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C0AB" w14:textId="77777777" w:rsidR="001A7049" w:rsidRPr="001A7049" w:rsidRDefault="001A7049" w:rsidP="001A7049">
      <w:pPr>
        <w:rPr>
          <w:b/>
          <w:bCs/>
        </w:rPr>
      </w:pPr>
      <w:r w:rsidRPr="001A7049">
        <w:rPr>
          <w:b/>
          <w:bCs/>
        </w:rPr>
        <w:t>Child Development</w:t>
      </w:r>
    </w:p>
    <w:p w14:paraId="24171E17" w14:textId="77777777" w:rsidR="001A7049" w:rsidRPr="001A7049" w:rsidRDefault="001A7049" w:rsidP="001A7049">
      <w:r w:rsidRPr="001A7049">
        <w:t xml:space="preserve">In the Thrive Approach we use a developmental model to help us understand how we develop socially and emotionally from birth through to adulthood. This model gives us a framework for understanding what healthy child development looks like in terms of behaviour and learning and clarifies what the role of adults should be in facilitating a child’s development at each of the different stages. In addition, the model gives us a lens through which to look at and interpret children’s behaviour, enabling us to identify the </w:t>
      </w:r>
      <w:proofErr w:type="gramStart"/>
      <w:r w:rsidRPr="001A7049">
        <w:t>particular developmental</w:t>
      </w:r>
      <w:proofErr w:type="gramEnd"/>
      <w:r w:rsidRPr="001A7049">
        <w:t xml:space="preserve"> needs being signalled by their behaviour and to choose appropriate, targeted interventions designed to meet those needs.</w:t>
      </w:r>
    </w:p>
    <w:p w14:paraId="379D4654" w14:textId="77777777" w:rsidR="001A7049" w:rsidRPr="001A7049" w:rsidRDefault="001A7049" w:rsidP="001A7049">
      <w:pPr>
        <w:shd w:val="clear" w:color="auto" w:fill="6FC6A8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76586382" wp14:editId="37EE683D">
            <wp:extent cx="1057275" cy="962025"/>
            <wp:effectExtent l="0" t="0" r="9525" b="9525"/>
            <wp:docPr id="26" name="Picture 26" descr="https://www.thriveapproach.com/app/uploads/2016/07/h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thriveapproach.com/app/uploads/2016/07/he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FC93A" w14:textId="77777777" w:rsidR="001A7049" w:rsidRPr="001A7049" w:rsidRDefault="001A7049" w:rsidP="001A7049">
      <w:pPr>
        <w:shd w:val="clear" w:color="auto" w:fill="6FC6A8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  <w:t>Being</w:t>
      </w:r>
    </w:p>
    <w:p w14:paraId="37F77F33" w14:textId="77777777" w:rsidR="001A7049" w:rsidRPr="001A7049" w:rsidRDefault="001A7049" w:rsidP="001A7049">
      <w:pPr>
        <w:shd w:val="clear" w:color="auto" w:fill="5BBF9E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5021C94C" wp14:editId="3B3439FB">
            <wp:extent cx="990600" cy="962025"/>
            <wp:effectExtent l="0" t="0" r="0" b="9525"/>
            <wp:docPr id="27" name="Picture 27" descr="https://www.thriveapproach.com/app/uploads/2016/07/do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thriveapproach.com/app/uploads/2016/07/do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7AC28" w14:textId="77777777" w:rsidR="001A7049" w:rsidRPr="001A7049" w:rsidRDefault="001A7049" w:rsidP="001A7049">
      <w:pPr>
        <w:shd w:val="clear" w:color="auto" w:fill="5BBF9E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  <w:t>Doing</w:t>
      </w:r>
    </w:p>
    <w:p w14:paraId="68F45232" w14:textId="77777777" w:rsidR="001A7049" w:rsidRPr="001A7049" w:rsidRDefault="001A7049" w:rsidP="001A7049">
      <w:pPr>
        <w:shd w:val="clear" w:color="auto" w:fill="6FC6A8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5DA13610" wp14:editId="0CA3E286">
            <wp:extent cx="695325" cy="962025"/>
            <wp:effectExtent l="0" t="0" r="9525" b="9525"/>
            <wp:docPr id="28" name="Picture 28" descr="https://www.thriveapproach.com/app/uploads/2016/07/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thriveapproach.com/app/uploads/2016/07/think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35F0" w14:textId="77777777" w:rsidR="001A7049" w:rsidRPr="001A7049" w:rsidRDefault="001A7049" w:rsidP="001A7049">
      <w:pPr>
        <w:shd w:val="clear" w:color="auto" w:fill="6FC6A8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  <w:t>Thinking</w:t>
      </w:r>
    </w:p>
    <w:p w14:paraId="6FDBEFA2" w14:textId="77777777" w:rsidR="001A7049" w:rsidRPr="001A7049" w:rsidRDefault="001A7049" w:rsidP="001A7049">
      <w:pPr>
        <w:shd w:val="clear" w:color="auto" w:fill="5BBF9E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0635F8F0" wp14:editId="5F9BC2E3">
            <wp:extent cx="838200" cy="952500"/>
            <wp:effectExtent l="0" t="0" r="0" b="0"/>
            <wp:docPr id="29" name="Picture 29" descr="https://www.thriveapproach.com/app/uploads/2016/07/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thriveapproach.com/app/uploads/2016/07/pow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0393" w14:textId="77777777" w:rsidR="001A7049" w:rsidRPr="001A7049" w:rsidRDefault="001A7049" w:rsidP="001A7049">
      <w:pPr>
        <w:shd w:val="clear" w:color="auto" w:fill="5BBF9E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  <w:t>Power &amp; Identity</w:t>
      </w:r>
    </w:p>
    <w:p w14:paraId="00E7116C" w14:textId="77777777" w:rsidR="001A7049" w:rsidRPr="001A7049" w:rsidRDefault="001A7049" w:rsidP="001A7049">
      <w:pPr>
        <w:shd w:val="clear" w:color="auto" w:fill="6FC6A8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7590650A" wp14:editId="3F812406">
            <wp:extent cx="952500" cy="962025"/>
            <wp:effectExtent l="0" t="0" r="0" b="9525"/>
            <wp:docPr id="30" name="Picture 30" descr="https://www.thriveapproach.com/app/uploads/2016/07/ski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thriveapproach.com/app/uploads/2016/07/skil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08BE" w14:textId="77777777" w:rsidR="001A7049" w:rsidRPr="001A7049" w:rsidRDefault="001A7049" w:rsidP="001A7049">
      <w:pPr>
        <w:shd w:val="clear" w:color="auto" w:fill="6FC6A8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  <w:t>Skills &amp; Structure</w:t>
      </w:r>
    </w:p>
    <w:p w14:paraId="392036D1" w14:textId="77777777" w:rsidR="001A7049" w:rsidRPr="001A7049" w:rsidRDefault="001A7049" w:rsidP="001A7049">
      <w:pPr>
        <w:shd w:val="clear" w:color="auto" w:fill="5BBF9E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noProof/>
          <w:color w:val="FFFFFF"/>
          <w:sz w:val="24"/>
          <w:szCs w:val="24"/>
          <w:lang w:eastAsia="en-GB"/>
        </w:rPr>
        <w:drawing>
          <wp:inline distT="0" distB="0" distL="0" distR="0" wp14:anchorId="584FC987" wp14:editId="07F32799">
            <wp:extent cx="952500" cy="962025"/>
            <wp:effectExtent l="0" t="0" r="0" b="9525"/>
            <wp:docPr id="31" name="Picture 31" descr="https://www.thriveapproach.com/app/uploads/2016/07/interdepend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thriveapproach.com/app/uploads/2016/07/interdependan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BBAB" w14:textId="5112A7DF" w:rsidR="00F75D23" w:rsidRPr="001A7049" w:rsidRDefault="001A7049" w:rsidP="001A7049">
      <w:pPr>
        <w:shd w:val="clear" w:color="auto" w:fill="5BBF9E"/>
        <w:spacing w:after="0" w:line="240" w:lineRule="auto"/>
        <w:jc w:val="center"/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</w:pPr>
      <w:r w:rsidRPr="001A7049">
        <w:rPr>
          <w:rFonts w:ascii="franklin-gothic-urw" w:eastAsia="Times New Roman" w:hAnsi="franklin-gothic-urw" w:cs="Times New Roman"/>
          <w:color w:val="FFFFFF"/>
          <w:sz w:val="24"/>
          <w:szCs w:val="24"/>
          <w:lang w:eastAsia="en-GB"/>
        </w:rPr>
        <w:t>Interdependence</w:t>
      </w:r>
      <w:bookmarkStart w:id="0" w:name="_GoBack"/>
      <w:bookmarkEnd w:id="0"/>
    </w:p>
    <w:sectPr w:rsidR="00F75D23" w:rsidRPr="001A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-gothic-ur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3"/>
    <w:rsid w:val="00122572"/>
    <w:rsid w:val="001A7049"/>
    <w:rsid w:val="002555E0"/>
    <w:rsid w:val="002815B5"/>
    <w:rsid w:val="002E3491"/>
    <w:rsid w:val="0037173B"/>
    <w:rsid w:val="005D3494"/>
    <w:rsid w:val="00610F2E"/>
    <w:rsid w:val="00626528"/>
    <w:rsid w:val="0075738D"/>
    <w:rsid w:val="007F164A"/>
    <w:rsid w:val="008526FB"/>
    <w:rsid w:val="009558F7"/>
    <w:rsid w:val="009C480C"/>
    <w:rsid w:val="00A504EE"/>
    <w:rsid w:val="00A53EC9"/>
    <w:rsid w:val="00B42586"/>
    <w:rsid w:val="00C05B5A"/>
    <w:rsid w:val="00C37787"/>
    <w:rsid w:val="00E434E7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3DE9"/>
  <w15:docId w15:val="{AA05E07E-2038-4ED0-BF0C-E741712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8D"/>
    <w:pPr>
      <w:ind w:left="720"/>
      <w:contextualSpacing/>
    </w:pPr>
  </w:style>
  <w:style w:type="paragraph" w:customStyle="1" w:styleId="SoWBodyIndent">
    <w:name w:val="SoWBodyIndent"/>
    <w:rsid w:val="005D349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2018-09-12T11:16:00Z</dcterms:created>
  <dcterms:modified xsi:type="dcterms:W3CDTF">2018-09-12T11:16:00Z</dcterms:modified>
</cp:coreProperties>
</file>