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eastAsiaTheme="minorHAnsi"/>
          <w:kern w:val="2"/>
          <w:sz w:val="2"/>
          <w:lang w:val="en-GB"/>
          <w14:ligatures w14:val="standardContextual"/>
        </w:rPr>
        <w:id w:val="-1973350013"/>
        <w:docPartObj>
          <w:docPartGallery w:val="Cover Pages"/>
          <w:docPartUnique/>
        </w:docPartObj>
      </w:sdtPr>
      <w:sdtEndPr>
        <w:rPr>
          <w:sz w:val="22"/>
        </w:rPr>
      </w:sdtEndPr>
      <w:sdtContent>
        <w:p w14:paraId="45A9BAC2" w14:textId="6C4C7EA4" w:rsidR="00D5575D" w:rsidRDefault="00D5575D" w:rsidP="008E7D83">
          <w:pPr>
            <w:pStyle w:val="NoSpacing"/>
            <w:jc w:val="both"/>
            <w:rPr>
              <w:sz w:val="2"/>
            </w:rPr>
          </w:pPr>
        </w:p>
        <w:p w14:paraId="1B6E885C" w14:textId="1387DBA7" w:rsidR="00D5575D" w:rsidRDefault="00D5575D" w:rsidP="008E7D83">
          <w:pPr>
            <w:jc w:val="both"/>
          </w:pPr>
        </w:p>
        <w:p w14:paraId="5231243A" w14:textId="07BC61D6" w:rsidR="00D5575D" w:rsidRDefault="0082282B" w:rsidP="008E7D83">
          <w:pPr>
            <w:jc w:val="both"/>
          </w:pPr>
          <w:r>
            <w:rPr>
              <w:noProof/>
            </w:rPr>
            <mc:AlternateContent>
              <mc:Choice Requires="wps">
                <w:drawing>
                  <wp:anchor distT="45720" distB="45720" distL="114300" distR="114300" simplePos="0" relativeHeight="251671552" behindDoc="1" locked="0" layoutInCell="1" allowOverlap="1" wp14:anchorId="6102103A" wp14:editId="1BD3D9F4">
                    <wp:simplePos x="0" y="0"/>
                    <wp:positionH relativeFrom="page">
                      <wp:posOffset>3587115</wp:posOffset>
                    </wp:positionH>
                    <wp:positionV relativeFrom="paragraph">
                      <wp:posOffset>7713980</wp:posOffset>
                    </wp:positionV>
                    <wp:extent cx="3933190" cy="1404620"/>
                    <wp:effectExtent l="0" t="0" r="0" b="63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3190" cy="1404620"/>
                            </a:xfrm>
                            <a:prstGeom prst="rect">
                              <a:avLst/>
                            </a:prstGeom>
                            <a:solidFill>
                              <a:srgbClr val="FFFFFF"/>
                            </a:solidFill>
                            <a:ln w="9525">
                              <a:noFill/>
                              <a:miter lim="800000"/>
                              <a:headEnd/>
                              <a:tailEnd/>
                            </a:ln>
                          </wps:spPr>
                          <wps:txbx>
                            <w:txbxContent>
                              <w:p w14:paraId="29B3F4E3" w14:textId="77777777" w:rsidR="0082282B" w:rsidRPr="007B541E" w:rsidRDefault="0082282B" w:rsidP="0082282B">
                                <w:pPr>
                                  <w:pStyle w:val="3Bulletedcopyblue"/>
                                  <w:numPr>
                                    <w:ilvl w:val="0"/>
                                    <w:numId w:val="0"/>
                                  </w:numPr>
                                  <w:ind w:left="340"/>
                                  <w:jc w:val="center"/>
                                  <w:rPr>
                                    <w:rFonts w:ascii="Comic Sans MS" w:hAnsi="Comic Sans MS" w:cstheme="majorHAnsi"/>
                                    <w:color w:val="873168"/>
                                    <w:sz w:val="56"/>
                                    <w:szCs w:val="56"/>
                                  </w:rPr>
                                </w:pPr>
                                <w:r w:rsidRPr="007B541E">
                                  <w:rPr>
                                    <w:rFonts w:ascii="Comic Sans MS" w:hAnsi="Comic Sans MS" w:cstheme="majorHAnsi"/>
                                    <w:color w:val="873168"/>
                                    <w:sz w:val="56"/>
                                    <w:szCs w:val="56"/>
                                  </w:rPr>
                                  <w:t>‘Learning for Life’</w:t>
                                </w:r>
                              </w:p>
                              <w:p w14:paraId="77C67FC1" w14:textId="77777777" w:rsidR="0082282B" w:rsidRPr="007B541E" w:rsidRDefault="0082282B" w:rsidP="0082282B">
                                <w:pPr>
                                  <w:rPr>
                                    <w:sz w:val="32"/>
                                    <w:szCs w:val="32"/>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102103A" id="_x0000_t202" coordsize="21600,21600" o:spt="202" path="m,l,21600r21600,l21600,xe">
                    <v:stroke joinstyle="miter"/>
                    <v:path gradientshapeok="t" o:connecttype="rect"/>
                  </v:shapetype>
                  <v:shape id="Text Box 2" o:spid="_x0000_s1026" type="#_x0000_t202" style="position:absolute;left:0;text-align:left;margin-left:282.45pt;margin-top:607.4pt;width:309.7pt;height:110.6pt;z-index:-251644928;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" stroked="f">
                    <v:textbox style="mso-fit-shape-to-text:t">
                      <w:txbxContent>
                        <w:p w14:paraId="29B3F4E3" w14:textId="77777777" w:rsidR="0082282B" w:rsidRPr="007B541E" w:rsidRDefault="0082282B" w:rsidP="0082282B">
                          <w:pPr>
                            <w:pStyle w:val="3Bulletedcopyblue"/>
                            <w:numPr>
                              <w:ilvl w:val="0"/>
                              <w:numId w:val="0"/>
                            </w:numPr>
                            <w:ind w:left="340"/>
                            <w:jc w:val="center"/>
                            <w:rPr>
                              <w:rFonts w:ascii="Comic Sans MS" w:hAnsi="Comic Sans MS" w:cstheme="majorHAnsi"/>
                              <w:color w:val="873168"/>
                              <w:sz w:val="56"/>
                              <w:szCs w:val="56"/>
                            </w:rPr>
                          </w:pPr>
                          <w:r w:rsidRPr="007B541E">
                            <w:rPr>
                              <w:rFonts w:ascii="Comic Sans MS" w:hAnsi="Comic Sans MS" w:cstheme="majorHAnsi"/>
                              <w:color w:val="873168"/>
                              <w:sz w:val="56"/>
                              <w:szCs w:val="56"/>
                            </w:rPr>
                            <w:t>‘Learning for Life’</w:t>
                          </w:r>
                        </w:p>
                        <w:p w14:paraId="77C67FC1" w14:textId="77777777" w:rsidR="0082282B" w:rsidRPr="007B541E" w:rsidRDefault="0082282B" w:rsidP="0082282B">
                          <w:pPr>
                            <w:rPr>
                              <w:sz w:val="32"/>
                              <w:szCs w:val="32"/>
                            </w:rPr>
                          </w:pPr>
                        </w:p>
                      </w:txbxContent>
                    </v:textbox>
                    <w10:wrap anchorx="page"/>
                  </v:shape>
                </w:pict>
              </mc:Fallback>
            </mc:AlternateContent>
          </w:r>
          <w:r w:rsidR="00DD59E8" w:rsidRPr="008A25B1">
            <w:rPr>
              <w:rFonts w:ascii="Calibri" w:eastAsia="Calibri" w:hAnsi="Calibri" w:cs="Times New Roman"/>
              <w:noProof/>
            </w:rPr>
            <mc:AlternateContent>
              <mc:Choice Requires="wps">
                <w:drawing>
                  <wp:anchor distT="0" distB="0" distL="114300" distR="114300" simplePos="0" relativeHeight="251667456" behindDoc="1" locked="0" layoutInCell="1" allowOverlap="1" wp14:anchorId="0B1C3E3D" wp14:editId="6ED66096">
                    <wp:simplePos x="0" y="0"/>
                    <wp:positionH relativeFrom="page">
                      <wp:posOffset>-666750</wp:posOffset>
                    </wp:positionH>
                    <wp:positionV relativeFrom="bottomMargin">
                      <wp:align>top</wp:align>
                    </wp:positionV>
                    <wp:extent cx="9140825" cy="2148205"/>
                    <wp:effectExtent l="0" t="0" r="3175" b="4445"/>
                    <wp:wrapNone/>
                    <wp:docPr id="11" name="Rectangle 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9140825" cy="2148205"/>
                            </a:xfrm>
                            <a:prstGeom prst="rect">
                              <a:avLst/>
                            </a:prstGeom>
                            <a:solidFill>
                              <a:srgbClr val="873168"/>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C73F84" id="Rectangle 11" o:spid="_x0000_s1026" style="position:absolute;margin-left:-52.5pt;margin-top:0;width:719.75pt;height:169.15pt;z-index:-251649024;visibility:visible;mso-wrap-style:square;mso-width-percent:0;mso-height-percent:0;mso-wrap-distance-left:9pt;mso-wrap-distance-top:0;mso-wrap-distance-right:9pt;mso-wrap-distance-bottom:0;mso-position-horizontal:absolute;mso-position-horizontal-relative:page;mso-position-vertical:top;mso-position-vertical-relative:bottom-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" fillcolor="#873168" stroked="f" strokeweight="1pt">
                    <o:lock v:ext="edit" aspectratio="t"/>
                    <w10:wrap anchorx="page" anchory="margin"/>
                  </v:rect>
                </w:pict>
              </mc:Fallback>
            </mc:AlternateContent>
          </w:r>
          <w:r w:rsidR="00DD59E8">
            <w:rPr>
              <w:noProof/>
            </w:rPr>
            <w:drawing>
              <wp:inline distT="0" distB="0" distL="0" distR="0" wp14:anchorId="4B4BFE52" wp14:editId="27EEED0D">
                <wp:extent cx="4638675" cy="1047750"/>
                <wp:effectExtent l="0" t="0" r="0" b="0"/>
                <wp:docPr id="369640392" name="Picture 1" descr="A black background with purpl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9640392" name="Picture 1" descr="A black background with purple text&#10;&#10;Description automatically generated"/>
                        <pic:cNvPicPr/>
                      </pic:nvPicPr>
                      <pic:blipFill rotWithShape="1">
                        <a:blip r:embed="rId11">
                          <a:extLst>
                            <a:ext uri="{28A0092B-C50C-407E-A947-70E740481C1C}">
                              <a14:useLocalDpi xmlns:a14="http://schemas.microsoft.com/office/drawing/2010/main" val="0"/>
                            </a:ext>
                          </a:extLst>
                        </a:blip>
                        <a:srcRect l="2600"/>
                        <a:stretch/>
                      </pic:blipFill>
                      <pic:spPr bwMode="auto">
                        <a:xfrm>
                          <a:off x="0" y="0"/>
                          <a:ext cx="4639323" cy="1047896"/>
                        </a:xfrm>
                        <a:prstGeom prst="rect">
                          <a:avLst/>
                        </a:prstGeom>
                        <a:ln>
                          <a:noFill/>
                        </a:ln>
                        <a:extLst>
                          <a:ext uri="{53640926-AAD7-44D8-BBD7-CCE9431645EC}">
                            <a14:shadowObscured xmlns:a14="http://schemas.microsoft.com/office/drawing/2010/main"/>
                          </a:ext>
                        </a:extLst>
                      </pic:spPr>
                    </pic:pic>
                  </a:graphicData>
                </a:graphic>
              </wp:inline>
            </w:drawing>
          </w:r>
          <w:r w:rsidR="00DD59E8">
            <w:rPr>
              <w:noProof/>
            </w:rPr>
            <mc:AlternateContent>
              <mc:Choice Requires="wps">
                <w:drawing>
                  <wp:anchor distT="0" distB="0" distL="114300" distR="114300" simplePos="0" relativeHeight="251648000" behindDoc="1" locked="0" layoutInCell="1" allowOverlap="1" wp14:anchorId="72F6D3D6" wp14:editId="73F19B8C">
                    <wp:simplePos x="0" y="0"/>
                    <wp:positionH relativeFrom="column">
                      <wp:posOffset>2658479</wp:posOffset>
                    </wp:positionH>
                    <wp:positionV relativeFrom="paragraph">
                      <wp:posOffset>1994535</wp:posOffset>
                    </wp:positionV>
                    <wp:extent cx="3588365" cy="3596439"/>
                    <wp:effectExtent l="0" t="0" r="12700" b="23495"/>
                    <wp:wrapNone/>
                    <wp:docPr id="64" name="Freeform 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88365" cy="3596439"/>
                            </a:xfrm>
                            <a:custGeom>
                              <a:avLst/>
                              <a:gdLst>
                                <a:gd name="T0" fmla="*/ 4 w 1781"/>
                                <a:gd name="T1" fmla="*/ 1786 h 1786"/>
                                <a:gd name="T2" fmla="*/ 0 w 1781"/>
                                <a:gd name="T3" fmla="*/ 1782 h 1786"/>
                                <a:gd name="T4" fmla="*/ 1776 w 1781"/>
                                <a:gd name="T5" fmla="*/ 0 h 1786"/>
                                <a:gd name="T6" fmla="*/ 1781 w 1781"/>
                                <a:gd name="T7" fmla="*/ 5 h 1786"/>
                                <a:gd name="T8" fmla="*/ 4 w 1781"/>
                                <a:gd name="T9" fmla="*/ 1786 h 1786"/>
                              </a:gdLst>
                              <a:ahLst/>
                              <a:cxnLst>
                                <a:cxn ang="0">
                                  <a:pos x="T0" y="T1"/>
                                </a:cxn>
                                <a:cxn ang="0">
                                  <a:pos x="T2" y="T3"/>
                                </a:cxn>
                                <a:cxn ang="0">
                                  <a:pos x="T4" y="T5"/>
                                </a:cxn>
                                <a:cxn ang="0">
                                  <a:pos x="T6" y="T7"/>
                                </a:cxn>
                                <a:cxn ang="0">
                                  <a:pos x="T8" y="T9"/>
                                </a:cxn>
                              </a:cxnLst>
                              <a:rect l="0" t="0" r="r" b="b"/>
                              <a:pathLst>
                                <a:path w="1781" h="1786">
                                  <a:moveTo>
                                    <a:pt x="4" y="1786"/>
                                  </a:moveTo>
                                  <a:lnTo>
                                    <a:pt x="0" y="1782"/>
                                  </a:lnTo>
                                  <a:lnTo>
                                    <a:pt x="1776" y="0"/>
                                  </a:lnTo>
                                  <a:lnTo>
                                    <a:pt x="1781" y="5"/>
                                  </a:lnTo>
                                  <a:lnTo>
                                    <a:pt x="4" y="1786"/>
                                  </a:lnTo>
                                  <a:close/>
                                </a:path>
                              </a:pathLst>
                            </a:custGeom>
                            <a:solidFill>
                              <a:srgbClr val="873168"/>
                            </a:solidFill>
                            <a:ln w="9525">
                              <a:solidFill>
                                <a:srgbClr val="873168"/>
                              </a:solidFill>
                              <a:round/>
                              <a:headEnd/>
                              <a:tailEnd/>
                            </a:ln>
                          </wps:spPr>
                          <wps:bodyPr vert="horz" wrap="square" lIns="91440" tIns="45720" rIns="91440" bIns="45720" numCol="1" anchor="t" anchorCtr="0" compatLnSpc="1">
                            <a:prstTxWarp prst="textNoShape">
                              <a:avLst/>
                            </a:prstTxWarp>
                          </wps:bodyPr>
                        </wps:wsp>
                      </a:graphicData>
                    </a:graphic>
                  </wp:anchor>
                </w:drawing>
              </mc:Choice>
              <mc:Fallback>
                <w:pict>
                  <v:shape w14:anchorId="1646883B" id="Freeform 64" o:spid="_x0000_s1026" style="position:absolute;margin-left:209.35pt;margin-top:157.05pt;width:282.55pt;height:283.2pt;z-index:-251668480;visibility:visible;mso-wrap-style:square;mso-wrap-distance-left:9pt;mso-wrap-distance-top:0;mso-wrap-distance-right:9pt;mso-wrap-distance-bottom:0;mso-position-horizontal:absolute;mso-position-horizontal-relative:text;mso-position-vertical:absolute;mso-position-vertical-relative:text;v-text-anchor:top" coordsize="1781,17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" path="m4,1786l,1782,1776,r5,5l4,1786xe" fillcolor="#873168" strokecolor="#873168">
                    <v:path arrowok="t" o:connecttype="custom" o:connectlocs="8059,3596439;0,3588384;3578291,0;3588365,10068;8059,3596439" o:connectangles="0,0,0,0,0"/>
                  </v:shape>
                </w:pict>
              </mc:Fallback>
            </mc:AlternateContent>
          </w:r>
          <w:r w:rsidR="00DD59E8">
            <w:rPr>
              <w:noProof/>
            </w:rPr>
            <mc:AlternateContent>
              <mc:Choice Requires="wps">
                <w:drawing>
                  <wp:anchor distT="0" distB="0" distL="114300" distR="114300" simplePos="0" relativeHeight="251651072" behindDoc="1" locked="0" layoutInCell="1" allowOverlap="1" wp14:anchorId="4A49B7AD" wp14:editId="12313F3C">
                    <wp:simplePos x="0" y="0"/>
                    <wp:positionH relativeFrom="column">
                      <wp:posOffset>1745772</wp:posOffset>
                    </wp:positionH>
                    <wp:positionV relativeFrom="paragraph">
                      <wp:posOffset>2282492</wp:posOffset>
                    </wp:positionV>
                    <wp:extent cx="4501070" cy="4498570"/>
                    <wp:effectExtent l="0" t="0" r="13970" b="16510"/>
                    <wp:wrapNone/>
                    <wp:docPr id="65" name="Freeform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01070" cy="4498570"/>
                            </a:xfrm>
                            <a:custGeom>
                              <a:avLst/>
                              <a:gdLst>
                                <a:gd name="T0" fmla="*/ 5 w 2234"/>
                                <a:gd name="T1" fmla="*/ 2234 h 2234"/>
                                <a:gd name="T2" fmla="*/ 0 w 2234"/>
                                <a:gd name="T3" fmla="*/ 2229 h 2234"/>
                                <a:gd name="T4" fmla="*/ 2229 w 2234"/>
                                <a:gd name="T5" fmla="*/ 0 h 2234"/>
                                <a:gd name="T6" fmla="*/ 2234 w 2234"/>
                                <a:gd name="T7" fmla="*/ 5 h 2234"/>
                                <a:gd name="T8" fmla="*/ 5 w 2234"/>
                                <a:gd name="T9" fmla="*/ 2234 h 2234"/>
                              </a:gdLst>
                              <a:ahLst/>
                              <a:cxnLst>
                                <a:cxn ang="0">
                                  <a:pos x="T0" y="T1"/>
                                </a:cxn>
                                <a:cxn ang="0">
                                  <a:pos x="T2" y="T3"/>
                                </a:cxn>
                                <a:cxn ang="0">
                                  <a:pos x="T4" y="T5"/>
                                </a:cxn>
                                <a:cxn ang="0">
                                  <a:pos x="T6" y="T7"/>
                                </a:cxn>
                                <a:cxn ang="0">
                                  <a:pos x="T8" y="T9"/>
                                </a:cxn>
                              </a:cxnLst>
                              <a:rect l="0" t="0" r="r" b="b"/>
                              <a:pathLst>
                                <a:path w="2234" h="2234">
                                  <a:moveTo>
                                    <a:pt x="5" y="2234"/>
                                  </a:moveTo>
                                  <a:lnTo>
                                    <a:pt x="0" y="2229"/>
                                  </a:lnTo>
                                  <a:lnTo>
                                    <a:pt x="2229" y="0"/>
                                  </a:lnTo>
                                  <a:lnTo>
                                    <a:pt x="2234" y="5"/>
                                  </a:lnTo>
                                  <a:lnTo>
                                    <a:pt x="5" y="2234"/>
                                  </a:lnTo>
                                  <a:close/>
                                </a:path>
                              </a:pathLst>
                            </a:custGeom>
                            <a:solidFill>
                              <a:srgbClr val="873168"/>
                            </a:solidFill>
                            <a:ln w="9525">
                              <a:solidFill>
                                <a:srgbClr val="873168"/>
                              </a:solidFill>
                              <a:round/>
                              <a:headEnd/>
                              <a:tailEnd/>
                            </a:ln>
                          </wps:spPr>
                          <wps:bodyPr vert="horz" wrap="square" lIns="91440" tIns="45720" rIns="91440" bIns="45720" numCol="1" anchor="t" anchorCtr="0" compatLnSpc="1">
                            <a:prstTxWarp prst="textNoShape">
                              <a:avLst/>
                            </a:prstTxWarp>
                          </wps:bodyPr>
                        </wps:wsp>
                      </a:graphicData>
                    </a:graphic>
                  </wp:anchor>
                </w:drawing>
              </mc:Choice>
              <mc:Fallback>
                <w:pict>
                  <v:shape w14:anchorId="02632998" id="Freeform 65" o:spid="_x0000_s1026" style="position:absolute;margin-left:137.45pt;margin-top:179.7pt;width:354.4pt;height:354.2pt;z-index:-251665408;visibility:visible;mso-wrap-style:square;mso-wrap-distance-left:9pt;mso-wrap-distance-top:0;mso-wrap-distance-right:9pt;mso-wrap-distance-bottom:0;mso-position-horizontal:absolute;mso-position-horizontal-relative:text;mso-position-vertical:absolute;mso-position-vertical-relative:text;v-text-anchor:top" coordsize="2234,22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" path="m5,2234l,2229,2229,r5,5l5,2234xe" fillcolor="#873168" strokecolor="#873168">
                    <v:path arrowok="t" o:connecttype="custom" o:connectlocs="10074,4498570;0,4488502;4490996,0;4501070,10068;10074,4498570" o:connectangles="0,0,0,0,0"/>
                  </v:shape>
                </w:pict>
              </mc:Fallback>
            </mc:AlternateContent>
          </w:r>
          <w:r w:rsidR="00DD59E8">
            <w:rPr>
              <w:noProof/>
            </w:rPr>
            <mc:AlternateContent>
              <mc:Choice Requires="wps">
                <w:drawing>
                  <wp:anchor distT="0" distB="0" distL="114300" distR="114300" simplePos="0" relativeHeight="251654144" behindDoc="1" locked="0" layoutInCell="1" allowOverlap="1" wp14:anchorId="5657C52E" wp14:editId="067AE015">
                    <wp:simplePos x="0" y="0"/>
                    <wp:positionH relativeFrom="column">
                      <wp:posOffset>1820321</wp:posOffset>
                    </wp:positionH>
                    <wp:positionV relativeFrom="paragraph">
                      <wp:posOffset>2133480</wp:posOffset>
                    </wp:positionV>
                    <wp:extent cx="4426523" cy="4424064"/>
                    <wp:effectExtent l="0" t="0" r="12700" b="14605"/>
                    <wp:wrapNone/>
                    <wp:docPr id="66" name="Freeform 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6523" cy="4424064"/>
                            </a:xfrm>
                            <a:custGeom>
                              <a:avLst/>
                              <a:gdLst>
                                <a:gd name="T0" fmla="*/ 9 w 2197"/>
                                <a:gd name="T1" fmla="*/ 2197 h 2197"/>
                                <a:gd name="T2" fmla="*/ 0 w 2197"/>
                                <a:gd name="T3" fmla="*/ 2193 h 2197"/>
                                <a:gd name="T4" fmla="*/ 2188 w 2197"/>
                                <a:gd name="T5" fmla="*/ 0 h 2197"/>
                                <a:gd name="T6" fmla="*/ 2197 w 2197"/>
                                <a:gd name="T7" fmla="*/ 10 h 2197"/>
                                <a:gd name="T8" fmla="*/ 9 w 2197"/>
                                <a:gd name="T9" fmla="*/ 2197 h 2197"/>
                              </a:gdLst>
                              <a:ahLst/>
                              <a:cxnLst>
                                <a:cxn ang="0">
                                  <a:pos x="T0" y="T1"/>
                                </a:cxn>
                                <a:cxn ang="0">
                                  <a:pos x="T2" y="T3"/>
                                </a:cxn>
                                <a:cxn ang="0">
                                  <a:pos x="T4" y="T5"/>
                                </a:cxn>
                                <a:cxn ang="0">
                                  <a:pos x="T6" y="T7"/>
                                </a:cxn>
                                <a:cxn ang="0">
                                  <a:pos x="T8" y="T9"/>
                                </a:cxn>
                              </a:cxnLst>
                              <a:rect l="0" t="0" r="r" b="b"/>
                              <a:pathLst>
                                <a:path w="2197" h="2197">
                                  <a:moveTo>
                                    <a:pt x="9" y="2197"/>
                                  </a:moveTo>
                                  <a:lnTo>
                                    <a:pt x="0" y="2193"/>
                                  </a:lnTo>
                                  <a:lnTo>
                                    <a:pt x="2188" y="0"/>
                                  </a:lnTo>
                                  <a:lnTo>
                                    <a:pt x="2197" y="10"/>
                                  </a:lnTo>
                                  <a:lnTo>
                                    <a:pt x="9" y="2197"/>
                                  </a:lnTo>
                                  <a:close/>
                                </a:path>
                              </a:pathLst>
                            </a:custGeom>
                            <a:solidFill>
                              <a:srgbClr val="873168"/>
                            </a:solidFill>
                            <a:ln w="9525">
                              <a:solidFill>
                                <a:srgbClr val="873168"/>
                              </a:solidFill>
                              <a:round/>
                              <a:headEnd/>
                              <a:tailEnd/>
                            </a:ln>
                          </wps:spPr>
                          <wps:bodyPr vert="horz" wrap="square" lIns="91440" tIns="45720" rIns="91440" bIns="45720" numCol="1" anchor="t" anchorCtr="0" compatLnSpc="1">
                            <a:prstTxWarp prst="textNoShape">
                              <a:avLst/>
                            </a:prstTxWarp>
                          </wps:bodyPr>
                        </wps:wsp>
                      </a:graphicData>
                    </a:graphic>
                  </wp:anchor>
                </w:drawing>
              </mc:Choice>
              <mc:Fallback>
                <w:pict>
                  <v:shape w14:anchorId="5C12DC76" id="Freeform 66" o:spid="_x0000_s1026" style="position:absolute;margin-left:143.35pt;margin-top:168pt;width:348.55pt;height:348.35pt;z-index:-251662336;visibility:visible;mso-wrap-style:square;mso-wrap-distance-left:9pt;mso-wrap-distance-top:0;mso-wrap-distance-right:9pt;mso-wrap-distance-bottom:0;mso-position-horizontal:absolute;mso-position-horizontal-relative:text;mso-position-vertical:absolute;mso-position-vertical-relative:text;v-text-anchor:top" coordsize="2197,21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" path="m9,2197l,2193,2188,r9,10l9,2197xe" fillcolor="#873168" strokecolor="#873168">
                    <v:path arrowok="t" o:connecttype="custom" o:connectlocs="18133,4424064;0,4416009;4408390,0;4426523,20137;18133,4424064" o:connectangles="0,0,0,0,0"/>
                  </v:shape>
                </w:pict>
              </mc:Fallback>
            </mc:AlternateContent>
          </w:r>
          <w:r w:rsidR="00DD59E8">
            <w:rPr>
              <w:noProof/>
            </w:rPr>
            <mc:AlternateContent>
              <mc:Choice Requires="wps">
                <w:drawing>
                  <wp:anchor distT="0" distB="0" distL="114300" distR="114300" simplePos="0" relativeHeight="251657216" behindDoc="1" locked="0" layoutInCell="1" allowOverlap="1" wp14:anchorId="7DE37142" wp14:editId="51C7B7F1">
                    <wp:simplePos x="0" y="0"/>
                    <wp:positionH relativeFrom="column">
                      <wp:posOffset>2295814</wp:posOffset>
                    </wp:positionH>
                    <wp:positionV relativeFrom="paragraph">
                      <wp:posOffset>2626832</wp:posOffset>
                    </wp:positionV>
                    <wp:extent cx="3951030" cy="3958902"/>
                    <wp:effectExtent l="0" t="0" r="11430" b="22860"/>
                    <wp:wrapNone/>
                    <wp:docPr id="67" name="Freeform 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951030" cy="3958902"/>
                            </a:xfrm>
                            <a:custGeom>
                              <a:avLst/>
                              <a:gdLst>
                                <a:gd name="T0" fmla="*/ 9 w 1961"/>
                                <a:gd name="T1" fmla="*/ 1966 h 1966"/>
                                <a:gd name="T2" fmla="*/ 0 w 1961"/>
                                <a:gd name="T3" fmla="*/ 1957 h 1966"/>
                                <a:gd name="T4" fmla="*/ 1952 w 1961"/>
                                <a:gd name="T5" fmla="*/ 0 h 1966"/>
                                <a:gd name="T6" fmla="*/ 1961 w 1961"/>
                                <a:gd name="T7" fmla="*/ 9 h 1966"/>
                                <a:gd name="T8" fmla="*/ 9 w 1961"/>
                                <a:gd name="T9" fmla="*/ 1966 h 1966"/>
                              </a:gdLst>
                              <a:ahLst/>
                              <a:cxnLst>
                                <a:cxn ang="0">
                                  <a:pos x="T0" y="T1"/>
                                </a:cxn>
                                <a:cxn ang="0">
                                  <a:pos x="T2" y="T3"/>
                                </a:cxn>
                                <a:cxn ang="0">
                                  <a:pos x="T4" y="T5"/>
                                </a:cxn>
                                <a:cxn ang="0">
                                  <a:pos x="T6" y="T7"/>
                                </a:cxn>
                                <a:cxn ang="0">
                                  <a:pos x="T8" y="T9"/>
                                </a:cxn>
                              </a:cxnLst>
                              <a:rect l="0" t="0" r="r" b="b"/>
                              <a:pathLst>
                                <a:path w="1961" h="1966">
                                  <a:moveTo>
                                    <a:pt x="9" y="1966"/>
                                  </a:moveTo>
                                  <a:lnTo>
                                    <a:pt x="0" y="1957"/>
                                  </a:lnTo>
                                  <a:lnTo>
                                    <a:pt x="1952" y="0"/>
                                  </a:lnTo>
                                  <a:lnTo>
                                    <a:pt x="1961" y="9"/>
                                  </a:lnTo>
                                  <a:lnTo>
                                    <a:pt x="9" y="1966"/>
                                  </a:lnTo>
                                  <a:close/>
                                </a:path>
                              </a:pathLst>
                            </a:custGeom>
                            <a:solidFill>
                              <a:srgbClr val="873168"/>
                            </a:solidFill>
                            <a:ln w="9525">
                              <a:solidFill>
                                <a:srgbClr val="873168"/>
                              </a:solidFill>
                              <a:round/>
                              <a:headEnd/>
                              <a:tailEnd/>
                            </a:ln>
                          </wps:spPr>
                          <wps:bodyPr vert="horz" wrap="square" lIns="91440" tIns="45720" rIns="91440" bIns="45720" numCol="1" anchor="t" anchorCtr="0" compatLnSpc="1">
                            <a:prstTxWarp prst="textNoShape">
                              <a:avLst/>
                            </a:prstTxWarp>
                          </wps:bodyPr>
                        </wps:wsp>
                      </a:graphicData>
                    </a:graphic>
                  </wp:anchor>
                </w:drawing>
              </mc:Choice>
              <mc:Fallback>
                <w:pict>
                  <v:shape w14:anchorId="444387EC" id="Freeform 67" o:spid="_x0000_s1026" style="position:absolute;margin-left:180.75pt;margin-top:206.85pt;width:311.1pt;height:311.7pt;z-index:-251659264;visibility:visible;mso-wrap-style:square;mso-wrap-distance-left:9pt;mso-wrap-distance-top:0;mso-wrap-distance-right:9pt;mso-wrap-distance-bottom:0;mso-position-horizontal:absolute;mso-position-horizontal-relative:text;mso-position-vertical:absolute;mso-position-vertical-relative:text;v-text-anchor:top" coordsize="1961,19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" path="m9,1966l,1957,1952,r9,9l9,1966xe" fillcolor="#873168" strokecolor="#873168">
                    <v:path arrowok="t" o:connecttype="custom" o:connectlocs="18133,3958902;0,3940779;3932897,0;3951030,18123;18133,3958902" o:connectangles="0,0,0,0,0"/>
                  </v:shape>
                </w:pict>
              </mc:Fallback>
            </mc:AlternateContent>
          </w:r>
          <w:r w:rsidR="00DD59E8">
            <w:rPr>
              <w:noProof/>
            </w:rPr>
            <mc:AlternateContent>
              <mc:Choice Requires="wps">
                <w:drawing>
                  <wp:anchor distT="0" distB="0" distL="114300" distR="114300" simplePos="0" relativeHeight="251660288" behindDoc="1" locked="0" layoutInCell="1" allowOverlap="1" wp14:anchorId="3C79EC00" wp14:editId="16E9317D">
                    <wp:simplePos x="0" y="0"/>
                    <wp:positionH relativeFrom="column">
                      <wp:posOffset>752475</wp:posOffset>
                    </wp:positionH>
                    <wp:positionV relativeFrom="paragraph">
                      <wp:posOffset>2189863</wp:posOffset>
                    </wp:positionV>
                    <wp:extent cx="5494369" cy="5501384"/>
                    <wp:effectExtent l="0" t="0" r="11430" b="23495"/>
                    <wp:wrapNone/>
                    <wp:docPr id="68" name="Freeform 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94369" cy="5501384"/>
                            </a:xfrm>
                            <a:custGeom>
                              <a:avLst/>
                              <a:gdLst>
                                <a:gd name="T0" fmla="*/ 0 w 2727"/>
                                <a:gd name="T1" fmla="*/ 2732 h 2732"/>
                                <a:gd name="T2" fmla="*/ 0 w 2727"/>
                                <a:gd name="T3" fmla="*/ 2728 h 2732"/>
                                <a:gd name="T4" fmla="*/ 2722 w 2727"/>
                                <a:gd name="T5" fmla="*/ 0 h 2732"/>
                                <a:gd name="T6" fmla="*/ 2727 w 2727"/>
                                <a:gd name="T7" fmla="*/ 5 h 2732"/>
                                <a:gd name="T8" fmla="*/ 0 w 2727"/>
                                <a:gd name="T9" fmla="*/ 2732 h 2732"/>
                              </a:gdLst>
                              <a:ahLst/>
                              <a:cxnLst>
                                <a:cxn ang="0">
                                  <a:pos x="T0" y="T1"/>
                                </a:cxn>
                                <a:cxn ang="0">
                                  <a:pos x="T2" y="T3"/>
                                </a:cxn>
                                <a:cxn ang="0">
                                  <a:pos x="T4" y="T5"/>
                                </a:cxn>
                                <a:cxn ang="0">
                                  <a:pos x="T6" y="T7"/>
                                </a:cxn>
                                <a:cxn ang="0">
                                  <a:pos x="T8" y="T9"/>
                                </a:cxn>
                              </a:cxnLst>
                              <a:rect l="0" t="0" r="r" b="b"/>
                              <a:pathLst>
                                <a:path w="2727" h="2732">
                                  <a:moveTo>
                                    <a:pt x="0" y="2732"/>
                                  </a:moveTo>
                                  <a:lnTo>
                                    <a:pt x="0" y="2728"/>
                                  </a:lnTo>
                                  <a:lnTo>
                                    <a:pt x="2722" y="0"/>
                                  </a:lnTo>
                                  <a:lnTo>
                                    <a:pt x="2727" y="5"/>
                                  </a:lnTo>
                                  <a:lnTo>
                                    <a:pt x="0" y="2732"/>
                                  </a:lnTo>
                                  <a:close/>
                                </a:path>
                              </a:pathLst>
                            </a:custGeom>
                            <a:solidFill>
                              <a:srgbClr val="873168"/>
                            </a:solidFill>
                            <a:ln w="9525">
                              <a:solidFill>
                                <a:srgbClr val="873168"/>
                              </a:solidFill>
                              <a:round/>
                              <a:headEnd/>
                              <a:tailEnd/>
                            </a:ln>
                          </wps:spPr>
                          <wps:bodyPr vert="horz" wrap="square" lIns="91440" tIns="45720" rIns="91440" bIns="45720" numCol="1" anchor="t" anchorCtr="0" compatLnSpc="1">
                            <a:prstTxWarp prst="textNoShape">
                              <a:avLst/>
                            </a:prstTxWarp>
                          </wps:bodyPr>
                        </wps:wsp>
                      </a:graphicData>
                    </a:graphic>
                  </wp:anchor>
                </w:drawing>
              </mc:Choice>
              <mc:Fallback>
                <w:pict>
                  <v:shape w14:anchorId="3C1D39CA" id="Freeform 68" o:spid="_x0000_s1026" style="position:absolute;margin-left:59.25pt;margin-top:172.45pt;width:432.65pt;height:433.2pt;z-index:-251656192;visibility:visible;mso-wrap-style:square;mso-wrap-distance-left:9pt;mso-wrap-distance-top:0;mso-wrap-distance-right:9pt;mso-wrap-distance-bottom:0;mso-position-horizontal:absolute;mso-position-horizontal-relative:text;mso-position-vertical:absolute;mso-position-vertical-relative:text;v-text-anchor:top" coordsize="2727,27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" path="m,2732r,-4l2722,r5,5l,2732xe" fillcolor="#873168" strokecolor="#873168">
                    <v:path arrowok="t" o:connecttype="custom" o:connectlocs="0,5501384;0,5493329;5484295,0;5494369,10068;0,5501384" o:connectangles="0,0,0,0,0"/>
                  </v:shape>
                </w:pict>
              </mc:Fallback>
            </mc:AlternateContent>
          </w:r>
          <w:r w:rsidR="00D5575D">
            <w:rPr>
              <w:noProof/>
            </w:rPr>
            <mc:AlternateContent>
              <mc:Choice Requires="wps">
                <w:drawing>
                  <wp:anchor distT="0" distB="0" distL="114300" distR="114300" simplePos="0" relativeHeight="251663360" behindDoc="0" locked="0" layoutInCell="1" allowOverlap="1" wp14:anchorId="7A71E9C4" wp14:editId="27077130">
                    <wp:simplePos x="0" y="0"/>
                    <wp:positionH relativeFrom="margin">
                      <wp:align>left</wp:align>
                    </wp:positionH>
                    <wp:positionV relativeFrom="margin">
                      <wp:posOffset>1384935</wp:posOffset>
                    </wp:positionV>
                    <wp:extent cx="5943600" cy="914400"/>
                    <wp:effectExtent l="0" t="0" r="0" b="3810"/>
                    <wp:wrapNone/>
                    <wp:docPr id="62" name="Text Box 15"/>
                    <wp:cNvGraphicFramePr/>
                    <a:graphic xmlns:a="http://schemas.openxmlformats.org/drawingml/2006/main">
                      <a:graphicData uri="http://schemas.microsoft.com/office/word/2010/wordprocessingShape">
                        <wps:wsp>
                          <wps:cNvSpPr txBox="1"/>
                          <wps:spPr>
                            <a:xfrm>
                              <a:off x="0" y="0"/>
                              <a:ext cx="59436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B8DD65A" w14:textId="77777777" w:rsidR="00D5575D" w:rsidRDefault="00D5575D" w:rsidP="00D5575D">
                                <w:pPr>
                                  <w:pStyle w:val="NoSpacing"/>
                                  <w:rPr>
                                    <w:rFonts w:asciiTheme="majorHAnsi" w:eastAsiaTheme="majorEastAsia" w:hAnsiTheme="majorHAnsi" w:cstheme="majorBidi"/>
                                    <w:caps/>
                                    <w:color w:val="873168"/>
                                    <w:sz w:val="68"/>
                                    <w:szCs w:val="68"/>
                                  </w:rPr>
                                </w:pPr>
                              </w:p>
                              <w:sdt>
                                <w:sdtPr>
                                  <w:rPr>
                                    <w:rFonts w:asciiTheme="majorHAnsi" w:eastAsiaTheme="majorEastAsia" w:hAnsiTheme="majorHAnsi" w:cstheme="majorBidi"/>
                                    <w:caps/>
                                    <w:color w:val="873168"/>
                                    <w:sz w:val="68"/>
                                    <w:szCs w:val="68"/>
                                  </w:rPr>
                                  <w:alias w:val="Title"/>
                                  <w:tag w:val=""/>
                                  <w:id w:val="797192764"/>
                                  <w:dataBinding w:prefixMappings="xmlns:ns0='http://purl.org/dc/elements/1.1/' xmlns:ns1='http://schemas.openxmlformats.org/package/2006/metadata/core-properties' " w:xpath="/ns1:coreProperties[1]/ns0:title[1]" w:storeItemID="{6C3C8BC8-F283-45AE-878A-BAB7291924A1}"/>
                                  <w:text/>
                                </w:sdtPr>
                                <w:sdtContent>
                                  <w:p w14:paraId="5A290437" w14:textId="0EB4DEAD" w:rsidR="00D5575D" w:rsidRDefault="00672615" w:rsidP="001563FA">
                                    <w:pPr>
                                      <w:pStyle w:val="NoSpacing"/>
                                    </w:pPr>
                                    <w:r w:rsidRPr="00672615">
                                      <w:rPr>
                                        <w:rFonts w:asciiTheme="majorHAnsi" w:eastAsiaTheme="majorEastAsia" w:hAnsiTheme="majorHAnsi" w:cstheme="majorBidi"/>
                                        <w:caps/>
                                        <w:color w:val="873168"/>
                                        <w:sz w:val="68"/>
                                        <w:szCs w:val="68"/>
                                      </w:rPr>
                                      <w:t>DISCIPLINARY AND DISMISSAL PROCEDURE FOR TEACHERS 2023-2024</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76500</wp14:pctWidth>
                    </wp14:sizeRelH>
                  </wp:anchor>
                </w:drawing>
              </mc:Choice>
              <mc:Fallback>
                <w:pict>
                  <v:shape w14:anchorId="7A71E9C4" id="Text Box 15" o:spid="_x0000_s1027" type="#_x0000_t202" style="position:absolute;left:0;text-align:left;margin-left:0;margin-top:109.05pt;width:468pt;height:1in;z-index:251663360;visibility:visible;mso-wrap-style:square;mso-width-percent:765;mso-wrap-distance-left:9pt;mso-wrap-distance-top:0;mso-wrap-distance-right:9pt;mso-wrap-distance-bottom:0;mso-position-horizontal:left;mso-position-horizontal-relative:margin;mso-position-vertical:absolute;mso-position-vertical-relative:margin;mso-width-percent:765;mso-width-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" filled="f" stroked="f" strokeweight=".5pt">
                    <v:textbox style="mso-fit-shape-to-text:t">
                      <w:txbxContent>
                        <w:p w14:paraId="4B8DD65A" w14:textId="77777777" w:rsidR="00D5575D" w:rsidRDefault="00D5575D" w:rsidP="00D5575D">
                          <w:pPr>
                            <w:pStyle w:val="NoSpacing"/>
                            <w:rPr>
                              <w:rFonts w:asciiTheme="majorHAnsi" w:eastAsiaTheme="majorEastAsia" w:hAnsiTheme="majorHAnsi" w:cstheme="majorBidi"/>
                              <w:caps/>
                              <w:color w:val="873168"/>
                              <w:sz w:val="68"/>
                              <w:szCs w:val="68"/>
                            </w:rPr>
                          </w:pPr>
                        </w:p>
                        <w:sdt>
                          <w:sdtPr>
                            <w:rPr>
                              <w:rFonts w:asciiTheme="majorHAnsi" w:eastAsiaTheme="majorEastAsia" w:hAnsiTheme="majorHAnsi" w:cstheme="majorBidi"/>
                              <w:caps/>
                              <w:color w:val="873168"/>
                              <w:sz w:val="68"/>
                              <w:szCs w:val="68"/>
                            </w:rPr>
                            <w:alias w:val="Title"/>
                            <w:tag w:val=""/>
                            <w:id w:val="797192764"/>
                            <w:dataBinding w:prefixMappings="xmlns:ns0='http://purl.org/dc/elements/1.1/' xmlns:ns1='http://schemas.openxmlformats.org/package/2006/metadata/core-properties' " w:xpath="/ns1:coreProperties[1]/ns0:title[1]" w:storeItemID="{6C3C8BC8-F283-45AE-878A-BAB7291924A1}"/>
                            <w:text/>
                          </w:sdtPr>
                          <w:sdtContent>
                            <w:p w14:paraId="5A290437" w14:textId="0EB4DEAD" w:rsidR="00D5575D" w:rsidRDefault="00672615" w:rsidP="001563FA">
                              <w:pPr>
                                <w:pStyle w:val="NoSpacing"/>
                              </w:pPr>
                              <w:r w:rsidRPr="00672615">
                                <w:rPr>
                                  <w:rFonts w:asciiTheme="majorHAnsi" w:eastAsiaTheme="majorEastAsia" w:hAnsiTheme="majorHAnsi" w:cstheme="majorBidi"/>
                                  <w:caps/>
                                  <w:color w:val="873168"/>
                                  <w:sz w:val="68"/>
                                  <w:szCs w:val="68"/>
                                </w:rPr>
                                <w:t>DISCIPLINARY AND DISMISSAL PROCEDURE FOR TEACHERS 2023-2024</w:t>
                              </w:r>
                            </w:p>
                          </w:sdtContent>
                        </w:sdt>
                      </w:txbxContent>
                    </v:textbox>
                    <w10:wrap anchorx="margin" anchory="margin"/>
                  </v:shape>
                </w:pict>
              </mc:Fallback>
            </mc:AlternateContent>
          </w:r>
          <w:r w:rsidR="00D5575D">
            <w:br w:type="page"/>
          </w:r>
        </w:p>
      </w:sdtContent>
    </w:sdt>
    <w:sdt>
      <w:sdtPr>
        <w:rPr>
          <w:rFonts w:asciiTheme="minorHAnsi" w:eastAsiaTheme="minorHAnsi" w:hAnsiTheme="minorHAnsi" w:cstheme="minorBidi"/>
          <w:color w:val="auto"/>
          <w:kern w:val="2"/>
          <w:sz w:val="22"/>
          <w:szCs w:val="22"/>
          <w:lang w:val="en-GB"/>
          <w14:ligatures w14:val="standardContextual"/>
        </w:rPr>
        <w:id w:val="-471990737"/>
        <w:docPartObj>
          <w:docPartGallery w:val="Table of Contents"/>
          <w:docPartUnique/>
        </w:docPartObj>
      </w:sdtPr>
      <w:sdtEndPr>
        <w:rPr>
          <w:b/>
          <w:bCs/>
          <w:noProof/>
        </w:rPr>
      </w:sdtEndPr>
      <w:sdtContent>
        <w:p w14:paraId="670BBB04" w14:textId="7EA3EE05" w:rsidR="00DD59E8" w:rsidRDefault="00DD59E8" w:rsidP="008E7D83">
          <w:pPr>
            <w:pStyle w:val="TOCHeading"/>
            <w:numPr>
              <w:ilvl w:val="0"/>
              <w:numId w:val="0"/>
            </w:numPr>
            <w:ind w:left="432" w:hanging="432"/>
            <w:jc w:val="both"/>
          </w:pPr>
          <w:r>
            <w:t>Contents</w:t>
          </w:r>
        </w:p>
        <w:p w14:paraId="21800A3A" w14:textId="42A2E8AA" w:rsidR="00456524" w:rsidRDefault="00DD59E8">
          <w:pPr>
            <w:pStyle w:val="TOC1"/>
            <w:tabs>
              <w:tab w:val="left" w:pos="440"/>
              <w:tab w:val="right" w:leader="dot" w:pos="9571"/>
            </w:tabs>
            <w:rPr>
              <w:rFonts w:eastAsiaTheme="minorEastAsia"/>
              <w:noProof/>
              <w:lang w:eastAsia="en-GB"/>
            </w:rPr>
          </w:pPr>
          <w:r>
            <w:fldChar w:fldCharType="begin"/>
          </w:r>
          <w:r>
            <w:instrText xml:space="preserve"> TOC \o "1-3" \h \z \u </w:instrText>
          </w:r>
          <w:r>
            <w:fldChar w:fldCharType="separate"/>
          </w:r>
          <w:hyperlink w:anchor="_Toc157520503" w:history="1">
            <w:r w:rsidR="00456524" w:rsidRPr="00F802CD">
              <w:rPr>
                <w:rStyle w:val="Hyperlink"/>
                <w:noProof/>
              </w:rPr>
              <w:t>1</w:t>
            </w:r>
            <w:r w:rsidR="00456524">
              <w:rPr>
                <w:rFonts w:eastAsiaTheme="minorEastAsia"/>
                <w:noProof/>
                <w:lang w:eastAsia="en-GB"/>
              </w:rPr>
              <w:tab/>
            </w:r>
            <w:r w:rsidR="00456524" w:rsidRPr="00F802CD">
              <w:rPr>
                <w:rStyle w:val="Hyperlink"/>
                <w:noProof/>
              </w:rPr>
              <w:t>Policy Overview</w:t>
            </w:r>
            <w:r w:rsidR="00456524">
              <w:rPr>
                <w:noProof/>
                <w:webHidden/>
              </w:rPr>
              <w:tab/>
            </w:r>
            <w:r w:rsidR="00456524">
              <w:rPr>
                <w:noProof/>
                <w:webHidden/>
              </w:rPr>
              <w:fldChar w:fldCharType="begin"/>
            </w:r>
            <w:r w:rsidR="00456524">
              <w:rPr>
                <w:noProof/>
                <w:webHidden/>
              </w:rPr>
              <w:instrText xml:space="preserve"> PAGEREF _Toc157520503 \h </w:instrText>
            </w:r>
            <w:r w:rsidR="00456524">
              <w:rPr>
                <w:noProof/>
                <w:webHidden/>
              </w:rPr>
            </w:r>
            <w:r w:rsidR="00456524">
              <w:rPr>
                <w:noProof/>
                <w:webHidden/>
              </w:rPr>
              <w:fldChar w:fldCharType="separate"/>
            </w:r>
            <w:r w:rsidR="00743512">
              <w:rPr>
                <w:noProof/>
                <w:webHidden/>
              </w:rPr>
              <w:t>4</w:t>
            </w:r>
            <w:r w:rsidR="00456524">
              <w:rPr>
                <w:noProof/>
                <w:webHidden/>
              </w:rPr>
              <w:fldChar w:fldCharType="end"/>
            </w:r>
          </w:hyperlink>
        </w:p>
        <w:p w14:paraId="48151D8D" w14:textId="3F3F637E" w:rsidR="00456524" w:rsidRDefault="00000000">
          <w:pPr>
            <w:pStyle w:val="TOC2"/>
            <w:tabs>
              <w:tab w:val="left" w:pos="720"/>
              <w:tab w:val="right" w:leader="dot" w:pos="9571"/>
            </w:tabs>
            <w:rPr>
              <w:rFonts w:eastAsiaTheme="minorEastAsia"/>
              <w:noProof/>
              <w:lang w:eastAsia="en-GB"/>
            </w:rPr>
          </w:pPr>
          <w:hyperlink w:anchor="_Toc157520504" w:history="1">
            <w:r w:rsidR="00456524" w:rsidRPr="00F802CD">
              <w:rPr>
                <w:rStyle w:val="Hyperlink"/>
                <w:noProof/>
              </w:rPr>
              <w:t>1.1</w:t>
            </w:r>
            <w:r w:rsidR="00456524">
              <w:rPr>
                <w:rFonts w:eastAsiaTheme="minorEastAsia"/>
                <w:noProof/>
                <w:lang w:eastAsia="en-GB"/>
              </w:rPr>
              <w:tab/>
            </w:r>
            <w:r w:rsidR="00456524" w:rsidRPr="00F802CD">
              <w:rPr>
                <w:rStyle w:val="Hyperlink"/>
                <w:noProof/>
              </w:rPr>
              <w:t>Policy Details</w:t>
            </w:r>
            <w:r w:rsidR="00456524">
              <w:rPr>
                <w:noProof/>
                <w:webHidden/>
              </w:rPr>
              <w:tab/>
            </w:r>
            <w:r w:rsidR="00456524">
              <w:rPr>
                <w:noProof/>
                <w:webHidden/>
              </w:rPr>
              <w:fldChar w:fldCharType="begin"/>
            </w:r>
            <w:r w:rsidR="00456524">
              <w:rPr>
                <w:noProof/>
                <w:webHidden/>
              </w:rPr>
              <w:instrText xml:space="preserve"> PAGEREF _Toc157520504 \h </w:instrText>
            </w:r>
            <w:r w:rsidR="00456524">
              <w:rPr>
                <w:noProof/>
                <w:webHidden/>
              </w:rPr>
            </w:r>
            <w:r w:rsidR="00456524">
              <w:rPr>
                <w:noProof/>
                <w:webHidden/>
              </w:rPr>
              <w:fldChar w:fldCharType="separate"/>
            </w:r>
            <w:r w:rsidR="00743512">
              <w:rPr>
                <w:noProof/>
                <w:webHidden/>
              </w:rPr>
              <w:t>4</w:t>
            </w:r>
            <w:r w:rsidR="00456524">
              <w:rPr>
                <w:noProof/>
                <w:webHidden/>
              </w:rPr>
              <w:fldChar w:fldCharType="end"/>
            </w:r>
          </w:hyperlink>
        </w:p>
        <w:p w14:paraId="6D1B72D3" w14:textId="7A2706C9" w:rsidR="00456524" w:rsidRDefault="00000000">
          <w:pPr>
            <w:pStyle w:val="TOC2"/>
            <w:tabs>
              <w:tab w:val="left" w:pos="720"/>
              <w:tab w:val="right" w:leader="dot" w:pos="9571"/>
            </w:tabs>
            <w:rPr>
              <w:rFonts w:eastAsiaTheme="minorEastAsia"/>
              <w:noProof/>
              <w:lang w:eastAsia="en-GB"/>
            </w:rPr>
          </w:pPr>
          <w:hyperlink w:anchor="_Toc157520505" w:history="1">
            <w:r w:rsidR="00456524" w:rsidRPr="00F802CD">
              <w:rPr>
                <w:rStyle w:val="Hyperlink"/>
                <w:noProof/>
              </w:rPr>
              <w:t>1.2</w:t>
            </w:r>
            <w:r w:rsidR="00456524">
              <w:rPr>
                <w:rFonts w:eastAsiaTheme="minorEastAsia"/>
                <w:noProof/>
                <w:lang w:eastAsia="en-GB"/>
              </w:rPr>
              <w:tab/>
            </w:r>
            <w:r w:rsidR="00456524" w:rsidRPr="00F802CD">
              <w:rPr>
                <w:rStyle w:val="Hyperlink"/>
                <w:noProof/>
              </w:rPr>
              <w:t>Record of Policy Amendments</w:t>
            </w:r>
            <w:r w:rsidR="00456524">
              <w:rPr>
                <w:noProof/>
                <w:webHidden/>
              </w:rPr>
              <w:tab/>
            </w:r>
            <w:r w:rsidR="00456524">
              <w:rPr>
                <w:noProof/>
                <w:webHidden/>
              </w:rPr>
              <w:fldChar w:fldCharType="begin"/>
            </w:r>
            <w:r w:rsidR="00456524">
              <w:rPr>
                <w:noProof/>
                <w:webHidden/>
              </w:rPr>
              <w:instrText xml:space="preserve"> PAGEREF _Toc157520505 \h </w:instrText>
            </w:r>
            <w:r w:rsidR="00456524">
              <w:rPr>
                <w:noProof/>
                <w:webHidden/>
              </w:rPr>
            </w:r>
            <w:r w:rsidR="00456524">
              <w:rPr>
                <w:noProof/>
                <w:webHidden/>
              </w:rPr>
              <w:fldChar w:fldCharType="separate"/>
            </w:r>
            <w:r w:rsidR="00743512">
              <w:rPr>
                <w:noProof/>
                <w:webHidden/>
              </w:rPr>
              <w:t>4</w:t>
            </w:r>
            <w:r w:rsidR="00456524">
              <w:rPr>
                <w:noProof/>
                <w:webHidden/>
              </w:rPr>
              <w:fldChar w:fldCharType="end"/>
            </w:r>
          </w:hyperlink>
        </w:p>
        <w:p w14:paraId="5111093B" w14:textId="1231D80B" w:rsidR="00456524" w:rsidRDefault="00000000">
          <w:pPr>
            <w:pStyle w:val="TOC2"/>
            <w:tabs>
              <w:tab w:val="left" w:pos="720"/>
              <w:tab w:val="right" w:leader="dot" w:pos="9571"/>
            </w:tabs>
            <w:rPr>
              <w:rFonts w:eastAsiaTheme="minorEastAsia"/>
              <w:noProof/>
              <w:lang w:eastAsia="en-GB"/>
            </w:rPr>
          </w:pPr>
          <w:hyperlink w:anchor="_Toc157520506" w:history="1">
            <w:r w:rsidR="00456524" w:rsidRPr="00F802CD">
              <w:rPr>
                <w:rStyle w:val="Hyperlink"/>
                <w:noProof/>
              </w:rPr>
              <w:t>1.3</w:t>
            </w:r>
            <w:r w:rsidR="00456524">
              <w:rPr>
                <w:rFonts w:eastAsiaTheme="minorEastAsia"/>
                <w:noProof/>
                <w:lang w:eastAsia="en-GB"/>
              </w:rPr>
              <w:tab/>
            </w:r>
            <w:r w:rsidR="00456524" w:rsidRPr="00F802CD">
              <w:rPr>
                <w:rStyle w:val="Hyperlink"/>
                <w:noProof/>
              </w:rPr>
              <w:t>Monitoring and Evaluation of the Policy</w:t>
            </w:r>
            <w:r w:rsidR="00456524">
              <w:rPr>
                <w:noProof/>
                <w:webHidden/>
              </w:rPr>
              <w:tab/>
            </w:r>
            <w:r w:rsidR="00456524">
              <w:rPr>
                <w:noProof/>
                <w:webHidden/>
              </w:rPr>
              <w:fldChar w:fldCharType="begin"/>
            </w:r>
            <w:r w:rsidR="00456524">
              <w:rPr>
                <w:noProof/>
                <w:webHidden/>
              </w:rPr>
              <w:instrText xml:space="preserve"> PAGEREF _Toc157520506 \h </w:instrText>
            </w:r>
            <w:r w:rsidR="00456524">
              <w:rPr>
                <w:noProof/>
                <w:webHidden/>
              </w:rPr>
            </w:r>
            <w:r w:rsidR="00456524">
              <w:rPr>
                <w:noProof/>
                <w:webHidden/>
              </w:rPr>
              <w:fldChar w:fldCharType="separate"/>
            </w:r>
            <w:r w:rsidR="00743512">
              <w:rPr>
                <w:noProof/>
                <w:webHidden/>
              </w:rPr>
              <w:t>4</w:t>
            </w:r>
            <w:r w:rsidR="00456524">
              <w:rPr>
                <w:noProof/>
                <w:webHidden/>
              </w:rPr>
              <w:fldChar w:fldCharType="end"/>
            </w:r>
          </w:hyperlink>
        </w:p>
        <w:p w14:paraId="159BEA96" w14:textId="4FFA6B8C" w:rsidR="00456524" w:rsidRDefault="00000000">
          <w:pPr>
            <w:pStyle w:val="TOC2"/>
            <w:tabs>
              <w:tab w:val="left" w:pos="720"/>
              <w:tab w:val="right" w:leader="dot" w:pos="9571"/>
            </w:tabs>
            <w:rPr>
              <w:rFonts w:eastAsiaTheme="minorEastAsia"/>
              <w:noProof/>
              <w:lang w:eastAsia="en-GB"/>
            </w:rPr>
          </w:pPr>
          <w:hyperlink w:anchor="_Toc157520507" w:history="1">
            <w:r w:rsidR="00456524" w:rsidRPr="00F802CD">
              <w:rPr>
                <w:rStyle w:val="Hyperlink"/>
                <w:noProof/>
              </w:rPr>
              <w:t>1.4</w:t>
            </w:r>
            <w:r w:rsidR="00456524">
              <w:rPr>
                <w:rFonts w:eastAsiaTheme="minorEastAsia"/>
                <w:noProof/>
                <w:lang w:eastAsia="en-GB"/>
              </w:rPr>
              <w:tab/>
            </w:r>
            <w:r w:rsidR="00456524" w:rsidRPr="00F802CD">
              <w:rPr>
                <w:rStyle w:val="Hyperlink"/>
                <w:noProof/>
              </w:rPr>
              <w:t>Related School Policies and Documents</w:t>
            </w:r>
            <w:r w:rsidR="00456524">
              <w:rPr>
                <w:noProof/>
                <w:webHidden/>
              </w:rPr>
              <w:tab/>
            </w:r>
            <w:r w:rsidR="00456524">
              <w:rPr>
                <w:noProof/>
                <w:webHidden/>
              </w:rPr>
              <w:fldChar w:fldCharType="begin"/>
            </w:r>
            <w:r w:rsidR="00456524">
              <w:rPr>
                <w:noProof/>
                <w:webHidden/>
              </w:rPr>
              <w:instrText xml:space="preserve"> PAGEREF _Toc157520507 \h </w:instrText>
            </w:r>
            <w:r w:rsidR="00456524">
              <w:rPr>
                <w:noProof/>
                <w:webHidden/>
              </w:rPr>
            </w:r>
            <w:r w:rsidR="00456524">
              <w:rPr>
                <w:noProof/>
                <w:webHidden/>
              </w:rPr>
              <w:fldChar w:fldCharType="separate"/>
            </w:r>
            <w:r w:rsidR="00743512">
              <w:rPr>
                <w:noProof/>
                <w:webHidden/>
              </w:rPr>
              <w:t>5</w:t>
            </w:r>
            <w:r w:rsidR="00456524">
              <w:rPr>
                <w:noProof/>
                <w:webHidden/>
              </w:rPr>
              <w:fldChar w:fldCharType="end"/>
            </w:r>
          </w:hyperlink>
        </w:p>
        <w:p w14:paraId="19834147" w14:textId="0046EC05" w:rsidR="00456524" w:rsidRDefault="00000000">
          <w:pPr>
            <w:pStyle w:val="TOC2"/>
            <w:tabs>
              <w:tab w:val="left" w:pos="720"/>
              <w:tab w:val="right" w:leader="dot" w:pos="9571"/>
            </w:tabs>
            <w:rPr>
              <w:rFonts w:eastAsiaTheme="minorEastAsia"/>
              <w:noProof/>
              <w:lang w:eastAsia="en-GB"/>
            </w:rPr>
          </w:pPr>
          <w:hyperlink w:anchor="_Toc157520508" w:history="1">
            <w:r w:rsidR="00456524" w:rsidRPr="00F802CD">
              <w:rPr>
                <w:rStyle w:val="Hyperlink"/>
                <w:noProof/>
              </w:rPr>
              <w:t>1.5</w:t>
            </w:r>
            <w:r w:rsidR="00456524">
              <w:rPr>
                <w:rFonts w:eastAsiaTheme="minorEastAsia"/>
                <w:noProof/>
                <w:lang w:eastAsia="en-GB"/>
              </w:rPr>
              <w:tab/>
            </w:r>
            <w:r w:rsidR="00456524" w:rsidRPr="00F802CD">
              <w:rPr>
                <w:rStyle w:val="Hyperlink"/>
                <w:noProof/>
              </w:rPr>
              <w:t>Equality And Diversity Statement</w:t>
            </w:r>
            <w:r w:rsidR="00456524">
              <w:rPr>
                <w:noProof/>
                <w:webHidden/>
              </w:rPr>
              <w:tab/>
            </w:r>
            <w:r w:rsidR="00456524">
              <w:rPr>
                <w:noProof/>
                <w:webHidden/>
              </w:rPr>
              <w:fldChar w:fldCharType="begin"/>
            </w:r>
            <w:r w:rsidR="00456524">
              <w:rPr>
                <w:noProof/>
                <w:webHidden/>
              </w:rPr>
              <w:instrText xml:space="preserve"> PAGEREF _Toc157520508 \h </w:instrText>
            </w:r>
            <w:r w:rsidR="00456524">
              <w:rPr>
                <w:noProof/>
                <w:webHidden/>
              </w:rPr>
            </w:r>
            <w:r w:rsidR="00456524">
              <w:rPr>
                <w:noProof/>
                <w:webHidden/>
              </w:rPr>
              <w:fldChar w:fldCharType="separate"/>
            </w:r>
            <w:r w:rsidR="00743512">
              <w:rPr>
                <w:noProof/>
                <w:webHidden/>
              </w:rPr>
              <w:t>5</w:t>
            </w:r>
            <w:r w:rsidR="00456524">
              <w:rPr>
                <w:noProof/>
                <w:webHidden/>
              </w:rPr>
              <w:fldChar w:fldCharType="end"/>
            </w:r>
          </w:hyperlink>
        </w:p>
        <w:p w14:paraId="5B6C10E4" w14:textId="141257C7" w:rsidR="00456524" w:rsidRDefault="00000000">
          <w:pPr>
            <w:pStyle w:val="TOC2"/>
            <w:tabs>
              <w:tab w:val="left" w:pos="720"/>
              <w:tab w:val="right" w:leader="dot" w:pos="9571"/>
            </w:tabs>
            <w:rPr>
              <w:rFonts w:eastAsiaTheme="minorEastAsia"/>
              <w:noProof/>
              <w:lang w:eastAsia="en-GB"/>
            </w:rPr>
          </w:pPr>
          <w:hyperlink w:anchor="_Toc157520509" w:history="1">
            <w:r w:rsidR="00456524" w:rsidRPr="00F802CD">
              <w:rPr>
                <w:rStyle w:val="Hyperlink"/>
                <w:noProof/>
              </w:rPr>
              <w:t>1.6</w:t>
            </w:r>
            <w:r w:rsidR="00456524">
              <w:rPr>
                <w:rFonts w:eastAsiaTheme="minorEastAsia"/>
                <w:noProof/>
                <w:lang w:eastAsia="en-GB"/>
              </w:rPr>
              <w:tab/>
            </w:r>
            <w:r w:rsidR="00456524" w:rsidRPr="00F802CD">
              <w:rPr>
                <w:rStyle w:val="Hyperlink"/>
                <w:noProof/>
              </w:rPr>
              <w:t>Policy References</w:t>
            </w:r>
            <w:r w:rsidR="00456524">
              <w:rPr>
                <w:noProof/>
                <w:webHidden/>
              </w:rPr>
              <w:tab/>
            </w:r>
            <w:r w:rsidR="00456524">
              <w:rPr>
                <w:noProof/>
                <w:webHidden/>
              </w:rPr>
              <w:fldChar w:fldCharType="begin"/>
            </w:r>
            <w:r w:rsidR="00456524">
              <w:rPr>
                <w:noProof/>
                <w:webHidden/>
              </w:rPr>
              <w:instrText xml:space="preserve"> PAGEREF _Toc157520509 \h </w:instrText>
            </w:r>
            <w:r w:rsidR="00456524">
              <w:rPr>
                <w:noProof/>
                <w:webHidden/>
              </w:rPr>
            </w:r>
            <w:r w:rsidR="00456524">
              <w:rPr>
                <w:noProof/>
                <w:webHidden/>
              </w:rPr>
              <w:fldChar w:fldCharType="separate"/>
            </w:r>
            <w:r w:rsidR="00743512">
              <w:rPr>
                <w:noProof/>
                <w:webHidden/>
              </w:rPr>
              <w:t>5</w:t>
            </w:r>
            <w:r w:rsidR="00456524">
              <w:rPr>
                <w:noProof/>
                <w:webHidden/>
              </w:rPr>
              <w:fldChar w:fldCharType="end"/>
            </w:r>
          </w:hyperlink>
        </w:p>
        <w:p w14:paraId="5BD0DB56" w14:textId="01F5B4F9" w:rsidR="00456524" w:rsidRDefault="00000000">
          <w:pPr>
            <w:pStyle w:val="TOC2"/>
            <w:tabs>
              <w:tab w:val="left" w:pos="720"/>
              <w:tab w:val="right" w:leader="dot" w:pos="9571"/>
            </w:tabs>
            <w:rPr>
              <w:rFonts w:eastAsiaTheme="minorEastAsia"/>
              <w:noProof/>
              <w:lang w:eastAsia="en-GB"/>
            </w:rPr>
          </w:pPr>
          <w:hyperlink w:anchor="_Toc157520510" w:history="1">
            <w:r w:rsidR="00456524" w:rsidRPr="00F802CD">
              <w:rPr>
                <w:rStyle w:val="Hyperlink"/>
                <w:noProof/>
              </w:rPr>
              <w:t>1.7</w:t>
            </w:r>
            <w:r w:rsidR="00456524">
              <w:rPr>
                <w:rFonts w:eastAsiaTheme="minorEastAsia"/>
                <w:noProof/>
                <w:lang w:eastAsia="en-GB"/>
              </w:rPr>
              <w:tab/>
            </w:r>
            <w:r w:rsidR="00456524" w:rsidRPr="00F802CD">
              <w:rPr>
                <w:rStyle w:val="Hyperlink"/>
                <w:noProof/>
              </w:rPr>
              <w:t>Policy Aims</w:t>
            </w:r>
            <w:r w:rsidR="00456524">
              <w:rPr>
                <w:noProof/>
                <w:webHidden/>
              </w:rPr>
              <w:tab/>
            </w:r>
            <w:r w:rsidR="00456524">
              <w:rPr>
                <w:noProof/>
                <w:webHidden/>
              </w:rPr>
              <w:fldChar w:fldCharType="begin"/>
            </w:r>
            <w:r w:rsidR="00456524">
              <w:rPr>
                <w:noProof/>
                <w:webHidden/>
              </w:rPr>
              <w:instrText xml:space="preserve"> PAGEREF _Toc157520510 \h </w:instrText>
            </w:r>
            <w:r w:rsidR="00456524">
              <w:rPr>
                <w:noProof/>
                <w:webHidden/>
              </w:rPr>
            </w:r>
            <w:r w:rsidR="00456524">
              <w:rPr>
                <w:noProof/>
                <w:webHidden/>
              </w:rPr>
              <w:fldChar w:fldCharType="separate"/>
            </w:r>
            <w:r w:rsidR="00743512">
              <w:rPr>
                <w:noProof/>
                <w:webHidden/>
              </w:rPr>
              <w:t>5</w:t>
            </w:r>
            <w:r w:rsidR="00456524">
              <w:rPr>
                <w:noProof/>
                <w:webHidden/>
              </w:rPr>
              <w:fldChar w:fldCharType="end"/>
            </w:r>
          </w:hyperlink>
        </w:p>
        <w:p w14:paraId="767B4A48" w14:textId="21DBCD2F" w:rsidR="00456524" w:rsidRDefault="00000000">
          <w:pPr>
            <w:pStyle w:val="TOC2"/>
            <w:tabs>
              <w:tab w:val="left" w:pos="720"/>
              <w:tab w:val="right" w:leader="dot" w:pos="9571"/>
            </w:tabs>
            <w:rPr>
              <w:rFonts w:eastAsiaTheme="minorEastAsia"/>
              <w:noProof/>
              <w:lang w:eastAsia="en-GB"/>
            </w:rPr>
          </w:pPr>
          <w:hyperlink w:anchor="_Toc157520511" w:history="1">
            <w:r w:rsidR="00456524" w:rsidRPr="00F802CD">
              <w:rPr>
                <w:rStyle w:val="Hyperlink"/>
                <w:noProof/>
              </w:rPr>
              <w:t>1.8</w:t>
            </w:r>
            <w:r w:rsidR="00456524">
              <w:rPr>
                <w:rFonts w:eastAsiaTheme="minorEastAsia"/>
                <w:noProof/>
                <w:lang w:eastAsia="en-GB"/>
              </w:rPr>
              <w:tab/>
            </w:r>
            <w:r w:rsidR="00456524" w:rsidRPr="00F802CD">
              <w:rPr>
                <w:rStyle w:val="Hyperlink"/>
                <w:noProof/>
              </w:rPr>
              <w:t>Policy Link to School Vision, Mission and Aims</w:t>
            </w:r>
            <w:r w:rsidR="00456524">
              <w:rPr>
                <w:noProof/>
                <w:webHidden/>
              </w:rPr>
              <w:tab/>
            </w:r>
            <w:r w:rsidR="00456524">
              <w:rPr>
                <w:noProof/>
                <w:webHidden/>
              </w:rPr>
              <w:fldChar w:fldCharType="begin"/>
            </w:r>
            <w:r w:rsidR="00456524">
              <w:rPr>
                <w:noProof/>
                <w:webHidden/>
              </w:rPr>
              <w:instrText xml:space="preserve"> PAGEREF _Toc157520511 \h </w:instrText>
            </w:r>
            <w:r w:rsidR="00456524">
              <w:rPr>
                <w:noProof/>
                <w:webHidden/>
              </w:rPr>
            </w:r>
            <w:r w:rsidR="00456524">
              <w:rPr>
                <w:noProof/>
                <w:webHidden/>
              </w:rPr>
              <w:fldChar w:fldCharType="separate"/>
            </w:r>
            <w:r w:rsidR="00743512">
              <w:rPr>
                <w:noProof/>
                <w:webHidden/>
              </w:rPr>
              <w:t>5</w:t>
            </w:r>
            <w:r w:rsidR="00456524">
              <w:rPr>
                <w:noProof/>
                <w:webHidden/>
              </w:rPr>
              <w:fldChar w:fldCharType="end"/>
            </w:r>
          </w:hyperlink>
        </w:p>
        <w:p w14:paraId="72DD9667" w14:textId="33A4B1E3" w:rsidR="00456524" w:rsidRDefault="00000000">
          <w:pPr>
            <w:pStyle w:val="TOC2"/>
            <w:tabs>
              <w:tab w:val="left" w:pos="720"/>
              <w:tab w:val="right" w:leader="dot" w:pos="9571"/>
            </w:tabs>
            <w:rPr>
              <w:rFonts w:eastAsiaTheme="minorEastAsia"/>
              <w:noProof/>
              <w:lang w:eastAsia="en-GB"/>
            </w:rPr>
          </w:pPr>
          <w:hyperlink w:anchor="_Toc157520512" w:history="1">
            <w:r w:rsidR="00456524" w:rsidRPr="00F802CD">
              <w:rPr>
                <w:rStyle w:val="Hyperlink"/>
                <w:noProof/>
              </w:rPr>
              <w:t>1.9</w:t>
            </w:r>
            <w:r w:rsidR="00456524">
              <w:rPr>
                <w:rFonts w:eastAsiaTheme="minorEastAsia"/>
                <w:noProof/>
                <w:lang w:eastAsia="en-GB"/>
              </w:rPr>
              <w:tab/>
            </w:r>
            <w:r w:rsidR="00456524" w:rsidRPr="00F802CD">
              <w:rPr>
                <w:rStyle w:val="Hyperlink"/>
                <w:noProof/>
              </w:rPr>
              <w:t>Abbreviations Used in Policy</w:t>
            </w:r>
            <w:r w:rsidR="00456524">
              <w:rPr>
                <w:noProof/>
                <w:webHidden/>
              </w:rPr>
              <w:tab/>
            </w:r>
            <w:r w:rsidR="00456524">
              <w:rPr>
                <w:noProof/>
                <w:webHidden/>
              </w:rPr>
              <w:fldChar w:fldCharType="begin"/>
            </w:r>
            <w:r w:rsidR="00456524">
              <w:rPr>
                <w:noProof/>
                <w:webHidden/>
              </w:rPr>
              <w:instrText xml:space="preserve"> PAGEREF _Toc157520512 \h </w:instrText>
            </w:r>
            <w:r w:rsidR="00456524">
              <w:rPr>
                <w:noProof/>
                <w:webHidden/>
              </w:rPr>
            </w:r>
            <w:r w:rsidR="00456524">
              <w:rPr>
                <w:noProof/>
                <w:webHidden/>
              </w:rPr>
              <w:fldChar w:fldCharType="separate"/>
            </w:r>
            <w:r w:rsidR="00743512">
              <w:rPr>
                <w:noProof/>
                <w:webHidden/>
              </w:rPr>
              <w:t>6</w:t>
            </w:r>
            <w:r w:rsidR="00456524">
              <w:rPr>
                <w:noProof/>
                <w:webHidden/>
              </w:rPr>
              <w:fldChar w:fldCharType="end"/>
            </w:r>
          </w:hyperlink>
        </w:p>
        <w:p w14:paraId="39DFDD23" w14:textId="22E3D771" w:rsidR="00456524" w:rsidRDefault="00000000">
          <w:pPr>
            <w:pStyle w:val="TOC1"/>
            <w:tabs>
              <w:tab w:val="left" w:pos="440"/>
              <w:tab w:val="right" w:leader="dot" w:pos="9571"/>
            </w:tabs>
            <w:rPr>
              <w:rFonts w:eastAsiaTheme="minorEastAsia"/>
              <w:noProof/>
              <w:lang w:eastAsia="en-GB"/>
            </w:rPr>
          </w:pPr>
          <w:hyperlink w:anchor="_Toc157520513" w:history="1">
            <w:r w:rsidR="00456524" w:rsidRPr="00F802CD">
              <w:rPr>
                <w:rStyle w:val="Hyperlink"/>
                <w:noProof/>
              </w:rPr>
              <w:t>2</w:t>
            </w:r>
            <w:r w:rsidR="00456524">
              <w:rPr>
                <w:rFonts w:eastAsiaTheme="minorEastAsia"/>
                <w:noProof/>
                <w:lang w:eastAsia="en-GB"/>
              </w:rPr>
              <w:tab/>
            </w:r>
            <w:r w:rsidR="00456524" w:rsidRPr="00F802CD">
              <w:rPr>
                <w:rStyle w:val="Hyperlink"/>
                <w:noProof/>
              </w:rPr>
              <w:t>Purpose</w:t>
            </w:r>
            <w:r w:rsidR="00456524">
              <w:rPr>
                <w:noProof/>
                <w:webHidden/>
              </w:rPr>
              <w:tab/>
            </w:r>
            <w:r w:rsidR="00456524">
              <w:rPr>
                <w:noProof/>
                <w:webHidden/>
              </w:rPr>
              <w:fldChar w:fldCharType="begin"/>
            </w:r>
            <w:r w:rsidR="00456524">
              <w:rPr>
                <w:noProof/>
                <w:webHidden/>
              </w:rPr>
              <w:instrText xml:space="preserve"> PAGEREF _Toc157520513 \h </w:instrText>
            </w:r>
            <w:r w:rsidR="00456524">
              <w:rPr>
                <w:noProof/>
                <w:webHidden/>
              </w:rPr>
            </w:r>
            <w:r w:rsidR="00456524">
              <w:rPr>
                <w:noProof/>
                <w:webHidden/>
              </w:rPr>
              <w:fldChar w:fldCharType="separate"/>
            </w:r>
            <w:r w:rsidR="00743512">
              <w:rPr>
                <w:noProof/>
                <w:webHidden/>
              </w:rPr>
              <w:t>7</w:t>
            </w:r>
            <w:r w:rsidR="00456524">
              <w:rPr>
                <w:noProof/>
                <w:webHidden/>
              </w:rPr>
              <w:fldChar w:fldCharType="end"/>
            </w:r>
          </w:hyperlink>
        </w:p>
        <w:p w14:paraId="5C335AF5" w14:textId="5EC93320" w:rsidR="00456524" w:rsidRDefault="00000000">
          <w:pPr>
            <w:pStyle w:val="TOC2"/>
            <w:tabs>
              <w:tab w:val="left" w:pos="720"/>
              <w:tab w:val="right" w:leader="dot" w:pos="9571"/>
            </w:tabs>
            <w:rPr>
              <w:rFonts w:eastAsiaTheme="minorEastAsia"/>
              <w:noProof/>
              <w:lang w:eastAsia="en-GB"/>
            </w:rPr>
          </w:pPr>
          <w:hyperlink w:anchor="_Toc157520514" w:history="1">
            <w:r w:rsidR="00456524" w:rsidRPr="00F802CD">
              <w:rPr>
                <w:rStyle w:val="Hyperlink"/>
                <w:noProof/>
              </w:rPr>
              <w:t>2.1</w:t>
            </w:r>
            <w:r w:rsidR="00456524">
              <w:rPr>
                <w:rFonts w:eastAsiaTheme="minorEastAsia"/>
                <w:noProof/>
                <w:lang w:eastAsia="en-GB"/>
              </w:rPr>
              <w:tab/>
            </w:r>
            <w:r w:rsidR="00456524" w:rsidRPr="00F802CD">
              <w:rPr>
                <w:rStyle w:val="Hyperlink"/>
                <w:noProof/>
              </w:rPr>
              <w:t>Procedure to be followed in situations involving disciplinary action against teachers</w:t>
            </w:r>
            <w:r w:rsidR="00456524">
              <w:rPr>
                <w:noProof/>
                <w:webHidden/>
              </w:rPr>
              <w:tab/>
            </w:r>
            <w:r w:rsidR="00456524">
              <w:rPr>
                <w:noProof/>
                <w:webHidden/>
              </w:rPr>
              <w:fldChar w:fldCharType="begin"/>
            </w:r>
            <w:r w:rsidR="00456524">
              <w:rPr>
                <w:noProof/>
                <w:webHidden/>
              </w:rPr>
              <w:instrText xml:space="preserve"> PAGEREF _Toc157520514 \h </w:instrText>
            </w:r>
            <w:r w:rsidR="00456524">
              <w:rPr>
                <w:noProof/>
                <w:webHidden/>
              </w:rPr>
            </w:r>
            <w:r w:rsidR="00456524">
              <w:rPr>
                <w:noProof/>
                <w:webHidden/>
              </w:rPr>
              <w:fldChar w:fldCharType="separate"/>
            </w:r>
            <w:r w:rsidR="00743512">
              <w:rPr>
                <w:noProof/>
                <w:webHidden/>
              </w:rPr>
              <w:t>7</w:t>
            </w:r>
            <w:r w:rsidR="00456524">
              <w:rPr>
                <w:noProof/>
                <w:webHidden/>
              </w:rPr>
              <w:fldChar w:fldCharType="end"/>
            </w:r>
          </w:hyperlink>
        </w:p>
        <w:p w14:paraId="393561A4" w14:textId="1779AB4C" w:rsidR="00456524" w:rsidRDefault="00000000">
          <w:pPr>
            <w:pStyle w:val="TOC2"/>
            <w:tabs>
              <w:tab w:val="left" w:pos="720"/>
              <w:tab w:val="right" w:leader="dot" w:pos="9571"/>
            </w:tabs>
            <w:rPr>
              <w:rFonts w:eastAsiaTheme="minorEastAsia"/>
              <w:noProof/>
              <w:lang w:eastAsia="en-GB"/>
            </w:rPr>
          </w:pPr>
          <w:hyperlink w:anchor="_Toc157520515" w:history="1">
            <w:r w:rsidR="00456524" w:rsidRPr="00F802CD">
              <w:rPr>
                <w:rStyle w:val="Hyperlink"/>
                <w:noProof/>
              </w:rPr>
              <w:t>2.2</w:t>
            </w:r>
            <w:r w:rsidR="00456524">
              <w:rPr>
                <w:rFonts w:eastAsiaTheme="minorEastAsia"/>
                <w:noProof/>
                <w:lang w:eastAsia="en-GB"/>
              </w:rPr>
              <w:tab/>
            </w:r>
            <w:r w:rsidR="00456524" w:rsidRPr="00F802CD">
              <w:rPr>
                <w:rStyle w:val="Hyperlink"/>
                <w:noProof/>
              </w:rPr>
              <w:t>Staffing policies</w:t>
            </w:r>
            <w:r w:rsidR="00456524">
              <w:rPr>
                <w:noProof/>
                <w:webHidden/>
              </w:rPr>
              <w:tab/>
            </w:r>
            <w:r w:rsidR="00456524">
              <w:rPr>
                <w:noProof/>
                <w:webHidden/>
              </w:rPr>
              <w:fldChar w:fldCharType="begin"/>
            </w:r>
            <w:r w:rsidR="00456524">
              <w:rPr>
                <w:noProof/>
                <w:webHidden/>
              </w:rPr>
              <w:instrText xml:space="preserve"> PAGEREF _Toc157520515 \h </w:instrText>
            </w:r>
            <w:r w:rsidR="00456524">
              <w:rPr>
                <w:noProof/>
                <w:webHidden/>
              </w:rPr>
            </w:r>
            <w:r w:rsidR="00456524">
              <w:rPr>
                <w:noProof/>
                <w:webHidden/>
              </w:rPr>
              <w:fldChar w:fldCharType="separate"/>
            </w:r>
            <w:r w:rsidR="00743512">
              <w:rPr>
                <w:noProof/>
                <w:webHidden/>
              </w:rPr>
              <w:t>7</w:t>
            </w:r>
            <w:r w:rsidR="00456524">
              <w:rPr>
                <w:noProof/>
                <w:webHidden/>
              </w:rPr>
              <w:fldChar w:fldCharType="end"/>
            </w:r>
          </w:hyperlink>
        </w:p>
        <w:p w14:paraId="4FEF94FD" w14:textId="5BD5C91D" w:rsidR="00456524" w:rsidRDefault="00000000">
          <w:pPr>
            <w:pStyle w:val="TOC2"/>
            <w:tabs>
              <w:tab w:val="left" w:pos="720"/>
              <w:tab w:val="right" w:leader="dot" w:pos="9571"/>
            </w:tabs>
            <w:rPr>
              <w:rFonts w:eastAsiaTheme="minorEastAsia"/>
              <w:noProof/>
              <w:lang w:eastAsia="en-GB"/>
            </w:rPr>
          </w:pPr>
          <w:hyperlink w:anchor="_Toc157520516" w:history="1">
            <w:r w:rsidR="00456524" w:rsidRPr="00F802CD">
              <w:rPr>
                <w:rStyle w:val="Hyperlink"/>
                <w:noProof/>
              </w:rPr>
              <w:t>2.3</w:t>
            </w:r>
            <w:r w:rsidR="00456524">
              <w:rPr>
                <w:rFonts w:eastAsiaTheme="minorEastAsia"/>
                <w:noProof/>
                <w:lang w:eastAsia="en-GB"/>
              </w:rPr>
              <w:tab/>
            </w:r>
            <w:r w:rsidR="00456524" w:rsidRPr="00F802CD">
              <w:rPr>
                <w:rStyle w:val="Hyperlink"/>
                <w:noProof/>
              </w:rPr>
              <w:t>Teacher Associations</w:t>
            </w:r>
            <w:r w:rsidR="00456524">
              <w:rPr>
                <w:noProof/>
                <w:webHidden/>
              </w:rPr>
              <w:tab/>
            </w:r>
            <w:r w:rsidR="00456524">
              <w:rPr>
                <w:noProof/>
                <w:webHidden/>
              </w:rPr>
              <w:fldChar w:fldCharType="begin"/>
            </w:r>
            <w:r w:rsidR="00456524">
              <w:rPr>
                <w:noProof/>
                <w:webHidden/>
              </w:rPr>
              <w:instrText xml:space="preserve"> PAGEREF _Toc157520516 \h </w:instrText>
            </w:r>
            <w:r w:rsidR="00456524">
              <w:rPr>
                <w:noProof/>
                <w:webHidden/>
              </w:rPr>
            </w:r>
            <w:r w:rsidR="00456524">
              <w:rPr>
                <w:noProof/>
                <w:webHidden/>
              </w:rPr>
              <w:fldChar w:fldCharType="separate"/>
            </w:r>
            <w:r w:rsidR="00743512">
              <w:rPr>
                <w:noProof/>
                <w:webHidden/>
              </w:rPr>
              <w:t>7</w:t>
            </w:r>
            <w:r w:rsidR="00456524">
              <w:rPr>
                <w:noProof/>
                <w:webHidden/>
              </w:rPr>
              <w:fldChar w:fldCharType="end"/>
            </w:r>
          </w:hyperlink>
        </w:p>
        <w:p w14:paraId="35338188" w14:textId="65F1E4F1" w:rsidR="00456524" w:rsidRDefault="00000000">
          <w:pPr>
            <w:pStyle w:val="TOC1"/>
            <w:tabs>
              <w:tab w:val="left" w:pos="440"/>
              <w:tab w:val="right" w:leader="dot" w:pos="9571"/>
            </w:tabs>
            <w:rPr>
              <w:rFonts w:eastAsiaTheme="minorEastAsia"/>
              <w:noProof/>
              <w:lang w:eastAsia="en-GB"/>
            </w:rPr>
          </w:pPr>
          <w:hyperlink w:anchor="_Toc157520517" w:history="1">
            <w:r w:rsidR="00456524" w:rsidRPr="00F802CD">
              <w:rPr>
                <w:rStyle w:val="Hyperlink"/>
                <w:noProof/>
              </w:rPr>
              <w:t>3</w:t>
            </w:r>
            <w:r w:rsidR="00456524">
              <w:rPr>
                <w:rFonts w:eastAsiaTheme="minorEastAsia"/>
                <w:noProof/>
                <w:lang w:eastAsia="en-GB"/>
              </w:rPr>
              <w:tab/>
            </w:r>
            <w:r w:rsidR="00456524" w:rsidRPr="00F802CD">
              <w:rPr>
                <w:rStyle w:val="Hyperlink"/>
                <w:noProof/>
              </w:rPr>
              <w:t>Application</w:t>
            </w:r>
            <w:r w:rsidR="00456524">
              <w:rPr>
                <w:noProof/>
                <w:webHidden/>
              </w:rPr>
              <w:tab/>
            </w:r>
            <w:r w:rsidR="00456524">
              <w:rPr>
                <w:noProof/>
                <w:webHidden/>
              </w:rPr>
              <w:fldChar w:fldCharType="begin"/>
            </w:r>
            <w:r w:rsidR="00456524">
              <w:rPr>
                <w:noProof/>
                <w:webHidden/>
              </w:rPr>
              <w:instrText xml:space="preserve"> PAGEREF _Toc157520517 \h </w:instrText>
            </w:r>
            <w:r w:rsidR="00456524">
              <w:rPr>
                <w:noProof/>
                <w:webHidden/>
              </w:rPr>
            </w:r>
            <w:r w:rsidR="00456524">
              <w:rPr>
                <w:noProof/>
                <w:webHidden/>
              </w:rPr>
              <w:fldChar w:fldCharType="separate"/>
            </w:r>
            <w:r w:rsidR="00743512">
              <w:rPr>
                <w:noProof/>
                <w:webHidden/>
              </w:rPr>
              <w:t>7</w:t>
            </w:r>
            <w:r w:rsidR="00456524">
              <w:rPr>
                <w:noProof/>
                <w:webHidden/>
              </w:rPr>
              <w:fldChar w:fldCharType="end"/>
            </w:r>
          </w:hyperlink>
        </w:p>
        <w:p w14:paraId="13FD0D29" w14:textId="7DD80119" w:rsidR="00456524" w:rsidRDefault="00000000">
          <w:pPr>
            <w:pStyle w:val="TOC2"/>
            <w:tabs>
              <w:tab w:val="left" w:pos="720"/>
              <w:tab w:val="right" w:leader="dot" w:pos="9571"/>
            </w:tabs>
            <w:rPr>
              <w:rFonts w:eastAsiaTheme="minorEastAsia"/>
              <w:noProof/>
              <w:lang w:eastAsia="en-GB"/>
            </w:rPr>
          </w:pPr>
          <w:hyperlink w:anchor="_Toc157520518" w:history="1">
            <w:r w:rsidR="00456524" w:rsidRPr="00F802CD">
              <w:rPr>
                <w:rStyle w:val="Hyperlink"/>
                <w:noProof/>
              </w:rPr>
              <w:t>3.1</w:t>
            </w:r>
            <w:r w:rsidR="00456524">
              <w:rPr>
                <w:rFonts w:eastAsiaTheme="minorEastAsia"/>
                <w:noProof/>
                <w:lang w:eastAsia="en-GB"/>
              </w:rPr>
              <w:tab/>
            </w:r>
            <w:r w:rsidR="00456524" w:rsidRPr="00F802CD">
              <w:rPr>
                <w:rStyle w:val="Hyperlink"/>
                <w:noProof/>
              </w:rPr>
              <w:t>Application</w:t>
            </w:r>
            <w:r w:rsidR="00456524">
              <w:rPr>
                <w:noProof/>
                <w:webHidden/>
              </w:rPr>
              <w:tab/>
            </w:r>
            <w:r w:rsidR="00456524">
              <w:rPr>
                <w:noProof/>
                <w:webHidden/>
              </w:rPr>
              <w:fldChar w:fldCharType="begin"/>
            </w:r>
            <w:r w:rsidR="00456524">
              <w:rPr>
                <w:noProof/>
                <w:webHidden/>
              </w:rPr>
              <w:instrText xml:space="preserve"> PAGEREF _Toc157520518 \h </w:instrText>
            </w:r>
            <w:r w:rsidR="00456524">
              <w:rPr>
                <w:noProof/>
                <w:webHidden/>
              </w:rPr>
            </w:r>
            <w:r w:rsidR="00456524">
              <w:rPr>
                <w:noProof/>
                <w:webHidden/>
              </w:rPr>
              <w:fldChar w:fldCharType="separate"/>
            </w:r>
            <w:r w:rsidR="00743512">
              <w:rPr>
                <w:noProof/>
                <w:webHidden/>
              </w:rPr>
              <w:t>7</w:t>
            </w:r>
            <w:r w:rsidR="00456524">
              <w:rPr>
                <w:noProof/>
                <w:webHidden/>
              </w:rPr>
              <w:fldChar w:fldCharType="end"/>
            </w:r>
          </w:hyperlink>
        </w:p>
        <w:p w14:paraId="6DEE8DB2" w14:textId="73782748" w:rsidR="00456524" w:rsidRDefault="00000000">
          <w:pPr>
            <w:pStyle w:val="TOC1"/>
            <w:tabs>
              <w:tab w:val="left" w:pos="440"/>
              <w:tab w:val="right" w:leader="dot" w:pos="9571"/>
            </w:tabs>
            <w:rPr>
              <w:rFonts w:eastAsiaTheme="minorEastAsia"/>
              <w:noProof/>
              <w:lang w:eastAsia="en-GB"/>
            </w:rPr>
          </w:pPr>
          <w:hyperlink w:anchor="_Toc157520519" w:history="1">
            <w:r w:rsidR="00456524" w:rsidRPr="00F802CD">
              <w:rPr>
                <w:rStyle w:val="Hyperlink"/>
                <w:noProof/>
              </w:rPr>
              <w:t>4</w:t>
            </w:r>
            <w:r w:rsidR="00456524">
              <w:rPr>
                <w:rFonts w:eastAsiaTheme="minorEastAsia"/>
                <w:noProof/>
                <w:lang w:eastAsia="en-GB"/>
              </w:rPr>
              <w:tab/>
            </w:r>
            <w:r w:rsidR="00456524" w:rsidRPr="00F802CD">
              <w:rPr>
                <w:rStyle w:val="Hyperlink"/>
                <w:noProof/>
              </w:rPr>
              <w:t>General Principles</w:t>
            </w:r>
            <w:r w:rsidR="00456524">
              <w:rPr>
                <w:noProof/>
                <w:webHidden/>
              </w:rPr>
              <w:tab/>
            </w:r>
            <w:r w:rsidR="00456524">
              <w:rPr>
                <w:noProof/>
                <w:webHidden/>
              </w:rPr>
              <w:fldChar w:fldCharType="begin"/>
            </w:r>
            <w:r w:rsidR="00456524">
              <w:rPr>
                <w:noProof/>
                <w:webHidden/>
              </w:rPr>
              <w:instrText xml:space="preserve"> PAGEREF _Toc157520519 \h </w:instrText>
            </w:r>
            <w:r w:rsidR="00456524">
              <w:rPr>
                <w:noProof/>
                <w:webHidden/>
              </w:rPr>
            </w:r>
            <w:r w:rsidR="00456524">
              <w:rPr>
                <w:noProof/>
                <w:webHidden/>
              </w:rPr>
              <w:fldChar w:fldCharType="separate"/>
            </w:r>
            <w:r w:rsidR="00743512">
              <w:rPr>
                <w:noProof/>
                <w:webHidden/>
              </w:rPr>
              <w:t>7</w:t>
            </w:r>
            <w:r w:rsidR="00456524">
              <w:rPr>
                <w:noProof/>
                <w:webHidden/>
              </w:rPr>
              <w:fldChar w:fldCharType="end"/>
            </w:r>
          </w:hyperlink>
        </w:p>
        <w:p w14:paraId="73BEE185" w14:textId="6E3C25DD" w:rsidR="00456524" w:rsidRDefault="00000000">
          <w:pPr>
            <w:pStyle w:val="TOC2"/>
            <w:tabs>
              <w:tab w:val="left" w:pos="720"/>
              <w:tab w:val="right" w:leader="dot" w:pos="9571"/>
            </w:tabs>
            <w:rPr>
              <w:rFonts w:eastAsiaTheme="minorEastAsia"/>
              <w:noProof/>
              <w:lang w:eastAsia="en-GB"/>
            </w:rPr>
          </w:pPr>
          <w:hyperlink w:anchor="_Toc157520520" w:history="1">
            <w:r w:rsidR="00456524" w:rsidRPr="00F802CD">
              <w:rPr>
                <w:rStyle w:val="Hyperlink"/>
                <w:noProof/>
              </w:rPr>
              <w:t>4.1</w:t>
            </w:r>
            <w:r w:rsidR="00456524">
              <w:rPr>
                <w:rFonts w:eastAsiaTheme="minorEastAsia"/>
                <w:noProof/>
                <w:lang w:eastAsia="en-GB"/>
              </w:rPr>
              <w:tab/>
            </w:r>
            <w:r w:rsidR="00456524" w:rsidRPr="00F802CD">
              <w:rPr>
                <w:rStyle w:val="Hyperlink"/>
                <w:noProof/>
              </w:rPr>
              <w:t>Education Act 2002</w:t>
            </w:r>
            <w:r w:rsidR="00456524">
              <w:rPr>
                <w:noProof/>
                <w:webHidden/>
              </w:rPr>
              <w:tab/>
            </w:r>
            <w:r w:rsidR="00456524">
              <w:rPr>
                <w:noProof/>
                <w:webHidden/>
              </w:rPr>
              <w:fldChar w:fldCharType="begin"/>
            </w:r>
            <w:r w:rsidR="00456524">
              <w:rPr>
                <w:noProof/>
                <w:webHidden/>
              </w:rPr>
              <w:instrText xml:space="preserve"> PAGEREF _Toc157520520 \h </w:instrText>
            </w:r>
            <w:r w:rsidR="00456524">
              <w:rPr>
                <w:noProof/>
                <w:webHidden/>
              </w:rPr>
            </w:r>
            <w:r w:rsidR="00456524">
              <w:rPr>
                <w:noProof/>
                <w:webHidden/>
              </w:rPr>
              <w:fldChar w:fldCharType="separate"/>
            </w:r>
            <w:r w:rsidR="00743512">
              <w:rPr>
                <w:noProof/>
                <w:webHidden/>
              </w:rPr>
              <w:t>7</w:t>
            </w:r>
            <w:r w:rsidR="00456524">
              <w:rPr>
                <w:noProof/>
                <w:webHidden/>
              </w:rPr>
              <w:fldChar w:fldCharType="end"/>
            </w:r>
          </w:hyperlink>
        </w:p>
        <w:p w14:paraId="7CDE8EE5" w14:textId="610FB50D" w:rsidR="00456524" w:rsidRDefault="00000000">
          <w:pPr>
            <w:pStyle w:val="TOC2"/>
            <w:tabs>
              <w:tab w:val="left" w:pos="720"/>
              <w:tab w:val="right" w:leader="dot" w:pos="9571"/>
            </w:tabs>
            <w:rPr>
              <w:rFonts w:eastAsiaTheme="minorEastAsia"/>
              <w:noProof/>
              <w:lang w:eastAsia="en-GB"/>
            </w:rPr>
          </w:pPr>
          <w:hyperlink w:anchor="_Toc157520521" w:history="1">
            <w:r w:rsidR="00456524" w:rsidRPr="00F802CD">
              <w:rPr>
                <w:rStyle w:val="Hyperlink"/>
                <w:noProof/>
              </w:rPr>
              <w:t>4.2</w:t>
            </w:r>
            <w:r w:rsidR="00456524">
              <w:rPr>
                <w:rFonts w:eastAsiaTheme="minorEastAsia"/>
                <w:noProof/>
                <w:lang w:eastAsia="en-GB"/>
              </w:rPr>
              <w:tab/>
            </w:r>
            <w:r w:rsidR="00456524" w:rsidRPr="00F802CD">
              <w:rPr>
                <w:rStyle w:val="Hyperlink"/>
                <w:noProof/>
              </w:rPr>
              <w:t>Personal Data</w:t>
            </w:r>
            <w:r w:rsidR="00456524">
              <w:rPr>
                <w:noProof/>
                <w:webHidden/>
              </w:rPr>
              <w:tab/>
            </w:r>
            <w:r w:rsidR="00456524">
              <w:rPr>
                <w:noProof/>
                <w:webHidden/>
              </w:rPr>
              <w:fldChar w:fldCharType="begin"/>
            </w:r>
            <w:r w:rsidR="00456524">
              <w:rPr>
                <w:noProof/>
                <w:webHidden/>
              </w:rPr>
              <w:instrText xml:space="preserve"> PAGEREF _Toc157520521 \h </w:instrText>
            </w:r>
            <w:r w:rsidR="00456524">
              <w:rPr>
                <w:noProof/>
                <w:webHidden/>
              </w:rPr>
            </w:r>
            <w:r w:rsidR="00456524">
              <w:rPr>
                <w:noProof/>
                <w:webHidden/>
              </w:rPr>
              <w:fldChar w:fldCharType="separate"/>
            </w:r>
            <w:r w:rsidR="00743512">
              <w:rPr>
                <w:noProof/>
                <w:webHidden/>
              </w:rPr>
              <w:t>7</w:t>
            </w:r>
            <w:r w:rsidR="00456524">
              <w:rPr>
                <w:noProof/>
                <w:webHidden/>
              </w:rPr>
              <w:fldChar w:fldCharType="end"/>
            </w:r>
          </w:hyperlink>
        </w:p>
        <w:p w14:paraId="011CD078" w14:textId="7E78142D" w:rsidR="00456524" w:rsidRDefault="00000000">
          <w:pPr>
            <w:pStyle w:val="TOC2"/>
            <w:tabs>
              <w:tab w:val="left" w:pos="720"/>
              <w:tab w:val="right" w:leader="dot" w:pos="9571"/>
            </w:tabs>
            <w:rPr>
              <w:rFonts w:eastAsiaTheme="minorEastAsia"/>
              <w:noProof/>
              <w:lang w:eastAsia="en-GB"/>
            </w:rPr>
          </w:pPr>
          <w:hyperlink w:anchor="_Toc157520522" w:history="1">
            <w:r w:rsidR="00456524" w:rsidRPr="00F802CD">
              <w:rPr>
                <w:rStyle w:val="Hyperlink"/>
                <w:noProof/>
              </w:rPr>
              <w:t>4.3</w:t>
            </w:r>
            <w:r w:rsidR="00456524">
              <w:rPr>
                <w:rFonts w:eastAsiaTheme="minorEastAsia"/>
                <w:noProof/>
                <w:lang w:eastAsia="en-GB"/>
              </w:rPr>
              <w:tab/>
            </w:r>
            <w:r w:rsidR="00456524" w:rsidRPr="00F802CD">
              <w:rPr>
                <w:rStyle w:val="Hyperlink"/>
                <w:noProof/>
              </w:rPr>
              <w:t>Answer any allegation made</w:t>
            </w:r>
            <w:r w:rsidR="00456524">
              <w:rPr>
                <w:noProof/>
                <w:webHidden/>
              </w:rPr>
              <w:tab/>
            </w:r>
            <w:r w:rsidR="00456524">
              <w:rPr>
                <w:noProof/>
                <w:webHidden/>
              </w:rPr>
              <w:fldChar w:fldCharType="begin"/>
            </w:r>
            <w:r w:rsidR="00456524">
              <w:rPr>
                <w:noProof/>
                <w:webHidden/>
              </w:rPr>
              <w:instrText xml:space="preserve"> PAGEREF _Toc157520522 \h </w:instrText>
            </w:r>
            <w:r w:rsidR="00456524">
              <w:rPr>
                <w:noProof/>
                <w:webHidden/>
              </w:rPr>
            </w:r>
            <w:r w:rsidR="00456524">
              <w:rPr>
                <w:noProof/>
                <w:webHidden/>
              </w:rPr>
              <w:fldChar w:fldCharType="separate"/>
            </w:r>
            <w:r w:rsidR="00743512">
              <w:rPr>
                <w:noProof/>
                <w:webHidden/>
              </w:rPr>
              <w:t>7</w:t>
            </w:r>
            <w:r w:rsidR="00456524">
              <w:rPr>
                <w:noProof/>
                <w:webHidden/>
              </w:rPr>
              <w:fldChar w:fldCharType="end"/>
            </w:r>
          </w:hyperlink>
        </w:p>
        <w:p w14:paraId="49764703" w14:textId="3B493287" w:rsidR="00456524" w:rsidRDefault="00000000">
          <w:pPr>
            <w:pStyle w:val="TOC2"/>
            <w:tabs>
              <w:tab w:val="left" w:pos="720"/>
              <w:tab w:val="right" w:leader="dot" w:pos="9571"/>
            </w:tabs>
            <w:rPr>
              <w:rFonts w:eastAsiaTheme="minorEastAsia"/>
              <w:noProof/>
              <w:lang w:eastAsia="en-GB"/>
            </w:rPr>
          </w:pPr>
          <w:hyperlink w:anchor="_Toc157520523" w:history="1">
            <w:r w:rsidR="00456524" w:rsidRPr="00F802CD">
              <w:rPr>
                <w:rStyle w:val="Hyperlink"/>
                <w:noProof/>
              </w:rPr>
              <w:t>4.4</w:t>
            </w:r>
            <w:r w:rsidR="00456524">
              <w:rPr>
                <w:rFonts w:eastAsiaTheme="minorEastAsia"/>
                <w:noProof/>
                <w:lang w:eastAsia="en-GB"/>
              </w:rPr>
              <w:tab/>
            </w:r>
            <w:r w:rsidR="00456524" w:rsidRPr="00F802CD">
              <w:rPr>
                <w:rStyle w:val="Hyperlink"/>
                <w:noProof/>
              </w:rPr>
              <w:t>Disability</w:t>
            </w:r>
            <w:r w:rsidR="00456524">
              <w:rPr>
                <w:noProof/>
                <w:webHidden/>
              </w:rPr>
              <w:tab/>
            </w:r>
            <w:r w:rsidR="00456524">
              <w:rPr>
                <w:noProof/>
                <w:webHidden/>
              </w:rPr>
              <w:fldChar w:fldCharType="begin"/>
            </w:r>
            <w:r w:rsidR="00456524">
              <w:rPr>
                <w:noProof/>
                <w:webHidden/>
              </w:rPr>
              <w:instrText xml:space="preserve"> PAGEREF _Toc157520523 \h </w:instrText>
            </w:r>
            <w:r w:rsidR="00456524">
              <w:rPr>
                <w:noProof/>
                <w:webHidden/>
              </w:rPr>
            </w:r>
            <w:r w:rsidR="00456524">
              <w:rPr>
                <w:noProof/>
                <w:webHidden/>
              </w:rPr>
              <w:fldChar w:fldCharType="separate"/>
            </w:r>
            <w:r w:rsidR="00743512">
              <w:rPr>
                <w:noProof/>
                <w:webHidden/>
              </w:rPr>
              <w:t>8</w:t>
            </w:r>
            <w:r w:rsidR="00456524">
              <w:rPr>
                <w:noProof/>
                <w:webHidden/>
              </w:rPr>
              <w:fldChar w:fldCharType="end"/>
            </w:r>
          </w:hyperlink>
        </w:p>
        <w:p w14:paraId="598F1981" w14:textId="44FA4559" w:rsidR="00456524" w:rsidRDefault="00000000">
          <w:pPr>
            <w:pStyle w:val="TOC2"/>
            <w:tabs>
              <w:tab w:val="left" w:pos="720"/>
              <w:tab w:val="right" w:leader="dot" w:pos="9571"/>
            </w:tabs>
            <w:rPr>
              <w:rFonts w:eastAsiaTheme="minorEastAsia"/>
              <w:noProof/>
              <w:lang w:eastAsia="en-GB"/>
            </w:rPr>
          </w:pPr>
          <w:hyperlink w:anchor="_Toc157520524" w:history="1">
            <w:r w:rsidR="00456524" w:rsidRPr="00F802CD">
              <w:rPr>
                <w:rStyle w:val="Hyperlink"/>
                <w:noProof/>
              </w:rPr>
              <w:t>4.5</w:t>
            </w:r>
            <w:r w:rsidR="00456524">
              <w:rPr>
                <w:rFonts w:eastAsiaTheme="minorEastAsia"/>
                <w:noProof/>
                <w:lang w:eastAsia="en-GB"/>
              </w:rPr>
              <w:tab/>
            </w:r>
            <w:r w:rsidR="00456524" w:rsidRPr="00F802CD">
              <w:rPr>
                <w:rStyle w:val="Hyperlink"/>
                <w:noProof/>
              </w:rPr>
              <w:t>Representative</w:t>
            </w:r>
            <w:r w:rsidR="00456524">
              <w:rPr>
                <w:noProof/>
                <w:webHidden/>
              </w:rPr>
              <w:tab/>
            </w:r>
            <w:r w:rsidR="00456524">
              <w:rPr>
                <w:noProof/>
                <w:webHidden/>
              </w:rPr>
              <w:fldChar w:fldCharType="begin"/>
            </w:r>
            <w:r w:rsidR="00456524">
              <w:rPr>
                <w:noProof/>
                <w:webHidden/>
              </w:rPr>
              <w:instrText xml:space="preserve"> PAGEREF _Toc157520524 \h </w:instrText>
            </w:r>
            <w:r w:rsidR="00456524">
              <w:rPr>
                <w:noProof/>
                <w:webHidden/>
              </w:rPr>
            </w:r>
            <w:r w:rsidR="00456524">
              <w:rPr>
                <w:noProof/>
                <w:webHidden/>
              </w:rPr>
              <w:fldChar w:fldCharType="separate"/>
            </w:r>
            <w:r w:rsidR="00743512">
              <w:rPr>
                <w:noProof/>
                <w:webHidden/>
              </w:rPr>
              <w:t>8</w:t>
            </w:r>
            <w:r w:rsidR="00456524">
              <w:rPr>
                <w:noProof/>
                <w:webHidden/>
              </w:rPr>
              <w:fldChar w:fldCharType="end"/>
            </w:r>
          </w:hyperlink>
        </w:p>
        <w:p w14:paraId="61D23FE1" w14:textId="4124E6C5" w:rsidR="00456524" w:rsidRDefault="00000000">
          <w:pPr>
            <w:pStyle w:val="TOC2"/>
            <w:tabs>
              <w:tab w:val="left" w:pos="720"/>
              <w:tab w:val="right" w:leader="dot" w:pos="9571"/>
            </w:tabs>
            <w:rPr>
              <w:rFonts w:eastAsiaTheme="minorEastAsia"/>
              <w:noProof/>
              <w:lang w:eastAsia="en-GB"/>
            </w:rPr>
          </w:pPr>
          <w:hyperlink w:anchor="_Toc157520525" w:history="1">
            <w:r w:rsidR="00456524" w:rsidRPr="00F802CD">
              <w:rPr>
                <w:rStyle w:val="Hyperlink"/>
                <w:noProof/>
              </w:rPr>
              <w:t>4.6</w:t>
            </w:r>
            <w:r w:rsidR="00456524">
              <w:rPr>
                <w:rFonts w:eastAsiaTheme="minorEastAsia"/>
                <w:noProof/>
                <w:lang w:eastAsia="en-GB"/>
              </w:rPr>
              <w:tab/>
            </w:r>
            <w:r w:rsidR="00456524" w:rsidRPr="00F802CD">
              <w:rPr>
                <w:rStyle w:val="Hyperlink"/>
                <w:noProof/>
              </w:rPr>
              <w:t>Companion</w:t>
            </w:r>
            <w:r w:rsidR="00456524">
              <w:rPr>
                <w:noProof/>
                <w:webHidden/>
              </w:rPr>
              <w:tab/>
            </w:r>
            <w:r w:rsidR="00456524">
              <w:rPr>
                <w:noProof/>
                <w:webHidden/>
              </w:rPr>
              <w:fldChar w:fldCharType="begin"/>
            </w:r>
            <w:r w:rsidR="00456524">
              <w:rPr>
                <w:noProof/>
                <w:webHidden/>
              </w:rPr>
              <w:instrText xml:space="preserve"> PAGEREF _Toc157520525 \h </w:instrText>
            </w:r>
            <w:r w:rsidR="00456524">
              <w:rPr>
                <w:noProof/>
                <w:webHidden/>
              </w:rPr>
            </w:r>
            <w:r w:rsidR="00456524">
              <w:rPr>
                <w:noProof/>
                <w:webHidden/>
              </w:rPr>
              <w:fldChar w:fldCharType="separate"/>
            </w:r>
            <w:r w:rsidR="00743512">
              <w:rPr>
                <w:noProof/>
                <w:webHidden/>
              </w:rPr>
              <w:t>8</w:t>
            </w:r>
            <w:r w:rsidR="00456524">
              <w:rPr>
                <w:noProof/>
                <w:webHidden/>
              </w:rPr>
              <w:fldChar w:fldCharType="end"/>
            </w:r>
          </w:hyperlink>
        </w:p>
        <w:p w14:paraId="59E988A8" w14:textId="3FE051C8" w:rsidR="00456524" w:rsidRDefault="00000000">
          <w:pPr>
            <w:pStyle w:val="TOC2"/>
            <w:tabs>
              <w:tab w:val="left" w:pos="720"/>
              <w:tab w:val="right" w:leader="dot" w:pos="9571"/>
            </w:tabs>
            <w:rPr>
              <w:rFonts w:eastAsiaTheme="minorEastAsia"/>
              <w:noProof/>
              <w:lang w:eastAsia="en-GB"/>
            </w:rPr>
          </w:pPr>
          <w:hyperlink w:anchor="_Toc157520526" w:history="1">
            <w:r w:rsidR="00456524" w:rsidRPr="00F802CD">
              <w:rPr>
                <w:rStyle w:val="Hyperlink"/>
                <w:noProof/>
              </w:rPr>
              <w:t>4.7</w:t>
            </w:r>
            <w:r w:rsidR="00456524">
              <w:rPr>
                <w:rFonts w:eastAsiaTheme="minorEastAsia"/>
                <w:noProof/>
                <w:lang w:eastAsia="en-GB"/>
              </w:rPr>
              <w:tab/>
            </w:r>
            <w:r w:rsidR="00456524" w:rsidRPr="00F802CD">
              <w:rPr>
                <w:rStyle w:val="Hyperlink"/>
                <w:noProof/>
              </w:rPr>
              <w:t>Trade union</w:t>
            </w:r>
            <w:r w:rsidR="00456524">
              <w:rPr>
                <w:noProof/>
                <w:webHidden/>
              </w:rPr>
              <w:tab/>
            </w:r>
            <w:r w:rsidR="00456524">
              <w:rPr>
                <w:noProof/>
                <w:webHidden/>
              </w:rPr>
              <w:fldChar w:fldCharType="begin"/>
            </w:r>
            <w:r w:rsidR="00456524">
              <w:rPr>
                <w:noProof/>
                <w:webHidden/>
              </w:rPr>
              <w:instrText xml:space="preserve"> PAGEREF _Toc157520526 \h </w:instrText>
            </w:r>
            <w:r w:rsidR="00456524">
              <w:rPr>
                <w:noProof/>
                <w:webHidden/>
              </w:rPr>
            </w:r>
            <w:r w:rsidR="00456524">
              <w:rPr>
                <w:noProof/>
                <w:webHidden/>
              </w:rPr>
              <w:fldChar w:fldCharType="separate"/>
            </w:r>
            <w:r w:rsidR="00743512">
              <w:rPr>
                <w:noProof/>
                <w:webHidden/>
              </w:rPr>
              <w:t>8</w:t>
            </w:r>
            <w:r w:rsidR="00456524">
              <w:rPr>
                <w:noProof/>
                <w:webHidden/>
              </w:rPr>
              <w:fldChar w:fldCharType="end"/>
            </w:r>
          </w:hyperlink>
        </w:p>
        <w:p w14:paraId="6F2C80C7" w14:textId="08FA2377" w:rsidR="00456524" w:rsidRDefault="00000000">
          <w:pPr>
            <w:pStyle w:val="TOC2"/>
            <w:tabs>
              <w:tab w:val="left" w:pos="720"/>
              <w:tab w:val="right" w:leader="dot" w:pos="9571"/>
            </w:tabs>
            <w:rPr>
              <w:rFonts w:eastAsiaTheme="minorEastAsia"/>
              <w:noProof/>
              <w:lang w:eastAsia="en-GB"/>
            </w:rPr>
          </w:pPr>
          <w:hyperlink w:anchor="_Toc157520527" w:history="1">
            <w:r w:rsidR="00456524" w:rsidRPr="00F802CD">
              <w:rPr>
                <w:rStyle w:val="Hyperlink"/>
                <w:noProof/>
              </w:rPr>
              <w:t>4.8</w:t>
            </w:r>
            <w:r w:rsidR="00456524">
              <w:rPr>
                <w:rFonts w:eastAsiaTheme="minorEastAsia"/>
                <w:noProof/>
                <w:lang w:eastAsia="en-GB"/>
              </w:rPr>
              <w:tab/>
            </w:r>
            <w:r w:rsidR="00456524" w:rsidRPr="00F802CD">
              <w:rPr>
                <w:rStyle w:val="Hyperlink"/>
                <w:noProof/>
              </w:rPr>
              <w:t>Director Children's Services</w:t>
            </w:r>
            <w:r w:rsidR="00456524">
              <w:rPr>
                <w:noProof/>
                <w:webHidden/>
              </w:rPr>
              <w:tab/>
            </w:r>
            <w:r w:rsidR="00456524">
              <w:rPr>
                <w:noProof/>
                <w:webHidden/>
              </w:rPr>
              <w:fldChar w:fldCharType="begin"/>
            </w:r>
            <w:r w:rsidR="00456524">
              <w:rPr>
                <w:noProof/>
                <w:webHidden/>
              </w:rPr>
              <w:instrText xml:space="preserve"> PAGEREF _Toc157520527 \h </w:instrText>
            </w:r>
            <w:r w:rsidR="00456524">
              <w:rPr>
                <w:noProof/>
                <w:webHidden/>
              </w:rPr>
            </w:r>
            <w:r w:rsidR="00456524">
              <w:rPr>
                <w:noProof/>
                <w:webHidden/>
              </w:rPr>
              <w:fldChar w:fldCharType="separate"/>
            </w:r>
            <w:r w:rsidR="00743512">
              <w:rPr>
                <w:noProof/>
                <w:webHidden/>
              </w:rPr>
              <w:t>8</w:t>
            </w:r>
            <w:r w:rsidR="00456524">
              <w:rPr>
                <w:noProof/>
                <w:webHidden/>
              </w:rPr>
              <w:fldChar w:fldCharType="end"/>
            </w:r>
          </w:hyperlink>
        </w:p>
        <w:p w14:paraId="195533C7" w14:textId="524A18D2" w:rsidR="00456524" w:rsidRDefault="00000000">
          <w:pPr>
            <w:pStyle w:val="TOC2"/>
            <w:tabs>
              <w:tab w:val="left" w:pos="720"/>
              <w:tab w:val="right" w:leader="dot" w:pos="9571"/>
            </w:tabs>
            <w:rPr>
              <w:rFonts w:eastAsiaTheme="minorEastAsia"/>
              <w:noProof/>
              <w:lang w:eastAsia="en-GB"/>
            </w:rPr>
          </w:pPr>
          <w:hyperlink w:anchor="_Toc157520528" w:history="1">
            <w:r w:rsidR="00456524" w:rsidRPr="00F802CD">
              <w:rPr>
                <w:rStyle w:val="Hyperlink"/>
                <w:noProof/>
              </w:rPr>
              <w:t>4.9</w:t>
            </w:r>
            <w:r w:rsidR="00456524">
              <w:rPr>
                <w:rFonts w:eastAsiaTheme="minorEastAsia"/>
                <w:noProof/>
                <w:lang w:eastAsia="en-GB"/>
              </w:rPr>
              <w:tab/>
            </w:r>
            <w:r w:rsidR="00456524" w:rsidRPr="00F802CD">
              <w:rPr>
                <w:rStyle w:val="Hyperlink"/>
                <w:noProof/>
              </w:rPr>
              <w:t>Adjourn meetings</w:t>
            </w:r>
            <w:r w:rsidR="00456524">
              <w:rPr>
                <w:noProof/>
                <w:webHidden/>
              </w:rPr>
              <w:tab/>
            </w:r>
            <w:r w:rsidR="00456524">
              <w:rPr>
                <w:noProof/>
                <w:webHidden/>
              </w:rPr>
              <w:fldChar w:fldCharType="begin"/>
            </w:r>
            <w:r w:rsidR="00456524">
              <w:rPr>
                <w:noProof/>
                <w:webHidden/>
              </w:rPr>
              <w:instrText xml:space="preserve"> PAGEREF _Toc157520528 \h </w:instrText>
            </w:r>
            <w:r w:rsidR="00456524">
              <w:rPr>
                <w:noProof/>
                <w:webHidden/>
              </w:rPr>
            </w:r>
            <w:r w:rsidR="00456524">
              <w:rPr>
                <w:noProof/>
                <w:webHidden/>
              </w:rPr>
              <w:fldChar w:fldCharType="separate"/>
            </w:r>
            <w:r w:rsidR="00743512">
              <w:rPr>
                <w:noProof/>
                <w:webHidden/>
              </w:rPr>
              <w:t>8</w:t>
            </w:r>
            <w:r w:rsidR="00456524">
              <w:rPr>
                <w:noProof/>
                <w:webHidden/>
              </w:rPr>
              <w:fldChar w:fldCharType="end"/>
            </w:r>
          </w:hyperlink>
        </w:p>
        <w:p w14:paraId="74B018E7" w14:textId="49EB3B3E" w:rsidR="00456524" w:rsidRDefault="00000000">
          <w:pPr>
            <w:pStyle w:val="TOC2"/>
            <w:tabs>
              <w:tab w:val="left" w:pos="960"/>
              <w:tab w:val="right" w:leader="dot" w:pos="9571"/>
            </w:tabs>
            <w:rPr>
              <w:rFonts w:eastAsiaTheme="minorEastAsia"/>
              <w:noProof/>
              <w:lang w:eastAsia="en-GB"/>
            </w:rPr>
          </w:pPr>
          <w:hyperlink w:anchor="_Toc157520529" w:history="1">
            <w:r w:rsidR="00456524" w:rsidRPr="00F802CD">
              <w:rPr>
                <w:rStyle w:val="Hyperlink"/>
                <w:noProof/>
              </w:rPr>
              <w:t>4.10</w:t>
            </w:r>
            <w:r w:rsidR="00456524">
              <w:rPr>
                <w:rFonts w:eastAsiaTheme="minorEastAsia"/>
                <w:noProof/>
                <w:lang w:eastAsia="en-GB"/>
              </w:rPr>
              <w:tab/>
            </w:r>
            <w:r w:rsidR="00456524" w:rsidRPr="00F802CD">
              <w:rPr>
                <w:rStyle w:val="Hyperlink"/>
                <w:noProof/>
              </w:rPr>
              <w:t>Disciplinary and Dismissal Committee</w:t>
            </w:r>
            <w:r w:rsidR="00456524">
              <w:rPr>
                <w:noProof/>
                <w:webHidden/>
              </w:rPr>
              <w:tab/>
            </w:r>
            <w:r w:rsidR="00456524">
              <w:rPr>
                <w:noProof/>
                <w:webHidden/>
              </w:rPr>
              <w:fldChar w:fldCharType="begin"/>
            </w:r>
            <w:r w:rsidR="00456524">
              <w:rPr>
                <w:noProof/>
                <w:webHidden/>
              </w:rPr>
              <w:instrText xml:space="preserve"> PAGEREF _Toc157520529 \h </w:instrText>
            </w:r>
            <w:r w:rsidR="00456524">
              <w:rPr>
                <w:noProof/>
                <w:webHidden/>
              </w:rPr>
            </w:r>
            <w:r w:rsidR="00456524">
              <w:rPr>
                <w:noProof/>
                <w:webHidden/>
              </w:rPr>
              <w:fldChar w:fldCharType="separate"/>
            </w:r>
            <w:r w:rsidR="00743512">
              <w:rPr>
                <w:noProof/>
                <w:webHidden/>
              </w:rPr>
              <w:t>9</w:t>
            </w:r>
            <w:r w:rsidR="00456524">
              <w:rPr>
                <w:noProof/>
                <w:webHidden/>
              </w:rPr>
              <w:fldChar w:fldCharType="end"/>
            </w:r>
          </w:hyperlink>
        </w:p>
        <w:p w14:paraId="22B85E4A" w14:textId="7359B87E" w:rsidR="00456524" w:rsidRDefault="00000000">
          <w:pPr>
            <w:pStyle w:val="TOC2"/>
            <w:tabs>
              <w:tab w:val="left" w:pos="960"/>
              <w:tab w:val="right" w:leader="dot" w:pos="9571"/>
            </w:tabs>
            <w:rPr>
              <w:rFonts w:eastAsiaTheme="minorEastAsia"/>
              <w:noProof/>
              <w:lang w:eastAsia="en-GB"/>
            </w:rPr>
          </w:pPr>
          <w:hyperlink w:anchor="_Toc157520530" w:history="1">
            <w:r w:rsidR="00456524" w:rsidRPr="00F802CD">
              <w:rPr>
                <w:rStyle w:val="Hyperlink"/>
                <w:noProof/>
              </w:rPr>
              <w:t>4.11</w:t>
            </w:r>
            <w:r w:rsidR="00456524">
              <w:rPr>
                <w:rFonts w:eastAsiaTheme="minorEastAsia"/>
                <w:noProof/>
                <w:lang w:eastAsia="en-GB"/>
              </w:rPr>
              <w:tab/>
            </w:r>
            <w:r w:rsidR="00456524" w:rsidRPr="00F802CD">
              <w:rPr>
                <w:rStyle w:val="Hyperlink"/>
                <w:noProof/>
              </w:rPr>
              <w:t>Appeal</w:t>
            </w:r>
            <w:r w:rsidR="00456524">
              <w:rPr>
                <w:noProof/>
                <w:webHidden/>
              </w:rPr>
              <w:tab/>
            </w:r>
            <w:r w:rsidR="00456524">
              <w:rPr>
                <w:noProof/>
                <w:webHidden/>
              </w:rPr>
              <w:fldChar w:fldCharType="begin"/>
            </w:r>
            <w:r w:rsidR="00456524">
              <w:rPr>
                <w:noProof/>
                <w:webHidden/>
              </w:rPr>
              <w:instrText xml:space="preserve"> PAGEREF _Toc157520530 \h </w:instrText>
            </w:r>
            <w:r w:rsidR="00456524">
              <w:rPr>
                <w:noProof/>
                <w:webHidden/>
              </w:rPr>
            </w:r>
            <w:r w:rsidR="00456524">
              <w:rPr>
                <w:noProof/>
                <w:webHidden/>
              </w:rPr>
              <w:fldChar w:fldCharType="separate"/>
            </w:r>
            <w:r w:rsidR="00743512">
              <w:rPr>
                <w:noProof/>
                <w:webHidden/>
              </w:rPr>
              <w:t>9</w:t>
            </w:r>
            <w:r w:rsidR="00456524">
              <w:rPr>
                <w:noProof/>
                <w:webHidden/>
              </w:rPr>
              <w:fldChar w:fldCharType="end"/>
            </w:r>
          </w:hyperlink>
        </w:p>
        <w:p w14:paraId="160606D7" w14:textId="437CEB59" w:rsidR="00456524" w:rsidRDefault="00000000">
          <w:pPr>
            <w:pStyle w:val="TOC2"/>
            <w:tabs>
              <w:tab w:val="left" w:pos="960"/>
              <w:tab w:val="right" w:leader="dot" w:pos="9571"/>
            </w:tabs>
            <w:rPr>
              <w:rFonts w:eastAsiaTheme="minorEastAsia"/>
              <w:noProof/>
              <w:lang w:eastAsia="en-GB"/>
            </w:rPr>
          </w:pPr>
          <w:hyperlink w:anchor="_Toc157520531" w:history="1">
            <w:r w:rsidR="00456524" w:rsidRPr="00F802CD">
              <w:rPr>
                <w:rStyle w:val="Hyperlink"/>
                <w:noProof/>
              </w:rPr>
              <w:t>4.12</w:t>
            </w:r>
            <w:r w:rsidR="00456524">
              <w:rPr>
                <w:rFonts w:eastAsiaTheme="minorEastAsia"/>
                <w:noProof/>
                <w:lang w:eastAsia="en-GB"/>
              </w:rPr>
              <w:tab/>
            </w:r>
            <w:r w:rsidR="00456524" w:rsidRPr="00F802CD">
              <w:rPr>
                <w:rStyle w:val="Hyperlink"/>
                <w:noProof/>
              </w:rPr>
              <w:t>Position of the Headteacher</w:t>
            </w:r>
            <w:r w:rsidR="00456524">
              <w:rPr>
                <w:noProof/>
                <w:webHidden/>
              </w:rPr>
              <w:tab/>
            </w:r>
            <w:r w:rsidR="00456524">
              <w:rPr>
                <w:noProof/>
                <w:webHidden/>
              </w:rPr>
              <w:fldChar w:fldCharType="begin"/>
            </w:r>
            <w:r w:rsidR="00456524">
              <w:rPr>
                <w:noProof/>
                <w:webHidden/>
              </w:rPr>
              <w:instrText xml:space="preserve"> PAGEREF _Toc157520531 \h </w:instrText>
            </w:r>
            <w:r w:rsidR="00456524">
              <w:rPr>
                <w:noProof/>
                <w:webHidden/>
              </w:rPr>
            </w:r>
            <w:r w:rsidR="00456524">
              <w:rPr>
                <w:noProof/>
                <w:webHidden/>
              </w:rPr>
              <w:fldChar w:fldCharType="separate"/>
            </w:r>
            <w:r w:rsidR="00743512">
              <w:rPr>
                <w:noProof/>
                <w:webHidden/>
              </w:rPr>
              <w:t>9</w:t>
            </w:r>
            <w:r w:rsidR="00456524">
              <w:rPr>
                <w:noProof/>
                <w:webHidden/>
              </w:rPr>
              <w:fldChar w:fldCharType="end"/>
            </w:r>
          </w:hyperlink>
        </w:p>
        <w:p w14:paraId="0041244D" w14:textId="636CAF98" w:rsidR="00456524" w:rsidRDefault="00000000">
          <w:pPr>
            <w:pStyle w:val="TOC1"/>
            <w:tabs>
              <w:tab w:val="left" w:pos="440"/>
              <w:tab w:val="right" w:leader="dot" w:pos="9571"/>
            </w:tabs>
            <w:rPr>
              <w:rFonts w:eastAsiaTheme="minorEastAsia"/>
              <w:noProof/>
              <w:lang w:eastAsia="en-GB"/>
            </w:rPr>
          </w:pPr>
          <w:hyperlink w:anchor="_Toc157520532" w:history="1">
            <w:r w:rsidR="00456524" w:rsidRPr="00F802CD">
              <w:rPr>
                <w:rStyle w:val="Hyperlink"/>
                <w:noProof/>
              </w:rPr>
              <w:t>5</w:t>
            </w:r>
            <w:r w:rsidR="00456524">
              <w:rPr>
                <w:rFonts w:eastAsiaTheme="minorEastAsia"/>
                <w:noProof/>
                <w:lang w:eastAsia="en-GB"/>
              </w:rPr>
              <w:tab/>
            </w:r>
            <w:r w:rsidR="00456524" w:rsidRPr="00F802CD">
              <w:rPr>
                <w:rStyle w:val="Hyperlink"/>
                <w:noProof/>
              </w:rPr>
              <w:t>Suspension</w:t>
            </w:r>
            <w:r w:rsidR="00456524">
              <w:rPr>
                <w:noProof/>
                <w:webHidden/>
              </w:rPr>
              <w:tab/>
            </w:r>
            <w:r w:rsidR="00456524">
              <w:rPr>
                <w:noProof/>
                <w:webHidden/>
              </w:rPr>
              <w:fldChar w:fldCharType="begin"/>
            </w:r>
            <w:r w:rsidR="00456524">
              <w:rPr>
                <w:noProof/>
                <w:webHidden/>
              </w:rPr>
              <w:instrText xml:space="preserve"> PAGEREF _Toc157520532 \h </w:instrText>
            </w:r>
            <w:r w:rsidR="00456524">
              <w:rPr>
                <w:noProof/>
                <w:webHidden/>
              </w:rPr>
            </w:r>
            <w:r w:rsidR="00456524">
              <w:rPr>
                <w:noProof/>
                <w:webHidden/>
              </w:rPr>
              <w:fldChar w:fldCharType="separate"/>
            </w:r>
            <w:r w:rsidR="00743512">
              <w:rPr>
                <w:noProof/>
                <w:webHidden/>
              </w:rPr>
              <w:t>9</w:t>
            </w:r>
            <w:r w:rsidR="00456524">
              <w:rPr>
                <w:noProof/>
                <w:webHidden/>
              </w:rPr>
              <w:fldChar w:fldCharType="end"/>
            </w:r>
          </w:hyperlink>
        </w:p>
        <w:p w14:paraId="5E1A484E" w14:textId="203B0BF1" w:rsidR="00456524" w:rsidRDefault="00000000">
          <w:pPr>
            <w:pStyle w:val="TOC2"/>
            <w:tabs>
              <w:tab w:val="left" w:pos="720"/>
              <w:tab w:val="right" w:leader="dot" w:pos="9571"/>
            </w:tabs>
            <w:rPr>
              <w:rFonts w:eastAsiaTheme="minorEastAsia"/>
              <w:noProof/>
              <w:lang w:eastAsia="en-GB"/>
            </w:rPr>
          </w:pPr>
          <w:hyperlink w:anchor="_Toc157520533" w:history="1">
            <w:r w:rsidR="00456524" w:rsidRPr="00F802CD">
              <w:rPr>
                <w:rStyle w:val="Hyperlink"/>
                <w:noProof/>
              </w:rPr>
              <w:t>5.1</w:t>
            </w:r>
            <w:r w:rsidR="00456524">
              <w:rPr>
                <w:rFonts w:eastAsiaTheme="minorEastAsia"/>
                <w:noProof/>
                <w:lang w:eastAsia="en-GB"/>
              </w:rPr>
              <w:tab/>
            </w:r>
            <w:r w:rsidR="00456524" w:rsidRPr="00F802CD">
              <w:rPr>
                <w:rStyle w:val="Hyperlink"/>
                <w:noProof/>
              </w:rPr>
              <w:t>Good Reason</w:t>
            </w:r>
            <w:r w:rsidR="00456524">
              <w:rPr>
                <w:noProof/>
                <w:webHidden/>
              </w:rPr>
              <w:tab/>
            </w:r>
            <w:r w:rsidR="00456524">
              <w:rPr>
                <w:noProof/>
                <w:webHidden/>
              </w:rPr>
              <w:fldChar w:fldCharType="begin"/>
            </w:r>
            <w:r w:rsidR="00456524">
              <w:rPr>
                <w:noProof/>
                <w:webHidden/>
              </w:rPr>
              <w:instrText xml:space="preserve"> PAGEREF _Toc157520533 \h </w:instrText>
            </w:r>
            <w:r w:rsidR="00456524">
              <w:rPr>
                <w:noProof/>
                <w:webHidden/>
              </w:rPr>
            </w:r>
            <w:r w:rsidR="00456524">
              <w:rPr>
                <w:noProof/>
                <w:webHidden/>
              </w:rPr>
              <w:fldChar w:fldCharType="separate"/>
            </w:r>
            <w:r w:rsidR="00743512">
              <w:rPr>
                <w:noProof/>
                <w:webHidden/>
              </w:rPr>
              <w:t>9</w:t>
            </w:r>
            <w:r w:rsidR="00456524">
              <w:rPr>
                <w:noProof/>
                <w:webHidden/>
              </w:rPr>
              <w:fldChar w:fldCharType="end"/>
            </w:r>
          </w:hyperlink>
        </w:p>
        <w:p w14:paraId="3154CA3B" w14:textId="575E364A" w:rsidR="00456524" w:rsidRDefault="00000000">
          <w:pPr>
            <w:pStyle w:val="TOC2"/>
            <w:tabs>
              <w:tab w:val="left" w:pos="720"/>
              <w:tab w:val="right" w:leader="dot" w:pos="9571"/>
            </w:tabs>
            <w:rPr>
              <w:rFonts w:eastAsiaTheme="minorEastAsia"/>
              <w:noProof/>
              <w:lang w:eastAsia="en-GB"/>
            </w:rPr>
          </w:pPr>
          <w:hyperlink w:anchor="_Toc157520534" w:history="1">
            <w:r w:rsidR="00456524" w:rsidRPr="00F802CD">
              <w:rPr>
                <w:rStyle w:val="Hyperlink"/>
                <w:noProof/>
              </w:rPr>
              <w:t>5.2</w:t>
            </w:r>
            <w:r w:rsidR="00456524">
              <w:rPr>
                <w:rFonts w:eastAsiaTheme="minorEastAsia"/>
                <w:noProof/>
                <w:lang w:eastAsia="en-GB"/>
              </w:rPr>
              <w:tab/>
            </w:r>
            <w:r w:rsidR="00456524" w:rsidRPr="00F802CD">
              <w:rPr>
                <w:rStyle w:val="Hyperlink"/>
                <w:noProof/>
              </w:rPr>
              <w:t>Effected by</w:t>
            </w:r>
            <w:r w:rsidR="00456524">
              <w:rPr>
                <w:noProof/>
                <w:webHidden/>
              </w:rPr>
              <w:tab/>
            </w:r>
            <w:r w:rsidR="00456524">
              <w:rPr>
                <w:noProof/>
                <w:webHidden/>
              </w:rPr>
              <w:fldChar w:fldCharType="begin"/>
            </w:r>
            <w:r w:rsidR="00456524">
              <w:rPr>
                <w:noProof/>
                <w:webHidden/>
              </w:rPr>
              <w:instrText xml:space="preserve"> PAGEREF _Toc157520534 \h </w:instrText>
            </w:r>
            <w:r w:rsidR="00456524">
              <w:rPr>
                <w:noProof/>
                <w:webHidden/>
              </w:rPr>
            </w:r>
            <w:r w:rsidR="00456524">
              <w:rPr>
                <w:noProof/>
                <w:webHidden/>
              </w:rPr>
              <w:fldChar w:fldCharType="separate"/>
            </w:r>
            <w:r w:rsidR="00743512">
              <w:rPr>
                <w:noProof/>
                <w:webHidden/>
              </w:rPr>
              <w:t>9</w:t>
            </w:r>
            <w:r w:rsidR="00456524">
              <w:rPr>
                <w:noProof/>
                <w:webHidden/>
              </w:rPr>
              <w:fldChar w:fldCharType="end"/>
            </w:r>
          </w:hyperlink>
        </w:p>
        <w:p w14:paraId="1CDEFEE5" w14:textId="71FAB93F" w:rsidR="00456524" w:rsidRDefault="00000000">
          <w:pPr>
            <w:pStyle w:val="TOC2"/>
            <w:tabs>
              <w:tab w:val="left" w:pos="720"/>
              <w:tab w:val="right" w:leader="dot" w:pos="9571"/>
            </w:tabs>
            <w:rPr>
              <w:rFonts w:eastAsiaTheme="minorEastAsia"/>
              <w:noProof/>
              <w:lang w:eastAsia="en-GB"/>
            </w:rPr>
          </w:pPr>
          <w:hyperlink w:anchor="_Toc157520535" w:history="1">
            <w:r w:rsidR="00456524" w:rsidRPr="00F802CD">
              <w:rPr>
                <w:rStyle w:val="Hyperlink"/>
                <w:noProof/>
              </w:rPr>
              <w:t>5.3</w:t>
            </w:r>
            <w:r w:rsidR="00456524">
              <w:rPr>
                <w:rFonts w:eastAsiaTheme="minorEastAsia"/>
                <w:noProof/>
                <w:lang w:eastAsia="en-GB"/>
              </w:rPr>
              <w:tab/>
            </w:r>
            <w:r w:rsidR="00456524" w:rsidRPr="00F802CD">
              <w:rPr>
                <w:rStyle w:val="Hyperlink"/>
                <w:noProof/>
              </w:rPr>
              <w:t>Pay</w:t>
            </w:r>
            <w:r w:rsidR="00456524">
              <w:rPr>
                <w:noProof/>
                <w:webHidden/>
              </w:rPr>
              <w:tab/>
            </w:r>
            <w:r w:rsidR="00456524">
              <w:rPr>
                <w:noProof/>
                <w:webHidden/>
              </w:rPr>
              <w:fldChar w:fldCharType="begin"/>
            </w:r>
            <w:r w:rsidR="00456524">
              <w:rPr>
                <w:noProof/>
                <w:webHidden/>
              </w:rPr>
              <w:instrText xml:space="preserve"> PAGEREF _Toc157520535 \h </w:instrText>
            </w:r>
            <w:r w:rsidR="00456524">
              <w:rPr>
                <w:noProof/>
                <w:webHidden/>
              </w:rPr>
            </w:r>
            <w:r w:rsidR="00456524">
              <w:rPr>
                <w:noProof/>
                <w:webHidden/>
              </w:rPr>
              <w:fldChar w:fldCharType="separate"/>
            </w:r>
            <w:r w:rsidR="00743512">
              <w:rPr>
                <w:noProof/>
                <w:webHidden/>
              </w:rPr>
              <w:t>9</w:t>
            </w:r>
            <w:r w:rsidR="00456524">
              <w:rPr>
                <w:noProof/>
                <w:webHidden/>
              </w:rPr>
              <w:fldChar w:fldCharType="end"/>
            </w:r>
          </w:hyperlink>
        </w:p>
        <w:p w14:paraId="31E55948" w14:textId="646B092D" w:rsidR="00456524" w:rsidRDefault="00000000">
          <w:pPr>
            <w:pStyle w:val="TOC2"/>
            <w:tabs>
              <w:tab w:val="left" w:pos="720"/>
              <w:tab w:val="right" w:leader="dot" w:pos="9571"/>
            </w:tabs>
            <w:rPr>
              <w:rFonts w:eastAsiaTheme="minorEastAsia"/>
              <w:noProof/>
              <w:lang w:eastAsia="en-GB"/>
            </w:rPr>
          </w:pPr>
          <w:hyperlink w:anchor="_Toc157520536" w:history="1">
            <w:r w:rsidR="00456524" w:rsidRPr="00F802CD">
              <w:rPr>
                <w:rStyle w:val="Hyperlink"/>
                <w:noProof/>
              </w:rPr>
              <w:t>5.4</w:t>
            </w:r>
            <w:r w:rsidR="00456524">
              <w:rPr>
                <w:rFonts w:eastAsiaTheme="minorEastAsia"/>
                <w:noProof/>
                <w:lang w:eastAsia="en-GB"/>
              </w:rPr>
              <w:tab/>
            </w:r>
            <w:r w:rsidR="00456524" w:rsidRPr="00F802CD">
              <w:rPr>
                <w:rStyle w:val="Hyperlink"/>
                <w:noProof/>
              </w:rPr>
              <w:t>Support a teacher</w:t>
            </w:r>
            <w:r w:rsidR="00456524">
              <w:rPr>
                <w:noProof/>
                <w:webHidden/>
              </w:rPr>
              <w:tab/>
            </w:r>
            <w:r w:rsidR="00456524">
              <w:rPr>
                <w:noProof/>
                <w:webHidden/>
              </w:rPr>
              <w:fldChar w:fldCharType="begin"/>
            </w:r>
            <w:r w:rsidR="00456524">
              <w:rPr>
                <w:noProof/>
                <w:webHidden/>
              </w:rPr>
              <w:instrText xml:space="preserve"> PAGEREF _Toc157520536 \h </w:instrText>
            </w:r>
            <w:r w:rsidR="00456524">
              <w:rPr>
                <w:noProof/>
                <w:webHidden/>
              </w:rPr>
            </w:r>
            <w:r w:rsidR="00456524">
              <w:rPr>
                <w:noProof/>
                <w:webHidden/>
              </w:rPr>
              <w:fldChar w:fldCharType="separate"/>
            </w:r>
            <w:r w:rsidR="00743512">
              <w:rPr>
                <w:noProof/>
                <w:webHidden/>
              </w:rPr>
              <w:t>9</w:t>
            </w:r>
            <w:r w:rsidR="00456524">
              <w:rPr>
                <w:noProof/>
                <w:webHidden/>
              </w:rPr>
              <w:fldChar w:fldCharType="end"/>
            </w:r>
          </w:hyperlink>
        </w:p>
        <w:p w14:paraId="469EDA93" w14:textId="6FB05DC0" w:rsidR="00456524" w:rsidRDefault="00000000">
          <w:pPr>
            <w:pStyle w:val="TOC2"/>
            <w:tabs>
              <w:tab w:val="left" w:pos="720"/>
              <w:tab w:val="right" w:leader="dot" w:pos="9571"/>
            </w:tabs>
            <w:rPr>
              <w:rFonts w:eastAsiaTheme="minorEastAsia"/>
              <w:noProof/>
              <w:lang w:eastAsia="en-GB"/>
            </w:rPr>
          </w:pPr>
          <w:hyperlink w:anchor="_Toc157520537" w:history="1">
            <w:r w:rsidR="00456524" w:rsidRPr="00F802CD">
              <w:rPr>
                <w:rStyle w:val="Hyperlink"/>
                <w:noProof/>
              </w:rPr>
              <w:t>5.5</w:t>
            </w:r>
            <w:r w:rsidR="00456524">
              <w:rPr>
                <w:rFonts w:eastAsiaTheme="minorEastAsia"/>
                <w:noProof/>
                <w:lang w:eastAsia="en-GB"/>
              </w:rPr>
              <w:tab/>
            </w:r>
            <w:r w:rsidR="00456524" w:rsidRPr="00F802CD">
              <w:rPr>
                <w:rStyle w:val="Hyperlink"/>
                <w:noProof/>
              </w:rPr>
              <w:t>Suspension of Headteacher</w:t>
            </w:r>
            <w:r w:rsidR="00456524">
              <w:rPr>
                <w:noProof/>
                <w:webHidden/>
              </w:rPr>
              <w:tab/>
            </w:r>
            <w:r w:rsidR="00456524">
              <w:rPr>
                <w:noProof/>
                <w:webHidden/>
              </w:rPr>
              <w:fldChar w:fldCharType="begin"/>
            </w:r>
            <w:r w:rsidR="00456524">
              <w:rPr>
                <w:noProof/>
                <w:webHidden/>
              </w:rPr>
              <w:instrText xml:space="preserve"> PAGEREF _Toc157520537 \h </w:instrText>
            </w:r>
            <w:r w:rsidR="00456524">
              <w:rPr>
                <w:noProof/>
                <w:webHidden/>
              </w:rPr>
            </w:r>
            <w:r w:rsidR="00456524">
              <w:rPr>
                <w:noProof/>
                <w:webHidden/>
              </w:rPr>
              <w:fldChar w:fldCharType="separate"/>
            </w:r>
            <w:r w:rsidR="00743512">
              <w:rPr>
                <w:noProof/>
                <w:webHidden/>
              </w:rPr>
              <w:t>9</w:t>
            </w:r>
            <w:r w:rsidR="00456524">
              <w:rPr>
                <w:noProof/>
                <w:webHidden/>
              </w:rPr>
              <w:fldChar w:fldCharType="end"/>
            </w:r>
          </w:hyperlink>
        </w:p>
        <w:p w14:paraId="573414D0" w14:textId="761FB3FD" w:rsidR="00456524" w:rsidRDefault="00000000">
          <w:pPr>
            <w:pStyle w:val="TOC1"/>
            <w:tabs>
              <w:tab w:val="left" w:pos="440"/>
              <w:tab w:val="right" w:leader="dot" w:pos="9571"/>
            </w:tabs>
            <w:rPr>
              <w:rFonts w:eastAsiaTheme="minorEastAsia"/>
              <w:noProof/>
              <w:lang w:eastAsia="en-GB"/>
            </w:rPr>
          </w:pPr>
          <w:hyperlink w:anchor="_Toc157520538" w:history="1">
            <w:r w:rsidR="00456524" w:rsidRPr="00F802CD">
              <w:rPr>
                <w:rStyle w:val="Hyperlink"/>
                <w:noProof/>
              </w:rPr>
              <w:t>6</w:t>
            </w:r>
            <w:r w:rsidR="00456524">
              <w:rPr>
                <w:rFonts w:eastAsiaTheme="minorEastAsia"/>
                <w:noProof/>
                <w:lang w:eastAsia="en-GB"/>
              </w:rPr>
              <w:tab/>
            </w:r>
            <w:r w:rsidR="00456524" w:rsidRPr="00F802CD">
              <w:rPr>
                <w:rStyle w:val="Hyperlink"/>
                <w:noProof/>
              </w:rPr>
              <w:t>Initial Procedures</w:t>
            </w:r>
            <w:r w:rsidR="00456524">
              <w:rPr>
                <w:noProof/>
                <w:webHidden/>
              </w:rPr>
              <w:tab/>
            </w:r>
            <w:r w:rsidR="00456524">
              <w:rPr>
                <w:noProof/>
                <w:webHidden/>
              </w:rPr>
              <w:fldChar w:fldCharType="begin"/>
            </w:r>
            <w:r w:rsidR="00456524">
              <w:rPr>
                <w:noProof/>
                <w:webHidden/>
              </w:rPr>
              <w:instrText xml:space="preserve"> PAGEREF _Toc157520538 \h </w:instrText>
            </w:r>
            <w:r w:rsidR="00456524">
              <w:rPr>
                <w:noProof/>
                <w:webHidden/>
              </w:rPr>
            </w:r>
            <w:r w:rsidR="00456524">
              <w:rPr>
                <w:noProof/>
                <w:webHidden/>
              </w:rPr>
              <w:fldChar w:fldCharType="separate"/>
            </w:r>
            <w:r w:rsidR="00743512">
              <w:rPr>
                <w:noProof/>
                <w:webHidden/>
              </w:rPr>
              <w:t>10</w:t>
            </w:r>
            <w:r w:rsidR="00456524">
              <w:rPr>
                <w:noProof/>
                <w:webHidden/>
              </w:rPr>
              <w:fldChar w:fldCharType="end"/>
            </w:r>
          </w:hyperlink>
        </w:p>
        <w:p w14:paraId="040F607C" w14:textId="3B90B727" w:rsidR="00456524" w:rsidRDefault="00000000">
          <w:pPr>
            <w:pStyle w:val="TOC2"/>
            <w:tabs>
              <w:tab w:val="left" w:pos="720"/>
              <w:tab w:val="right" w:leader="dot" w:pos="9571"/>
            </w:tabs>
            <w:rPr>
              <w:rFonts w:eastAsiaTheme="minorEastAsia"/>
              <w:noProof/>
              <w:lang w:eastAsia="en-GB"/>
            </w:rPr>
          </w:pPr>
          <w:hyperlink w:anchor="_Toc157520539" w:history="1">
            <w:r w:rsidR="00456524" w:rsidRPr="00F802CD">
              <w:rPr>
                <w:rStyle w:val="Hyperlink"/>
                <w:noProof/>
              </w:rPr>
              <w:t>6.1</w:t>
            </w:r>
            <w:r w:rsidR="00456524">
              <w:rPr>
                <w:rFonts w:eastAsiaTheme="minorEastAsia"/>
                <w:noProof/>
                <w:lang w:eastAsia="en-GB"/>
              </w:rPr>
              <w:tab/>
            </w:r>
            <w:r w:rsidR="00456524" w:rsidRPr="00F802CD">
              <w:rPr>
                <w:rStyle w:val="Hyperlink"/>
                <w:noProof/>
              </w:rPr>
              <w:t>Notice</w:t>
            </w:r>
            <w:r w:rsidR="00456524">
              <w:rPr>
                <w:noProof/>
                <w:webHidden/>
              </w:rPr>
              <w:tab/>
            </w:r>
            <w:r w:rsidR="00456524">
              <w:rPr>
                <w:noProof/>
                <w:webHidden/>
              </w:rPr>
              <w:fldChar w:fldCharType="begin"/>
            </w:r>
            <w:r w:rsidR="00456524">
              <w:rPr>
                <w:noProof/>
                <w:webHidden/>
              </w:rPr>
              <w:instrText xml:space="preserve"> PAGEREF _Toc157520539 \h </w:instrText>
            </w:r>
            <w:r w:rsidR="00456524">
              <w:rPr>
                <w:noProof/>
                <w:webHidden/>
              </w:rPr>
            </w:r>
            <w:r w:rsidR="00456524">
              <w:rPr>
                <w:noProof/>
                <w:webHidden/>
              </w:rPr>
              <w:fldChar w:fldCharType="separate"/>
            </w:r>
            <w:r w:rsidR="00743512">
              <w:rPr>
                <w:noProof/>
                <w:webHidden/>
              </w:rPr>
              <w:t>10</w:t>
            </w:r>
            <w:r w:rsidR="00456524">
              <w:rPr>
                <w:noProof/>
                <w:webHidden/>
              </w:rPr>
              <w:fldChar w:fldCharType="end"/>
            </w:r>
          </w:hyperlink>
        </w:p>
        <w:p w14:paraId="5CF51E42" w14:textId="593E3715" w:rsidR="00456524" w:rsidRDefault="00000000">
          <w:pPr>
            <w:pStyle w:val="TOC2"/>
            <w:tabs>
              <w:tab w:val="left" w:pos="720"/>
              <w:tab w:val="right" w:leader="dot" w:pos="9571"/>
            </w:tabs>
            <w:rPr>
              <w:rFonts w:eastAsiaTheme="minorEastAsia"/>
              <w:noProof/>
              <w:lang w:eastAsia="en-GB"/>
            </w:rPr>
          </w:pPr>
          <w:hyperlink w:anchor="_Toc157520540" w:history="1">
            <w:r w:rsidR="00456524" w:rsidRPr="00F802CD">
              <w:rPr>
                <w:rStyle w:val="Hyperlink"/>
                <w:noProof/>
              </w:rPr>
              <w:t>6.2</w:t>
            </w:r>
            <w:r w:rsidR="00456524">
              <w:rPr>
                <w:rFonts w:eastAsiaTheme="minorEastAsia"/>
                <w:noProof/>
                <w:lang w:eastAsia="en-GB"/>
              </w:rPr>
              <w:tab/>
            </w:r>
            <w:r w:rsidR="00456524" w:rsidRPr="00F802CD">
              <w:rPr>
                <w:rStyle w:val="Hyperlink"/>
                <w:noProof/>
              </w:rPr>
              <w:t>Adjournment</w:t>
            </w:r>
            <w:r w:rsidR="00456524">
              <w:rPr>
                <w:noProof/>
                <w:webHidden/>
              </w:rPr>
              <w:tab/>
            </w:r>
            <w:r w:rsidR="00456524">
              <w:rPr>
                <w:noProof/>
                <w:webHidden/>
              </w:rPr>
              <w:fldChar w:fldCharType="begin"/>
            </w:r>
            <w:r w:rsidR="00456524">
              <w:rPr>
                <w:noProof/>
                <w:webHidden/>
              </w:rPr>
              <w:instrText xml:space="preserve"> PAGEREF _Toc157520540 \h </w:instrText>
            </w:r>
            <w:r w:rsidR="00456524">
              <w:rPr>
                <w:noProof/>
                <w:webHidden/>
              </w:rPr>
            </w:r>
            <w:r w:rsidR="00456524">
              <w:rPr>
                <w:noProof/>
                <w:webHidden/>
              </w:rPr>
              <w:fldChar w:fldCharType="separate"/>
            </w:r>
            <w:r w:rsidR="00743512">
              <w:rPr>
                <w:noProof/>
                <w:webHidden/>
              </w:rPr>
              <w:t>10</w:t>
            </w:r>
            <w:r w:rsidR="00456524">
              <w:rPr>
                <w:noProof/>
                <w:webHidden/>
              </w:rPr>
              <w:fldChar w:fldCharType="end"/>
            </w:r>
          </w:hyperlink>
        </w:p>
        <w:p w14:paraId="4296A012" w14:textId="5AFFEAF6" w:rsidR="00456524" w:rsidRDefault="00000000">
          <w:pPr>
            <w:pStyle w:val="TOC2"/>
            <w:tabs>
              <w:tab w:val="left" w:pos="720"/>
              <w:tab w:val="right" w:leader="dot" w:pos="9571"/>
            </w:tabs>
            <w:rPr>
              <w:rFonts w:eastAsiaTheme="minorEastAsia"/>
              <w:noProof/>
              <w:lang w:eastAsia="en-GB"/>
            </w:rPr>
          </w:pPr>
          <w:hyperlink w:anchor="_Toc157520541" w:history="1">
            <w:r w:rsidR="00456524" w:rsidRPr="00F802CD">
              <w:rPr>
                <w:rStyle w:val="Hyperlink"/>
                <w:noProof/>
              </w:rPr>
              <w:t>6.3</w:t>
            </w:r>
            <w:r w:rsidR="00456524">
              <w:rPr>
                <w:rFonts w:eastAsiaTheme="minorEastAsia"/>
                <w:noProof/>
                <w:lang w:eastAsia="en-GB"/>
              </w:rPr>
              <w:tab/>
            </w:r>
            <w:r w:rsidR="00456524" w:rsidRPr="00F802CD">
              <w:rPr>
                <w:rStyle w:val="Hyperlink"/>
                <w:noProof/>
              </w:rPr>
              <w:t>Explanation of their conduct</w:t>
            </w:r>
            <w:r w:rsidR="00456524">
              <w:rPr>
                <w:noProof/>
                <w:webHidden/>
              </w:rPr>
              <w:tab/>
            </w:r>
            <w:r w:rsidR="00456524">
              <w:rPr>
                <w:noProof/>
                <w:webHidden/>
              </w:rPr>
              <w:fldChar w:fldCharType="begin"/>
            </w:r>
            <w:r w:rsidR="00456524">
              <w:rPr>
                <w:noProof/>
                <w:webHidden/>
              </w:rPr>
              <w:instrText xml:space="preserve"> PAGEREF _Toc157520541 \h </w:instrText>
            </w:r>
            <w:r w:rsidR="00456524">
              <w:rPr>
                <w:noProof/>
                <w:webHidden/>
              </w:rPr>
            </w:r>
            <w:r w:rsidR="00456524">
              <w:rPr>
                <w:noProof/>
                <w:webHidden/>
              </w:rPr>
              <w:fldChar w:fldCharType="separate"/>
            </w:r>
            <w:r w:rsidR="00743512">
              <w:rPr>
                <w:noProof/>
                <w:webHidden/>
              </w:rPr>
              <w:t>10</w:t>
            </w:r>
            <w:r w:rsidR="00456524">
              <w:rPr>
                <w:noProof/>
                <w:webHidden/>
              </w:rPr>
              <w:fldChar w:fldCharType="end"/>
            </w:r>
          </w:hyperlink>
        </w:p>
        <w:p w14:paraId="2787A111" w14:textId="56B40FC7" w:rsidR="00456524" w:rsidRDefault="00000000">
          <w:pPr>
            <w:pStyle w:val="TOC2"/>
            <w:tabs>
              <w:tab w:val="left" w:pos="720"/>
              <w:tab w:val="right" w:leader="dot" w:pos="9571"/>
            </w:tabs>
            <w:rPr>
              <w:rFonts w:eastAsiaTheme="minorEastAsia"/>
              <w:noProof/>
              <w:lang w:eastAsia="en-GB"/>
            </w:rPr>
          </w:pPr>
          <w:hyperlink w:anchor="_Toc157520542" w:history="1">
            <w:r w:rsidR="00456524" w:rsidRPr="00F802CD">
              <w:rPr>
                <w:rStyle w:val="Hyperlink"/>
                <w:noProof/>
              </w:rPr>
              <w:t>6.4</w:t>
            </w:r>
            <w:r w:rsidR="00456524">
              <w:rPr>
                <w:rFonts w:eastAsiaTheme="minorEastAsia"/>
                <w:noProof/>
                <w:lang w:eastAsia="en-GB"/>
              </w:rPr>
              <w:tab/>
            </w:r>
            <w:r w:rsidR="00456524" w:rsidRPr="00F802CD">
              <w:rPr>
                <w:rStyle w:val="Hyperlink"/>
                <w:noProof/>
              </w:rPr>
              <w:t>Action</w:t>
            </w:r>
            <w:r w:rsidR="00456524">
              <w:rPr>
                <w:noProof/>
                <w:webHidden/>
              </w:rPr>
              <w:tab/>
            </w:r>
            <w:r w:rsidR="00456524">
              <w:rPr>
                <w:noProof/>
                <w:webHidden/>
              </w:rPr>
              <w:fldChar w:fldCharType="begin"/>
            </w:r>
            <w:r w:rsidR="00456524">
              <w:rPr>
                <w:noProof/>
                <w:webHidden/>
              </w:rPr>
              <w:instrText xml:space="preserve"> PAGEREF _Toc157520542 \h </w:instrText>
            </w:r>
            <w:r w:rsidR="00456524">
              <w:rPr>
                <w:noProof/>
                <w:webHidden/>
              </w:rPr>
            </w:r>
            <w:r w:rsidR="00456524">
              <w:rPr>
                <w:noProof/>
                <w:webHidden/>
              </w:rPr>
              <w:fldChar w:fldCharType="separate"/>
            </w:r>
            <w:r w:rsidR="00743512">
              <w:rPr>
                <w:noProof/>
                <w:webHidden/>
              </w:rPr>
              <w:t>10</w:t>
            </w:r>
            <w:r w:rsidR="00456524">
              <w:rPr>
                <w:noProof/>
                <w:webHidden/>
              </w:rPr>
              <w:fldChar w:fldCharType="end"/>
            </w:r>
          </w:hyperlink>
        </w:p>
        <w:p w14:paraId="193ACA71" w14:textId="03D1FE6A" w:rsidR="00456524" w:rsidRDefault="00000000">
          <w:pPr>
            <w:pStyle w:val="TOC2"/>
            <w:tabs>
              <w:tab w:val="left" w:pos="720"/>
              <w:tab w:val="right" w:leader="dot" w:pos="9571"/>
            </w:tabs>
            <w:rPr>
              <w:rFonts w:eastAsiaTheme="minorEastAsia"/>
              <w:noProof/>
              <w:lang w:eastAsia="en-GB"/>
            </w:rPr>
          </w:pPr>
          <w:hyperlink w:anchor="_Toc157520543" w:history="1">
            <w:r w:rsidR="00456524" w:rsidRPr="00F802CD">
              <w:rPr>
                <w:rStyle w:val="Hyperlink"/>
                <w:noProof/>
              </w:rPr>
              <w:t>6.5</w:t>
            </w:r>
            <w:r w:rsidR="00456524">
              <w:rPr>
                <w:rFonts w:eastAsiaTheme="minorEastAsia"/>
                <w:noProof/>
                <w:lang w:eastAsia="en-GB"/>
              </w:rPr>
              <w:tab/>
            </w:r>
            <w:r w:rsidR="00456524" w:rsidRPr="00F802CD">
              <w:rPr>
                <w:rStyle w:val="Hyperlink"/>
                <w:noProof/>
              </w:rPr>
              <w:t>Position of Headteacher</w:t>
            </w:r>
            <w:r w:rsidR="00456524">
              <w:rPr>
                <w:noProof/>
                <w:webHidden/>
              </w:rPr>
              <w:tab/>
            </w:r>
            <w:r w:rsidR="00456524">
              <w:rPr>
                <w:noProof/>
                <w:webHidden/>
              </w:rPr>
              <w:fldChar w:fldCharType="begin"/>
            </w:r>
            <w:r w:rsidR="00456524">
              <w:rPr>
                <w:noProof/>
                <w:webHidden/>
              </w:rPr>
              <w:instrText xml:space="preserve"> PAGEREF _Toc157520543 \h </w:instrText>
            </w:r>
            <w:r w:rsidR="00456524">
              <w:rPr>
                <w:noProof/>
                <w:webHidden/>
              </w:rPr>
            </w:r>
            <w:r w:rsidR="00456524">
              <w:rPr>
                <w:noProof/>
                <w:webHidden/>
              </w:rPr>
              <w:fldChar w:fldCharType="separate"/>
            </w:r>
            <w:r w:rsidR="00743512">
              <w:rPr>
                <w:noProof/>
                <w:webHidden/>
              </w:rPr>
              <w:t>10</w:t>
            </w:r>
            <w:r w:rsidR="00456524">
              <w:rPr>
                <w:noProof/>
                <w:webHidden/>
              </w:rPr>
              <w:fldChar w:fldCharType="end"/>
            </w:r>
          </w:hyperlink>
        </w:p>
        <w:p w14:paraId="7F750C8A" w14:textId="3C3BCE2D" w:rsidR="00456524" w:rsidRDefault="00000000">
          <w:pPr>
            <w:pStyle w:val="TOC1"/>
            <w:tabs>
              <w:tab w:val="left" w:pos="440"/>
              <w:tab w:val="right" w:leader="dot" w:pos="9571"/>
            </w:tabs>
            <w:rPr>
              <w:rFonts w:eastAsiaTheme="minorEastAsia"/>
              <w:noProof/>
              <w:lang w:eastAsia="en-GB"/>
            </w:rPr>
          </w:pPr>
          <w:hyperlink w:anchor="_Toc157520544" w:history="1">
            <w:r w:rsidR="00456524" w:rsidRPr="00F802CD">
              <w:rPr>
                <w:rStyle w:val="Hyperlink"/>
                <w:noProof/>
              </w:rPr>
              <w:t>7</w:t>
            </w:r>
            <w:r w:rsidR="00456524">
              <w:rPr>
                <w:rFonts w:eastAsiaTheme="minorEastAsia"/>
                <w:noProof/>
                <w:lang w:eastAsia="en-GB"/>
              </w:rPr>
              <w:tab/>
            </w:r>
            <w:r w:rsidR="00456524" w:rsidRPr="00F802CD">
              <w:rPr>
                <w:rStyle w:val="Hyperlink"/>
                <w:noProof/>
              </w:rPr>
              <w:t>Formal Disciplinary Sanctions</w:t>
            </w:r>
            <w:r w:rsidR="00456524">
              <w:rPr>
                <w:noProof/>
                <w:webHidden/>
              </w:rPr>
              <w:tab/>
            </w:r>
            <w:r w:rsidR="00456524">
              <w:rPr>
                <w:noProof/>
                <w:webHidden/>
              </w:rPr>
              <w:fldChar w:fldCharType="begin"/>
            </w:r>
            <w:r w:rsidR="00456524">
              <w:rPr>
                <w:noProof/>
                <w:webHidden/>
              </w:rPr>
              <w:instrText xml:space="preserve"> PAGEREF _Toc157520544 \h </w:instrText>
            </w:r>
            <w:r w:rsidR="00456524">
              <w:rPr>
                <w:noProof/>
                <w:webHidden/>
              </w:rPr>
            </w:r>
            <w:r w:rsidR="00456524">
              <w:rPr>
                <w:noProof/>
                <w:webHidden/>
              </w:rPr>
              <w:fldChar w:fldCharType="separate"/>
            </w:r>
            <w:r w:rsidR="00743512">
              <w:rPr>
                <w:noProof/>
                <w:webHidden/>
              </w:rPr>
              <w:t>11</w:t>
            </w:r>
            <w:r w:rsidR="00456524">
              <w:rPr>
                <w:noProof/>
                <w:webHidden/>
              </w:rPr>
              <w:fldChar w:fldCharType="end"/>
            </w:r>
          </w:hyperlink>
        </w:p>
        <w:p w14:paraId="486F12E0" w14:textId="7F4B47E8" w:rsidR="00456524" w:rsidRDefault="00000000">
          <w:pPr>
            <w:pStyle w:val="TOC2"/>
            <w:tabs>
              <w:tab w:val="left" w:pos="720"/>
              <w:tab w:val="right" w:leader="dot" w:pos="9571"/>
            </w:tabs>
            <w:rPr>
              <w:rFonts w:eastAsiaTheme="minorEastAsia"/>
              <w:noProof/>
              <w:lang w:eastAsia="en-GB"/>
            </w:rPr>
          </w:pPr>
          <w:hyperlink w:anchor="_Toc157520545" w:history="1">
            <w:r w:rsidR="00456524" w:rsidRPr="00F802CD">
              <w:rPr>
                <w:rStyle w:val="Hyperlink"/>
                <w:noProof/>
              </w:rPr>
              <w:t>7.1</w:t>
            </w:r>
            <w:r w:rsidR="00456524">
              <w:rPr>
                <w:rFonts w:eastAsiaTheme="minorEastAsia"/>
                <w:noProof/>
                <w:lang w:eastAsia="en-GB"/>
              </w:rPr>
              <w:tab/>
            </w:r>
            <w:r w:rsidR="00456524" w:rsidRPr="00F802CD">
              <w:rPr>
                <w:rStyle w:val="Hyperlink"/>
                <w:noProof/>
              </w:rPr>
              <w:t>Sanctions</w:t>
            </w:r>
            <w:r w:rsidR="00456524">
              <w:rPr>
                <w:noProof/>
                <w:webHidden/>
              </w:rPr>
              <w:tab/>
            </w:r>
            <w:r w:rsidR="00456524">
              <w:rPr>
                <w:noProof/>
                <w:webHidden/>
              </w:rPr>
              <w:fldChar w:fldCharType="begin"/>
            </w:r>
            <w:r w:rsidR="00456524">
              <w:rPr>
                <w:noProof/>
                <w:webHidden/>
              </w:rPr>
              <w:instrText xml:space="preserve"> PAGEREF _Toc157520545 \h </w:instrText>
            </w:r>
            <w:r w:rsidR="00456524">
              <w:rPr>
                <w:noProof/>
                <w:webHidden/>
              </w:rPr>
            </w:r>
            <w:r w:rsidR="00456524">
              <w:rPr>
                <w:noProof/>
                <w:webHidden/>
              </w:rPr>
              <w:fldChar w:fldCharType="separate"/>
            </w:r>
            <w:r w:rsidR="00743512">
              <w:rPr>
                <w:noProof/>
                <w:webHidden/>
              </w:rPr>
              <w:t>11</w:t>
            </w:r>
            <w:r w:rsidR="00456524">
              <w:rPr>
                <w:noProof/>
                <w:webHidden/>
              </w:rPr>
              <w:fldChar w:fldCharType="end"/>
            </w:r>
          </w:hyperlink>
        </w:p>
        <w:p w14:paraId="6834083E" w14:textId="0F5F8DA9" w:rsidR="00456524" w:rsidRDefault="00000000">
          <w:pPr>
            <w:pStyle w:val="TOC2"/>
            <w:tabs>
              <w:tab w:val="left" w:pos="720"/>
              <w:tab w:val="right" w:leader="dot" w:pos="9571"/>
            </w:tabs>
            <w:rPr>
              <w:rFonts w:eastAsiaTheme="minorEastAsia"/>
              <w:noProof/>
              <w:lang w:eastAsia="en-GB"/>
            </w:rPr>
          </w:pPr>
          <w:hyperlink w:anchor="_Toc157520546" w:history="1">
            <w:r w:rsidR="00456524" w:rsidRPr="00F802CD">
              <w:rPr>
                <w:rStyle w:val="Hyperlink"/>
                <w:noProof/>
              </w:rPr>
              <w:t>7.2</w:t>
            </w:r>
            <w:r w:rsidR="00456524">
              <w:rPr>
                <w:rFonts w:eastAsiaTheme="minorEastAsia"/>
                <w:noProof/>
                <w:lang w:eastAsia="en-GB"/>
              </w:rPr>
              <w:tab/>
            </w:r>
            <w:r w:rsidR="00456524" w:rsidRPr="00F802CD">
              <w:rPr>
                <w:rStyle w:val="Hyperlink"/>
                <w:noProof/>
              </w:rPr>
              <w:t>Consequences of disregarding the warning</w:t>
            </w:r>
            <w:r w:rsidR="00456524">
              <w:rPr>
                <w:noProof/>
                <w:webHidden/>
              </w:rPr>
              <w:tab/>
            </w:r>
            <w:r w:rsidR="00456524">
              <w:rPr>
                <w:noProof/>
                <w:webHidden/>
              </w:rPr>
              <w:fldChar w:fldCharType="begin"/>
            </w:r>
            <w:r w:rsidR="00456524">
              <w:rPr>
                <w:noProof/>
                <w:webHidden/>
              </w:rPr>
              <w:instrText xml:space="preserve"> PAGEREF _Toc157520546 \h </w:instrText>
            </w:r>
            <w:r w:rsidR="00456524">
              <w:rPr>
                <w:noProof/>
                <w:webHidden/>
              </w:rPr>
            </w:r>
            <w:r w:rsidR="00456524">
              <w:rPr>
                <w:noProof/>
                <w:webHidden/>
              </w:rPr>
              <w:fldChar w:fldCharType="separate"/>
            </w:r>
            <w:r w:rsidR="00743512">
              <w:rPr>
                <w:noProof/>
                <w:webHidden/>
              </w:rPr>
              <w:t>11</w:t>
            </w:r>
            <w:r w:rsidR="00456524">
              <w:rPr>
                <w:noProof/>
                <w:webHidden/>
              </w:rPr>
              <w:fldChar w:fldCharType="end"/>
            </w:r>
          </w:hyperlink>
        </w:p>
        <w:p w14:paraId="2F2D2FCE" w14:textId="6BC7CDC7" w:rsidR="00456524" w:rsidRDefault="00000000">
          <w:pPr>
            <w:pStyle w:val="TOC2"/>
            <w:tabs>
              <w:tab w:val="left" w:pos="720"/>
              <w:tab w:val="right" w:leader="dot" w:pos="9571"/>
            </w:tabs>
            <w:rPr>
              <w:rFonts w:eastAsiaTheme="minorEastAsia"/>
              <w:noProof/>
              <w:lang w:eastAsia="en-GB"/>
            </w:rPr>
          </w:pPr>
          <w:hyperlink w:anchor="_Toc157520547" w:history="1">
            <w:r w:rsidR="00456524" w:rsidRPr="00F802CD">
              <w:rPr>
                <w:rStyle w:val="Hyperlink"/>
                <w:noProof/>
              </w:rPr>
              <w:t>7.3</w:t>
            </w:r>
            <w:r w:rsidR="00456524">
              <w:rPr>
                <w:rFonts w:eastAsiaTheme="minorEastAsia"/>
                <w:noProof/>
                <w:lang w:eastAsia="en-GB"/>
              </w:rPr>
              <w:tab/>
            </w:r>
            <w:r w:rsidR="00456524" w:rsidRPr="00F802CD">
              <w:rPr>
                <w:rStyle w:val="Hyperlink"/>
                <w:noProof/>
              </w:rPr>
              <w:t>Formal Warning</w:t>
            </w:r>
            <w:r w:rsidR="00456524">
              <w:rPr>
                <w:noProof/>
                <w:webHidden/>
              </w:rPr>
              <w:tab/>
            </w:r>
            <w:r w:rsidR="00456524">
              <w:rPr>
                <w:noProof/>
                <w:webHidden/>
              </w:rPr>
              <w:fldChar w:fldCharType="begin"/>
            </w:r>
            <w:r w:rsidR="00456524">
              <w:rPr>
                <w:noProof/>
                <w:webHidden/>
              </w:rPr>
              <w:instrText xml:space="preserve"> PAGEREF _Toc157520547 \h </w:instrText>
            </w:r>
            <w:r w:rsidR="00456524">
              <w:rPr>
                <w:noProof/>
                <w:webHidden/>
              </w:rPr>
            </w:r>
            <w:r w:rsidR="00456524">
              <w:rPr>
                <w:noProof/>
                <w:webHidden/>
              </w:rPr>
              <w:fldChar w:fldCharType="separate"/>
            </w:r>
            <w:r w:rsidR="00743512">
              <w:rPr>
                <w:noProof/>
                <w:webHidden/>
              </w:rPr>
              <w:t>11</w:t>
            </w:r>
            <w:r w:rsidR="00456524">
              <w:rPr>
                <w:noProof/>
                <w:webHidden/>
              </w:rPr>
              <w:fldChar w:fldCharType="end"/>
            </w:r>
          </w:hyperlink>
        </w:p>
        <w:p w14:paraId="738FC048" w14:textId="68558CDA" w:rsidR="00456524" w:rsidRDefault="00000000">
          <w:pPr>
            <w:pStyle w:val="TOC2"/>
            <w:tabs>
              <w:tab w:val="left" w:pos="720"/>
              <w:tab w:val="right" w:leader="dot" w:pos="9571"/>
            </w:tabs>
            <w:rPr>
              <w:rFonts w:eastAsiaTheme="minorEastAsia"/>
              <w:noProof/>
              <w:lang w:eastAsia="en-GB"/>
            </w:rPr>
          </w:pPr>
          <w:hyperlink w:anchor="_Toc157520548" w:history="1">
            <w:r w:rsidR="00456524" w:rsidRPr="00F802CD">
              <w:rPr>
                <w:rStyle w:val="Hyperlink"/>
                <w:noProof/>
              </w:rPr>
              <w:t>7.4</w:t>
            </w:r>
            <w:r w:rsidR="00456524">
              <w:rPr>
                <w:rFonts w:eastAsiaTheme="minorEastAsia"/>
                <w:noProof/>
                <w:lang w:eastAsia="en-GB"/>
              </w:rPr>
              <w:tab/>
            </w:r>
            <w:r w:rsidR="00456524" w:rsidRPr="00F802CD">
              <w:rPr>
                <w:rStyle w:val="Hyperlink"/>
                <w:noProof/>
              </w:rPr>
              <w:t>Conduct continues to be unsatisfactory</w:t>
            </w:r>
            <w:r w:rsidR="00456524">
              <w:rPr>
                <w:noProof/>
                <w:webHidden/>
              </w:rPr>
              <w:tab/>
            </w:r>
            <w:r w:rsidR="00456524">
              <w:rPr>
                <w:noProof/>
                <w:webHidden/>
              </w:rPr>
              <w:fldChar w:fldCharType="begin"/>
            </w:r>
            <w:r w:rsidR="00456524">
              <w:rPr>
                <w:noProof/>
                <w:webHidden/>
              </w:rPr>
              <w:instrText xml:space="preserve"> PAGEREF _Toc157520548 \h </w:instrText>
            </w:r>
            <w:r w:rsidR="00456524">
              <w:rPr>
                <w:noProof/>
                <w:webHidden/>
              </w:rPr>
            </w:r>
            <w:r w:rsidR="00456524">
              <w:rPr>
                <w:noProof/>
                <w:webHidden/>
              </w:rPr>
              <w:fldChar w:fldCharType="separate"/>
            </w:r>
            <w:r w:rsidR="00743512">
              <w:rPr>
                <w:noProof/>
                <w:webHidden/>
              </w:rPr>
              <w:t>11</w:t>
            </w:r>
            <w:r w:rsidR="00456524">
              <w:rPr>
                <w:noProof/>
                <w:webHidden/>
              </w:rPr>
              <w:fldChar w:fldCharType="end"/>
            </w:r>
          </w:hyperlink>
        </w:p>
        <w:p w14:paraId="6CD0912D" w14:textId="478B3D86" w:rsidR="00456524" w:rsidRDefault="00000000">
          <w:pPr>
            <w:pStyle w:val="TOC2"/>
            <w:tabs>
              <w:tab w:val="left" w:pos="720"/>
              <w:tab w:val="right" w:leader="dot" w:pos="9571"/>
            </w:tabs>
            <w:rPr>
              <w:rFonts w:eastAsiaTheme="minorEastAsia"/>
              <w:noProof/>
              <w:lang w:eastAsia="en-GB"/>
            </w:rPr>
          </w:pPr>
          <w:hyperlink w:anchor="_Toc157520549" w:history="1">
            <w:r w:rsidR="00456524" w:rsidRPr="00F802CD">
              <w:rPr>
                <w:rStyle w:val="Hyperlink"/>
                <w:noProof/>
              </w:rPr>
              <w:t>7.5</w:t>
            </w:r>
            <w:r w:rsidR="00456524">
              <w:rPr>
                <w:rFonts w:eastAsiaTheme="minorEastAsia"/>
                <w:noProof/>
                <w:lang w:eastAsia="en-GB"/>
              </w:rPr>
              <w:tab/>
            </w:r>
            <w:r w:rsidR="00456524" w:rsidRPr="00F802CD">
              <w:rPr>
                <w:rStyle w:val="Hyperlink"/>
                <w:noProof/>
              </w:rPr>
              <w:t>Formal warning confirmation</w:t>
            </w:r>
            <w:r w:rsidR="00456524">
              <w:rPr>
                <w:noProof/>
                <w:webHidden/>
              </w:rPr>
              <w:tab/>
            </w:r>
            <w:r w:rsidR="00456524">
              <w:rPr>
                <w:noProof/>
                <w:webHidden/>
              </w:rPr>
              <w:fldChar w:fldCharType="begin"/>
            </w:r>
            <w:r w:rsidR="00456524">
              <w:rPr>
                <w:noProof/>
                <w:webHidden/>
              </w:rPr>
              <w:instrText xml:space="preserve"> PAGEREF _Toc157520549 \h </w:instrText>
            </w:r>
            <w:r w:rsidR="00456524">
              <w:rPr>
                <w:noProof/>
                <w:webHidden/>
              </w:rPr>
            </w:r>
            <w:r w:rsidR="00456524">
              <w:rPr>
                <w:noProof/>
                <w:webHidden/>
              </w:rPr>
              <w:fldChar w:fldCharType="separate"/>
            </w:r>
            <w:r w:rsidR="00743512">
              <w:rPr>
                <w:noProof/>
                <w:webHidden/>
              </w:rPr>
              <w:t>11</w:t>
            </w:r>
            <w:r w:rsidR="00456524">
              <w:rPr>
                <w:noProof/>
                <w:webHidden/>
              </w:rPr>
              <w:fldChar w:fldCharType="end"/>
            </w:r>
          </w:hyperlink>
        </w:p>
        <w:p w14:paraId="185E517A" w14:textId="535CEB48" w:rsidR="00456524" w:rsidRDefault="00000000">
          <w:pPr>
            <w:pStyle w:val="TOC2"/>
            <w:tabs>
              <w:tab w:val="left" w:pos="720"/>
              <w:tab w:val="right" w:leader="dot" w:pos="9571"/>
            </w:tabs>
            <w:rPr>
              <w:rFonts w:eastAsiaTheme="minorEastAsia"/>
              <w:noProof/>
              <w:lang w:eastAsia="en-GB"/>
            </w:rPr>
          </w:pPr>
          <w:hyperlink w:anchor="_Toc157520550" w:history="1">
            <w:r w:rsidR="00456524" w:rsidRPr="00F802CD">
              <w:rPr>
                <w:rStyle w:val="Hyperlink"/>
                <w:noProof/>
              </w:rPr>
              <w:t>7.6</w:t>
            </w:r>
            <w:r w:rsidR="00456524">
              <w:rPr>
                <w:rFonts w:eastAsiaTheme="minorEastAsia"/>
                <w:noProof/>
                <w:lang w:eastAsia="en-GB"/>
              </w:rPr>
              <w:tab/>
            </w:r>
            <w:r w:rsidR="00456524" w:rsidRPr="00F802CD">
              <w:rPr>
                <w:rStyle w:val="Hyperlink"/>
                <w:noProof/>
              </w:rPr>
              <w:t>Teachers file</w:t>
            </w:r>
            <w:r w:rsidR="00456524">
              <w:rPr>
                <w:noProof/>
                <w:webHidden/>
              </w:rPr>
              <w:tab/>
            </w:r>
            <w:r w:rsidR="00456524">
              <w:rPr>
                <w:noProof/>
                <w:webHidden/>
              </w:rPr>
              <w:fldChar w:fldCharType="begin"/>
            </w:r>
            <w:r w:rsidR="00456524">
              <w:rPr>
                <w:noProof/>
                <w:webHidden/>
              </w:rPr>
              <w:instrText xml:space="preserve"> PAGEREF _Toc157520550 \h </w:instrText>
            </w:r>
            <w:r w:rsidR="00456524">
              <w:rPr>
                <w:noProof/>
                <w:webHidden/>
              </w:rPr>
            </w:r>
            <w:r w:rsidR="00456524">
              <w:rPr>
                <w:noProof/>
                <w:webHidden/>
              </w:rPr>
              <w:fldChar w:fldCharType="separate"/>
            </w:r>
            <w:r w:rsidR="00743512">
              <w:rPr>
                <w:noProof/>
                <w:webHidden/>
              </w:rPr>
              <w:t>11</w:t>
            </w:r>
            <w:r w:rsidR="00456524">
              <w:rPr>
                <w:noProof/>
                <w:webHidden/>
              </w:rPr>
              <w:fldChar w:fldCharType="end"/>
            </w:r>
          </w:hyperlink>
        </w:p>
        <w:p w14:paraId="75687EF9" w14:textId="5A711FA6" w:rsidR="00456524" w:rsidRDefault="00000000">
          <w:pPr>
            <w:pStyle w:val="TOC2"/>
            <w:tabs>
              <w:tab w:val="left" w:pos="720"/>
              <w:tab w:val="right" w:leader="dot" w:pos="9571"/>
            </w:tabs>
            <w:rPr>
              <w:rFonts w:eastAsiaTheme="minorEastAsia"/>
              <w:noProof/>
              <w:lang w:eastAsia="en-GB"/>
            </w:rPr>
          </w:pPr>
          <w:hyperlink w:anchor="_Toc157520551" w:history="1">
            <w:r w:rsidR="00456524" w:rsidRPr="00F802CD">
              <w:rPr>
                <w:rStyle w:val="Hyperlink"/>
                <w:noProof/>
              </w:rPr>
              <w:t>7.7</w:t>
            </w:r>
            <w:r w:rsidR="00456524">
              <w:rPr>
                <w:rFonts w:eastAsiaTheme="minorEastAsia"/>
                <w:noProof/>
                <w:lang w:eastAsia="en-GB"/>
              </w:rPr>
              <w:tab/>
            </w:r>
            <w:r w:rsidR="00456524" w:rsidRPr="00F802CD">
              <w:rPr>
                <w:rStyle w:val="Hyperlink"/>
                <w:noProof/>
              </w:rPr>
              <w:t>Position of Headteacher</w:t>
            </w:r>
            <w:r w:rsidR="00456524">
              <w:rPr>
                <w:noProof/>
                <w:webHidden/>
              </w:rPr>
              <w:tab/>
            </w:r>
            <w:r w:rsidR="00456524">
              <w:rPr>
                <w:noProof/>
                <w:webHidden/>
              </w:rPr>
              <w:fldChar w:fldCharType="begin"/>
            </w:r>
            <w:r w:rsidR="00456524">
              <w:rPr>
                <w:noProof/>
                <w:webHidden/>
              </w:rPr>
              <w:instrText xml:space="preserve"> PAGEREF _Toc157520551 \h </w:instrText>
            </w:r>
            <w:r w:rsidR="00456524">
              <w:rPr>
                <w:noProof/>
                <w:webHidden/>
              </w:rPr>
            </w:r>
            <w:r w:rsidR="00456524">
              <w:rPr>
                <w:noProof/>
                <w:webHidden/>
              </w:rPr>
              <w:fldChar w:fldCharType="separate"/>
            </w:r>
            <w:r w:rsidR="00743512">
              <w:rPr>
                <w:noProof/>
                <w:webHidden/>
              </w:rPr>
              <w:t>12</w:t>
            </w:r>
            <w:r w:rsidR="00456524">
              <w:rPr>
                <w:noProof/>
                <w:webHidden/>
              </w:rPr>
              <w:fldChar w:fldCharType="end"/>
            </w:r>
          </w:hyperlink>
        </w:p>
        <w:p w14:paraId="44DC0580" w14:textId="3A3C78EC" w:rsidR="00456524" w:rsidRDefault="00000000">
          <w:pPr>
            <w:pStyle w:val="TOC1"/>
            <w:tabs>
              <w:tab w:val="left" w:pos="440"/>
              <w:tab w:val="right" w:leader="dot" w:pos="9571"/>
            </w:tabs>
            <w:rPr>
              <w:rFonts w:eastAsiaTheme="minorEastAsia"/>
              <w:noProof/>
              <w:lang w:eastAsia="en-GB"/>
            </w:rPr>
          </w:pPr>
          <w:hyperlink w:anchor="_Toc157520552" w:history="1">
            <w:r w:rsidR="00456524" w:rsidRPr="00F802CD">
              <w:rPr>
                <w:rStyle w:val="Hyperlink"/>
                <w:noProof/>
              </w:rPr>
              <w:t>8</w:t>
            </w:r>
            <w:r w:rsidR="00456524">
              <w:rPr>
                <w:rFonts w:eastAsiaTheme="minorEastAsia"/>
                <w:noProof/>
                <w:lang w:eastAsia="en-GB"/>
              </w:rPr>
              <w:tab/>
            </w:r>
            <w:r w:rsidR="00456524" w:rsidRPr="00F802CD">
              <w:rPr>
                <w:rStyle w:val="Hyperlink"/>
                <w:noProof/>
              </w:rPr>
              <w:t>The Disciplinary and Dismissal Committee</w:t>
            </w:r>
            <w:r w:rsidR="00456524">
              <w:rPr>
                <w:noProof/>
                <w:webHidden/>
              </w:rPr>
              <w:tab/>
            </w:r>
            <w:r w:rsidR="00456524">
              <w:rPr>
                <w:noProof/>
                <w:webHidden/>
              </w:rPr>
              <w:fldChar w:fldCharType="begin"/>
            </w:r>
            <w:r w:rsidR="00456524">
              <w:rPr>
                <w:noProof/>
                <w:webHidden/>
              </w:rPr>
              <w:instrText xml:space="preserve"> PAGEREF _Toc157520552 \h </w:instrText>
            </w:r>
            <w:r w:rsidR="00456524">
              <w:rPr>
                <w:noProof/>
                <w:webHidden/>
              </w:rPr>
            </w:r>
            <w:r w:rsidR="00456524">
              <w:rPr>
                <w:noProof/>
                <w:webHidden/>
              </w:rPr>
              <w:fldChar w:fldCharType="separate"/>
            </w:r>
            <w:r w:rsidR="00743512">
              <w:rPr>
                <w:noProof/>
                <w:webHidden/>
              </w:rPr>
              <w:t>12</w:t>
            </w:r>
            <w:r w:rsidR="00456524">
              <w:rPr>
                <w:noProof/>
                <w:webHidden/>
              </w:rPr>
              <w:fldChar w:fldCharType="end"/>
            </w:r>
          </w:hyperlink>
        </w:p>
        <w:p w14:paraId="47CBE0D5" w14:textId="0A110A02" w:rsidR="00456524" w:rsidRDefault="00000000">
          <w:pPr>
            <w:pStyle w:val="TOC2"/>
            <w:tabs>
              <w:tab w:val="left" w:pos="720"/>
              <w:tab w:val="right" w:leader="dot" w:pos="9571"/>
            </w:tabs>
            <w:rPr>
              <w:rFonts w:eastAsiaTheme="minorEastAsia"/>
              <w:noProof/>
              <w:lang w:eastAsia="en-GB"/>
            </w:rPr>
          </w:pPr>
          <w:hyperlink w:anchor="_Toc157520553" w:history="1">
            <w:r w:rsidR="00456524" w:rsidRPr="00F802CD">
              <w:rPr>
                <w:rStyle w:val="Hyperlink"/>
                <w:noProof/>
              </w:rPr>
              <w:t>8.1</w:t>
            </w:r>
            <w:r w:rsidR="00456524">
              <w:rPr>
                <w:rFonts w:eastAsiaTheme="minorEastAsia"/>
                <w:noProof/>
                <w:lang w:eastAsia="en-GB"/>
              </w:rPr>
              <w:tab/>
            </w:r>
            <w:r w:rsidR="00456524" w:rsidRPr="00F802CD">
              <w:rPr>
                <w:rStyle w:val="Hyperlink"/>
                <w:noProof/>
              </w:rPr>
              <w:t>Presentation of Reports to the Disciplinary and Dismissal Committee</w:t>
            </w:r>
            <w:r w:rsidR="00456524">
              <w:rPr>
                <w:noProof/>
                <w:webHidden/>
              </w:rPr>
              <w:tab/>
            </w:r>
            <w:r w:rsidR="00456524">
              <w:rPr>
                <w:noProof/>
                <w:webHidden/>
              </w:rPr>
              <w:fldChar w:fldCharType="begin"/>
            </w:r>
            <w:r w:rsidR="00456524">
              <w:rPr>
                <w:noProof/>
                <w:webHidden/>
              </w:rPr>
              <w:instrText xml:space="preserve"> PAGEREF _Toc157520553 \h </w:instrText>
            </w:r>
            <w:r w:rsidR="00456524">
              <w:rPr>
                <w:noProof/>
                <w:webHidden/>
              </w:rPr>
            </w:r>
            <w:r w:rsidR="00456524">
              <w:rPr>
                <w:noProof/>
                <w:webHidden/>
              </w:rPr>
              <w:fldChar w:fldCharType="separate"/>
            </w:r>
            <w:r w:rsidR="00743512">
              <w:rPr>
                <w:noProof/>
                <w:webHidden/>
              </w:rPr>
              <w:t>12</w:t>
            </w:r>
            <w:r w:rsidR="00456524">
              <w:rPr>
                <w:noProof/>
                <w:webHidden/>
              </w:rPr>
              <w:fldChar w:fldCharType="end"/>
            </w:r>
          </w:hyperlink>
        </w:p>
        <w:p w14:paraId="737D2358" w14:textId="501D24B7" w:rsidR="00456524" w:rsidRDefault="00000000">
          <w:pPr>
            <w:pStyle w:val="TOC2"/>
            <w:tabs>
              <w:tab w:val="left" w:pos="720"/>
              <w:tab w:val="right" w:leader="dot" w:pos="9571"/>
            </w:tabs>
            <w:rPr>
              <w:rFonts w:eastAsiaTheme="minorEastAsia"/>
              <w:noProof/>
              <w:lang w:eastAsia="en-GB"/>
            </w:rPr>
          </w:pPr>
          <w:hyperlink w:anchor="_Toc157520554" w:history="1">
            <w:r w:rsidR="00456524" w:rsidRPr="00F802CD">
              <w:rPr>
                <w:rStyle w:val="Hyperlink"/>
                <w:noProof/>
              </w:rPr>
              <w:t>8.2</w:t>
            </w:r>
            <w:r w:rsidR="00456524">
              <w:rPr>
                <w:rFonts w:eastAsiaTheme="minorEastAsia"/>
                <w:noProof/>
                <w:lang w:eastAsia="en-GB"/>
              </w:rPr>
              <w:tab/>
            </w:r>
            <w:r w:rsidR="00456524" w:rsidRPr="00F802CD">
              <w:rPr>
                <w:rStyle w:val="Hyperlink"/>
                <w:noProof/>
              </w:rPr>
              <w:t>Procedure at the Hearing of the Disciplinary and Dismissal Committee</w:t>
            </w:r>
            <w:r w:rsidR="00456524">
              <w:rPr>
                <w:noProof/>
                <w:webHidden/>
              </w:rPr>
              <w:tab/>
            </w:r>
            <w:r w:rsidR="00456524">
              <w:rPr>
                <w:noProof/>
                <w:webHidden/>
              </w:rPr>
              <w:fldChar w:fldCharType="begin"/>
            </w:r>
            <w:r w:rsidR="00456524">
              <w:rPr>
                <w:noProof/>
                <w:webHidden/>
              </w:rPr>
              <w:instrText xml:space="preserve"> PAGEREF _Toc157520554 \h </w:instrText>
            </w:r>
            <w:r w:rsidR="00456524">
              <w:rPr>
                <w:noProof/>
                <w:webHidden/>
              </w:rPr>
            </w:r>
            <w:r w:rsidR="00456524">
              <w:rPr>
                <w:noProof/>
                <w:webHidden/>
              </w:rPr>
              <w:fldChar w:fldCharType="separate"/>
            </w:r>
            <w:r w:rsidR="00743512">
              <w:rPr>
                <w:noProof/>
                <w:webHidden/>
              </w:rPr>
              <w:t>12</w:t>
            </w:r>
            <w:r w:rsidR="00456524">
              <w:rPr>
                <w:noProof/>
                <w:webHidden/>
              </w:rPr>
              <w:fldChar w:fldCharType="end"/>
            </w:r>
          </w:hyperlink>
        </w:p>
        <w:p w14:paraId="22C1CA40" w14:textId="3A854299" w:rsidR="00456524" w:rsidRDefault="00000000">
          <w:pPr>
            <w:pStyle w:val="TOC1"/>
            <w:tabs>
              <w:tab w:val="left" w:pos="440"/>
              <w:tab w:val="right" w:leader="dot" w:pos="9571"/>
            </w:tabs>
            <w:rPr>
              <w:rFonts w:eastAsiaTheme="minorEastAsia"/>
              <w:noProof/>
              <w:lang w:eastAsia="en-GB"/>
            </w:rPr>
          </w:pPr>
          <w:hyperlink w:anchor="_Toc157520555" w:history="1">
            <w:r w:rsidR="00456524" w:rsidRPr="00F802CD">
              <w:rPr>
                <w:rStyle w:val="Hyperlink"/>
                <w:noProof/>
              </w:rPr>
              <w:t>9</w:t>
            </w:r>
            <w:r w:rsidR="00456524">
              <w:rPr>
                <w:rFonts w:eastAsiaTheme="minorEastAsia"/>
                <w:noProof/>
                <w:lang w:eastAsia="en-GB"/>
              </w:rPr>
              <w:tab/>
            </w:r>
            <w:r w:rsidR="00456524" w:rsidRPr="00F802CD">
              <w:rPr>
                <w:rStyle w:val="Hyperlink"/>
                <w:noProof/>
              </w:rPr>
              <w:t>Appeals Against Disciplinary Sanctions</w:t>
            </w:r>
            <w:r w:rsidR="00456524">
              <w:rPr>
                <w:noProof/>
                <w:webHidden/>
              </w:rPr>
              <w:tab/>
            </w:r>
            <w:r w:rsidR="00456524">
              <w:rPr>
                <w:noProof/>
                <w:webHidden/>
              </w:rPr>
              <w:fldChar w:fldCharType="begin"/>
            </w:r>
            <w:r w:rsidR="00456524">
              <w:rPr>
                <w:noProof/>
                <w:webHidden/>
              </w:rPr>
              <w:instrText xml:space="preserve"> PAGEREF _Toc157520555 \h </w:instrText>
            </w:r>
            <w:r w:rsidR="00456524">
              <w:rPr>
                <w:noProof/>
                <w:webHidden/>
              </w:rPr>
            </w:r>
            <w:r w:rsidR="00456524">
              <w:rPr>
                <w:noProof/>
                <w:webHidden/>
              </w:rPr>
              <w:fldChar w:fldCharType="separate"/>
            </w:r>
            <w:r w:rsidR="00743512">
              <w:rPr>
                <w:noProof/>
                <w:webHidden/>
              </w:rPr>
              <w:t>13</w:t>
            </w:r>
            <w:r w:rsidR="00456524">
              <w:rPr>
                <w:noProof/>
                <w:webHidden/>
              </w:rPr>
              <w:fldChar w:fldCharType="end"/>
            </w:r>
          </w:hyperlink>
        </w:p>
        <w:p w14:paraId="7F78C6A6" w14:textId="58CD603C" w:rsidR="00456524" w:rsidRDefault="00000000">
          <w:pPr>
            <w:pStyle w:val="TOC2"/>
            <w:tabs>
              <w:tab w:val="right" w:leader="dot" w:pos="9571"/>
            </w:tabs>
            <w:rPr>
              <w:rFonts w:eastAsiaTheme="minorEastAsia"/>
              <w:noProof/>
              <w:lang w:eastAsia="en-GB"/>
            </w:rPr>
          </w:pPr>
          <w:hyperlink w:anchor="_Toc157520556" w:history="1">
            <w:r w:rsidR="00456524" w:rsidRPr="00F802CD">
              <w:rPr>
                <w:rStyle w:val="Hyperlink"/>
                <w:noProof/>
              </w:rPr>
              <w:t>9.1</w:t>
            </w:r>
            <w:r w:rsidR="00456524">
              <w:rPr>
                <w:noProof/>
                <w:webHidden/>
              </w:rPr>
              <w:tab/>
            </w:r>
            <w:r w:rsidR="00456524">
              <w:rPr>
                <w:noProof/>
                <w:webHidden/>
              </w:rPr>
              <w:fldChar w:fldCharType="begin"/>
            </w:r>
            <w:r w:rsidR="00456524">
              <w:rPr>
                <w:noProof/>
                <w:webHidden/>
              </w:rPr>
              <w:instrText xml:space="preserve"> PAGEREF _Toc157520556 \h </w:instrText>
            </w:r>
            <w:r w:rsidR="00456524">
              <w:rPr>
                <w:noProof/>
                <w:webHidden/>
              </w:rPr>
            </w:r>
            <w:r w:rsidR="00456524">
              <w:rPr>
                <w:noProof/>
                <w:webHidden/>
              </w:rPr>
              <w:fldChar w:fldCharType="separate"/>
            </w:r>
            <w:r w:rsidR="00743512">
              <w:rPr>
                <w:noProof/>
                <w:webHidden/>
              </w:rPr>
              <w:t>13</w:t>
            </w:r>
            <w:r w:rsidR="00456524">
              <w:rPr>
                <w:noProof/>
                <w:webHidden/>
              </w:rPr>
              <w:fldChar w:fldCharType="end"/>
            </w:r>
          </w:hyperlink>
        </w:p>
        <w:p w14:paraId="5769C07F" w14:textId="28ABBF10" w:rsidR="00456524" w:rsidRDefault="00000000">
          <w:pPr>
            <w:pStyle w:val="TOC2"/>
            <w:tabs>
              <w:tab w:val="right" w:leader="dot" w:pos="9571"/>
            </w:tabs>
            <w:rPr>
              <w:rFonts w:eastAsiaTheme="minorEastAsia"/>
              <w:noProof/>
              <w:lang w:eastAsia="en-GB"/>
            </w:rPr>
          </w:pPr>
          <w:hyperlink w:anchor="_Toc157520557" w:history="1">
            <w:r w:rsidR="00456524" w:rsidRPr="00F802CD">
              <w:rPr>
                <w:rStyle w:val="Hyperlink"/>
                <w:noProof/>
              </w:rPr>
              <w:t>9.2</w:t>
            </w:r>
            <w:r w:rsidR="00456524">
              <w:rPr>
                <w:noProof/>
                <w:webHidden/>
              </w:rPr>
              <w:tab/>
            </w:r>
            <w:r w:rsidR="00456524">
              <w:rPr>
                <w:noProof/>
                <w:webHidden/>
              </w:rPr>
              <w:fldChar w:fldCharType="begin"/>
            </w:r>
            <w:r w:rsidR="00456524">
              <w:rPr>
                <w:noProof/>
                <w:webHidden/>
              </w:rPr>
              <w:instrText xml:space="preserve"> PAGEREF _Toc157520557 \h </w:instrText>
            </w:r>
            <w:r w:rsidR="00456524">
              <w:rPr>
                <w:noProof/>
                <w:webHidden/>
              </w:rPr>
            </w:r>
            <w:r w:rsidR="00456524">
              <w:rPr>
                <w:noProof/>
                <w:webHidden/>
              </w:rPr>
              <w:fldChar w:fldCharType="separate"/>
            </w:r>
            <w:r w:rsidR="00743512">
              <w:rPr>
                <w:noProof/>
                <w:webHidden/>
              </w:rPr>
              <w:t>14</w:t>
            </w:r>
            <w:r w:rsidR="00456524">
              <w:rPr>
                <w:noProof/>
                <w:webHidden/>
              </w:rPr>
              <w:fldChar w:fldCharType="end"/>
            </w:r>
          </w:hyperlink>
        </w:p>
        <w:p w14:paraId="0F0A9B16" w14:textId="6AC9A1AC" w:rsidR="00456524" w:rsidRDefault="00000000">
          <w:pPr>
            <w:pStyle w:val="TOC2"/>
            <w:tabs>
              <w:tab w:val="right" w:leader="dot" w:pos="9571"/>
            </w:tabs>
            <w:rPr>
              <w:rFonts w:eastAsiaTheme="minorEastAsia"/>
              <w:noProof/>
              <w:lang w:eastAsia="en-GB"/>
            </w:rPr>
          </w:pPr>
          <w:hyperlink w:anchor="_Toc157520558" w:history="1">
            <w:r w:rsidR="00456524" w:rsidRPr="00F802CD">
              <w:rPr>
                <w:rStyle w:val="Hyperlink"/>
                <w:noProof/>
              </w:rPr>
              <w:t>9.3</w:t>
            </w:r>
            <w:r w:rsidR="00456524">
              <w:rPr>
                <w:noProof/>
                <w:webHidden/>
              </w:rPr>
              <w:tab/>
            </w:r>
            <w:r w:rsidR="00456524">
              <w:rPr>
                <w:noProof/>
                <w:webHidden/>
              </w:rPr>
              <w:fldChar w:fldCharType="begin"/>
            </w:r>
            <w:r w:rsidR="00456524">
              <w:rPr>
                <w:noProof/>
                <w:webHidden/>
              </w:rPr>
              <w:instrText xml:space="preserve"> PAGEREF _Toc157520558 \h </w:instrText>
            </w:r>
            <w:r w:rsidR="00456524">
              <w:rPr>
                <w:noProof/>
                <w:webHidden/>
              </w:rPr>
            </w:r>
            <w:r w:rsidR="00456524">
              <w:rPr>
                <w:noProof/>
                <w:webHidden/>
              </w:rPr>
              <w:fldChar w:fldCharType="separate"/>
            </w:r>
            <w:r w:rsidR="00743512">
              <w:rPr>
                <w:noProof/>
                <w:webHidden/>
              </w:rPr>
              <w:t>14</w:t>
            </w:r>
            <w:r w:rsidR="00456524">
              <w:rPr>
                <w:noProof/>
                <w:webHidden/>
              </w:rPr>
              <w:fldChar w:fldCharType="end"/>
            </w:r>
          </w:hyperlink>
        </w:p>
        <w:p w14:paraId="24EC5164" w14:textId="08CE36BA" w:rsidR="00456524" w:rsidRDefault="00000000">
          <w:pPr>
            <w:pStyle w:val="TOC2"/>
            <w:tabs>
              <w:tab w:val="right" w:leader="dot" w:pos="9571"/>
            </w:tabs>
            <w:rPr>
              <w:rFonts w:eastAsiaTheme="minorEastAsia"/>
              <w:noProof/>
              <w:lang w:eastAsia="en-GB"/>
            </w:rPr>
          </w:pPr>
          <w:hyperlink w:anchor="_Toc157520559" w:history="1">
            <w:r w:rsidR="00456524" w:rsidRPr="00F802CD">
              <w:rPr>
                <w:rStyle w:val="Hyperlink"/>
                <w:noProof/>
              </w:rPr>
              <w:t>9.4</w:t>
            </w:r>
            <w:r w:rsidR="00456524">
              <w:rPr>
                <w:noProof/>
                <w:webHidden/>
              </w:rPr>
              <w:tab/>
            </w:r>
            <w:r w:rsidR="00456524">
              <w:rPr>
                <w:noProof/>
                <w:webHidden/>
              </w:rPr>
              <w:fldChar w:fldCharType="begin"/>
            </w:r>
            <w:r w:rsidR="00456524">
              <w:rPr>
                <w:noProof/>
                <w:webHidden/>
              </w:rPr>
              <w:instrText xml:space="preserve"> PAGEREF _Toc157520559 \h </w:instrText>
            </w:r>
            <w:r w:rsidR="00456524">
              <w:rPr>
                <w:noProof/>
                <w:webHidden/>
              </w:rPr>
            </w:r>
            <w:r w:rsidR="00456524">
              <w:rPr>
                <w:noProof/>
                <w:webHidden/>
              </w:rPr>
              <w:fldChar w:fldCharType="separate"/>
            </w:r>
            <w:r w:rsidR="00743512">
              <w:rPr>
                <w:noProof/>
                <w:webHidden/>
              </w:rPr>
              <w:t>14</w:t>
            </w:r>
            <w:r w:rsidR="00456524">
              <w:rPr>
                <w:noProof/>
                <w:webHidden/>
              </w:rPr>
              <w:fldChar w:fldCharType="end"/>
            </w:r>
          </w:hyperlink>
        </w:p>
        <w:p w14:paraId="18FB3E39" w14:textId="72C2EFBE" w:rsidR="00456524" w:rsidRDefault="00000000">
          <w:pPr>
            <w:pStyle w:val="TOC2"/>
            <w:tabs>
              <w:tab w:val="right" w:leader="dot" w:pos="9571"/>
            </w:tabs>
            <w:rPr>
              <w:rFonts w:eastAsiaTheme="minorEastAsia"/>
              <w:noProof/>
              <w:lang w:eastAsia="en-GB"/>
            </w:rPr>
          </w:pPr>
          <w:hyperlink w:anchor="_Toc157520560" w:history="1">
            <w:r w:rsidR="00456524" w:rsidRPr="00F802CD">
              <w:rPr>
                <w:rStyle w:val="Hyperlink"/>
                <w:noProof/>
              </w:rPr>
              <w:t>9.5</w:t>
            </w:r>
            <w:r w:rsidR="00456524">
              <w:rPr>
                <w:noProof/>
                <w:webHidden/>
              </w:rPr>
              <w:tab/>
            </w:r>
            <w:r w:rsidR="00456524">
              <w:rPr>
                <w:noProof/>
                <w:webHidden/>
              </w:rPr>
              <w:fldChar w:fldCharType="begin"/>
            </w:r>
            <w:r w:rsidR="00456524">
              <w:rPr>
                <w:noProof/>
                <w:webHidden/>
              </w:rPr>
              <w:instrText xml:space="preserve"> PAGEREF _Toc157520560 \h </w:instrText>
            </w:r>
            <w:r w:rsidR="00456524">
              <w:rPr>
                <w:noProof/>
                <w:webHidden/>
              </w:rPr>
            </w:r>
            <w:r w:rsidR="00456524">
              <w:rPr>
                <w:noProof/>
                <w:webHidden/>
              </w:rPr>
              <w:fldChar w:fldCharType="separate"/>
            </w:r>
            <w:r w:rsidR="00743512">
              <w:rPr>
                <w:noProof/>
                <w:webHidden/>
              </w:rPr>
              <w:t>14</w:t>
            </w:r>
            <w:r w:rsidR="00456524">
              <w:rPr>
                <w:noProof/>
                <w:webHidden/>
              </w:rPr>
              <w:fldChar w:fldCharType="end"/>
            </w:r>
          </w:hyperlink>
        </w:p>
        <w:p w14:paraId="798EE2D3" w14:textId="73B7AB9E" w:rsidR="00456524" w:rsidRDefault="00000000">
          <w:pPr>
            <w:pStyle w:val="TOC2"/>
            <w:tabs>
              <w:tab w:val="right" w:leader="dot" w:pos="9571"/>
            </w:tabs>
            <w:rPr>
              <w:rFonts w:eastAsiaTheme="minorEastAsia"/>
              <w:noProof/>
              <w:lang w:eastAsia="en-GB"/>
            </w:rPr>
          </w:pPr>
          <w:hyperlink w:anchor="_Toc157520561" w:history="1">
            <w:r w:rsidR="00456524" w:rsidRPr="00F802CD">
              <w:rPr>
                <w:rStyle w:val="Hyperlink"/>
                <w:noProof/>
              </w:rPr>
              <w:t>9.6</w:t>
            </w:r>
            <w:r w:rsidR="00456524">
              <w:rPr>
                <w:noProof/>
                <w:webHidden/>
              </w:rPr>
              <w:tab/>
            </w:r>
            <w:r w:rsidR="00456524">
              <w:rPr>
                <w:noProof/>
                <w:webHidden/>
              </w:rPr>
              <w:fldChar w:fldCharType="begin"/>
            </w:r>
            <w:r w:rsidR="00456524">
              <w:rPr>
                <w:noProof/>
                <w:webHidden/>
              </w:rPr>
              <w:instrText xml:space="preserve"> PAGEREF _Toc157520561 \h </w:instrText>
            </w:r>
            <w:r w:rsidR="00456524">
              <w:rPr>
                <w:noProof/>
                <w:webHidden/>
              </w:rPr>
            </w:r>
            <w:r w:rsidR="00456524">
              <w:rPr>
                <w:noProof/>
                <w:webHidden/>
              </w:rPr>
              <w:fldChar w:fldCharType="separate"/>
            </w:r>
            <w:r w:rsidR="00743512">
              <w:rPr>
                <w:noProof/>
                <w:webHidden/>
              </w:rPr>
              <w:t>14</w:t>
            </w:r>
            <w:r w:rsidR="00456524">
              <w:rPr>
                <w:noProof/>
                <w:webHidden/>
              </w:rPr>
              <w:fldChar w:fldCharType="end"/>
            </w:r>
          </w:hyperlink>
        </w:p>
        <w:p w14:paraId="79A0BBD9" w14:textId="6E5D5285" w:rsidR="00456524" w:rsidRDefault="00000000">
          <w:pPr>
            <w:pStyle w:val="TOC2"/>
            <w:tabs>
              <w:tab w:val="right" w:leader="dot" w:pos="9571"/>
            </w:tabs>
            <w:rPr>
              <w:rFonts w:eastAsiaTheme="minorEastAsia"/>
              <w:noProof/>
              <w:lang w:eastAsia="en-GB"/>
            </w:rPr>
          </w:pPr>
          <w:hyperlink w:anchor="_Toc157520562" w:history="1">
            <w:r w:rsidR="00456524" w:rsidRPr="00F802CD">
              <w:rPr>
                <w:rStyle w:val="Hyperlink"/>
                <w:noProof/>
              </w:rPr>
              <w:t>9.7</w:t>
            </w:r>
            <w:r w:rsidR="00456524">
              <w:rPr>
                <w:noProof/>
                <w:webHidden/>
              </w:rPr>
              <w:tab/>
            </w:r>
            <w:r w:rsidR="00456524">
              <w:rPr>
                <w:noProof/>
                <w:webHidden/>
              </w:rPr>
              <w:fldChar w:fldCharType="begin"/>
            </w:r>
            <w:r w:rsidR="00456524">
              <w:rPr>
                <w:noProof/>
                <w:webHidden/>
              </w:rPr>
              <w:instrText xml:space="preserve"> PAGEREF _Toc157520562 \h </w:instrText>
            </w:r>
            <w:r w:rsidR="00456524">
              <w:rPr>
                <w:noProof/>
                <w:webHidden/>
              </w:rPr>
            </w:r>
            <w:r w:rsidR="00456524">
              <w:rPr>
                <w:noProof/>
                <w:webHidden/>
              </w:rPr>
              <w:fldChar w:fldCharType="separate"/>
            </w:r>
            <w:r w:rsidR="00743512">
              <w:rPr>
                <w:noProof/>
                <w:webHidden/>
              </w:rPr>
              <w:t>14</w:t>
            </w:r>
            <w:r w:rsidR="00456524">
              <w:rPr>
                <w:noProof/>
                <w:webHidden/>
              </w:rPr>
              <w:fldChar w:fldCharType="end"/>
            </w:r>
          </w:hyperlink>
        </w:p>
        <w:p w14:paraId="26537622" w14:textId="135D4219" w:rsidR="00456524" w:rsidRDefault="00000000">
          <w:pPr>
            <w:pStyle w:val="TOC2"/>
            <w:tabs>
              <w:tab w:val="right" w:leader="dot" w:pos="9571"/>
            </w:tabs>
            <w:rPr>
              <w:rFonts w:eastAsiaTheme="minorEastAsia"/>
              <w:noProof/>
              <w:lang w:eastAsia="en-GB"/>
            </w:rPr>
          </w:pPr>
          <w:hyperlink w:anchor="_Toc157520563" w:history="1">
            <w:r w:rsidR="00456524" w:rsidRPr="00F802CD">
              <w:rPr>
                <w:rStyle w:val="Hyperlink"/>
                <w:noProof/>
              </w:rPr>
              <w:t>9.8</w:t>
            </w:r>
            <w:r w:rsidR="00456524">
              <w:rPr>
                <w:noProof/>
                <w:webHidden/>
              </w:rPr>
              <w:tab/>
            </w:r>
            <w:r w:rsidR="00456524">
              <w:rPr>
                <w:noProof/>
                <w:webHidden/>
              </w:rPr>
              <w:fldChar w:fldCharType="begin"/>
            </w:r>
            <w:r w:rsidR="00456524">
              <w:rPr>
                <w:noProof/>
                <w:webHidden/>
              </w:rPr>
              <w:instrText xml:space="preserve"> PAGEREF _Toc157520563 \h </w:instrText>
            </w:r>
            <w:r w:rsidR="00456524">
              <w:rPr>
                <w:noProof/>
                <w:webHidden/>
              </w:rPr>
            </w:r>
            <w:r w:rsidR="00456524">
              <w:rPr>
                <w:noProof/>
                <w:webHidden/>
              </w:rPr>
              <w:fldChar w:fldCharType="separate"/>
            </w:r>
            <w:r w:rsidR="00743512">
              <w:rPr>
                <w:noProof/>
                <w:webHidden/>
              </w:rPr>
              <w:t>15</w:t>
            </w:r>
            <w:r w:rsidR="00456524">
              <w:rPr>
                <w:noProof/>
                <w:webHidden/>
              </w:rPr>
              <w:fldChar w:fldCharType="end"/>
            </w:r>
          </w:hyperlink>
        </w:p>
        <w:p w14:paraId="6AE7CB65" w14:textId="308F725E" w:rsidR="00456524" w:rsidRDefault="00000000">
          <w:pPr>
            <w:pStyle w:val="TOC2"/>
            <w:tabs>
              <w:tab w:val="right" w:leader="dot" w:pos="9571"/>
            </w:tabs>
            <w:rPr>
              <w:rFonts w:eastAsiaTheme="minorEastAsia"/>
              <w:noProof/>
              <w:lang w:eastAsia="en-GB"/>
            </w:rPr>
          </w:pPr>
          <w:hyperlink w:anchor="_Toc157520564" w:history="1">
            <w:r w:rsidR="00456524" w:rsidRPr="00F802CD">
              <w:rPr>
                <w:rStyle w:val="Hyperlink"/>
                <w:noProof/>
              </w:rPr>
              <w:t>9.9</w:t>
            </w:r>
            <w:r w:rsidR="00456524">
              <w:rPr>
                <w:noProof/>
                <w:webHidden/>
              </w:rPr>
              <w:tab/>
            </w:r>
            <w:r w:rsidR="00456524">
              <w:rPr>
                <w:noProof/>
                <w:webHidden/>
              </w:rPr>
              <w:fldChar w:fldCharType="begin"/>
            </w:r>
            <w:r w:rsidR="00456524">
              <w:rPr>
                <w:noProof/>
                <w:webHidden/>
              </w:rPr>
              <w:instrText xml:space="preserve"> PAGEREF _Toc157520564 \h </w:instrText>
            </w:r>
            <w:r w:rsidR="00456524">
              <w:rPr>
                <w:noProof/>
                <w:webHidden/>
              </w:rPr>
            </w:r>
            <w:r w:rsidR="00456524">
              <w:rPr>
                <w:noProof/>
                <w:webHidden/>
              </w:rPr>
              <w:fldChar w:fldCharType="separate"/>
            </w:r>
            <w:r w:rsidR="00743512">
              <w:rPr>
                <w:noProof/>
                <w:webHidden/>
              </w:rPr>
              <w:t>15</w:t>
            </w:r>
            <w:r w:rsidR="00456524">
              <w:rPr>
                <w:noProof/>
                <w:webHidden/>
              </w:rPr>
              <w:fldChar w:fldCharType="end"/>
            </w:r>
          </w:hyperlink>
        </w:p>
        <w:p w14:paraId="5972C1C0" w14:textId="07A7E2F3" w:rsidR="00456524" w:rsidRDefault="00000000">
          <w:pPr>
            <w:pStyle w:val="TOC2"/>
            <w:tabs>
              <w:tab w:val="right" w:leader="dot" w:pos="9571"/>
            </w:tabs>
            <w:rPr>
              <w:rFonts w:eastAsiaTheme="minorEastAsia"/>
              <w:noProof/>
              <w:lang w:eastAsia="en-GB"/>
            </w:rPr>
          </w:pPr>
          <w:hyperlink w:anchor="_Toc157520565" w:history="1">
            <w:r w:rsidR="00456524" w:rsidRPr="00F802CD">
              <w:rPr>
                <w:rStyle w:val="Hyperlink"/>
                <w:noProof/>
              </w:rPr>
              <w:t>9.10</w:t>
            </w:r>
            <w:r w:rsidR="00456524">
              <w:rPr>
                <w:noProof/>
                <w:webHidden/>
              </w:rPr>
              <w:tab/>
            </w:r>
            <w:r w:rsidR="00456524">
              <w:rPr>
                <w:noProof/>
                <w:webHidden/>
              </w:rPr>
              <w:fldChar w:fldCharType="begin"/>
            </w:r>
            <w:r w:rsidR="00456524">
              <w:rPr>
                <w:noProof/>
                <w:webHidden/>
              </w:rPr>
              <w:instrText xml:space="preserve"> PAGEREF _Toc157520565 \h </w:instrText>
            </w:r>
            <w:r w:rsidR="00456524">
              <w:rPr>
                <w:noProof/>
                <w:webHidden/>
              </w:rPr>
            </w:r>
            <w:r w:rsidR="00456524">
              <w:rPr>
                <w:noProof/>
                <w:webHidden/>
              </w:rPr>
              <w:fldChar w:fldCharType="separate"/>
            </w:r>
            <w:r w:rsidR="00743512">
              <w:rPr>
                <w:noProof/>
                <w:webHidden/>
              </w:rPr>
              <w:t>15</w:t>
            </w:r>
            <w:r w:rsidR="00456524">
              <w:rPr>
                <w:noProof/>
                <w:webHidden/>
              </w:rPr>
              <w:fldChar w:fldCharType="end"/>
            </w:r>
          </w:hyperlink>
        </w:p>
        <w:p w14:paraId="227FB77F" w14:textId="5A5E28BF" w:rsidR="00456524" w:rsidRDefault="00000000">
          <w:pPr>
            <w:pStyle w:val="TOC2"/>
            <w:tabs>
              <w:tab w:val="right" w:leader="dot" w:pos="9571"/>
            </w:tabs>
            <w:rPr>
              <w:rFonts w:eastAsiaTheme="minorEastAsia"/>
              <w:noProof/>
              <w:lang w:eastAsia="en-GB"/>
            </w:rPr>
          </w:pPr>
          <w:hyperlink w:anchor="_Toc157520566" w:history="1">
            <w:r w:rsidR="00456524" w:rsidRPr="00F802CD">
              <w:rPr>
                <w:rStyle w:val="Hyperlink"/>
                <w:noProof/>
              </w:rPr>
              <w:t>9.11</w:t>
            </w:r>
            <w:r w:rsidR="00456524">
              <w:rPr>
                <w:noProof/>
                <w:webHidden/>
              </w:rPr>
              <w:tab/>
            </w:r>
            <w:r w:rsidR="00456524">
              <w:rPr>
                <w:noProof/>
                <w:webHidden/>
              </w:rPr>
              <w:fldChar w:fldCharType="begin"/>
            </w:r>
            <w:r w:rsidR="00456524">
              <w:rPr>
                <w:noProof/>
                <w:webHidden/>
              </w:rPr>
              <w:instrText xml:space="preserve"> PAGEREF _Toc157520566 \h </w:instrText>
            </w:r>
            <w:r w:rsidR="00456524">
              <w:rPr>
                <w:noProof/>
                <w:webHidden/>
              </w:rPr>
            </w:r>
            <w:r w:rsidR="00456524">
              <w:rPr>
                <w:noProof/>
                <w:webHidden/>
              </w:rPr>
              <w:fldChar w:fldCharType="separate"/>
            </w:r>
            <w:r w:rsidR="00743512">
              <w:rPr>
                <w:noProof/>
                <w:webHidden/>
              </w:rPr>
              <w:t>15</w:t>
            </w:r>
            <w:r w:rsidR="00456524">
              <w:rPr>
                <w:noProof/>
                <w:webHidden/>
              </w:rPr>
              <w:fldChar w:fldCharType="end"/>
            </w:r>
          </w:hyperlink>
        </w:p>
        <w:p w14:paraId="18AF4753" w14:textId="7468F383" w:rsidR="00456524" w:rsidRDefault="00000000">
          <w:pPr>
            <w:pStyle w:val="TOC1"/>
            <w:tabs>
              <w:tab w:val="left" w:pos="720"/>
              <w:tab w:val="right" w:leader="dot" w:pos="9571"/>
            </w:tabs>
            <w:rPr>
              <w:rFonts w:eastAsiaTheme="minorEastAsia"/>
              <w:noProof/>
              <w:lang w:eastAsia="en-GB"/>
            </w:rPr>
          </w:pPr>
          <w:hyperlink w:anchor="_Toc157520567" w:history="1">
            <w:r w:rsidR="00456524" w:rsidRPr="00F802CD">
              <w:rPr>
                <w:rStyle w:val="Hyperlink"/>
                <w:noProof/>
              </w:rPr>
              <w:t>10</w:t>
            </w:r>
            <w:r w:rsidR="00456524">
              <w:rPr>
                <w:rFonts w:eastAsiaTheme="minorEastAsia"/>
                <w:noProof/>
                <w:lang w:eastAsia="en-GB"/>
              </w:rPr>
              <w:tab/>
            </w:r>
            <w:r w:rsidR="00456524" w:rsidRPr="00F802CD">
              <w:rPr>
                <w:rStyle w:val="Hyperlink"/>
                <w:noProof/>
              </w:rPr>
              <w:t>Records</w:t>
            </w:r>
            <w:r w:rsidR="00456524">
              <w:rPr>
                <w:noProof/>
                <w:webHidden/>
              </w:rPr>
              <w:tab/>
            </w:r>
            <w:r w:rsidR="00456524">
              <w:rPr>
                <w:noProof/>
                <w:webHidden/>
              </w:rPr>
              <w:fldChar w:fldCharType="begin"/>
            </w:r>
            <w:r w:rsidR="00456524">
              <w:rPr>
                <w:noProof/>
                <w:webHidden/>
              </w:rPr>
              <w:instrText xml:space="preserve"> PAGEREF _Toc157520567 \h </w:instrText>
            </w:r>
            <w:r w:rsidR="00456524">
              <w:rPr>
                <w:noProof/>
                <w:webHidden/>
              </w:rPr>
            </w:r>
            <w:r w:rsidR="00456524">
              <w:rPr>
                <w:noProof/>
                <w:webHidden/>
              </w:rPr>
              <w:fldChar w:fldCharType="separate"/>
            </w:r>
            <w:r w:rsidR="00743512">
              <w:rPr>
                <w:noProof/>
                <w:webHidden/>
              </w:rPr>
              <w:t>15</w:t>
            </w:r>
            <w:r w:rsidR="00456524">
              <w:rPr>
                <w:noProof/>
                <w:webHidden/>
              </w:rPr>
              <w:fldChar w:fldCharType="end"/>
            </w:r>
          </w:hyperlink>
        </w:p>
        <w:p w14:paraId="174FF9DF" w14:textId="7869B727" w:rsidR="00456524" w:rsidRDefault="00000000">
          <w:pPr>
            <w:pStyle w:val="TOC2"/>
            <w:tabs>
              <w:tab w:val="right" w:leader="dot" w:pos="9571"/>
            </w:tabs>
            <w:rPr>
              <w:rFonts w:eastAsiaTheme="minorEastAsia"/>
              <w:noProof/>
              <w:lang w:eastAsia="en-GB"/>
            </w:rPr>
          </w:pPr>
          <w:hyperlink w:anchor="_Toc157520568" w:history="1">
            <w:r w:rsidR="00456524" w:rsidRPr="00F802CD">
              <w:rPr>
                <w:rStyle w:val="Hyperlink"/>
                <w:noProof/>
              </w:rPr>
              <w:t>10.1</w:t>
            </w:r>
            <w:r w:rsidR="00456524">
              <w:rPr>
                <w:noProof/>
                <w:webHidden/>
              </w:rPr>
              <w:tab/>
            </w:r>
            <w:r w:rsidR="00456524">
              <w:rPr>
                <w:noProof/>
                <w:webHidden/>
              </w:rPr>
              <w:fldChar w:fldCharType="begin"/>
            </w:r>
            <w:r w:rsidR="00456524">
              <w:rPr>
                <w:noProof/>
                <w:webHidden/>
              </w:rPr>
              <w:instrText xml:space="preserve"> PAGEREF _Toc157520568 \h </w:instrText>
            </w:r>
            <w:r w:rsidR="00456524">
              <w:rPr>
                <w:noProof/>
                <w:webHidden/>
              </w:rPr>
            </w:r>
            <w:r w:rsidR="00456524">
              <w:rPr>
                <w:noProof/>
                <w:webHidden/>
              </w:rPr>
              <w:fldChar w:fldCharType="separate"/>
            </w:r>
            <w:r w:rsidR="00743512">
              <w:rPr>
                <w:noProof/>
                <w:webHidden/>
              </w:rPr>
              <w:t>15</w:t>
            </w:r>
            <w:r w:rsidR="00456524">
              <w:rPr>
                <w:noProof/>
                <w:webHidden/>
              </w:rPr>
              <w:fldChar w:fldCharType="end"/>
            </w:r>
          </w:hyperlink>
        </w:p>
        <w:p w14:paraId="723194C2" w14:textId="59CC5B8A" w:rsidR="00456524" w:rsidRDefault="00000000">
          <w:pPr>
            <w:pStyle w:val="TOC2"/>
            <w:tabs>
              <w:tab w:val="right" w:leader="dot" w:pos="9571"/>
            </w:tabs>
            <w:rPr>
              <w:rFonts w:eastAsiaTheme="minorEastAsia"/>
              <w:noProof/>
              <w:lang w:eastAsia="en-GB"/>
            </w:rPr>
          </w:pPr>
          <w:hyperlink w:anchor="_Toc157520569" w:history="1">
            <w:r w:rsidR="00456524" w:rsidRPr="00F802CD">
              <w:rPr>
                <w:rStyle w:val="Hyperlink"/>
                <w:noProof/>
              </w:rPr>
              <w:t>10.2</w:t>
            </w:r>
            <w:r w:rsidR="00456524">
              <w:rPr>
                <w:noProof/>
                <w:webHidden/>
              </w:rPr>
              <w:tab/>
            </w:r>
            <w:r w:rsidR="00456524">
              <w:rPr>
                <w:noProof/>
                <w:webHidden/>
              </w:rPr>
              <w:fldChar w:fldCharType="begin"/>
            </w:r>
            <w:r w:rsidR="00456524">
              <w:rPr>
                <w:noProof/>
                <w:webHidden/>
              </w:rPr>
              <w:instrText xml:space="preserve"> PAGEREF _Toc157520569 \h </w:instrText>
            </w:r>
            <w:r w:rsidR="00456524">
              <w:rPr>
                <w:noProof/>
                <w:webHidden/>
              </w:rPr>
            </w:r>
            <w:r w:rsidR="00456524">
              <w:rPr>
                <w:noProof/>
                <w:webHidden/>
              </w:rPr>
              <w:fldChar w:fldCharType="separate"/>
            </w:r>
            <w:r w:rsidR="00743512">
              <w:rPr>
                <w:noProof/>
                <w:webHidden/>
              </w:rPr>
              <w:t>15</w:t>
            </w:r>
            <w:r w:rsidR="00456524">
              <w:rPr>
                <w:noProof/>
                <w:webHidden/>
              </w:rPr>
              <w:fldChar w:fldCharType="end"/>
            </w:r>
          </w:hyperlink>
        </w:p>
        <w:p w14:paraId="7324D1E1" w14:textId="35DBC254" w:rsidR="00456524" w:rsidRDefault="00000000">
          <w:pPr>
            <w:pStyle w:val="TOC1"/>
            <w:tabs>
              <w:tab w:val="left" w:pos="720"/>
              <w:tab w:val="right" w:leader="dot" w:pos="9571"/>
            </w:tabs>
            <w:rPr>
              <w:rFonts w:eastAsiaTheme="minorEastAsia"/>
              <w:noProof/>
              <w:lang w:eastAsia="en-GB"/>
            </w:rPr>
          </w:pPr>
          <w:hyperlink w:anchor="_Toc157520570" w:history="1">
            <w:r w:rsidR="00456524" w:rsidRPr="00F802CD">
              <w:rPr>
                <w:rStyle w:val="Hyperlink"/>
                <w:noProof/>
              </w:rPr>
              <w:t>11</w:t>
            </w:r>
            <w:r w:rsidR="00456524">
              <w:rPr>
                <w:rFonts w:eastAsiaTheme="minorEastAsia"/>
                <w:noProof/>
                <w:lang w:eastAsia="en-GB"/>
              </w:rPr>
              <w:tab/>
            </w:r>
            <w:r w:rsidR="00456524" w:rsidRPr="00F802CD">
              <w:rPr>
                <w:rStyle w:val="Hyperlink"/>
                <w:noProof/>
              </w:rPr>
              <w:t>Involvement Of External Agencies</w:t>
            </w:r>
            <w:r w:rsidR="00456524">
              <w:rPr>
                <w:noProof/>
                <w:webHidden/>
              </w:rPr>
              <w:tab/>
            </w:r>
            <w:r w:rsidR="00456524">
              <w:rPr>
                <w:noProof/>
                <w:webHidden/>
              </w:rPr>
              <w:fldChar w:fldCharType="begin"/>
            </w:r>
            <w:r w:rsidR="00456524">
              <w:rPr>
                <w:noProof/>
                <w:webHidden/>
              </w:rPr>
              <w:instrText xml:space="preserve"> PAGEREF _Toc157520570 \h </w:instrText>
            </w:r>
            <w:r w:rsidR="00456524">
              <w:rPr>
                <w:noProof/>
                <w:webHidden/>
              </w:rPr>
            </w:r>
            <w:r w:rsidR="00456524">
              <w:rPr>
                <w:noProof/>
                <w:webHidden/>
              </w:rPr>
              <w:fldChar w:fldCharType="separate"/>
            </w:r>
            <w:r w:rsidR="00743512">
              <w:rPr>
                <w:noProof/>
                <w:webHidden/>
              </w:rPr>
              <w:t>15</w:t>
            </w:r>
            <w:r w:rsidR="00456524">
              <w:rPr>
                <w:noProof/>
                <w:webHidden/>
              </w:rPr>
              <w:fldChar w:fldCharType="end"/>
            </w:r>
          </w:hyperlink>
        </w:p>
        <w:p w14:paraId="6694AB3C" w14:textId="7EAC6303" w:rsidR="00456524" w:rsidRDefault="00000000">
          <w:pPr>
            <w:pStyle w:val="TOC2"/>
            <w:tabs>
              <w:tab w:val="left" w:pos="960"/>
              <w:tab w:val="right" w:leader="dot" w:pos="9571"/>
            </w:tabs>
            <w:rPr>
              <w:rFonts w:eastAsiaTheme="minorEastAsia"/>
              <w:noProof/>
              <w:lang w:eastAsia="en-GB"/>
            </w:rPr>
          </w:pPr>
          <w:hyperlink w:anchor="_Toc157520571" w:history="1">
            <w:r w:rsidR="00456524" w:rsidRPr="00F802CD">
              <w:rPr>
                <w:rStyle w:val="Hyperlink"/>
                <w:noProof/>
              </w:rPr>
              <w:t>11.1</w:t>
            </w:r>
            <w:r w:rsidR="00456524">
              <w:rPr>
                <w:rFonts w:eastAsiaTheme="minorEastAsia"/>
                <w:noProof/>
                <w:lang w:eastAsia="en-GB"/>
              </w:rPr>
              <w:tab/>
            </w:r>
            <w:r w:rsidR="00456524" w:rsidRPr="00F802CD">
              <w:rPr>
                <w:rStyle w:val="Hyperlink"/>
                <w:noProof/>
              </w:rPr>
              <w:t>Local Authority Designated Officer (LADO)</w:t>
            </w:r>
            <w:r w:rsidR="00456524">
              <w:rPr>
                <w:noProof/>
                <w:webHidden/>
              </w:rPr>
              <w:tab/>
            </w:r>
            <w:r w:rsidR="00456524">
              <w:rPr>
                <w:noProof/>
                <w:webHidden/>
              </w:rPr>
              <w:fldChar w:fldCharType="begin"/>
            </w:r>
            <w:r w:rsidR="00456524">
              <w:rPr>
                <w:noProof/>
                <w:webHidden/>
              </w:rPr>
              <w:instrText xml:space="preserve"> PAGEREF _Toc157520571 \h </w:instrText>
            </w:r>
            <w:r w:rsidR="00456524">
              <w:rPr>
                <w:noProof/>
                <w:webHidden/>
              </w:rPr>
            </w:r>
            <w:r w:rsidR="00456524">
              <w:rPr>
                <w:noProof/>
                <w:webHidden/>
              </w:rPr>
              <w:fldChar w:fldCharType="separate"/>
            </w:r>
            <w:r w:rsidR="00743512">
              <w:rPr>
                <w:noProof/>
                <w:webHidden/>
              </w:rPr>
              <w:t>15</w:t>
            </w:r>
            <w:r w:rsidR="00456524">
              <w:rPr>
                <w:noProof/>
                <w:webHidden/>
              </w:rPr>
              <w:fldChar w:fldCharType="end"/>
            </w:r>
          </w:hyperlink>
        </w:p>
        <w:p w14:paraId="7079F86E" w14:textId="069A2445" w:rsidR="00456524" w:rsidRDefault="00000000">
          <w:pPr>
            <w:pStyle w:val="TOC2"/>
            <w:tabs>
              <w:tab w:val="left" w:pos="960"/>
              <w:tab w:val="right" w:leader="dot" w:pos="9571"/>
            </w:tabs>
            <w:rPr>
              <w:rFonts w:eastAsiaTheme="minorEastAsia"/>
              <w:noProof/>
              <w:lang w:eastAsia="en-GB"/>
            </w:rPr>
          </w:pPr>
          <w:hyperlink w:anchor="_Toc157520572" w:history="1">
            <w:r w:rsidR="00456524" w:rsidRPr="00F802CD">
              <w:rPr>
                <w:rStyle w:val="Hyperlink"/>
                <w:noProof/>
              </w:rPr>
              <w:t>11.2</w:t>
            </w:r>
            <w:r w:rsidR="00456524">
              <w:rPr>
                <w:rFonts w:eastAsiaTheme="minorEastAsia"/>
                <w:noProof/>
                <w:lang w:eastAsia="en-GB"/>
              </w:rPr>
              <w:tab/>
            </w:r>
            <w:r w:rsidR="00456524" w:rsidRPr="00F802CD">
              <w:rPr>
                <w:rStyle w:val="Hyperlink"/>
                <w:noProof/>
              </w:rPr>
              <w:t>Subject of police investigations/legal proceedings</w:t>
            </w:r>
            <w:r w:rsidR="00456524">
              <w:rPr>
                <w:noProof/>
                <w:webHidden/>
              </w:rPr>
              <w:tab/>
            </w:r>
            <w:r w:rsidR="00456524">
              <w:rPr>
                <w:noProof/>
                <w:webHidden/>
              </w:rPr>
              <w:fldChar w:fldCharType="begin"/>
            </w:r>
            <w:r w:rsidR="00456524">
              <w:rPr>
                <w:noProof/>
                <w:webHidden/>
              </w:rPr>
              <w:instrText xml:space="preserve"> PAGEREF _Toc157520572 \h </w:instrText>
            </w:r>
            <w:r w:rsidR="00456524">
              <w:rPr>
                <w:noProof/>
                <w:webHidden/>
              </w:rPr>
            </w:r>
            <w:r w:rsidR="00456524">
              <w:rPr>
                <w:noProof/>
                <w:webHidden/>
              </w:rPr>
              <w:fldChar w:fldCharType="separate"/>
            </w:r>
            <w:r w:rsidR="00743512">
              <w:rPr>
                <w:noProof/>
                <w:webHidden/>
              </w:rPr>
              <w:t>16</w:t>
            </w:r>
            <w:r w:rsidR="00456524">
              <w:rPr>
                <w:noProof/>
                <w:webHidden/>
              </w:rPr>
              <w:fldChar w:fldCharType="end"/>
            </w:r>
          </w:hyperlink>
        </w:p>
        <w:p w14:paraId="123C99C9" w14:textId="33F5BEEC" w:rsidR="00456524" w:rsidRDefault="00000000">
          <w:pPr>
            <w:pStyle w:val="TOC2"/>
            <w:tabs>
              <w:tab w:val="left" w:pos="960"/>
              <w:tab w:val="right" w:leader="dot" w:pos="9571"/>
            </w:tabs>
            <w:rPr>
              <w:rFonts w:eastAsiaTheme="minorEastAsia"/>
              <w:noProof/>
              <w:lang w:eastAsia="en-GB"/>
            </w:rPr>
          </w:pPr>
          <w:hyperlink w:anchor="_Toc157520573" w:history="1">
            <w:r w:rsidR="00456524" w:rsidRPr="00F802CD">
              <w:rPr>
                <w:rStyle w:val="Hyperlink"/>
                <w:noProof/>
              </w:rPr>
              <w:t>11.3</w:t>
            </w:r>
            <w:r w:rsidR="00456524">
              <w:rPr>
                <w:rFonts w:eastAsiaTheme="minorEastAsia"/>
                <w:noProof/>
                <w:lang w:eastAsia="en-GB"/>
              </w:rPr>
              <w:tab/>
            </w:r>
            <w:r w:rsidR="00456524" w:rsidRPr="00F802CD">
              <w:rPr>
                <w:rStyle w:val="Hyperlink"/>
                <w:noProof/>
              </w:rPr>
              <w:t>Criminal offence</w:t>
            </w:r>
            <w:r w:rsidR="00456524">
              <w:rPr>
                <w:noProof/>
                <w:webHidden/>
              </w:rPr>
              <w:tab/>
            </w:r>
            <w:r w:rsidR="00456524">
              <w:rPr>
                <w:noProof/>
                <w:webHidden/>
              </w:rPr>
              <w:fldChar w:fldCharType="begin"/>
            </w:r>
            <w:r w:rsidR="00456524">
              <w:rPr>
                <w:noProof/>
                <w:webHidden/>
              </w:rPr>
              <w:instrText xml:space="preserve"> PAGEREF _Toc157520573 \h </w:instrText>
            </w:r>
            <w:r w:rsidR="00456524">
              <w:rPr>
                <w:noProof/>
                <w:webHidden/>
              </w:rPr>
            </w:r>
            <w:r w:rsidR="00456524">
              <w:rPr>
                <w:noProof/>
                <w:webHidden/>
              </w:rPr>
              <w:fldChar w:fldCharType="separate"/>
            </w:r>
            <w:r w:rsidR="00743512">
              <w:rPr>
                <w:noProof/>
                <w:webHidden/>
              </w:rPr>
              <w:t>16</w:t>
            </w:r>
            <w:r w:rsidR="00456524">
              <w:rPr>
                <w:noProof/>
                <w:webHidden/>
              </w:rPr>
              <w:fldChar w:fldCharType="end"/>
            </w:r>
          </w:hyperlink>
        </w:p>
        <w:p w14:paraId="39E47761" w14:textId="1C87FEEB" w:rsidR="00456524" w:rsidRDefault="00000000">
          <w:pPr>
            <w:pStyle w:val="TOC2"/>
            <w:tabs>
              <w:tab w:val="left" w:pos="960"/>
              <w:tab w:val="right" w:leader="dot" w:pos="9571"/>
            </w:tabs>
            <w:rPr>
              <w:rFonts w:eastAsiaTheme="minorEastAsia"/>
              <w:noProof/>
              <w:lang w:eastAsia="en-GB"/>
            </w:rPr>
          </w:pPr>
          <w:hyperlink w:anchor="_Toc157520574" w:history="1">
            <w:r w:rsidR="00456524" w:rsidRPr="00F802CD">
              <w:rPr>
                <w:rStyle w:val="Hyperlink"/>
                <w:noProof/>
              </w:rPr>
              <w:t>11.4</w:t>
            </w:r>
            <w:r w:rsidR="00456524">
              <w:rPr>
                <w:rFonts w:eastAsiaTheme="minorEastAsia"/>
                <w:noProof/>
                <w:lang w:eastAsia="en-GB"/>
              </w:rPr>
              <w:tab/>
            </w:r>
            <w:r w:rsidR="00456524" w:rsidRPr="00F802CD">
              <w:rPr>
                <w:rStyle w:val="Hyperlink"/>
                <w:noProof/>
              </w:rPr>
              <w:t>Salary</w:t>
            </w:r>
            <w:r w:rsidR="00456524">
              <w:rPr>
                <w:noProof/>
                <w:webHidden/>
              </w:rPr>
              <w:tab/>
            </w:r>
            <w:r w:rsidR="00456524">
              <w:rPr>
                <w:noProof/>
                <w:webHidden/>
              </w:rPr>
              <w:fldChar w:fldCharType="begin"/>
            </w:r>
            <w:r w:rsidR="00456524">
              <w:rPr>
                <w:noProof/>
                <w:webHidden/>
              </w:rPr>
              <w:instrText xml:space="preserve"> PAGEREF _Toc157520574 \h </w:instrText>
            </w:r>
            <w:r w:rsidR="00456524">
              <w:rPr>
                <w:noProof/>
                <w:webHidden/>
              </w:rPr>
            </w:r>
            <w:r w:rsidR="00456524">
              <w:rPr>
                <w:noProof/>
                <w:webHidden/>
              </w:rPr>
              <w:fldChar w:fldCharType="separate"/>
            </w:r>
            <w:r w:rsidR="00743512">
              <w:rPr>
                <w:noProof/>
                <w:webHidden/>
              </w:rPr>
              <w:t>16</w:t>
            </w:r>
            <w:r w:rsidR="00456524">
              <w:rPr>
                <w:noProof/>
                <w:webHidden/>
              </w:rPr>
              <w:fldChar w:fldCharType="end"/>
            </w:r>
          </w:hyperlink>
        </w:p>
        <w:p w14:paraId="0CC4A965" w14:textId="674D4A1F" w:rsidR="00456524" w:rsidRDefault="00000000">
          <w:pPr>
            <w:pStyle w:val="TOC2"/>
            <w:tabs>
              <w:tab w:val="left" w:pos="960"/>
              <w:tab w:val="right" w:leader="dot" w:pos="9571"/>
            </w:tabs>
            <w:rPr>
              <w:rFonts w:eastAsiaTheme="minorEastAsia"/>
              <w:noProof/>
              <w:lang w:eastAsia="en-GB"/>
            </w:rPr>
          </w:pPr>
          <w:hyperlink w:anchor="_Toc157520575" w:history="1">
            <w:r w:rsidR="00456524" w:rsidRPr="00F802CD">
              <w:rPr>
                <w:rStyle w:val="Hyperlink"/>
                <w:noProof/>
              </w:rPr>
              <w:t>11.5</w:t>
            </w:r>
            <w:r w:rsidR="00456524">
              <w:rPr>
                <w:rFonts w:eastAsiaTheme="minorEastAsia"/>
                <w:noProof/>
                <w:lang w:eastAsia="en-GB"/>
              </w:rPr>
              <w:tab/>
            </w:r>
            <w:r w:rsidR="00456524" w:rsidRPr="00F802CD">
              <w:rPr>
                <w:rStyle w:val="Hyperlink"/>
                <w:noProof/>
              </w:rPr>
              <w:t>DBS</w:t>
            </w:r>
            <w:r w:rsidR="00456524">
              <w:rPr>
                <w:noProof/>
                <w:webHidden/>
              </w:rPr>
              <w:tab/>
            </w:r>
            <w:r w:rsidR="00456524">
              <w:rPr>
                <w:noProof/>
                <w:webHidden/>
              </w:rPr>
              <w:fldChar w:fldCharType="begin"/>
            </w:r>
            <w:r w:rsidR="00456524">
              <w:rPr>
                <w:noProof/>
                <w:webHidden/>
              </w:rPr>
              <w:instrText xml:space="preserve"> PAGEREF _Toc157520575 \h </w:instrText>
            </w:r>
            <w:r w:rsidR="00456524">
              <w:rPr>
                <w:noProof/>
                <w:webHidden/>
              </w:rPr>
            </w:r>
            <w:r w:rsidR="00456524">
              <w:rPr>
                <w:noProof/>
                <w:webHidden/>
              </w:rPr>
              <w:fldChar w:fldCharType="separate"/>
            </w:r>
            <w:r w:rsidR="00743512">
              <w:rPr>
                <w:noProof/>
                <w:webHidden/>
              </w:rPr>
              <w:t>16</w:t>
            </w:r>
            <w:r w:rsidR="00456524">
              <w:rPr>
                <w:noProof/>
                <w:webHidden/>
              </w:rPr>
              <w:fldChar w:fldCharType="end"/>
            </w:r>
          </w:hyperlink>
        </w:p>
        <w:p w14:paraId="6FA34368" w14:textId="7050F229" w:rsidR="00456524" w:rsidRDefault="00000000">
          <w:pPr>
            <w:pStyle w:val="TOC1"/>
            <w:tabs>
              <w:tab w:val="left" w:pos="720"/>
              <w:tab w:val="right" w:leader="dot" w:pos="9571"/>
            </w:tabs>
            <w:rPr>
              <w:rFonts w:eastAsiaTheme="minorEastAsia"/>
              <w:noProof/>
              <w:lang w:eastAsia="en-GB"/>
            </w:rPr>
          </w:pPr>
          <w:hyperlink w:anchor="_Toc157520576" w:history="1">
            <w:r w:rsidR="00456524" w:rsidRPr="00F802CD">
              <w:rPr>
                <w:rStyle w:val="Hyperlink"/>
                <w:noProof/>
              </w:rPr>
              <w:t>12</w:t>
            </w:r>
            <w:r w:rsidR="00456524">
              <w:rPr>
                <w:rFonts w:eastAsiaTheme="minorEastAsia"/>
                <w:noProof/>
                <w:lang w:eastAsia="en-GB"/>
              </w:rPr>
              <w:tab/>
            </w:r>
            <w:r w:rsidR="00456524" w:rsidRPr="00F802CD">
              <w:rPr>
                <w:rStyle w:val="Hyperlink"/>
                <w:noProof/>
              </w:rPr>
              <w:t>Annex 1 - Levels Of Disciplinary Misconduct</w:t>
            </w:r>
            <w:r w:rsidR="00456524">
              <w:rPr>
                <w:noProof/>
                <w:webHidden/>
              </w:rPr>
              <w:tab/>
            </w:r>
            <w:r w:rsidR="00456524">
              <w:rPr>
                <w:noProof/>
                <w:webHidden/>
              </w:rPr>
              <w:fldChar w:fldCharType="begin"/>
            </w:r>
            <w:r w:rsidR="00456524">
              <w:rPr>
                <w:noProof/>
                <w:webHidden/>
              </w:rPr>
              <w:instrText xml:space="preserve"> PAGEREF _Toc157520576 \h </w:instrText>
            </w:r>
            <w:r w:rsidR="00456524">
              <w:rPr>
                <w:noProof/>
                <w:webHidden/>
              </w:rPr>
            </w:r>
            <w:r w:rsidR="00456524">
              <w:rPr>
                <w:noProof/>
                <w:webHidden/>
              </w:rPr>
              <w:fldChar w:fldCharType="separate"/>
            </w:r>
            <w:r w:rsidR="00743512">
              <w:rPr>
                <w:noProof/>
                <w:webHidden/>
              </w:rPr>
              <w:t>17</w:t>
            </w:r>
            <w:r w:rsidR="00456524">
              <w:rPr>
                <w:noProof/>
                <w:webHidden/>
              </w:rPr>
              <w:fldChar w:fldCharType="end"/>
            </w:r>
          </w:hyperlink>
        </w:p>
        <w:p w14:paraId="655DE411" w14:textId="44263898" w:rsidR="00456524" w:rsidRDefault="00000000">
          <w:pPr>
            <w:pStyle w:val="TOC1"/>
            <w:tabs>
              <w:tab w:val="left" w:pos="720"/>
              <w:tab w:val="right" w:leader="dot" w:pos="9571"/>
            </w:tabs>
            <w:rPr>
              <w:rFonts w:eastAsiaTheme="minorEastAsia"/>
              <w:noProof/>
              <w:lang w:eastAsia="en-GB"/>
            </w:rPr>
          </w:pPr>
          <w:hyperlink w:anchor="_Toc157520577" w:history="1">
            <w:r w:rsidR="00456524" w:rsidRPr="00F802CD">
              <w:rPr>
                <w:rStyle w:val="Hyperlink"/>
                <w:noProof/>
              </w:rPr>
              <w:t>13</w:t>
            </w:r>
            <w:r w:rsidR="00456524">
              <w:rPr>
                <w:rFonts w:eastAsiaTheme="minorEastAsia"/>
                <w:noProof/>
                <w:lang w:eastAsia="en-GB"/>
              </w:rPr>
              <w:tab/>
            </w:r>
            <w:r w:rsidR="00456524" w:rsidRPr="00F802CD">
              <w:rPr>
                <w:rStyle w:val="Hyperlink"/>
                <w:noProof/>
              </w:rPr>
              <w:t>Annex 2 – Suspension</w:t>
            </w:r>
            <w:r w:rsidR="00456524">
              <w:rPr>
                <w:noProof/>
                <w:webHidden/>
              </w:rPr>
              <w:tab/>
            </w:r>
            <w:r w:rsidR="00456524">
              <w:rPr>
                <w:noProof/>
                <w:webHidden/>
              </w:rPr>
              <w:fldChar w:fldCharType="begin"/>
            </w:r>
            <w:r w:rsidR="00456524">
              <w:rPr>
                <w:noProof/>
                <w:webHidden/>
              </w:rPr>
              <w:instrText xml:space="preserve"> PAGEREF _Toc157520577 \h </w:instrText>
            </w:r>
            <w:r w:rsidR="00456524">
              <w:rPr>
                <w:noProof/>
                <w:webHidden/>
              </w:rPr>
            </w:r>
            <w:r w:rsidR="00456524">
              <w:rPr>
                <w:noProof/>
                <w:webHidden/>
              </w:rPr>
              <w:fldChar w:fldCharType="separate"/>
            </w:r>
            <w:r w:rsidR="00743512">
              <w:rPr>
                <w:noProof/>
                <w:webHidden/>
              </w:rPr>
              <w:t>18</w:t>
            </w:r>
            <w:r w:rsidR="00456524">
              <w:rPr>
                <w:noProof/>
                <w:webHidden/>
              </w:rPr>
              <w:fldChar w:fldCharType="end"/>
            </w:r>
          </w:hyperlink>
        </w:p>
        <w:p w14:paraId="5E03409B" w14:textId="4240861F" w:rsidR="00456524" w:rsidRDefault="00000000">
          <w:pPr>
            <w:pStyle w:val="TOC2"/>
            <w:tabs>
              <w:tab w:val="left" w:pos="960"/>
              <w:tab w:val="right" w:leader="dot" w:pos="9571"/>
            </w:tabs>
            <w:rPr>
              <w:rFonts w:eastAsiaTheme="minorEastAsia"/>
              <w:noProof/>
              <w:lang w:eastAsia="en-GB"/>
            </w:rPr>
          </w:pPr>
          <w:hyperlink w:anchor="_Toc157520578" w:history="1">
            <w:r w:rsidR="00456524" w:rsidRPr="00F802CD">
              <w:rPr>
                <w:rStyle w:val="Hyperlink"/>
                <w:noProof/>
              </w:rPr>
              <w:t>13.1</w:t>
            </w:r>
            <w:r w:rsidR="00456524">
              <w:rPr>
                <w:rFonts w:eastAsiaTheme="minorEastAsia"/>
                <w:noProof/>
                <w:lang w:eastAsia="en-GB"/>
              </w:rPr>
              <w:tab/>
            </w:r>
            <w:r w:rsidR="00456524" w:rsidRPr="00F802CD">
              <w:rPr>
                <w:rStyle w:val="Hyperlink"/>
                <w:noProof/>
              </w:rPr>
              <w:t>Introduction</w:t>
            </w:r>
            <w:r w:rsidR="00456524">
              <w:rPr>
                <w:noProof/>
                <w:webHidden/>
              </w:rPr>
              <w:tab/>
            </w:r>
            <w:r w:rsidR="00456524">
              <w:rPr>
                <w:noProof/>
                <w:webHidden/>
              </w:rPr>
              <w:fldChar w:fldCharType="begin"/>
            </w:r>
            <w:r w:rsidR="00456524">
              <w:rPr>
                <w:noProof/>
                <w:webHidden/>
              </w:rPr>
              <w:instrText xml:space="preserve"> PAGEREF _Toc157520578 \h </w:instrText>
            </w:r>
            <w:r w:rsidR="00456524">
              <w:rPr>
                <w:noProof/>
                <w:webHidden/>
              </w:rPr>
            </w:r>
            <w:r w:rsidR="00456524">
              <w:rPr>
                <w:noProof/>
                <w:webHidden/>
              </w:rPr>
              <w:fldChar w:fldCharType="separate"/>
            </w:r>
            <w:r w:rsidR="00743512">
              <w:rPr>
                <w:noProof/>
                <w:webHidden/>
              </w:rPr>
              <w:t>18</w:t>
            </w:r>
            <w:r w:rsidR="00456524">
              <w:rPr>
                <w:noProof/>
                <w:webHidden/>
              </w:rPr>
              <w:fldChar w:fldCharType="end"/>
            </w:r>
          </w:hyperlink>
        </w:p>
        <w:p w14:paraId="3DD271BF" w14:textId="2ACBD0E5" w:rsidR="00456524" w:rsidRDefault="00000000">
          <w:pPr>
            <w:pStyle w:val="TOC2"/>
            <w:tabs>
              <w:tab w:val="left" w:pos="960"/>
              <w:tab w:val="right" w:leader="dot" w:pos="9571"/>
            </w:tabs>
            <w:rPr>
              <w:rFonts w:eastAsiaTheme="minorEastAsia"/>
              <w:noProof/>
              <w:lang w:eastAsia="en-GB"/>
            </w:rPr>
          </w:pPr>
          <w:hyperlink w:anchor="_Toc157520579" w:history="1">
            <w:r w:rsidR="00456524" w:rsidRPr="00F802CD">
              <w:rPr>
                <w:rStyle w:val="Hyperlink"/>
                <w:noProof/>
              </w:rPr>
              <w:t>13.2</w:t>
            </w:r>
            <w:r w:rsidR="00456524">
              <w:rPr>
                <w:rFonts w:eastAsiaTheme="minorEastAsia"/>
                <w:noProof/>
                <w:lang w:eastAsia="en-GB"/>
              </w:rPr>
              <w:tab/>
            </w:r>
            <w:r w:rsidR="00456524" w:rsidRPr="00F802CD">
              <w:rPr>
                <w:rStyle w:val="Hyperlink"/>
                <w:noProof/>
              </w:rPr>
              <w:t>Reasons for Suspension</w:t>
            </w:r>
            <w:r w:rsidR="00456524">
              <w:rPr>
                <w:noProof/>
                <w:webHidden/>
              </w:rPr>
              <w:tab/>
            </w:r>
            <w:r w:rsidR="00456524">
              <w:rPr>
                <w:noProof/>
                <w:webHidden/>
              </w:rPr>
              <w:fldChar w:fldCharType="begin"/>
            </w:r>
            <w:r w:rsidR="00456524">
              <w:rPr>
                <w:noProof/>
                <w:webHidden/>
              </w:rPr>
              <w:instrText xml:space="preserve"> PAGEREF _Toc157520579 \h </w:instrText>
            </w:r>
            <w:r w:rsidR="00456524">
              <w:rPr>
                <w:noProof/>
                <w:webHidden/>
              </w:rPr>
            </w:r>
            <w:r w:rsidR="00456524">
              <w:rPr>
                <w:noProof/>
                <w:webHidden/>
              </w:rPr>
              <w:fldChar w:fldCharType="separate"/>
            </w:r>
            <w:r w:rsidR="00743512">
              <w:rPr>
                <w:noProof/>
                <w:webHidden/>
              </w:rPr>
              <w:t>18</w:t>
            </w:r>
            <w:r w:rsidR="00456524">
              <w:rPr>
                <w:noProof/>
                <w:webHidden/>
              </w:rPr>
              <w:fldChar w:fldCharType="end"/>
            </w:r>
          </w:hyperlink>
        </w:p>
        <w:p w14:paraId="4D627464" w14:textId="3C0C8BE4" w:rsidR="00456524" w:rsidRDefault="00000000">
          <w:pPr>
            <w:pStyle w:val="TOC2"/>
            <w:tabs>
              <w:tab w:val="left" w:pos="960"/>
              <w:tab w:val="right" w:leader="dot" w:pos="9571"/>
            </w:tabs>
            <w:rPr>
              <w:rFonts w:eastAsiaTheme="minorEastAsia"/>
              <w:noProof/>
              <w:lang w:eastAsia="en-GB"/>
            </w:rPr>
          </w:pPr>
          <w:hyperlink w:anchor="_Toc157520580" w:history="1">
            <w:r w:rsidR="00456524" w:rsidRPr="00F802CD">
              <w:rPr>
                <w:rStyle w:val="Hyperlink"/>
                <w:noProof/>
              </w:rPr>
              <w:t>13.3</w:t>
            </w:r>
            <w:r w:rsidR="00456524">
              <w:rPr>
                <w:rFonts w:eastAsiaTheme="minorEastAsia"/>
                <w:noProof/>
                <w:lang w:eastAsia="en-GB"/>
              </w:rPr>
              <w:tab/>
            </w:r>
            <w:r w:rsidR="00456524" w:rsidRPr="00F802CD">
              <w:rPr>
                <w:rStyle w:val="Hyperlink"/>
                <w:noProof/>
              </w:rPr>
              <w:t>Prior to Suspension</w:t>
            </w:r>
            <w:r w:rsidR="00456524">
              <w:rPr>
                <w:noProof/>
                <w:webHidden/>
              </w:rPr>
              <w:tab/>
            </w:r>
            <w:r w:rsidR="00456524">
              <w:rPr>
                <w:noProof/>
                <w:webHidden/>
              </w:rPr>
              <w:fldChar w:fldCharType="begin"/>
            </w:r>
            <w:r w:rsidR="00456524">
              <w:rPr>
                <w:noProof/>
                <w:webHidden/>
              </w:rPr>
              <w:instrText xml:space="preserve"> PAGEREF _Toc157520580 \h </w:instrText>
            </w:r>
            <w:r w:rsidR="00456524">
              <w:rPr>
                <w:noProof/>
                <w:webHidden/>
              </w:rPr>
            </w:r>
            <w:r w:rsidR="00456524">
              <w:rPr>
                <w:noProof/>
                <w:webHidden/>
              </w:rPr>
              <w:fldChar w:fldCharType="separate"/>
            </w:r>
            <w:r w:rsidR="00743512">
              <w:rPr>
                <w:noProof/>
                <w:webHidden/>
              </w:rPr>
              <w:t>18</w:t>
            </w:r>
            <w:r w:rsidR="00456524">
              <w:rPr>
                <w:noProof/>
                <w:webHidden/>
              </w:rPr>
              <w:fldChar w:fldCharType="end"/>
            </w:r>
          </w:hyperlink>
        </w:p>
        <w:p w14:paraId="55180F85" w14:textId="14593CA4" w:rsidR="00456524" w:rsidRDefault="00000000">
          <w:pPr>
            <w:pStyle w:val="TOC2"/>
            <w:tabs>
              <w:tab w:val="left" w:pos="960"/>
              <w:tab w:val="right" w:leader="dot" w:pos="9571"/>
            </w:tabs>
            <w:rPr>
              <w:rFonts w:eastAsiaTheme="minorEastAsia"/>
              <w:noProof/>
              <w:lang w:eastAsia="en-GB"/>
            </w:rPr>
          </w:pPr>
          <w:hyperlink w:anchor="_Toc157520581" w:history="1">
            <w:r w:rsidR="00456524" w:rsidRPr="00F802CD">
              <w:rPr>
                <w:rStyle w:val="Hyperlink"/>
                <w:noProof/>
              </w:rPr>
              <w:t>13.4</w:t>
            </w:r>
            <w:r w:rsidR="00456524">
              <w:rPr>
                <w:rFonts w:eastAsiaTheme="minorEastAsia"/>
                <w:noProof/>
                <w:lang w:eastAsia="en-GB"/>
              </w:rPr>
              <w:tab/>
            </w:r>
            <w:r w:rsidR="00456524" w:rsidRPr="00F802CD">
              <w:rPr>
                <w:rStyle w:val="Hyperlink"/>
                <w:noProof/>
              </w:rPr>
              <w:t>Meeting to Consider Suspension</w:t>
            </w:r>
            <w:r w:rsidR="00456524">
              <w:rPr>
                <w:noProof/>
                <w:webHidden/>
              </w:rPr>
              <w:tab/>
            </w:r>
            <w:r w:rsidR="00456524">
              <w:rPr>
                <w:noProof/>
                <w:webHidden/>
              </w:rPr>
              <w:fldChar w:fldCharType="begin"/>
            </w:r>
            <w:r w:rsidR="00456524">
              <w:rPr>
                <w:noProof/>
                <w:webHidden/>
              </w:rPr>
              <w:instrText xml:space="preserve"> PAGEREF _Toc157520581 \h </w:instrText>
            </w:r>
            <w:r w:rsidR="00456524">
              <w:rPr>
                <w:noProof/>
                <w:webHidden/>
              </w:rPr>
            </w:r>
            <w:r w:rsidR="00456524">
              <w:rPr>
                <w:noProof/>
                <w:webHidden/>
              </w:rPr>
              <w:fldChar w:fldCharType="separate"/>
            </w:r>
            <w:r w:rsidR="00743512">
              <w:rPr>
                <w:noProof/>
                <w:webHidden/>
              </w:rPr>
              <w:t>18</w:t>
            </w:r>
            <w:r w:rsidR="00456524">
              <w:rPr>
                <w:noProof/>
                <w:webHidden/>
              </w:rPr>
              <w:fldChar w:fldCharType="end"/>
            </w:r>
          </w:hyperlink>
        </w:p>
        <w:p w14:paraId="17185070" w14:textId="1EDED901" w:rsidR="00456524" w:rsidRDefault="00000000">
          <w:pPr>
            <w:pStyle w:val="TOC2"/>
            <w:tabs>
              <w:tab w:val="left" w:pos="960"/>
              <w:tab w:val="right" w:leader="dot" w:pos="9571"/>
            </w:tabs>
            <w:rPr>
              <w:rFonts w:eastAsiaTheme="minorEastAsia"/>
              <w:noProof/>
              <w:lang w:eastAsia="en-GB"/>
            </w:rPr>
          </w:pPr>
          <w:hyperlink w:anchor="_Toc157520582" w:history="1">
            <w:r w:rsidR="00456524" w:rsidRPr="00F802CD">
              <w:rPr>
                <w:rStyle w:val="Hyperlink"/>
                <w:noProof/>
              </w:rPr>
              <w:t>13.5</w:t>
            </w:r>
            <w:r w:rsidR="00456524">
              <w:rPr>
                <w:rFonts w:eastAsiaTheme="minorEastAsia"/>
                <w:noProof/>
                <w:lang w:eastAsia="en-GB"/>
              </w:rPr>
              <w:tab/>
            </w:r>
            <w:r w:rsidR="00456524" w:rsidRPr="00F802CD">
              <w:rPr>
                <w:rStyle w:val="Hyperlink"/>
                <w:noProof/>
              </w:rPr>
              <w:t>At the Conclusion of the Meeting</w:t>
            </w:r>
            <w:r w:rsidR="00456524">
              <w:rPr>
                <w:noProof/>
                <w:webHidden/>
              </w:rPr>
              <w:tab/>
            </w:r>
            <w:r w:rsidR="00456524">
              <w:rPr>
                <w:noProof/>
                <w:webHidden/>
              </w:rPr>
              <w:fldChar w:fldCharType="begin"/>
            </w:r>
            <w:r w:rsidR="00456524">
              <w:rPr>
                <w:noProof/>
                <w:webHidden/>
              </w:rPr>
              <w:instrText xml:space="preserve"> PAGEREF _Toc157520582 \h </w:instrText>
            </w:r>
            <w:r w:rsidR="00456524">
              <w:rPr>
                <w:noProof/>
                <w:webHidden/>
              </w:rPr>
            </w:r>
            <w:r w:rsidR="00456524">
              <w:rPr>
                <w:noProof/>
                <w:webHidden/>
              </w:rPr>
              <w:fldChar w:fldCharType="separate"/>
            </w:r>
            <w:r w:rsidR="00743512">
              <w:rPr>
                <w:noProof/>
                <w:webHidden/>
              </w:rPr>
              <w:t>19</w:t>
            </w:r>
            <w:r w:rsidR="00456524">
              <w:rPr>
                <w:noProof/>
                <w:webHidden/>
              </w:rPr>
              <w:fldChar w:fldCharType="end"/>
            </w:r>
          </w:hyperlink>
        </w:p>
        <w:p w14:paraId="1AD29A7A" w14:textId="0140FF86" w:rsidR="00456524" w:rsidRDefault="00000000">
          <w:pPr>
            <w:pStyle w:val="TOC2"/>
            <w:tabs>
              <w:tab w:val="left" w:pos="960"/>
              <w:tab w:val="right" w:leader="dot" w:pos="9571"/>
            </w:tabs>
            <w:rPr>
              <w:rFonts w:eastAsiaTheme="minorEastAsia"/>
              <w:noProof/>
              <w:lang w:eastAsia="en-GB"/>
            </w:rPr>
          </w:pPr>
          <w:hyperlink w:anchor="_Toc157520583" w:history="1">
            <w:r w:rsidR="00456524" w:rsidRPr="00F802CD">
              <w:rPr>
                <w:rStyle w:val="Hyperlink"/>
                <w:noProof/>
              </w:rPr>
              <w:t>13.6</w:t>
            </w:r>
            <w:r w:rsidR="00456524">
              <w:rPr>
                <w:rFonts w:eastAsiaTheme="minorEastAsia"/>
                <w:noProof/>
                <w:lang w:eastAsia="en-GB"/>
              </w:rPr>
              <w:tab/>
            </w:r>
            <w:r w:rsidR="00456524" w:rsidRPr="00F802CD">
              <w:rPr>
                <w:rStyle w:val="Hyperlink"/>
                <w:noProof/>
              </w:rPr>
              <w:t>Review of suspension</w:t>
            </w:r>
            <w:r w:rsidR="00456524">
              <w:rPr>
                <w:noProof/>
                <w:webHidden/>
              </w:rPr>
              <w:tab/>
            </w:r>
            <w:r w:rsidR="00456524">
              <w:rPr>
                <w:noProof/>
                <w:webHidden/>
              </w:rPr>
              <w:fldChar w:fldCharType="begin"/>
            </w:r>
            <w:r w:rsidR="00456524">
              <w:rPr>
                <w:noProof/>
                <w:webHidden/>
              </w:rPr>
              <w:instrText xml:space="preserve"> PAGEREF _Toc157520583 \h </w:instrText>
            </w:r>
            <w:r w:rsidR="00456524">
              <w:rPr>
                <w:noProof/>
                <w:webHidden/>
              </w:rPr>
            </w:r>
            <w:r w:rsidR="00456524">
              <w:rPr>
                <w:noProof/>
                <w:webHidden/>
              </w:rPr>
              <w:fldChar w:fldCharType="separate"/>
            </w:r>
            <w:r w:rsidR="00743512">
              <w:rPr>
                <w:noProof/>
                <w:webHidden/>
              </w:rPr>
              <w:t>20</w:t>
            </w:r>
            <w:r w:rsidR="00456524">
              <w:rPr>
                <w:noProof/>
                <w:webHidden/>
              </w:rPr>
              <w:fldChar w:fldCharType="end"/>
            </w:r>
          </w:hyperlink>
        </w:p>
        <w:p w14:paraId="1C7D003B" w14:textId="0BA93E36" w:rsidR="00456524" w:rsidRDefault="00000000">
          <w:pPr>
            <w:pStyle w:val="TOC2"/>
            <w:tabs>
              <w:tab w:val="left" w:pos="960"/>
              <w:tab w:val="right" w:leader="dot" w:pos="9571"/>
            </w:tabs>
            <w:rPr>
              <w:rFonts w:eastAsiaTheme="minorEastAsia"/>
              <w:noProof/>
              <w:lang w:eastAsia="en-GB"/>
            </w:rPr>
          </w:pPr>
          <w:hyperlink w:anchor="_Toc157520584" w:history="1">
            <w:r w:rsidR="00456524" w:rsidRPr="00F802CD">
              <w:rPr>
                <w:rStyle w:val="Hyperlink"/>
                <w:noProof/>
              </w:rPr>
              <w:t>13.7</w:t>
            </w:r>
            <w:r w:rsidR="00456524">
              <w:rPr>
                <w:rFonts w:eastAsiaTheme="minorEastAsia"/>
                <w:noProof/>
                <w:lang w:eastAsia="en-GB"/>
              </w:rPr>
              <w:tab/>
            </w:r>
            <w:r w:rsidR="00456524" w:rsidRPr="00F802CD">
              <w:rPr>
                <w:rStyle w:val="Hyperlink"/>
                <w:noProof/>
              </w:rPr>
              <w:t>Action after a decision to suspend</w:t>
            </w:r>
            <w:r w:rsidR="00456524">
              <w:rPr>
                <w:noProof/>
                <w:webHidden/>
              </w:rPr>
              <w:tab/>
            </w:r>
            <w:r w:rsidR="00456524">
              <w:rPr>
                <w:noProof/>
                <w:webHidden/>
              </w:rPr>
              <w:fldChar w:fldCharType="begin"/>
            </w:r>
            <w:r w:rsidR="00456524">
              <w:rPr>
                <w:noProof/>
                <w:webHidden/>
              </w:rPr>
              <w:instrText xml:space="preserve"> PAGEREF _Toc157520584 \h </w:instrText>
            </w:r>
            <w:r w:rsidR="00456524">
              <w:rPr>
                <w:noProof/>
                <w:webHidden/>
              </w:rPr>
            </w:r>
            <w:r w:rsidR="00456524">
              <w:rPr>
                <w:noProof/>
                <w:webHidden/>
              </w:rPr>
              <w:fldChar w:fldCharType="separate"/>
            </w:r>
            <w:r w:rsidR="00743512">
              <w:rPr>
                <w:noProof/>
                <w:webHidden/>
              </w:rPr>
              <w:t>20</w:t>
            </w:r>
            <w:r w:rsidR="00456524">
              <w:rPr>
                <w:noProof/>
                <w:webHidden/>
              </w:rPr>
              <w:fldChar w:fldCharType="end"/>
            </w:r>
          </w:hyperlink>
        </w:p>
        <w:p w14:paraId="027E9CF9" w14:textId="62F50812" w:rsidR="00456524" w:rsidRDefault="00000000">
          <w:pPr>
            <w:pStyle w:val="TOC2"/>
            <w:tabs>
              <w:tab w:val="left" w:pos="960"/>
              <w:tab w:val="right" w:leader="dot" w:pos="9571"/>
            </w:tabs>
            <w:rPr>
              <w:rFonts w:eastAsiaTheme="minorEastAsia"/>
              <w:noProof/>
              <w:lang w:eastAsia="en-GB"/>
            </w:rPr>
          </w:pPr>
          <w:hyperlink w:anchor="_Toc157520585" w:history="1">
            <w:r w:rsidR="00456524" w:rsidRPr="00F802CD">
              <w:rPr>
                <w:rStyle w:val="Hyperlink"/>
                <w:noProof/>
              </w:rPr>
              <w:t>13.8</w:t>
            </w:r>
            <w:r w:rsidR="00456524">
              <w:rPr>
                <w:rFonts w:eastAsiaTheme="minorEastAsia"/>
                <w:noProof/>
                <w:lang w:eastAsia="en-GB"/>
              </w:rPr>
              <w:tab/>
            </w:r>
            <w:r w:rsidR="00456524" w:rsidRPr="00F802CD">
              <w:rPr>
                <w:rStyle w:val="Hyperlink"/>
                <w:noProof/>
              </w:rPr>
              <w:t>Outcome of investigation</w:t>
            </w:r>
            <w:r w:rsidR="00456524">
              <w:rPr>
                <w:noProof/>
                <w:webHidden/>
              </w:rPr>
              <w:tab/>
            </w:r>
            <w:r w:rsidR="00456524">
              <w:rPr>
                <w:noProof/>
                <w:webHidden/>
              </w:rPr>
              <w:fldChar w:fldCharType="begin"/>
            </w:r>
            <w:r w:rsidR="00456524">
              <w:rPr>
                <w:noProof/>
                <w:webHidden/>
              </w:rPr>
              <w:instrText xml:space="preserve"> PAGEREF _Toc157520585 \h </w:instrText>
            </w:r>
            <w:r w:rsidR="00456524">
              <w:rPr>
                <w:noProof/>
                <w:webHidden/>
              </w:rPr>
            </w:r>
            <w:r w:rsidR="00456524">
              <w:rPr>
                <w:noProof/>
                <w:webHidden/>
              </w:rPr>
              <w:fldChar w:fldCharType="separate"/>
            </w:r>
            <w:r w:rsidR="00743512">
              <w:rPr>
                <w:noProof/>
                <w:webHidden/>
              </w:rPr>
              <w:t>20</w:t>
            </w:r>
            <w:r w:rsidR="00456524">
              <w:rPr>
                <w:noProof/>
                <w:webHidden/>
              </w:rPr>
              <w:fldChar w:fldCharType="end"/>
            </w:r>
          </w:hyperlink>
        </w:p>
        <w:p w14:paraId="4E589F26" w14:textId="54B406C8" w:rsidR="00456524" w:rsidRDefault="00000000">
          <w:pPr>
            <w:pStyle w:val="TOC3"/>
            <w:tabs>
              <w:tab w:val="right" w:leader="dot" w:pos="9571"/>
            </w:tabs>
            <w:rPr>
              <w:rFonts w:eastAsiaTheme="minorEastAsia"/>
              <w:noProof/>
              <w:lang w:eastAsia="en-GB"/>
            </w:rPr>
          </w:pPr>
          <w:hyperlink w:anchor="_Toc157520586" w:history="1">
            <w:r w:rsidR="00456524" w:rsidRPr="00F802CD">
              <w:rPr>
                <w:rStyle w:val="Hyperlink"/>
                <w:noProof/>
              </w:rPr>
              <w:t>13.8.1</w:t>
            </w:r>
            <w:r w:rsidR="00456524">
              <w:rPr>
                <w:noProof/>
                <w:webHidden/>
              </w:rPr>
              <w:tab/>
            </w:r>
            <w:r w:rsidR="00456524">
              <w:rPr>
                <w:noProof/>
                <w:webHidden/>
              </w:rPr>
              <w:fldChar w:fldCharType="begin"/>
            </w:r>
            <w:r w:rsidR="00456524">
              <w:rPr>
                <w:noProof/>
                <w:webHidden/>
              </w:rPr>
              <w:instrText xml:space="preserve"> PAGEREF _Toc157520586 \h </w:instrText>
            </w:r>
            <w:r w:rsidR="00456524">
              <w:rPr>
                <w:noProof/>
                <w:webHidden/>
              </w:rPr>
            </w:r>
            <w:r w:rsidR="00456524">
              <w:rPr>
                <w:noProof/>
                <w:webHidden/>
              </w:rPr>
              <w:fldChar w:fldCharType="separate"/>
            </w:r>
            <w:r w:rsidR="00743512">
              <w:rPr>
                <w:noProof/>
                <w:webHidden/>
              </w:rPr>
              <w:t>20</w:t>
            </w:r>
            <w:r w:rsidR="00456524">
              <w:rPr>
                <w:noProof/>
                <w:webHidden/>
              </w:rPr>
              <w:fldChar w:fldCharType="end"/>
            </w:r>
          </w:hyperlink>
        </w:p>
        <w:p w14:paraId="38DE5278" w14:textId="3ABD417F" w:rsidR="00456524" w:rsidRDefault="00000000">
          <w:pPr>
            <w:pStyle w:val="TOC3"/>
            <w:tabs>
              <w:tab w:val="right" w:leader="dot" w:pos="9571"/>
            </w:tabs>
            <w:rPr>
              <w:rFonts w:eastAsiaTheme="minorEastAsia"/>
              <w:noProof/>
              <w:lang w:eastAsia="en-GB"/>
            </w:rPr>
          </w:pPr>
          <w:hyperlink w:anchor="_Toc157520587" w:history="1">
            <w:r w:rsidR="00456524" w:rsidRPr="00F802CD">
              <w:rPr>
                <w:rStyle w:val="Hyperlink"/>
                <w:noProof/>
              </w:rPr>
              <w:t>13.8.2</w:t>
            </w:r>
            <w:r w:rsidR="00456524">
              <w:rPr>
                <w:noProof/>
                <w:webHidden/>
              </w:rPr>
              <w:tab/>
            </w:r>
            <w:r w:rsidR="00456524">
              <w:rPr>
                <w:noProof/>
                <w:webHidden/>
              </w:rPr>
              <w:fldChar w:fldCharType="begin"/>
            </w:r>
            <w:r w:rsidR="00456524">
              <w:rPr>
                <w:noProof/>
                <w:webHidden/>
              </w:rPr>
              <w:instrText xml:space="preserve"> PAGEREF _Toc157520587 \h </w:instrText>
            </w:r>
            <w:r w:rsidR="00456524">
              <w:rPr>
                <w:noProof/>
                <w:webHidden/>
              </w:rPr>
            </w:r>
            <w:r w:rsidR="00456524">
              <w:rPr>
                <w:noProof/>
                <w:webHidden/>
              </w:rPr>
              <w:fldChar w:fldCharType="separate"/>
            </w:r>
            <w:r w:rsidR="00743512">
              <w:rPr>
                <w:noProof/>
                <w:webHidden/>
              </w:rPr>
              <w:t>20</w:t>
            </w:r>
            <w:r w:rsidR="00456524">
              <w:rPr>
                <w:noProof/>
                <w:webHidden/>
              </w:rPr>
              <w:fldChar w:fldCharType="end"/>
            </w:r>
          </w:hyperlink>
        </w:p>
        <w:p w14:paraId="440E9205" w14:textId="06915C34" w:rsidR="00456524" w:rsidRDefault="00000000">
          <w:pPr>
            <w:pStyle w:val="TOC3"/>
            <w:tabs>
              <w:tab w:val="right" w:leader="dot" w:pos="9571"/>
            </w:tabs>
            <w:rPr>
              <w:rFonts w:eastAsiaTheme="minorEastAsia"/>
              <w:noProof/>
              <w:lang w:eastAsia="en-GB"/>
            </w:rPr>
          </w:pPr>
          <w:hyperlink w:anchor="_Toc157520588" w:history="1">
            <w:r w:rsidR="00456524" w:rsidRPr="00F802CD">
              <w:rPr>
                <w:rStyle w:val="Hyperlink"/>
                <w:noProof/>
              </w:rPr>
              <w:t>13.8.3</w:t>
            </w:r>
            <w:r w:rsidR="00456524">
              <w:rPr>
                <w:noProof/>
                <w:webHidden/>
              </w:rPr>
              <w:tab/>
            </w:r>
            <w:r w:rsidR="00456524">
              <w:rPr>
                <w:noProof/>
                <w:webHidden/>
              </w:rPr>
              <w:fldChar w:fldCharType="begin"/>
            </w:r>
            <w:r w:rsidR="00456524">
              <w:rPr>
                <w:noProof/>
                <w:webHidden/>
              </w:rPr>
              <w:instrText xml:space="preserve"> PAGEREF _Toc157520588 \h </w:instrText>
            </w:r>
            <w:r w:rsidR="00456524">
              <w:rPr>
                <w:noProof/>
                <w:webHidden/>
              </w:rPr>
            </w:r>
            <w:r w:rsidR="00456524">
              <w:rPr>
                <w:noProof/>
                <w:webHidden/>
              </w:rPr>
              <w:fldChar w:fldCharType="separate"/>
            </w:r>
            <w:r w:rsidR="00743512">
              <w:rPr>
                <w:noProof/>
                <w:webHidden/>
              </w:rPr>
              <w:t>20</w:t>
            </w:r>
            <w:r w:rsidR="00456524">
              <w:rPr>
                <w:noProof/>
                <w:webHidden/>
              </w:rPr>
              <w:fldChar w:fldCharType="end"/>
            </w:r>
          </w:hyperlink>
        </w:p>
        <w:p w14:paraId="7E04AE24" w14:textId="1B75D0FE" w:rsidR="00456524" w:rsidRDefault="00000000">
          <w:pPr>
            <w:pStyle w:val="TOC3"/>
            <w:tabs>
              <w:tab w:val="right" w:leader="dot" w:pos="9571"/>
            </w:tabs>
            <w:rPr>
              <w:rFonts w:eastAsiaTheme="minorEastAsia"/>
              <w:noProof/>
              <w:lang w:eastAsia="en-GB"/>
            </w:rPr>
          </w:pPr>
          <w:hyperlink w:anchor="_Toc157520589" w:history="1">
            <w:r w:rsidR="00456524" w:rsidRPr="00F802CD">
              <w:rPr>
                <w:rStyle w:val="Hyperlink"/>
                <w:noProof/>
              </w:rPr>
              <w:t>13.8.4</w:t>
            </w:r>
            <w:r w:rsidR="00456524">
              <w:rPr>
                <w:noProof/>
                <w:webHidden/>
              </w:rPr>
              <w:tab/>
            </w:r>
            <w:r w:rsidR="00456524">
              <w:rPr>
                <w:noProof/>
                <w:webHidden/>
              </w:rPr>
              <w:fldChar w:fldCharType="begin"/>
            </w:r>
            <w:r w:rsidR="00456524">
              <w:rPr>
                <w:noProof/>
                <w:webHidden/>
              </w:rPr>
              <w:instrText xml:space="preserve"> PAGEREF _Toc157520589 \h </w:instrText>
            </w:r>
            <w:r w:rsidR="00456524">
              <w:rPr>
                <w:noProof/>
                <w:webHidden/>
              </w:rPr>
            </w:r>
            <w:r w:rsidR="00456524">
              <w:rPr>
                <w:noProof/>
                <w:webHidden/>
              </w:rPr>
              <w:fldChar w:fldCharType="separate"/>
            </w:r>
            <w:r w:rsidR="00743512">
              <w:rPr>
                <w:noProof/>
                <w:webHidden/>
              </w:rPr>
              <w:t>21</w:t>
            </w:r>
            <w:r w:rsidR="00456524">
              <w:rPr>
                <w:noProof/>
                <w:webHidden/>
              </w:rPr>
              <w:fldChar w:fldCharType="end"/>
            </w:r>
          </w:hyperlink>
        </w:p>
        <w:p w14:paraId="1499A39A" w14:textId="41B3665E" w:rsidR="00456524" w:rsidRDefault="00000000">
          <w:pPr>
            <w:pStyle w:val="TOC1"/>
            <w:tabs>
              <w:tab w:val="left" w:pos="720"/>
              <w:tab w:val="right" w:leader="dot" w:pos="9571"/>
            </w:tabs>
            <w:rPr>
              <w:rFonts w:eastAsiaTheme="minorEastAsia"/>
              <w:noProof/>
              <w:lang w:eastAsia="en-GB"/>
            </w:rPr>
          </w:pPr>
          <w:hyperlink w:anchor="_Toc157520590" w:history="1">
            <w:r w:rsidR="00456524" w:rsidRPr="00F802CD">
              <w:rPr>
                <w:rStyle w:val="Hyperlink"/>
                <w:noProof/>
              </w:rPr>
              <w:t>14</w:t>
            </w:r>
            <w:r w:rsidR="00456524">
              <w:rPr>
                <w:rFonts w:eastAsiaTheme="minorEastAsia"/>
                <w:noProof/>
                <w:lang w:eastAsia="en-GB"/>
              </w:rPr>
              <w:tab/>
            </w:r>
            <w:r w:rsidR="00456524" w:rsidRPr="00F802CD">
              <w:rPr>
                <w:rStyle w:val="Hyperlink"/>
                <w:noProof/>
              </w:rPr>
              <w:t>Annex 3 – Support for staff during a period of suspension</w:t>
            </w:r>
            <w:r w:rsidR="00456524">
              <w:rPr>
                <w:noProof/>
                <w:webHidden/>
              </w:rPr>
              <w:tab/>
            </w:r>
            <w:r w:rsidR="00456524">
              <w:rPr>
                <w:noProof/>
                <w:webHidden/>
              </w:rPr>
              <w:fldChar w:fldCharType="begin"/>
            </w:r>
            <w:r w:rsidR="00456524">
              <w:rPr>
                <w:noProof/>
                <w:webHidden/>
              </w:rPr>
              <w:instrText xml:space="preserve"> PAGEREF _Toc157520590 \h </w:instrText>
            </w:r>
            <w:r w:rsidR="00456524">
              <w:rPr>
                <w:noProof/>
                <w:webHidden/>
              </w:rPr>
            </w:r>
            <w:r w:rsidR="00456524">
              <w:rPr>
                <w:noProof/>
                <w:webHidden/>
              </w:rPr>
              <w:fldChar w:fldCharType="separate"/>
            </w:r>
            <w:r w:rsidR="00743512">
              <w:rPr>
                <w:noProof/>
                <w:webHidden/>
              </w:rPr>
              <w:t>22</w:t>
            </w:r>
            <w:r w:rsidR="00456524">
              <w:rPr>
                <w:noProof/>
                <w:webHidden/>
              </w:rPr>
              <w:fldChar w:fldCharType="end"/>
            </w:r>
          </w:hyperlink>
        </w:p>
        <w:p w14:paraId="6525FC9F" w14:textId="15AA2411" w:rsidR="00456524" w:rsidRDefault="00000000">
          <w:pPr>
            <w:pStyle w:val="TOC2"/>
            <w:tabs>
              <w:tab w:val="left" w:pos="960"/>
              <w:tab w:val="right" w:leader="dot" w:pos="9571"/>
            </w:tabs>
            <w:rPr>
              <w:rFonts w:eastAsiaTheme="minorEastAsia"/>
              <w:noProof/>
              <w:lang w:eastAsia="en-GB"/>
            </w:rPr>
          </w:pPr>
          <w:hyperlink w:anchor="_Toc157520591" w:history="1">
            <w:r w:rsidR="00456524" w:rsidRPr="00F802CD">
              <w:rPr>
                <w:rStyle w:val="Hyperlink"/>
                <w:noProof/>
              </w:rPr>
              <w:t>14.1</w:t>
            </w:r>
            <w:r w:rsidR="00456524">
              <w:rPr>
                <w:rFonts w:eastAsiaTheme="minorEastAsia"/>
                <w:noProof/>
                <w:lang w:eastAsia="en-GB"/>
              </w:rPr>
              <w:tab/>
            </w:r>
            <w:r w:rsidR="00456524" w:rsidRPr="00F802CD">
              <w:rPr>
                <w:rStyle w:val="Hyperlink"/>
                <w:noProof/>
              </w:rPr>
              <w:t>Introduction</w:t>
            </w:r>
            <w:r w:rsidR="00456524">
              <w:rPr>
                <w:noProof/>
                <w:webHidden/>
              </w:rPr>
              <w:tab/>
            </w:r>
            <w:r w:rsidR="00456524">
              <w:rPr>
                <w:noProof/>
                <w:webHidden/>
              </w:rPr>
              <w:fldChar w:fldCharType="begin"/>
            </w:r>
            <w:r w:rsidR="00456524">
              <w:rPr>
                <w:noProof/>
                <w:webHidden/>
              </w:rPr>
              <w:instrText xml:space="preserve"> PAGEREF _Toc157520591 \h </w:instrText>
            </w:r>
            <w:r w:rsidR="00456524">
              <w:rPr>
                <w:noProof/>
                <w:webHidden/>
              </w:rPr>
            </w:r>
            <w:r w:rsidR="00456524">
              <w:rPr>
                <w:noProof/>
                <w:webHidden/>
              </w:rPr>
              <w:fldChar w:fldCharType="separate"/>
            </w:r>
            <w:r w:rsidR="00743512">
              <w:rPr>
                <w:noProof/>
                <w:webHidden/>
              </w:rPr>
              <w:t>22</w:t>
            </w:r>
            <w:r w:rsidR="00456524">
              <w:rPr>
                <w:noProof/>
                <w:webHidden/>
              </w:rPr>
              <w:fldChar w:fldCharType="end"/>
            </w:r>
          </w:hyperlink>
        </w:p>
        <w:p w14:paraId="7D594A02" w14:textId="316A1A5B" w:rsidR="00456524" w:rsidRDefault="00000000">
          <w:pPr>
            <w:pStyle w:val="TOC2"/>
            <w:tabs>
              <w:tab w:val="left" w:pos="960"/>
              <w:tab w:val="right" w:leader="dot" w:pos="9571"/>
            </w:tabs>
            <w:rPr>
              <w:rFonts w:eastAsiaTheme="minorEastAsia"/>
              <w:noProof/>
              <w:lang w:eastAsia="en-GB"/>
            </w:rPr>
          </w:pPr>
          <w:hyperlink w:anchor="_Toc157520592" w:history="1">
            <w:r w:rsidR="00456524" w:rsidRPr="00F802CD">
              <w:rPr>
                <w:rStyle w:val="Hyperlink"/>
                <w:noProof/>
              </w:rPr>
              <w:t>14.2</w:t>
            </w:r>
            <w:r w:rsidR="00456524">
              <w:rPr>
                <w:rFonts w:eastAsiaTheme="minorEastAsia"/>
                <w:noProof/>
                <w:lang w:eastAsia="en-GB"/>
              </w:rPr>
              <w:tab/>
            </w:r>
            <w:r w:rsidR="00456524" w:rsidRPr="00F802CD">
              <w:rPr>
                <w:rStyle w:val="Hyperlink"/>
                <w:noProof/>
              </w:rPr>
              <w:t>Contact Officer</w:t>
            </w:r>
            <w:r w:rsidR="00456524">
              <w:rPr>
                <w:noProof/>
                <w:webHidden/>
              </w:rPr>
              <w:tab/>
            </w:r>
            <w:r w:rsidR="00456524">
              <w:rPr>
                <w:noProof/>
                <w:webHidden/>
              </w:rPr>
              <w:fldChar w:fldCharType="begin"/>
            </w:r>
            <w:r w:rsidR="00456524">
              <w:rPr>
                <w:noProof/>
                <w:webHidden/>
              </w:rPr>
              <w:instrText xml:space="preserve"> PAGEREF _Toc157520592 \h </w:instrText>
            </w:r>
            <w:r w:rsidR="00456524">
              <w:rPr>
                <w:noProof/>
                <w:webHidden/>
              </w:rPr>
            </w:r>
            <w:r w:rsidR="00456524">
              <w:rPr>
                <w:noProof/>
                <w:webHidden/>
              </w:rPr>
              <w:fldChar w:fldCharType="separate"/>
            </w:r>
            <w:r w:rsidR="00743512">
              <w:rPr>
                <w:noProof/>
                <w:webHidden/>
              </w:rPr>
              <w:t>22</w:t>
            </w:r>
            <w:r w:rsidR="00456524">
              <w:rPr>
                <w:noProof/>
                <w:webHidden/>
              </w:rPr>
              <w:fldChar w:fldCharType="end"/>
            </w:r>
          </w:hyperlink>
        </w:p>
        <w:p w14:paraId="65791E4B" w14:textId="657DEFDA" w:rsidR="00456524" w:rsidRDefault="00000000">
          <w:pPr>
            <w:pStyle w:val="TOC2"/>
            <w:tabs>
              <w:tab w:val="left" w:pos="960"/>
              <w:tab w:val="right" w:leader="dot" w:pos="9571"/>
            </w:tabs>
            <w:rPr>
              <w:rFonts w:eastAsiaTheme="minorEastAsia"/>
              <w:noProof/>
              <w:lang w:eastAsia="en-GB"/>
            </w:rPr>
          </w:pPr>
          <w:hyperlink w:anchor="_Toc157520593" w:history="1">
            <w:r w:rsidR="00456524" w:rsidRPr="00F802CD">
              <w:rPr>
                <w:rStyle w:val="Hyperlink"/>
                <w:noProof/>
              </w:rPr>
              <w:t>14.3</w:t>
            </w:r>
            <w:r w:rsidR="00456524">
              <w:rPr>
                <w:rFonts w:eastAsiaTheme="minorEastAsia"/>
                <w:noProof/>
                <w:lang w:eastAsia="en-GB"/>
              </w:rPr>
              <w:tab/>
            </w:r>
            <w:r w:rsidR="00456524" w:rsidRPr="00F802CD">
              <w:rPr>
                <w:rStyle w:val="Hyperlink"/>
                <w:noProof/>
              </w:rPr>
              <w:t>Maintaining links with the school</w:t>
            </w:r>
            <w:r w:rsidR="00456524">
              <w:rPr>
                <w:noProof/>
                <w:webHidden/>
              </w:rPr>
              <w:tab/>
            </w:r>
            <w:r w:rsidR="00456524">
              <w:rPr>
                <w:noProof/>
                <w:webHidden/>
              </w:rPr>
              <w:fldChar w:fldCharType="begin"/>
            </w:r>
            <w:r w:rsidR="00456524">
              <w:rPr>
                <w:noProof/>
                <w:webHidden/>
              </w:rPr>
              <w:instrText xml:space="preserve"> PAGEREF _Toc157520593 \h </w:instrText>
            </w:r>
            <w:r w:rsidR="00456524">
              <w:rPr>
                <w:noProof/>
                <w:webHidden/>
              </w:rPr>
            </w:r>
            <w:r w:rsidR="00456524">
              <w:rPr>
                <w:noProof/>
                <w:webHidden/>
              </w:rPr>
              <w:fldChar w:fldCharType="separate"/>
            </w:r>
            <w:r w:rsidR="00743512">
              <w:rPr>
                <w:noProof/>
                <w:webHidden/>
              </w:rPr>
              <w:t>22</w:t>
            </w:r>
            <w:r w:rsidR="00456524">
              <w:rPr>
                <w:noProof/>
                <w:webHidden/>
              </w:rPr>
              <w:fldChar w:fldCharType="end"/>
            </w:r>
          </w:hyperlink>
        </w:p>
        <w:p w14:paraId="728C0EEA" w14:textId="38D6C9DA" w:rsidR="00456524" w:rsidRDefault="00000000">
          <w:pPr>
            <w:pStyle w:val="TOC2"/>
            <w:tabs>
              <w:tab w:val="left" w:pos="960"/>
              <w:tab w:val="right" w:leader="dot" w:pos="9571"/>
            </w:tabs>
            <w:rPr>
              <w:rFonts w:eastAsiaTheme="minorEastAsia"/>
              <w:noProof/>
              <w:lang w:eastAsia="en-GB"/>
            </w:rPr>
          </w:pPr>
          <w:hyperlink w:anchor="_Toc157520594" w:history="1">
            <w:r w:rsidR="00456524" w:rsidRPr="00F802CD">
              <w:rPr>
                <w:rStyle w:val="Hyperlink"/>
                <w:noProof/>
              </w:rPr>
              <w:t>14.4</w:t>
            </w:r>
            <w:r w:rsidR="00456524">
              <w:rPr>
                <w:rFonts w:eastAsiaTheme="minorEastAsia"/>
                <w:noProof/>
                <w:lang w:eastAsia="en-GB"/>
              </w:rPr>
              <w:tab/>
            </w:r>
            <w:r w:rsidR="00456524" w:rsidRPr="00F802CD">
              <w:rPr>
                <w:rStyle w:val="Hyperlink"/>
                <w:noProof/>
              </w:rPr>
              <w:t>Role of trade union representative</w:t>
            </w:r>
            <w:r w:rsidR="00456524">
              <w:rPr>
                <w:noProof/>
                <w:webHidden/>
              </w:rPr>
              <w:tab/>
            </w:r>
            <w:r w:rsidR="00456524">
              <w:rPr>
                <w:noProof/>
                <w:webHidden/>
              </w:rPr>
              <w:fldChar w:fldCharType="begin"/>
            </w:r>
            <w:r w:rsidR="00456524">
              <w:rPr>
                <w:noProof/>
                <w:webHidden/>
              </w:rPr>
              <w:instrText xml:space="preserve"> PAGEREF _Toc157520594 \h </w:instrText>
            </w:r>
            <w:r w:rsidR="00456524">
              <w:rPr>
                <w:noProof/>
                <w:webHidden/>
              </w:rPr>
            </w:r>
            <w:r w:rsidR="00456524">
              <w:rPr>
                <w:noProof/>
                <w:webHidden/>
              </w:rPr>
              <w:fldChar w:fldCharType="separate"/>
            </w:r>
            <w:r w:rsidR="00743512">
              <w:rPr>
                <w:noProof/>
                <w:webHidden/>
              </w:rPr>
              <w:t>22</w:t>
            </w:r>
            <w:r w:rsidR="00456524">
              <w:rPr>
                <w:noProof/>
                <w:webHidden/>
              </w:rPr>
              <w:fldChar w:fldCharType="end"/>
            </w:r>
          </w:hyperlink>
        </w:p>
        <w:p w14:paraId="4812838F" w14:textId="022527E3" w:rsidR="00DD59E8" w:rsidRDefault="00DD59E8" w:rsidP="008E7D83">
          <w:pPr>
            <w:jc w:val="both"/>
          </w:pPr>
          <w:r>
            <w:rPr>
              <w:b/>
              <w:bCs/>
              <w:noProof/>
            </w:rPr>
            <w:fldChar w:fldCharType="end"/>
          </w:r>
        </w:p>
      </w:sdtContent>
    </w:sdt>
    <w:p w14:paraId="3C89544F" w14:textId="4CEE68B4" w:rsidR="00DD59E8" w:rsidRDefault="00DD59E8" w:rsidP="008E7D83">
      <w:pPr>
        <w:jc w:val="both"/>
        <w:rPr>
          <w:rFonts w:asciiTheme="majorHAnsi" w:eastAsiaTheme="majorEastAsia" w:hAnsiTheme="majorHAnsi" w:cstheme="majorBidi"/>
          <w:color w:val="873168"/>
          <w:sz w:val="32"/>
          <w:szCs w:val="32"/>
        </w:rPr>
      </w:pPr>
      <w:r>
        <w:rPr>
          <w:rFonts w:asciiTheme="majorHAnsi" w:eastAsiaTheme="majorEastAsia" w:hAnsiTheme="majorHAnsi" w:cstheme="majorBidi"/>
          <w:color w:val="873168"/>
          <w:sz w:val="32"/>
          <w:szCs w:val="32"/>
        </w:rPr>
        <w:br w:type="page"/>
      </w:r>
    </w:p>
    <w:p w14:paraId="35A4FA80" w14:textId="0C4920E0" w:rsidR="00D05062" w:rsidRPr="00DD59E8" w:rsidRDefault="00DD59E8" w:rsidP="008E7D83">
      <w:pPr>
        <w:pStyle w:val="Heading1"/>
        <w:jc w:val="both"/>
      </w:pPr>
      <w:bookmarkStart w:id="0" w:name="_Toc157520503"/>
      <w:r w:rsidRPr="00DD59E8">
        <w:lastRenderedPageBreak/>
        <w:t>Policy Overview</w:t>
      </w:r>
      <w:bookmarkEnd w:id="0"/>
    </w:p>
    <w:p w14:paraId="49C0DC68" w14:textId="77777777" w:rsidR="00C245CB" w:rsidRDefault="00DD59E8" w:rsidP="008E7D83">
      <w:pPr>
        <w:pStyle w:val="Heading2"/>
        <w:jc w:val="both"/>
      </w:pPr>
      <w:bookmarkStart w:id="1" w:name="_Toc157520504"/>
      <w:r w:rsidRPr="00DD59E8">
        <w:t xml:space="preserve">Policy </w:t>
      </w:r>
      <w:r w:rsidRPr="00C245CB">
        <w:t>Details</w:t>
      </w:r>
      <w:bookmarkEnd w:id="1"/>
      <w:r w:rsidR="00C245CB">
        <w:tab/>
      </w:r>
    </w:p>
    <w:tbl>
      <w:tblPr>
        <w:tblW w:w="979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1E0" w:firstRow="1" w:lastRow="1" w:firstColumn="1" w:lastColumn="1" w:noHBand="0" w:noVBand="0"/>
      </w:tblPr>
      <w:tblGrid>
        <w:gridCol w:w="3544"/>
        <w:gridCol w:w="6247"/>
      </w:tblGrid>
      <w:tr w:rsidR="00D91C90" w14:paraId="4C74328F" w14:textId="77777777" w:rsidTr="00A44B98">
        <w:trPr>
          <w:trHeight w:val="505"/>
        </w:trPr>
        <w:tc>
          <w:tcPr>
            <w:tcW w:w="3544" w:type="dxa"/>
          </w:tcPr>
          <w:p w14:paraId="414D503F" w14:textId="77777777" w:rsidR="00D91C90" w:rsidRDefault="00D91C90" w:rsidP="008E7D83">
            <w:pPr>
              <w:pStyle w:val="TableParagraph"/>
              <w:spacing w:line="248" w:lineRule="exact"/>
              <w:jc w:val="both"/>
              <w:rPr>
                <w:b/>
              </w:rPr>
            </w:pPr>
            <w:r>
              <w:rPr>
                <w:b/>
              </w:rPr>
              <w:t>Policy</w:t>
            </w:r>
            <w:r>
              <w:rPr>
                <w:b/>
                <w:spacing w:val="-3"/>
              </w:rPr>
              <w:t xml:space="preserve"> </w:t>
            </w:r>
            <w:r>
              <w:rPr>
                <w:b/>
                <w:spacing w:val="-2"/>
              </w:rPr>
              <w:t>Title:</w:t>
            </w:r>
          </w:p>
        </w:tc>
        <w:sdt>
          <w:sdtPr>
            <w:alias w:val="Title"/>
            <w:tag w:val=""/>
            <w:id w:val="-10764314"/>
            <w:placeholder>
              <w:docPart w:val="7354B16BDE624A14A32D651FDADF74AC"/>
            </w:placeholder>
            <w:dataBinding w:prefixMappings="xmlns:ns0='http://purl.org/dc/elements/1.1/' xmlns:ns1='http://schemas.openxmlformats.org/package/2006/metadata/core-properties' " w:xpath="/ns1:coreProperties[1]/ns0:title[1]" w:storeItemID="{6C3C8BC8-F283-45AE-878A-BAB7291924A1}"/>
            <w:text/>
          </w:sdtPr>
          <w:sdtContent>
            <w:tc>
              <w:tcPr>
                <w:tcW w:w="6247" w:type="dxa"/>
              </w:tcPr>
              <w:p w14:paraId="4E0C6464" w14:textId="6A065ADE" w:rsidR="00D91C90" w:rsidRDefault="00672615" w:rsidP="008E7D83">
                <w:pPr>
                  <w:pStyle w:val="TableParagraph"/>
                  <w:spacing w:line="250" w:lineRule="exact"/>
                  <w:ind w:left="110"/>
                  <w:jc w:val="both"/>
                </w:pPr>
                <w:r>
                  <w:t>DISCIPLINARY AND DISMISSAL PROCEDURE FOR TEACHERS 2023-2024</w:t>
                </w:r>
              </w:p>
            </w:tc>
          </w:sdtContent>
        </w:sdt>
      </w:tr>
      <w:tr w:rsidR="00D91C90" w14:paraId="4C37BD26" w14:textId="77777777" w:rsidTr="00A44B98">
        <w:trPr>
          <w:trHeight w:val="505"/>
        </w:trPr>
        <w:tc>
          <w:tcPr>
            <w:tcW w:w="3544" w:type="dxa"/>
          </w:tcPr>
          <w:p w14:paraId="20C476D0" w14:textId="77777777" w:rsidR="00D91C90" w:rsidRDefault="00D91C90" w:rsidP="008E7D83">
            <w:pPr>
              <w:pStyle w:val="TableParagraph"/>
              <w:spacing w:line="248" w:lineRule="exact"/>
              <w:jc w:val="both"/>
              <w:rPr>
                <w:b/>
              </w:rPr>
            </w:pPr>
            <w:r>
              <w:rPr>
                <w:b/>
              </w:rPr>
              <w:t xml:space="preserve">Target </w:t>
            </w:r>
            <w:r>
              <w:rPr>
                <w:b/>
                <w:spacing w:val="-2"/>
              </w:rPr>
              <w:t>Audience:</w:t>
            </w:r>
          </w:p>
        </w:tc>
        <w:tc>
          <w:tcPr>
            <w:tcW w:w="6247" w:type="dxa"/>
          </w:tcPr>
          <w:p w14:paraId="2C0EBB64" w14:textId="38569F64" w:rsidR="00D91C90" w:rsidRDefault="00672615" w:rsidP="008E7D83">
            <w:pPr>
              <w:pStyle w:val="TableParagraph"/>
              <w:spacing w:line="250" w:lineRule="exact"/>
              <w:ind w:left="110"/>
              <w:jc w:val="both"/>
            </w:pPr>
            <w:r>
              <w:t>Teachers</w:t>
            </w:r>
          </w:p>
        </w:tc>
      </w:tr>
      <w:tr w:rsidR="00D91C90" w14:paraId="2F22E8EB" w14:textId="77777777" w:rsidTr="00A44B98">
        <w:trPr>
          <w:trHeight w:val="505"/>
        </w:trPr>
        <w:tc>
          <w:tcPr>
            <w:tcW w:w="3544" w:type="dxa"/>
          </w:tcPr>
          <w:p w14:paraId="47D68F52" w14:textId="77777777" w:rsidR="00D91C90" w:rsidRDefault="00D91C90" w:rsidP="008E7D83">
            <w:pPr>
              <w:pStyle w:val="TableParagraph"/>
              <w:spacing w:line="248" w:lineRule="exact"/>
              <w:jc w:val="both"/>
              <w:rPr>
                <w:b/>
              </w:rPr>
            </w:pPr>
            <w:r>
              <w:rPr>
                <w:b/>
              </w:rPr>
              <w:t>Policy</w:t>
            </w:r>
            <w:r>
              <w:rPr>
                <w:b/>
                <w:spacing w:val="-11"/>
              </w:rPr>
              <w:t xml:space="preserve"> </w:t>
            </w:r>
            <w:r>
              <w:rPr>
                <w:b/>
              </w:rPr>
              <w:t>Review</w:t>
            </w:r>
            <w:r>
              <w:rPr>
                <w:b/>
                <w:spacing w:val="1"/>
              </w:rPr>
              <w:t xml:space="preserve"> </w:t>
            </w:r>
            <w:r>
              <w:rPr>
                <w:b/>
                <w:spacing w:val="-4"/>
              </w:rPr>
              <w:t>Lead:</w:t>
            </w:r>
          </w:p>
        </w:tc>
        <w:tc>
          <w:tcPr>
            <w:tcW w:w="6247" w:type="dxa"/>
          </w:tcPr>
          <w:p w14:paraId="1C54BE61" w14:textId="56211D92" w:rsidR="002A03B7" w:rsidRDefault="008B1C79" w:rsidP="008E7D83">
            <w:pPr>
              <w:pStyle w:val="TableParagraph"/>
              <w:spacing w:line="250" w:lineRule="exact"/>
              <w:ind w:left="110"/>
              <w:jc w:val="both"/>
            </w:pPr>
            <w:r>
              <w:t>Helen Dunbavin</w:t>
            </w:r>
          </w:p>
          <w:p w14:paraId="0D451AD4" w14:textId="110349CD" w:rsidR="00D91C90" w:rsidRDefault="00D91C90" w:rsidP="008E7D83">
            <w:pPr>
              <w:pStyle w:val="TableParagraph"/>
              <w:spacing w:line="250" w:lineRule="exact"/>
              <w:ind w:left="110"/>
              <w:jc w:val="both"/>
            </w:pPr>
          </w:p>
        </w:tc>
      </w:tr>
      <w:tr w:rsidR="00D91C90" w14:paraId="7BBCC6E3" w14:textId="77777777" w:rsidTr="00A44B98">
        <w:trPr>
          <w:trHeight w:val="506"/>
        </w:trPr>
        <w:tc>
          <w:tcPr>
            <w:tcW w:w="3544" w:type="dxa"/>
          </w:tcPr>
          <w:p w14:paraId="694E5829" w14:textId="77777777" w:rsidR="00D91C90" w:rsidRDefault="00D91C90" w:rsidP="008E7D83">
            <w:pPr>
              <w:pStyle w:val="TableParagraph"/>
              <w:spacing w:line="248" w:lineRule="exact"/>
              <w:jc w:val="both"/>
              <w:rPr>
                <w:b/>
              </w:rPr>
            </w:pPr>
            <w:r>
              <w:rPr>
                <w:b/>
              </w:rPr>
              <w:t>Personnel</w:t>
            </w:r>
            <w:r>
              <w:rPr>
                <w:b/>
                <w:spacing w:val="-5"/>
              </w:rPr>
              <w:t xml:space="preserve"> </w:t>
            </w:r>
            <w:r>
              <w:rPr>
                <w:b/>
              </w:rPr>
              <w:t>Involved</w:t>
            </w:r>
            <w:r>
              <w:rPr>
                <w:b/>
                <w:spacing w:val="-4"/>
              </w:rPr>
              <w:t xml:space="preserve"> </w:t>
            </w:r>
            <w:r>
              <w:rPr>
                <w:b/>
              </w:rPr>
              <w:t>in</w:t>
            </w:r>
            <w:r>
              <w:rPr>
                <w:b/>
                <w:spacing w:val="-3"/>
              </w:rPr>
              <w:t xml:space="preserve"> </w:t>
            </w:r>
            <w:r>
              <w:rPr>
                <w:b/>
                <w:spacing w:val="-5"/>
              </w:rPr>
              <w:t>the</w:t>
            </w:r>
          </w:p>
          <w:p w14:paraId="7D990019" w14:textId="77777777" w:rsidR="00D91C90" w:rsidRDefault="00D91C90" w:rsidP="008E7D83">
            <w:pPr>
              <w:pStyle w:val="TableParagraph"/>
              <w:spacing w:before="1" w:line="237" w:lineRule="exact"/>
              <w:jc w:val="both"/>
              <w:rPr>
                <w:b/>
              </w:rPr>
            </w:pPr>
            <w:r>
              <w:rPr>
                <w:b/>
              </w:rPr>
              <w:t>Review</w:t>
            </w:r>
            <w:r>
              <w:rPr>
                <w:b/>
                <w:spacing w:val="-1"/>
              </w:rPr>
              <w:t xml:space="preserve"> </w:t>
            </w:r>
            <w:r>
              <w:rPr>
                <w:b/>
              </w:rPr>
              <w:t>of</w:t>
            </w:r>
            <w:r>
              <w:rPr>
                <w:b/>
                <w:spacing w:val="-5"/>
              </w:rPr>
              <w:t xml:space="preserve"> </w:t>
            </w:r>
            <w:r>
              <w:rPr>
                <w:b/>
              </w:rPr>
              <w:t>this</w:t>
            </w:r>
            <w:r>
              <w:rPr>
                <w:b/>
                <w:spacing w:val="-3"/>
              </w:rPr>
              <w:t xml:space="preserve"> </w:t>
            </w:r>
            <w:r>
              <w:rPr>
                <w:b/>
                <w:spacing w:val="-2"/>
              </w:rPr>
              <w:t>Policy:</w:t>
            </w:r>
          </w:p>
        </w:tc>
        <w:tc>
          <w:tcPr>
            <w:tcW w:w="6247" w:type="dxa"/>
          </w:tcPr>
          <w:p w14:paraId="71A5ABCD" w14:textId="7286DD00" w:rsidR="00D91C90" w:rsidRDefault="00571E01" w:rsidP="008E7D83">
            <w:pPr>
              <w:pStyle w:val="TableParagraph"/>
              <w:spacing w:line="250" w:lineRule="exact"/>
              <w:ind w:left="110"/>
              <w:jc w:val="both"/>
            </w:pPr>
            <w:r>
              <w:t xml:space="preserve">Executive </w:t>
            </w:r>
            <w:r w:rsidR="00D91C90">
              <w:t>Headteacher,</w:t>
            </w:r>
            <w:r w:rsidR="00D91C90">
              <w:rPr>
                <w:spacing w:val="-9"/>
              </w:rPr>
              <w:t xml:space="preserve"> </w:t>
            </w:r>
            <w:r>
              <w:rPr>
                <w:spacing w:val="-9"/>
              </w:rPr>
              <w:t>Head of School</w:t>
            </w:r>
            <w:r w:rsidR="008B1C79">
              <w:rPr>
                <w:spacing w:val="-9"/>
              </w:rPr>
              <w:t xml:space="preserve"> and </w:t>
            </w:r>
            <w:r w:rsidR="00D91C90">
              <w:t>Senior</w:t>
            </w:r>
            <w:r w:rsidR="00D91C90">
              <w:rPr>
                <w:spacing w:val="-9"/>
              </w:rPr>
              <w:t xml:space="preserve"> </w:t>
            </w:r>
            <w:r w:rsidR="00D91C90">
              <w:t>Leadership</w:t>
            </w:r>
            <w:r w:rsidR="00D91C90">
              <w:rPr>
                <w:spacing w:val="-11"/>
              </w:rPr>
              <w:t xml:space="preserve"> </w:t>
            </w:r>
            <w:r w:rsidR="00D91C90">
              <w:rPr>
                <w:spacing w:val="-4"/>
              </w:rPr>
              <w:t>Team</w:t>
            </w:r>
          </w:p>
        </w:tc>
      </w:tr>
      <w:tr w:rsidR="00D91C90" w14:paraId="683FF5E2" w14:textId="77777777" w:rsidTr="00A44B98">
        <w:trPr>
          <w:trHeight w:val="506"/>
        </w:trPr>
        <w:tc>
          <w:tcPr>
            <w:tcW w:w="3544" w:type="dxa"/>
          </w:tcPr>
          <w:p w14:paraId="493D4560" w14:textId="77777777" w:rsidR="00D91C90" w:rsidRDefault="00D91C90" w:rsidP="008E7D83">
            <w:pPr>
              <w:pStyle w:val="TableParagraph"/>
              <w:spacing w:line="248" w:lineRule="exact"/>
              <w:jc w:val="both"/>
              <w:rPr>
                <w:b/>
              </w:rPr>
            </w:pPr>
            <w:r>
              <w:rPr>
                <w:b/>
              </w:rPr>
              <w:t>This</w:t>
            </w:r>
            <w:r>
              <w:rPr>
                <w:b/>
                <w:spacing w:val="1"/>
              </w:rPr>
              <w:t xml:space="preserve"> </w:t>
            </w:r>
            <w:r>
              <w:rPr>
                <w:b/>
              </w:rPr>
              <w:t>policy</w:t>
            </w:r>
            <w:r>
              <w:rPr>
                <w:b/>
                <w:spacing w:val="-7"/>
              </w:rPr>
              <w:t xml:space="preserve"> </w:t>
            </w:r>
            <w:r>
              <w:rPr>
                <w:b/>
              </w:rPr>
              <w:t>was</w:t>
            </w:r>
            <w:r>
              <w:rPr>
                <w:b/>
                <w:spacing w:val="-2"/>
              </w:rPr>
              <w:t xml:space="preserve"> developed</w:t>
            </w:r>
          </w:p>
          <w:p w14:paraId="4E9B48B1" w14:textId="77777777" w:rsidR="00D91C90" w:rsidRDefault="00D91C90" w:rsidP="008E7D83">
            <w:pPr>
              <w:pStyle w:val="TableParagraph"/>
              <w:spacing w:before="2" w:line="237" w:lineRule="exact"/>
              <w:jc w:val="both"/>
              <w:rPr>
                <w:b/>
              </w:rPr>
            </w:pPr>
            <w:r>
              <w:rPr>
                <w:b/>
              </w:rPr>
              <w:t>through</w:t>
            </w:r>
            <w:r>
              <w:rPr>
                <w:b/>
                <w:spacing w:val="-8"/>
              </w:rPr>
              <w:t xml:space="preserve"> </w:t>
            </w:r>
            <w:r>
              <w:rPr>
                <w:b/>
              </w:rPr>
              <w:t>consultation</w:t>
            </w:r>
            <w:r>
              <w:rPr>
                <w:b/>
                <w:spacing w:val="-11"/>
              </w:rPr>
              <w:t xml:space="preserve"> </w:t>
            </w:r>
            <w:r>
              <w:rPr>
                <w:b/>
                <w:spacing w:val="-2"/>
              </w:rPr>
              <w:t>with:</w:t>
            </w:r>
          </w:p>
        </w:tc>
        <w:tc>
          <w:tcPr>
            <w:tcW w:w="6247" w:type="dxa"/>
          </w:tcPr>
          <w:p w14:paraId="36409FD1" w14:textId="683A9715" w:rsidR="00D91C90" w:rsidRDefault="00D91C90" w:rsidP="008E7D83">
            <w:pPr>
              <w:pStyle w:val="TableParagraph"/>
              <w:spacing w:line="250" w:lineRule="exact"/>
              <w:ind w:left="110"/>
              <w:jc w:val="both"/>
            </w:pPr>
            <w:r>
              <w:t>Senior</w:t>
            </w:r>
            <w:r>
              <w:rPr>
                <w:spacing w:val="-9"/>
              </w:rPr>
              <w:t xml:space="preserve"> </w:t>
            </w:r>
            <w:r>
              <w:t>Leadership</w:t>
            </w:r>
            <w:r>
              <w:rPr>
                <w:spacing w:val="-8"/>
              </w:rPr>
              <w:t xml:space="preserve"> </w:t>
            </w:r>
            <w:r>
              <w:rPr>
                <w:spacing w:val="-4"/>
              </w:rPr>
              <w:t>Team</w:t>
            </w:r>
            <w:r w:rsidR="008F7619">
              <w:rPr>
                <w:spacing w:val="-4"/>
              </w:rPr>
              <w:t xml:space="preserve"> and </w:t>
            </w:r>
            <w:r w:rsidR="0053341C">
              <w:rPr>
                <w:spacing w:val="-4"/>
              </w:rPr>
              <w:t>Lancashire</w:t>
            </w:r>
            <w:r w:rsidR="008F7619">
              <w:rPr>
                <w:spacing w:val="-4"/>
              </w:rPr>
              <w:t xml:space="preserve"> HR team</w:t>
            </w:r>
          </w:p>
        </w:tc>
      </w:tr>
      <w:tr w:rsidR="00D91C90" w14:paraId="05C704C6" w14:textId="77777777" w:rsidTr="00A44B98">
        <w:trPr>
          <w:trHeight w:val="505"/>
        </w:trPr>
        <w:tc>
          <w:tcPr>
            <w:tcW w:w="3544" w:type="dxa"/>
          </w:tcPr>
          <w:p w14:paraId="78C8BA96" w14:textId="77777777" w:rsidR="00D91C90" w:rsidRDefault="00D91C90" w:rsidP="008E7D83">
            <w:pPr>
              <w:pStyle w:val="TableParagraph"/>
              <w:spacing w:line="248" w:lineRule="exact"/>
              <w:jc w:val="both"/>
              <w:rPr>
                <w:b/>
              </w:rPr>
            </w:pPr>
            <w:r>
              <w:rPr>
                <w:b/>
              </w:rPr>
              <w:t>This</w:t>
            </w:r>
            <w:r>
              <w:rPr>
                <w:b/>
                <w:spacing w:val="-1"/>
              </w:rPr>
              <w:t xml:space="preserve"> </w:t>
            </w:r>
            <w:r>
              <w:rPr>
                <w:b/>
              </w:rPr>
              <w:t>policy</w:t>
            </w:r>
            <w:r>
              <w:rPr>
                <w:b/>
                <w:spacing w:val="-8"/>
              </w:rPr>
              <w:t xml:space="preserve"> </w:t>
            </w:r>
            <w:r>
              <w:rPr>
                <w:b/>
              </w:rPr>
              <w:t>was</w:t>
            </w:r>
            <w:r>
              <w:rPr>
                <w:b/>
                <w:spacing w:val="-3"/>
              </w:rPr>
              <w:t xml:space="preserve"> </w:t>
            </w:r>
            <w:r>
              <w:rPr>
                <w:b/>
              </w:rPr>
              <w:t>presented</w:t>
            </w:r>
            <w:r>
              <w:rPr>
                <w:b/>
                <w:spacing w:val="-1"/>
              </w:rPr>
              <w:t xml:space="preserve"> </w:t>
            </w:r>
            <w:r>
              <w:rPr>
                <w:b/>
                <w:spacing w:val="-5"/>
              </w:rPr>
              <w:t>to</w:t>
            </w:r>
          </w:p>
          <w:p w14:paraId="47AB0461" w14:textId="77777777" w:rsidR="00D91C90" w:rsidRDefault="00D91C90" w:rsidP="008E7D83">
            <w:pPr>
              <w:pStyle w:val="TableParagraph"/>
              <w:spacing w:before="1" w:line="237" w:lineRule="exact"/>
              <w:jc w:val="both"/>
              <w:rPr>
                <w:b/>
              </w:rPr>
            </w:pPr>
            <w:r>
              <w:rPr>
                <w:b/>
              </w:rPr>
              <w:t>the</w:t>
            </w:r>
            <w:r>
              <w:rPr>
                <w:b/>
                <w:spacing w:val="-3"/>
              </w:rPr>
              <w:t xml:space="preserve"> </w:t>
            </w:r>
            <w:r>
              <w:rPr>
                <w:b/>
              </w:rPr>
              <w:t>Board</w:t>
            </w:r>
            <w:r>
              <w:rPr>
                <w:b/>
                <w:spacing w:val="-4"/>
              </w:rPr>
              <w:t xml:space="preserve"> </w:t>
            </w:r>
            <w:r>
              <w:rPr>
                <w:b/>
              </w:rPr>
              <w:t>of</w:t>
            </w:r>
            <w:r>
              <w:rPr>
                <w:b/>
                <w:spacing w:val="-4"/>
              </w:rPr>
              <w:t xml:space="preserve"> </w:t>
            </w:r>
            <w:r>
              <w:rPr>
                <w:b/>
              </w:rPr>
              <w:t>Governors</w:t>
            </w:r>
            <w:r>
              <w:rPr>
                <w:b/>
                <w:spacing w:val="-2"/>
              </w:rPr>
              <w:t xml:space="preserve"> </w:t>
            </w:r>
            <w:r>
              <w:rPr>
                <w:b/>
                <w:spacing w:val="-5"/>
              </w:rPr>
              <w:t>on:</w:t>
            </w:r>
          </w:p>
        </w:tc>
        <w:tc>
          <w:tcPr>
            <w:tcW w:w="6247" w:type="dxa"/>
          </w:tcPr>
          <w:p w14:paraId="06D3C8B2" w14:textId="6E0D8FFB" w:rsidR="00D91C90" w:rsidRDefault="00D91C90" w:rsidP="008E7D83">
            <w:pPr>
              <w:pStyle w:val="TableParagraph"/>
              <w:spacing w:line="250" w:lineRule="exact"/>
              <w:ind w:left="110"/>
              <w:jc w:val="both"/>
            </w:pPr>
            <w:r>
              <w:t>14</w:t>
            </w:r>
            <w:r>
              <w:rPr>
                <w:spacing w:val="-5"/>
              </w:rPr>
              <w:t xml:space="preserve"> </w:t>
            </w:r>
            <w:r>
              <w:t>October</w:t>
            </w:r>
            <w:r>
              <w:rPr>
                <w:spacing w:val="-3"/>
              </w:rPr>
              <w:t xml:space="preserve"> </w:t>
            </w:r>
            <w:r>
              <w:rPr>
                <w:spacing w:val="-4"/>
              </w:rPr>
              <w:t>20</w:t>
            </w:r>
            <w:r w:rsidR="00FC147A">
              <w:rPr>
                <w:spacing w:val="-4"/>
              </w:rPr>
              <w:t>23</w:t>
            </w:r>
          </w:p>
        </w:tc>
      </w:tr>
      <w:tr w:rsidR="00D91C90" w14:paraId="42AE6B2E" w14:textId="77777777" w:rsidTr="00A44B98">
        <w:trPr>
          <w:trHeight w:val="505"/>
        </w:trPr>
        <w:tc>
          <w:tcPr>
            <w:tcW w:w="3544" w:type="dxa"/>
          </w:tcPr>
          <w:p w14:paraId="3F0EC492" w14:textId="77777777" w:rsidR="00D91C90" w:rsidRDefault="00D91C90" w:rsidP="008E7D83">
            <w:pPr>
              <w:pStyle w:val="TableParagraph"/>
              <w:spacing w:line="252" w:lineRule="exact"/>
              <w:ind w:right="60"/>
              <w:jc w:val="both"/>
              <w:rPr>
                <w:b/>
              </w:rPr>
            </w:pPr>
            <w:r>
              <w:rPr>
                <w:b/>
              </w:rPr>
              <w:t>This policy was ratified by the</w:t>
            </w:r>
            <w:r>
              <w:rPr>
                <w:b/>
                <w:spacing w:val="-9"/>
              </w:rPr>
              <w:t xml:space="preserve"> </w:t>
            </w:r>
            <w:r>
              <w:rPr>
                <w:b/>
              </w:rPr>
              <w:t>Board</w:t>
            </w:r>
            <w:r>
              <w:rPr>
                <w:b/>
                <w:spacing w:val="-10"/>
              </w:rPr>
              <w:t xml:space="preserve"> </w:t>
            </w:r>
            <w:r>
              <w:rPr>
                <w:b/>
              </w:rPr>
              <w:t>of</w:t>
            </w:r>
            <w:r>
              <w:rPr>
                <w:b/>
                <w:spacing w:val="-10"/>
              </w:rPr>
              <w:t xml:space="preserve"> </w:t>
            </w:r>
            <w:r>
              <w:rPr>
                <w:b/>
              </w:rPr>
              <w:t>Governors</w:t>
            </w:r>
            <w:r>
              <w:rPr>
                <w:b/>
                <w:spacing w:val="-9"/>
              </w:rPr>
              <w:t xml:space="preserve"> </w:t>
            </w:r>
            <w:r>
              <w:rPr>
                <w:b/>
              </w:rPr>
              <w:t>on:</w:t>
            </w:r>
          </w:p>
        </w:tc>
        <w:tc>
          <w:tcPr>
            <w:tcW w:w="6247" w:type="dxa"/>
          </w:tcPr>
          <w:p w14:paraId="3497E810" w14:textId="578C3509" w:rsidR="00D91C90" w:rsidRDefault="00D91C90" w:rsidP="008E7D83">
            <w:pPr>
              <w:pStyle w:val="TableParagraph"/>
              <w:spacing w:line="250" w:lineRule="exact"/>
              <w:ind w:left="110"/>
              <w:jc w:val="both"/>
            </w:pPr>
            <w:r>
              <w:t>14</w:t>
            </w:r>
            <w:r>
              <w:rPr>
                <w:spacing w:val="-5"/>
              </w:rPr>
              <w:t xml:space="preserve"> </w:t>
            </w:r>
            <w:r>
              <w:t>October</w:t>
            </w:r>
            <w:r>
              <w:rPr>
                <w:spacing w:val="-3"/>
              </w:rPr>
              <w:t xml:space="preserve"> </w:t>
            </w:r>
            <w:r>
              <w:rPr>
                <w:spacing w:val="-4"/>
              </w:rPr>
              <w:t>20</w:t>
            </w:r>
            <w:r w:rsidR="00FC147A">
              <w:rPr>
                <w:spacing w:val="-4"/>
              </w:rPr>
              <w:t>23</w:t>
            </w:r>
          </w:p>
        </w:tc>
      </w:tr>
      <w:tr w:rsidR="00D91C90" w14:paraId="3AEE4CD0" w14:textId="77777777" w:rsidTr="00A44B98">
        <w:trPr>
          <w:trHeight w:val="506"/>
        </w:trPr>
        <w:tc>
          <w:tcPr>
            <w:tcW w:w="3544" w:type="dxa"/>
          </w:tcPr>
          <w:p w14:paraId="3852947C" w14:textId="77777777" w:rsidR="00D91C90" w:rsidRDefault="00D91C90" w:rsidP="008E7D83">
            <w:pPr>
              <w:pStyle w:val="TableParagraph"/>
              <w:spacing w:line="248" w:lineRule="exact"/>
              <w:jc w:val="both"/>
              <w:rPr>
                <w:b/>
              </w:rPr>
            </w:pPr>
            <w:r>
              <w:rPr>
                <w:b/>
              </w:rPr>
              <w:t>This</w:t>
            </w:r>
            <w:r>
              <w:rPr>
                <w:b/>
                <w:spacing w:val="-3"/>
              </w:rPr>
              <w:t xml:space="preserve"> </w:t>
            </w:r>
            <w:r>
              <w:rPr>
                <w:b/>
              </w:rPr>
              <w:t>policy</w:t>
            </w:r>
            <w:r>
              <w:rPr>
                <w:b/>
                <w:spacing w:val="-8"/>
              </w:rPr>
              <w:t xml:space="preserve"> </w:t>
            </w:r>
            <w:r>
              <w:rPr>
                <w:b/>
              </w:rPr>
              <w:t>is</w:t>
            </w:r>
            <w:r>
              <w:rPr>
                <w:b/>
                <w:spacing w:val="-3"/>
              </w:rPr>
              <w:t xml:space="preserve"> </w:t>
            </w:r>
            <w:r>
              <w:rPr>
                <w:b/>
              </w:rPr>
              <w:t>effective</w:t>
            </w:r>
            <w:r>
              <w:rPr>
                <w:b/>
                <w:spacing w:val="-3"/>
              </w:rPr>
              <w:t xml:space="preserve"> </w:t>
            </w:r>
            <w:r>
              <w:rPr>
                <w:b/>
                <w:spacing w:val="-2"/>
              </w:rPr>
              <w:t>from:</w:t>
            </w:r>
          </w:p>
        </w:tc>
        <w:tc>
          <w:tcPr>
            <w:tcW w:w="6247" w:type="dxa"/>
          </w:tcPr>
          <w:p w14:paraId="53172B8B" w14:textId="77EFA1D3" w:rsidR="00D91C90" w:rsidRDefault="001B4B6F" w:rsidP="008E7D83">
            <w:pPr>
              <w:pStyle w:val="TableParagraph"/>
              <w:spacing w:line="250" w:lineRule="exact"/>
              <w:ind w:left="110"/>
              <w:jc w:val="both"/>
            </w:pPr>
            <w:r>
              <w:t>01</w:t>
            </w:r>
            <w:r w:rsidR="00D91C90">
              <w:rPr>
                <w:spacing w:val="-5"/>
              </w:rPr>
              <w:t xml:space="preserve"> </w:t>
            </w:r>
            <w:r>
              <w:t xml:space="preserve">September </w:t>
            </w:r>
            <w:r w:rsidR="00FC147A">
              <w:t>2023</w:t>
            </w:r>
          </w:p>
        </w:tc>
      </w:tr>
      <w:tr w:rsidR="00D91C90" w14:paraId="580BBCDC" w14:textId="77777777" w:rsidTr="00A44B98">
        <w:trPr>
          <w:trHeight w:val="506"/>
        </w:trPr>
        <w:tc>
          <w:tcPr>
            <w:tcW w:w="3544" w:type="dxa"/>
          </w:tcPr>
          <w:p w14:paraId="63058ED1" w14:textId="77777777" w:rsidR="00D91C90" w:rsidRDefault="00D91C90" w:rsidP="008E7D83">
            <w:pPr>
              <w:pStyle w:val="TableParagraph"/>
              <w:spacing w:line="248" w:lineRule="exact"/>
              <w:jc w:val="both"/>
              <w:rPr>
                <w:b/>
              </w:rPr>
            </w:pPr>
            <w:r>
              <w:rPr>
                <w:b/>
              </w:rPr>
              <w:t>Frequency</w:t>
            </w:r>
            <w:r>
              <w:rPr>
                <w:b/>
                <w:spacing w:val="-6"/>
              </w:rPr>
              <w:t xml:space="preserve"> </w:t>
            </w:r>
            <w:r>
              <w:rPr>
                <w:b/>
              </w:rPr>
              <w:t>of Policy</w:t>
            </w:r>
            <w:r>
              <w:rPr>
                <w:b/>
                <w:spacing w:val="-6"/>
              </w:rPr>
              <w:t xml:space="preserve"> </w:t>
            </w:r>
            <w:r>
              <w:rPr>
                <w:b/>
                <w:spacing w:val="-2"/>
              </w:rPr>
              <w:t>Review:</w:t>
            </w:r>
          </w:p>
        </w:tc>
        <w:tc>
          <w:tcPr>
            <w:tcW w:w="6247" w:type="dxa"/>
          </w:tcPr>
          <w:p w14:paraId="6744DE29" w14:textId="1D728770" w:rsidR="00D91C90" w:rsidRDefault="00D91C90" w:rsidP="008E7D83">
            <w:pPr>
              <w:pStyle w:val="TableParagraph"/>
              <w:spacing w:line="250" w:lineRule="exact"/>
              <w:ind w:left="110"/>
              <w:jc w:val="both"/>
            </w:pPr>
            <w:r>
              <w:t>This</w:t>
            </w:r>
            <w:r>
              <w:rPr>
                <w:spacing w:val="-3"/>
              </w:rPr>
              <w:t xml:space="preserve"> </w:t>
            </w:r>
            <w:r>
              <w:t>policy</w:t>
            </w:r>
            <w:r>
              <w:rPr>
                <w:spacing w:val="-5"/>
              </w:rPr>
              <w:t xml:space="preserve"> </w:t>
            </w:r>
            <w:r>
              <w:t>should</w:t>
            </w:r>
            <w:r>
              <w:rPr>
                <w:spacing w:val="-4"/>
              </w:rPr>
              <w:t xml:space="preserve"> </w:t>
            </w:r>
            <w:r>
              <w:t>be</w:t>
            </w:r>
            <w:r>
              <w:rPr>
                <w:spacing w:val="-5"/>
              </w:rPr>
              <w:t xml:space="preserve"> </w:t>
            </w:r>
            <w:r>
              <w:t>reviewed</w:t>
            </w:r>
            <w:r>
              <w:rPr>
                <w:spacing w:val="-3"/>
              </w:rPr>
              <w:t xml:space="preserve"> </w:t>
            </w:r>
            <w:r w:rsidR="00BA0A61">
              <w:t>annually</w:t>
            </w:r>
          </w:p>
        </w:tc>
      </w:tr>
      <w:tr w:rsidR="00D91C90" w14:paraId="640B3490" w14:textId="77777777" w:rsidTr="00A44B98">
        <w:trPr>
          <w:trHeight w:val="505"/>
        </w:trPr>
        <w:tc>
          <w:tcPr>
            <w:tcW w:w="3544" w:type="dxa"/>
          </w:tcPr>
          <w:p w14:paraId="55592853" w14:textId="77777777" w:rsidR="00D91C90" w:rsidRDefault="00D91C90" w:rsidP="008E7D83">
            <w:pPr>
              <w:pStyle w:val="TableParagraph"/>
              <w:spacing w:line="248" w:lineRule="exact"/>
              <w:jc w:val="both"/>
              <w:rPr>
                <w:b/>
              </w:rPr>
            </w:pPr>
            <w:r>
              <w:rPr>
                <w:b/>
              </w:rPr>
              <w:t>This</w:t>
            </w:r>
            <w:r>
              <w:rPr>
                <w:b/>
                <w:spacing w:val="-1"/>
              </w:rPr>
              <w:t xml:space="preserve"> </w:t>
            </w:r>
            <w:r>
              <w:rPr>
                <w:b/>
              </w:rPr>
              <w:t>policy</w:t>
            </w:r>
            <w:r>
              <w:rPr>
                <w:b/>
                <w:spacing w:val="-7"/>
              </w:rPr>
              <w:t xml:space="preserve"> </w:t>
            </w:r>
            <w:r>
              <w:rPr>
                <w:b/>
              </w:rPr>
              <w:t>will</w:t>
            </w:r>
            <w:r>
              <w:rPr>
                <w:b/>
                <w:spacing w:val="-2"/>
              </w:rPr>
              <w:t xml:space="preserve"> </w:t>
            </w:r>
            <w:r>
              <w:rPr>
                <w:b/>
              </w:rPr>
              <w:t>be</w:t>
            </w:r>
            <w:r>
              <w:rPr>
                <w:b/>
                <w:spacing w:val="-1"/>
              </w:rPr>
              <w:t xml:space="preserve"> </w:t>
            </w:r>
            <w:r>
              <w:rPr>
                <w:b/>
                <w:spacing w:val="-2"/>
              </w:rPr>
              <w:t>reviewed:</w:t>
            </w:r>
          </w:p>
        </w:tc>
        <w:tc>
          <w:tcPr>
            <w:tcW w:w="6247" w:type="dxa"/>
          </w:tcPr>
          <w:p w14:paraId="586CE147" w14:textId="5480801C" w:rsidR="00D91C90" w:rsidRDefault="00D91C90" w:rsidP="008E7D83">
            <w:pPr>
              <w:pStyle w:val="TableParagraph"/>
              <w:spacing w:line="250" w:lineRule="exact"/>
              <w:ind w:left="110"/>
              <w:jc w:val="both"/>
            </w:pPr>
            <w:r>
              <w:t>On</w:t>
            </w:r>
            <w:r>
              <w:rPr>
                <w:spacing w:val="-3"/>
              </w:rPr>
              <w:t xml:space="preserve"> </w:t>
            </w:r>
            <w:r w:rsidR="00D817D8">
              <w:rPr>
                <w:spacing w:val="-3"/>
              </w:rPr>
              <w:t xml:space="preserve">or before </w:t>
            </w:r>
            <w:r w:rsidR="009F30E3">
              <w:t>September</w:t>
            </w:r>
            <w:r>
              <w:rPr>
                <w:spacing w:val="-2"/>
              </w:rPr>
              <w:t xml:space="preserve"> </w:t>
            </w:r>
            <w:r>
              <w:rPr>
                <w:spacing w:val="-4"/>
              </w:rPr>
              <w:t>202</w:t>
            </w:r>
            <w:r w:rsidR="00BA0A61">
              <w:rPr>
                <w:spacing w:val="-4"/>
              </w:rPr>
              <w:t>4</w:t>
            </w:r>
          </w:p>
        </w:tc>
      </w:tr>
      <w:tr w:rsidR="00D91C90" w14:paraId="70949056" w14:textId="77777777" w:rsidTr="00A44B98">
        <w:trPr>
          <w:trHeight w:val="506"/>
        </w:trPr>
        <w:tc>
          <w:tcPr>
            <w:tcW w:w="3544" w:type="dxa"/>
          </w:tcPr>
          <w:p w14:paraId="1CEC5500" w14:textId="2A710947" w:rsidR="00D91C90" w:rsidRDefault="00FC147A" w:rsidP="008E7D83">
            <w:pPr>
              <w:pStyle w:val="TableParagraph"/>
              <w:spacing w:line="248" w:lineRule="exact"/>
              <w:jc w:val="both"/>
              <w:rPr>
                <w:b/>
              </w:rPr>
            </w:pPr>
            <w:r>
              <w:rPr>
                <w:b/>
                <w:spacing w:val="-2"/>
              </w:rPr>
              <w:t xml:space="preserve">Executive </w:t>
            </w:r>
            <w:r w:rsidR="00D91C90">
              <w:rPr>
                <w:b/>
                <w:spacing w:val="-2"/>
              </w:rPr>
              <w:t>Headteacher</w:t>
            </w:r>
            <w:r>
              <w:rPr>
                <w:b/>
                <w:spacing w:val="-2"/>
              </w:rPr>
              <w:t>:</w:t>
            </w:r>
          </w:p>
        </w:tc>
        <w:tc>
          <w:tcPr>
            <w:tcW w:w="6247" w:type="dxa"/>
          </w:tcPr>
          <w:p w14:paraId="3185AEED" w14:textId="552C3547" w:rsidR="00D91C90" w:rsidRDefault="00D91C90" w:rsidP="008E7D83">
            <w:pPr>
              <w:pStyle w:val="TableParagraph"/>
              <w:spacing w:line="250" w:lineRule="exact"/>
              <w:ind w:left="110"/>
              <w:jc w:val="both"/>
            </w:pPr>
            <w:r>
              <w:t>Helen Dunbavin</w:t>
            </w:r>
          </w:p>
        </w:tc>
      </w:tr>
      <w:tr w:rsidR="0074477E" w14:paraId="5F065C65" w14:textId="77777777" w:rsidTr="00A44B98">
        <w:trPr>
          <w:trHeight w:val="506"/>
        </w:trPr>
        <w:tc>
          <w:tcPr>
            <w:tcW w:w="3544" w:type="dxa"/>
          </w:tcPr>
          <w:p w14:paraId="41942972" w14:textId="7C16E225" w:rsidR="0074477E" w:rsidRDefault="0074477E" w:rsidP="008E7D83">
            <w:pPr>
              <w:pStyle w:val="TableParagraph"/>
              <w:spacing w:line="248" w:lineRule="exact"/>
              <w:jc w:val="both"/>
              <w:rPr>
                <w:b/>
                <w:spacing w:val="-2"/>
              </w:rPr>
            </w:pPr>
            <w:r>
              <w:rPr>
                <w:b/>
                <w:spacing w:val="-2"/>
              </w:rPr>
              <w:t>Head of School:</w:t>
            </w:r>
          </w:p>
        </w:tc>
        <w:tc>
          <w:tcPr>
            <w:tcW w:w="6247" w:type="dxa"/>
          </w:tcPr>
          <w:p w14:paraId="6C06E183" w14:textId="0881DB93" w:rsidR="0074477E" w:rsidRDefault="0074477E" w:rsidP="008E7D83">
            <w:pPr>
              <w:pStyle w:val="TableParagraph"/>
              <w:spacing w:line="250" w:lineRule="exact"/>
              <w:ind w:left="110"/>
              <w:jc w:val="both"/>
            </w:pPr>
            <w:r>
              <w:t xml:space="preserve">Leanne Fletcher </w:t>
            </w:r>
          </w:p>
        </w:tc>
      </w:tr>
      <w:tr w:rsidR="00D91C90" w14:paraId="2D2E554C" w14:textId="77777777" w:rsidTr="00A44B98">
        <w:trPr>
          <w:trHeight w:val="506"/>
        </w:trPr>
        <w:tc>
          <w:tcPr>
            <w:tcW w:w="3544" w:type="dxa"/>
          </w:tcPr>
          <w:p w14:paraId="0E723612" w14:textId="77777777" w:rsidR="00D91C90" w:rsidRDefault="00D91C90" w:rsidP="008E7D83">
            <w:pPr>
              <w:pStyle w:val="TableParagraph"/>
              <w:spacing w:line="248" w:lineRule="exact"/>
              <w:jc w:val="both"/>
              <w:rPr>
                <w:b/>
              </w:rPr>
            </w:pPr>
            <w:r>
              <w:rPr>
                <w:b/>
              </w:rPr>
              <w:t>Chair</w:t>
            </w:r>
            <w:r>
              <w:rPr>
                <w:b/>
                <w:spacing w:val="-2"/>
              </w:rPr>
              <w:t xml:space="preserve"> </w:t>
            </w:r>
            <w:r>
              <w:rPr>
                <w:b/>
              </w:rPr>
              <w:t>of</w:t>
            </w:r>
            <w:r>
              <w:rPr>
                <w:b/>
                <w:spacing w:val="-1"/>
              </w:rPr>
              <w:t xml:space="preserve"> </w:t>
            </w:r>
            <w:r>
              <w:rPr>
                <w:b/>
              </w:rPr>
              <w:t>Board</w:t>
            </w:r>
            <w:r>
              <w:rPr>
                <w:b/>
                <w:spacing w:val="-4"/>
              </w:rPr>
              <w:t xml:space="preserve"> </w:t>
            </w:r>
            <w:r>
              <w:rPr>
                <w:b/>
              </w:rPr>
              <w:t>of</w:t>
            </w:r>
            <w:r>
              <w:rPr>
                <w:b/>
                <w:spacing w:val="-6"/>
              </w:rPr>
              <w:t xml:space="preserve"> </w:t>
            </w:r>
            <w:r>
              <w:rPr>
                <w:b/>
                <w:spacing w:val="-2"/>
              </w:rPr>
              <w:t>Governors</w:t>
            </w:r>
          </w:p>
        </w:tc>
        <w:tc>
          <w:tcPr>
            <w:tcW w:w="6247" w:type="dxa"/>
          </w:tcPr>
          <w:p w14:paraId="4E9109B5" w14:textId="0E277B6C" w:rsidR="00D91C90" w:rsidRDefault="00D91C90" w:rsidP="008E7D83">
            <w:pPr>
              <w:pStyle w:val="TableParagraph"/>
              <w:spacing w:line="250" w:lineRule="exact"/>
              <w:ind w:left="110"/>
              <w:jc w:val="both"/>
            </w:pPr>
            <w:r>
              <w:t>Matthew Walker</w:t>
            </w:r>
          </w:p>
        </w:tc>
      </w:tr>
    </w:tbl>
    <w:p w14:paraId="3C4F17B5" w14:textId="77777777" w:rsidR="00D91C90" w:rsidRPr="00D91C90" w:rsidRDefault="00D91C90" w:rsidP="008E7D83">
      <w:pPr>
        <w:pStyle w:val="BodyText"/>
        <w:jc w:val="both"/>
      </w:pPr>
    </w:p>
    <w:p w14:paraId="5D5FC57E" w14:textId="7EBD9317" w:rsidR="00C245CB" w:rsidRDefault="00C245CB" w:rsidP="008E7D83">
      <w:pPr>
        <w:pStyle w:val="Heading2"/>
        <w:jc w:val="both"/>
      </w:pPr>
      <w:bookmarkStart w:id="2" w:name="_Toc157520505"/>
      <w:r w:rsidRPr="00C245CB">
        <w:t>Record of Policy Amendments</w:t>
      </w:r>
      <w:bookmarkEnd w:id="2"/>
    </w:p>
    <w:p w14:paraId="0A50CC82" w14:textId="3F75067C" w:rsidR="00190C14" w:rsidRDefault="00190C14" w:rsidP="008E7D83">
      <w:pPr>
        <w:jc w:val="both"/>
      </w:pPr>
      <w:r w:rsidRPr="00190C14">
        <w:t>The following table outlines any significant changes/amendments made to this policy since it was</w:t>
      </w:r>
      <w:r>
        <w:t xml:space="preserve"> last </w:t>
      </w:r>
      <w:r w:rsidRPr="00190C14">
        <w:t xml:space="preserve"> ratified by the Board of Governor</w:t>
      </w:r>
      <w:r w:rsidR="005B6EBB">
        <w:t>s</w:t>
      </w:r>
      <w:r>
        <w:t>.</w:t>
      </w:r>
    </w:p>
    <w:tbl>
      <w:tblPr>
        <w:tblW w:w="979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58"/>
        <w:gridCol w:w="6400"/>
        <w:gridCol w:w="1533"/>
      </w:tblGrid>
      <w:tr w:rsidR="00190C14" w14:paraId="34C399CB" w14:textId="77777777" w:rsidTr="00190C14">
        <w:trPr>
          <w:trHeight w:val="757"/>
        </w:trPr>
        <w:tc>
          <w:tcPr>
            <w:tcW w:w="1858" w:type="dxa"/>
          </w:tcPr>
          <w:p w14:paraId="6248C5D5" w14:textId="77777777" w:rsidR="00190C14" w:rsidRDefault="00190C14" w:rsidP="008E7D83">
            <w:pPr>
              <w:pStyle w:val="TableParagraph"/>
              <w:ind w:left="160" w:right="148" w:firstLine="2"/>
              <w:jc w:val="both"/>
              <w:rPr>
                <w:b/>
              </w:rPr>
            </w:pPr>
            <w:r>
              <w:rPr>
                <w:b/>
              </w:rPr>
              <w:t>DATE OF REVIEW</w:t>
            </w:r>
            <w:r>
              <w:rPr>
                <w:b/>
                <w:spacing w:val="56"/>
              </w:rPr>
              <w:t xml:space="preserve"> </w:t>
            </w:r>
            <w:r>
              <w:rPr>
                <w:b/>
                <w:spacing w:val="-5"/>
              </w:rPr>
              <w:t>OR</w:t>
            </w:r>
          </w:p>
          <w:p w14:paraId="1CDA795D" w14:textId="77777777" w:rsidR="00190C14" w:rsidRDefault="00190C14" w:rsidP="008E7D83">
            <w:pPr>
              <w:pStyle w:val="TableParagraph"/>
              <w:spacing w:line="237" w:lineRule="exact"/>
              <w:ind w:left="96" w:right="85"/>
              <w:jc w:val="both"/>
              <w:rPr>
                <w:b/>
              </w:rPr>
            </w:pPr>
            <w:r>
              <w:rPr>
                <w:b/>
                <w:spacing w:val="-2"/>
              </w:rPr>
              <w:t>AMENDMENT</w:t>
            </w:r>
          </w:p>
        </w:tc>
        <w:tc>
          <w:tcPr>
            <w:tcW w:w="6400" w:type="dxa"/>
          </w:tcPr>
          <w:p w14:paraId="046E975E" w14:textId="77777777" w:rsidR="00190C14" w:rsidRDefault="00190C14" w:rsidP="008E7D83">
            <w:pPr>
              <w:pStyle w:val="TableParagraph"/>
              <w:spacing w:line="248" w:lineRule="exact"/>
              <w:ind w:left="364"/>
              <w:jc w:val="both"/>
              <w:rPr>
                <w:b/>
              </w:rPr>
            </w:pPr>
            <w:r>
              <w:rPr>
                <w:b/>
              </w:rPr>
              <w:t>SUMMARY</w:t>
            </w:r>
            <w:r>
              <w:rPr>
                <w:b/>
                <w:spacing w:val="-9"/>
              </w:rPr>
              <w:t xml:space="preserve"> </w:t>
            </w:r>
            <w:r>
              <w:rPr>
                <w:b/>
              </w:rPr>
              <w:t>OF</w:t>
            </w:r>
            <w:r>
              <w:rPr>
                <w:b/>
                <w:spacing w:val="-6"/>
              </w:rPr>
              <w:t xml:space="preserve"> </w:t>
            </w:r>
            <w:r>
              <w:rPr>
                <w:b/>
              </w:rPr>
              <w:t>CHANGES</w:t>
            </w:r>
            <w:r>
              <w:rPr>
                <w:b/>
                <w:spacing w:val="-6"/>
              </w:rPr>
              <w:t xml:space="preserve"> </w:t>
            </w:r>
            <w:r>
              <w:rPr>
                <w:b/>
              </w:rPr>
              <w:t>/</w:t>
            </w:r>
            <w:r>
              <w:rPr>
                <w:b/>
                <w:spacing w:val="-2"/>
              </w:rPr>
              <w:t xml:space="preserve"> </w:t>
            </w:r>
            <w:r>
              <w:rPr>
                <w:b/>
              </w:rPr>
              <w:t>AMENDMENTS</w:t>
            </w:r>
            <w:r>
              <w:rPr>
                <w:b/>
                <w:spacing w:val="-6"/>
              </w:rPr>
              <w:t xml:space="preserve"> </w:t>
            </w:r>
            <w:r>
              <w:rPr>
                <w:b/>
              </w:rPr>
              <w:t>TO</w:t>
            </w:r>
            <w:r>
              <w:rPr>
                <w:b/>
                <w:spacing w:val="-4"/>
              </w:rPr>
              <w:t xml:space="preserve"> </w:t>
            </w:r>
            <w:r>
              <w:rPr>
                <w:b/>
                <w:spacing w:val="-2"/>
              </w:rPr>
              <w:t>POLICY</w:t>
            </w:r>
          </w:p>
        </w:tc>
        <w:tc>
          <w:tcPr>
            <w:tcW w:w="1533" w:type="dxa"/>
          </w:tcPr>
          <w:p w14:paraId="21B19591" w14:textId="77777777" w:rsidR="00190C14" w:rsidRDefault="00190C14" w:rsidP="008E7D83">
            <w:pPr>
              <w:pStyle w:val="TableParagraph"/>
              <w:ind w:left="594" w:right="176" w:hanging="401"/>
              <w:jc w:val="both"/>
              <w:rPr>
                <w:b/>
              </w:rPr>
            </w:pPr>
            <w:r>
              <w:rPr>
                <w:b/>
                <w:spacing w:val="-2"/>
              </w:rPr>
              <w:t xml:space="preserve">AMENDED </w:t>
            </w:r>
            <w:r>
              <w:rPr>
                <w:b/>
                <w:spacing w:val="-6"/>
              </w:rPr>
              <w:t>BY</w:t>
            </w:r>
          </w:p>
        </w:tc>
      </w:tr>
      <w:tr w:rsidR="00190C14" w14:paraId="302C54F0" w14:textId="77777777" w:rsidTr="00190C14">
        <w:trPr>
          <w:trHeight w:val="254"/>
        </w:trPr>
        <w:tc>
          <w:tcPr>
            <w:tcW w:w="1858" w:type="dxa"/>
          </w:tcPr>
          <w:p w14:paraId="4EEFCA7A" w14:textId="77777777" w:rsidR="00190C14" w:rsidRDefault="00190C14" w:rsidP="008E7D83">
            <w:pPr>
              <w:pStyle w:val="TableParagraph"/>
              <w:ind w:left="0"/>
              <w:jc w:val="both"/>
              <w:rPr>
                <w:rFonts w:ascii="Times New Roman"/>
                <w:sz w:val="18"/>
              </w:rPr>
            </w:pPr>
          </w:p>
        </w:tc>
        <w:tc>
          <w:tcPr>
            <w:tcW w:w="6400" w:type="dxa"/>
          </w:tcPr>
          <w:p w14:paraId="603779F8" w14:textId="77777777" w:rsidR="00190C14" w:rsidRDefault="00190C14" w:rsidP="008E7D83">
            <w:pPr>
              <w:pStyle w:val="TableParagraph"/>
              <w:ind w:left="0"/>
              <w:jc w:val="both"/>
              <w:rPr>
                <w:rFonts w:ascii="Times New Roman"/>
                <w:sz w:val="18"/>
              </w:rPr>
            </w:pPr>
          </w:p>
        </w:tc>
        <w:tc>
          <w:tcPr>
            <w:tcW w:w="1533" w:type="dxa"/>
          </w:tcPr>
          <w:p w14:paraId="4B4EFC28" w14:textId="77777777" w:rsidR="00190C14" w:rsidRDefault="00190C14" w:rsidP="008E7D83">
            <w:pPr>
              <w:pStyle w:val="TableParagraph"/>
              <w:ind w:left="0"/>
              <w:jc w:val="both"/>
              <w:rPr>
                <w:rFonts w:ascii="Times New Roman"/>
                <w:sz w:val="18"/>
              </w:rPr>
            </w:pPr>
          </w:p>
        </w:tc>
      </w:tr>
      <w:tr w:rsidR="00190C14" w14:paraId="1EE72B65" w14:textId="77777777" w:rsidTr="00190C14">
        <w:trPr>
          <w:trHeight w:val="251"/>
        </w:trPr>
        <w:tc>
          <w:tcPr>
            <w:tcW w:w="1858" w:type="dxa"/>
          </w:tcPr>
          <w:p w14:paraId="2FC33CD3" w14:textId="77777777" w:rsidR="00190C14" w:rsidRDefault="00190C14" w:rsidP="008E7D83">
            <w:pPr>
              <w:pStyle w:val="TableParagraph"/>
              <w:ind w:left="0"/>
              <w:jc w:val="both"/>
              <w:rPr>
                <w:rFonts w:ascii="Times New Roman"/>
                <w:sz w:val="18"/>
              </w:rPr>
            </w:pPr>
          </w:p>
        </w:tc>
        <w:tc>
          <w:tcPr>
            <w:tcW w:w="6400" w:type="dxa"/>
          </w:tcPr>
          <w:p w14:paraId="700148FC" w14:textId="77777777" w:rsidR="00190C14" w:rsidRDefault="00190C14" w:rsidP="008E7D83">
            <w:pPr>
              <w:pStyle w:val="TableParagraph"/>
              <w:ind w:left="0"/>
              <w:jc w:val="both"/>
              <w:rPr>
                <w:rFonts w:ascii="Times New Roman"/>
                <w:sz w:val="18"/>
              </w:rPr>
            </w:pPr>
          </w:p>
        </w:tc>
        <w:tc>
          <w:tcPr>
            <w:tcW w:w="1533" w:type="dxa"/>
          </w:tcPr>
          <w:p w14:paraId="7C59DFAF" w14:textId="77777777" w:rsidR="00190C14" w:rsidRDefault="00190C14" w:rsidP="008E7D83">
            <w:pPr>
              <w:pStyle w:val="TableParagraph"/>
              <w:ind w:left="0"/>
              <w:jc w:val="both"/>
              <w:rPr>
                <w:rFonts w:ascii="Times New Roman"/>
                <w:sz w:val="18"/>
              </w:rPr>
            </w:pPr>
          </w:p>
        </w:tc>
      </w:tr>
      <w:tr w:rsidR="00190C14" w14:paraId="0A7A20C3" w14:textId="77777777" w:rsidTr="00190C14">
        <w:trPr>
          <w:trHeight w:val="254"/>
        </w:trPr>
        <w:tc>
          <w:tcPr>
            <w:tcW w:w="1858" w:type="dxa"/>
          </w:tcPr>
          <w:p w14:paraId="25788E0C" w14:textId="77777777" w:rsidR="00190C14" w:rsidRDefault="00190C14" w:rsidP="008E7D83">
            <w:pPr>
              <w:pStyle w:val="TableParagraph"/>
              <w:ind w:left="0"/>
              <w:jc w:val="both"/>
              <w:rPr>
                <w:rFonts w:ascii="Times New Roman"/>
                <w:sz w:val="18"/>
              </w:rPr>
            </w:pPr>
          </w:p>
        </w:tc>
        <w:tc>
          <w:tcPr>
            <w:tcW w:w="6400" w:type="dxa"/>
          </w:tcPr>
          <w:p w14:paraId="1CEE195C" w14:textId="77777777" w:rsidR="00190C14" w:rsidRDefault="00190C14" w:rsidP="008E7D83">
            <w:pPr>
              <w:pStyle w:val="TableParagraph"/>
              <w:ind w:left="0"/>
              <w:jc w:val="both"/>
              <w:rPr>
                <w:rFonts w:ascii="Times New Roman"/>
                <w:sz w:val="18"/>
              </w:rPr>
            </w:pPr>
          </w:p>
        </w:tc>
        <w:tc>
          <w:tcPr>
            <w:tcW w:w="1533" w:type="dxa"/>
          </w:tcPr>
          <w:p w14:paraId="754F9E55" w14:textId="77777777" w:rsidR="00190C14" w:rsidRDefault="00190C14" w:rsidP="008E7D83">
            <w:pPr>
              <w:pStyle w:val="TableParagraph"/>
              <w:ind w:left="0"/>
              <w:jc w:val="both"/>
              <w:rPr>
                <w:rFonts w:ascii="Times New Roman"/>
                <w:sz w:val="18"/>
              </w:rPr>
            </w:pPr>
          </w:p>
        </w:tc>
      </w:tr>
    </w:tbl>
    <w:p w14:paraId="0EC4E3F9" w14:textId="77777777" w:rsidR="00190C14" w:rsidRPr="00190C14" w:rsidRDefault="00190C14" w:rsidP="008E7D83">
      <w:pPr>
        <w:jc w:val="both"/>
      </w:pPr>
    </w:p>
    <w:p w14:paraId="6148A3A7" w14:textId="2674638B" w:rsidR="00D91C90" w:rsidRDefault="00D91C90" w:rsidP="008E7D83">
      <w:pPr>
        <w:pStyle w:val="Heading2"/>
        <w:jc w:val="both"/>
      </w:pPr>
      <w:bookmarkStart w:id="3" w:name="_Toc157520506"/>
      <w:r w:rsidRPr="00D91C90">
        <w:t xml:space="preserve">Monitoring </w:t>
      </w:r>
      <w:r w:rsidR="00190C14">
        <w:t>a</w:t>
      </w:r>
      <w:r w:rsidRPr="00D91C90">
        <w:t xml:space="preserve">nd Evaluation </w:t>
      </w:r>
      <w:r w:rsidR="00190C14">
        <w:t>o</w:t>
      </w:r>
      <w:r w:rsidRPr="00D91C90">
        <w:t xml:space="preserve">f </w:t>
      </w:r>
      <w:r w:rsidR="00190C14">
        <w:t>t</w:t>
      </w:r>
      <w:r w:rsidRPr="00D91C90">
        <w:t>he Policy</w:t>
      </w:r>
      <w:bookmarkEnd w:id="3"/>
    </w:p>
    <w:p w14:paraId="6952E804" w14:textId="4ADDFBCC" w:rsidR="00190C14" w:rsidRDefault="00190C14" w:rsidP="008E7D83">
      <w:pPr>
        <w:jc w:val="both"/>
      </w:pPr>
      <w:r>
        <w:t xml:space="preserve">It is the responsibility of the Board of Governors, in liaison with the Headteacher, to monitor the effectiveness of this policy. This policy will be reviewed </w:t>
      </w:r>
      <w:r w:rsidR="00A937ED">
        <w:t xml:space="preserve">annually </w:t>
      </w:r>
      <w:r>
        <w:t>but may be updated sooner in response to:</w:t>
      </w:r>
    </w:p>
    <w:p w14:paraId="03D5969D" w14:textId="050C15DB" w:rsidR="00190C14" w:rsidRDefault="00190C14" w:rsidP="008E7D83">
      <w:pPr>
        <w:pStyle w:val="ListParagraph"/>
        <w:numPr>
          <w:ilvl w:val="0"/>
          <w:numId w:val="2"/>
        </w:numPr>
        <w:jc w:val="both"/>
      </w:pPr>
      <w:r>
        <w:t>relevant circulars and publications provided by the Department of Education (DFE) / Education Authority (</w:t>
      </w:r>
      <w:r w:rsidR="00FC67E7">
        <w:t>L</w:t>
      </w:r>
      <w:r>
        <w:t>EA);</w:t>
      </w:r>
    </w:p>
    <w:p w14:paraId="4685D5C9" w14:textId="77777777" w:rsidR="00190C14" w:rsidRDefault="00190C14" w:rsidP="008E7D83">
      <w:pPr>
        <w:pStyle w:val="ListParagraph"/>
        <w:numPr>
          <w:ilvl w:val="0"/>
          <w:numId w:val="2"/>
        </w:numPr>
        <w:jc w:val="both"/>
      </w:pPr>
      <w:r>
        <w:t xml:space="preserve">a recommendation by </w:t>
      </w:r>
      <w:r w:rsidRPr="00190C14">
        <w:t xml:space="preserve">Ofsted </w:t>
      </w:r>
    </w:p>
    <w:p w14:paraId="76393588" w14:textId="51B5CCFD" w:rsidR="00190C14" w:rsidRDefault="00190C14" w:rsidP="008E7D83">
      <w:pPr>
        <w:pStyle w:val="ListParagraph"/>
        <w:numPr>
          <w:ilvl w:val="0"/>
          <w:numId w:val="2"/>
        </w:numPr>
        <w:jc w:val="both"/>
      </w:pPr>
      <w:r>
        <w:t>learning which emerges from issues/situations which arise; or</w:t>
      </w:r>
    </w:p>
    <w:p w14:paraId="6691B060" w14:textId="084A53AD" w:rsidR="00190C14" w:rsidRDefault="00190C14" w:rsidP="008E7D83">
      <w:pPr>
        <w:pStyle w:val="ListParagraph"/>
        <w:numPr>
          <w:ilvl w:val="0"/>
          <w:numId w:val="2"/>
        </w:numPr>
        <w:jc w:val="both"/>
      </w:pPr>
      <w:r>
        <w:t>a review of other related school policies that impact this policy.</w:t>
      </w:r>
    </w:p>
    <w:p w14:paraId="3D2812BC" w14:textId="5B7706A0" w:rsidR="00E813A8" w:rsidRPr="00190C14" w:rsidRDefault="00E813A8" w:rsidP="008E7D83">
      <w:pPr>
        <w:jc w:val="both"/>
      </w:pPr>
      <w:r>
        <w:lastRenderedPageBreak/>
        <w:t xml:space="preserve">To ensure that this policy is relevant and up to date, comments and suggestions for additions or amendments are sought from users of this document.  To contribute towards the process of review, please contact the </w:t>
      </w:r>
      <w:r w:rsidRPr="00E813A8">
        <w:t>Policy Review Lead</w:t>
      </w:r>
      <w:r>
        <w:t xml:space="preserve"> listed </w:t>
      </w:r>
      <w:r w:rsidR="00963017">
        <w:t>with this document or an SLT member.</w:t>
      </w:r>
    </w:p>
    <w:p w14:paraId="0866C69E" w14:textId="77777777" w:rsidR="00C245CB" w:rsidRDefault="00C245CB" w:rsidP="008E7D83">
      <w:pPr>
        <w:pStyle w:val="Heading2"/>
        <w:jc w:val="both"/>
      </w:pPr>
      <w:bookmarkStart w:id="4" w:name="_Toc157520507"/>
      <w:r w:rsidRPr="00C245CB">
        <w:t>Related School Policies and Documents</w:t>
      </w:r>
      <w:bookmarkEnd w:id="4"/>
    </w:p>
    <w:p w14:paraId="6B10FFD8" w14:textId="174AF702" w:rsidR="00190C14" w:rsidRDefault="00190C14" w:rsidP="008E7D83">
      <w:pPr>
        <w:jc w:val="both"/>
      </w:pPr>
      <w:r w:rsidRPr="00190C14">
        <w:t>This policy is related to the following school policies and documents:</w:t>
      </w:r>
    </w:p>
    <w:tbl>
      <w:tblPr>
        <w:tblW w:w="979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3" w:type="dxa"/>
          <w:right w:w="0" w:type="dxa"/>
        </w:tblCellMar>
        <w:tblLook w:val="01E0" w:firstRow="1" w:lastRow="1" w:firstColumn="1" w:lastColumn="1" w:noHBand="0" w:noVBand="0"/>
      </w:tblPr>
      <w:tblGrid>
        <w:gridCol w:w="9791"/>
      </w:tblGrid>
      <w:tr w:rsidR="00DD257E" w14:paraId="43167FA4" w14:textId="77777777" w:rsidTr="005E280D">
        <w:trPr>
          <w:trHeight w:val="248"/>
        </w:trPr>
        <w:tc>
          <w:tcPr>
            <w:tcW w:w="9791" w:type="dxa"/>
          </w:tcPr>
          <w:p w14:paraId="1E65D12D" w14:textId="77777777" w:rsidR="00DD257E" w:rsidRDefault="00DD257E" w:rsidP="008E7D83">
            <w:pPr>
              <w:pStyle w:val="TableParagraph"/>
              <w:ind w:left="0" w:right="176"/>
              <w:jc w:val="both"/>
              <w:rPr>
                <w:b/>
              </w:rPr>
            </w:pPr>
            <w:r>
              <w:rPr>
                <w:b/>
              </w:rPr>
              <w:t>Document/Policy name</w:t>
            </w:r>
          </w:p>
        </w:tc>
      </w:tr>
      <w:tr w:rsidR="00B261DB" w14:paraId="50B8340F" w14:textId="77777777" w:rsidTr="005E280D">
        <w:trPr>
          <w:trHeight w:val="254"/>
        </w:trPr>
        <w:tc>
          <w:tcPr>
            <w:tcW w:w="9791" w:type="dxa"/>
          </w:tcPr>
          <w:p w14:paraId="1B316339" w14:textId="18E246DD" w:rsidR="002174C6" w:rsidRPr="00FA6290" w:rsidRDefault="00B261DB" w:rsidP="008E7D83">
            <w:pPr>
              <w:pStyle w:val="NoSpacing"/>
              <w:jc w:val="both"/>
            </w:pPr>
            <w:r>
              <w:t xml:space="preserve">Staff Handbook </w:t>
            </w:r>
            <w:r w:rsidR="001C3AB1">
              <w:t>(Code of Conduct within)</w:t>
            </w:r>
          </w:p>
        </w:tc>
      </w:tr>
      <w:tr w:rsidR="005D0C8D" w14:paraId="1E6B84FF" w14:textId="77777777" w:rsidTr="005E280D">
        <w:trPr>
          <w:trHeight w:val="254"/>
        </w:trPr>
        <w:tc>
          <w:tcPr>
            <w:tcW w:w="9791" w:type="dxa"/>
          </w:tcPr>
          <w:p w14:paraId="3EC17327" w14:textId="5A688125" w:rsidR="005D0C8D" w:rsidRDefault="00237C7E" w:rsidP="008E7D83">
            <w:pPr>
              <w:pStyle w:val="NoSpacing"/>
              <w:jc w:val="both"/>
            </w:pPr>
            <w:r w:rsidRPr="00237C7E">
              <w:t>Capability Policy</w:t>
            </w:r>
            <w:r>
              <w:t xml:space="preserve"> </w:t>
            </w:r>
            <w:r w:rsidRPr="00237C7E">
              <w:t>Teachers</w:t>
            </w:r>
          </w:p>
        </w:tc>
      </w:tr>
    </w:tbl>
    <w:p w14:paraId="0601E866" w14:textId="3C29F909" w:rsidR="003455C9" w:rsidRDefault="003455C9" w:rsidP="008E7D83">
      <w:pPr>
        <w:pStyle w:val="Heading2"/>
        <w:jc w:val="both"/>
      </w:pPr>
      <w:bookmarkStart w:id="5" w:name="_Toc157520508"/>
      <w:r>
        <w:t>Equality And Diversity Statement</w:t>
      </w:r>
      <w:bookmarkEnd w:id="5"/>
    </w:p>
    <w:p w14:paraId="0F0DCD9A" w14:textId="509868B8" w:rsidR="003455C9" w:rsidRPr="00190C14" w:rsidRDefault="003455C9" w:rsidP="008E7D83">
      <w:pPr>
        <w:jc w:val="both"/>
      </w:pPr>
      <w:r>
        <w:t>Hope High School is committed to the fair treatment of all in line with the Equality Act 2010.  An equality impact assessment has been completed on this policy to ensure that it can be implemented consistently   regardless of any protected characteristics, and all will be treated with dignity and respect.</w:t>
      </w:r>
    </w:p>
    <w:p w14:paraId="376314D0" w14:textId="77777777" w:rsidR="00C245CB" w:rsidRDefault="00C245CB" w:rsidP="008E7D83">
      <w:pPr>
        <w:pStyle w:val="Heading2"/>
        <w:jc w:val="both"/>
      </w:pPr>
      <w:bookmarkStart w:id="6" w:name="_Toc157520509"/>
      <w:r w:rsidRPr="00C245CB">
        <w:t>Policy References</w:t>
      </w:r>
      <w:bookmarkEnd w:id="6"/>
    </w:p>
    <w:p w14:paraId="0DD46015" w14:textId="696AD1C5" w:rsidR="00DD257E" w:rsidRPr="00DD257E" w:rsidRDefault="00DD257E" w:rsidP="008E7D83">
      <w:pPr>
        <w:jc w:val="both"/>
      </w:pPr>
      <w:r w:rsidRPr="00DD257E">
        <w:t>This policy has been developed with reference to the following relevant sources and publications:</w:t>
      </w:r>
    </w:p>
    <w:tbl>
      <w:tblPr>
        <w:tblW w:w="979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3" w:type="dxa"/>
          <w:right w:w="0" w:type="dxa"/>
        </w:tblCellMar>
        <w:tblLook w:val="01E0" w:firstRow="1" w:lastRow="1" w:firstColumn="1" w:lastColumn="1" w:noHBand="0" w:noVBand="0"/>
      </w:tblPr>
      <w:tblGrid>
        <w:gridCol w:w="9791"/>
      </w:tblGrid>
      <w:tr w:rsidR="00DD257E" w14:paraId="7AA1C590" w14:textId="77777777" w:rsidTr="00063CEC">
        <w:trPr>
          <w:trHeight w:val="248"/>
        </w:trPr>
        <w:tc>
          <w:tcPr>
            <w:tcW w:w="9791" w:type="dxa"/>
          </w:tcPr>
          <w:p w14:paraId="081DCF2E" w14:textId="77777777" w:rsidR="00DD257E" w:rsidRDefault="00DD257E" w:rsidP="008E7D83">
            <w:pPr>
              <w:pStyle w:val="TableParagraph"/>
              <w:ind w:left="0" w:right="176"/>
              <w:jc w:val="both"/>
              <w:rPr>
                <w:b/>
              </w:rPr>
            </w:pPr>
            <w:r>
              <w:rPr>
                <w:b/>
              </w:rPr>
              <w:t>Document/Policy name</w:t>
            </w:r>
          </w:p>
        </w:tc>
      </w:tr>
      <w:tr w:rsidR="00DD257E" w14:paraId="4C0E7FD6" w14:textId="77777777" w:rsidTr="00063CEC">
        <w:trPr>
          <w:trHeight w:val="254"/>
        </w:trPr>
        <w:tc>
          <w:tcPr>
            <w:tcW w:w="9791" w:type="dxa"/>
          </w:tcPr>
          <w:p w14:paraId="6AE7285E" w14:textId="340551E7" w:rsidR="00794427" w:rsidRDefault="00794427" w:rsidP="008E7D83">
            <w:pPr>
              <w:pStyle w:val="NoSpacing"/>
              <w:jc w:val="both"/>
            </w:pPr>
            <w:r>
              <w:t>A Model Disciplinary And Dismissal Procedure For Teachers</w:t>
            </w:r>
          </w:p>
          <w:p w14:paraId="2B252BCF" w14:textId="3BCC4F7C" w:rsidR="00DD257E" w:rsidRDefault="00794427" w:rsidP="008E7D83">
            <w:pPr>
              <w:pStyle w:val="NoSpacing"/>
              <w:jc w:val="both"/>
            </w:pPr>
            <w:r>
              <w:t>In Schools With Delegated Budgets (Revised August 2023)</w:t>
            </w:r>
          </w:p>
        </w:tc>
      </w:tr>
      <w:tr w:rsidR="00DD257E" w14:paraId="5252D21A" w14:textId="77777777" w:rsidTr="00063CEC">
        <w:trPr>
          <w:trHeight w:val="254"/>
        </w:trPr>
        <w:tc>
          <w:tcPr>
            <w:tcW w:w="9791" w:type="dxa"/>
          </w:tcPr>
          <w:p w14:paraId="634B1433" w14:textId="7858FEA3" w:rsidR="00EC76F8" w:rsidRDefault="00EC76F8" w:rsidP="008E7D83">
            <w:pPr>
              <w:pStyle w:val="NoSpacing"/>
              <w:jc w:val="both"/>
            </w:pPr>
          </w:p>
        </w:tc>
      </w:tr>
      <w:tr w:rsidR="00EC76F8" w14:paraId="45702B67" w14:textId="77777777" w:rsidTr="00063CEC">
        <w:trPr>
          <w:trHeight w:val="254"/>
        </w:trPr>
        <w:tc>
          <w:tcPr>
            <w:tcW w:w="9791" w:type="dxa"/>
          </w:tcPr>
          <w:p w14:paraId="080F139D" w14:textId="2C54C928" w:rsidR="00EC76F8" w:rsidRDefault="00EC76F8" w:rsidP="008E7D83">
            <w:pPr>
              <w:pStyle w:val="NoSpacing"/>
              <w:jc w:val="both"/>
            </w:pPr>
          </w:p>
        </w:tc>
      </w:tr>
    </w:tbl>
    <w:p w14:paraId="437CD655" w14:textId="524CBB67" w:rsidR="00C245CB" w:rsidRDefault="00C245CB" w:rsidP="008E7D83">
      <w:pPr>
        <w:pStyle w:val="Heading2"/>
        <w:jc w:val="both"/>
      </w:pPr>
      <w:bookmarkStart w:id="7" w:name="_Toc157520510"/>
      <w:r w:rsidRPr="00C245CB">
        <w:t>Policy Aims</w:t>
      </w:r>
      <w:bookmarkEnd w:id="7"/>
    </w:p>
    <w:p w14:paraId="5C6CC610" w14:textId="77777777" w:rsidR="00DD257E" w:rsidRDefault="00DD257E" w:rsidP="008E7D83">
      <w:pPr>
        <w:ind w:firstLine="141"/>
        <w:jc w:val="both"/>
      </w:pPr>
      <w:r w:rsidRPr="007B3044">
        <w:t>This policy and its associated procedures aim to:</w:t>
      </w:r>
    </w:p>
    <w:tbl>
      <w:tblPr>
        <w:tblStyle w:val="TableGrid"/>
        <w:tblW w:w="9894" w:type="dxa"/>
        <w:tblInd w:w="-5" w:type="dxa"/>
        <w:tblLayout w:type="fixed"/>
        <w:tblLook w:val="04A0" w:firstRow="1" w:lastRow="0" w:firstColumn="1" w:lastColumn="0" w:noHBand="0" w:noVBand="1"/>
      </w:tblPr>
      <w:tblGrid>
        <w:gridCol w:w="851"/>
        <w:gridCol w:w="9043"/>
      </w:tblGrid>
      <w:tr w:rsidR="00C07ACF" w14:paraId="3DB89333" w14:textId="77777777" w:rsidTr="00DD257E">
        <w:trPr>
          <w:trHeight w:val="254"/>
        </w:trPr>
        <w:tc>
          <w:tcPr>
            <w:tcW w:w="851" w:type="dxa"/>
            <w:tcBorders>
              <w:right w:val="single" w:sz="4" w:space="0" w:color="000000" w:themeColor="text1"/>
            </w:tcBorders>
          </w:tcPr>
          <w:p w14:paraId="0D093CCD" w14:textId="77777777" w:rsidR="00C07ACF" w:rsidRDefault="00C07ACF" w:rsidP="008E7D83">
            <w:pPr>
              <w:pStyle w:val="ListParagraph"/>
              <w:numPr>
                <w:ilvl w:val="0"/>
                <w:numId w:val="3"/>
              </w:numPr>
              <w:contextualSpacing w:val="0"/>
              <w:jc w:val="both"/>
            </w:pPr>
          </w:p>
        </w:tc>
        <w:tc>
          <w:tcPr>
            <w:tcW w:w="90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6E3A1F" w14:textId="5BCA906B" w:rsidR="00C07ACF" w:rsidRDefault="00A54647" w:rsidP="008E7D83">
            <w:pPr>
              <w:jc w:val="both"/>
            </w:pPr>
            <w:r w:rsidRPr="00A54647">
              <w:t>This document sets out the procedure to be followed in situations involving disciplinary action against teachers</w:t>
            </w:r>
          </w:p>
        </w:tc>
      </w:tr>
      <w:tr w:rsidR="00DD257E" w14:paraId="16027820" w14:textId="77777777" w:rsidTr="00DD257E">
        <w:trPr>
          <w:trHeight w:val="254"/>
        </w:trPr>
        <w:tc>
          <w:tcPr>
            <w:tcW w:w="851" w:type="dxa"/>
            <w:tcBorders>
              <w:right w:val="single" w:sz="4" w:space="0" w:color="000000" w:themeColor="text1"/>
            </w:tcBorders>
          </w:tcPr>
          <w:p w14:paraId="53F7330C" w14:textId="77777777" w:rsidR="00DD257E" w:rsidRDefault="00DD257E" w:rsidP="008E7D83">
            <w:pPr>
              <w:pStyle w:val="ListParagraph"/>
              <w:numPr>
                <w:ilvl w:val="0"/>
                <w:numId w:val="3"/>
              </w:numPr>
              <w:contextualSpacing w:val="0"/>
              <w:jc w:val="both"/>
            </w:pPr>
          </w:p>
        </w:tc>
        <w:tc>
          <w:tcPr>
            <w:tcW w:w="90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6E2807" w14:textId="490C58C7" w:rsidR="00306B6C" w:rsidRDefault="007A1B47" w:rsidP="008E7D83">
            <w:pPr>
              <w:jc w:val="both"/>
            </w:pPr>
            <w:r w:rsidRPr="007A1B47">
              <w:t xml:space="preserve">This procedure is published as part of the staffing policies for the Governing Board of </w:t>
            </w:r>
            <w:r>
              <w:t xml:space="preserve">Hope High </w:t>
            </w:r>
            <w:r w:rsidRPr="007A1B47">
              <w:t>School</w:t>
            </w:r>
          </w:p>
        </w:tc>
      </w:tr>
      <w:tr w:rsidR="00DD257E" w14:paraId="69FCADF2" w14:textId="77777777" w:rsidTr="00DD257E">
        <w:trPr>
          <w:trHeight w:val="254"/>
        </w:trPr>
        <w:tc>
          <w:tcPr>
            <w:tcW w:w="851" w:type="dxa"/>
            <w:tcBorders>
              <w:right w:val="single" w:sz="4" w:space="0" w:color="000000" w:themeColor="text1"/>
            </w:tcBorders>
          </w:tcPr>
          <w:p w14:paraId="77C72675" w14:textId="77777777" w:rsidR="00DD257E" w:rsidRDefault="00DD257E" w:rsidP="008E7D83">
            <w:pPr>
              <w:pStyle w:val="ListParagraph"/>
              <w:numPr>
                <w:ilvl w:val="0"/>
                <w:numId w:val="3"/>
              </w:numPr>
              <w:contextualSpacing w:val="0"/>
              <w:jc w:val="both"/>
            </w:pPr>
          </w:p>
        </w:tc>
        <w:tc>
          <w:tcPr>
            <w:tcW w:w="90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1B579B" w14:textId="4C809D28" w:rsidR="00DD257E" w:rsidRDefault="00933B63" w:rsidP="008E7D83">
            <w:pPr>
              <w:widowControl/>
              <w:autoSpaceDE/>
              <w:autoSpaceDN/>
              <w:spacing w:after="160" w:line="259" w:lineRule="auto"/>
              <w:jc w:val="both"/>
            </w:pPr>
            <w:r w:rsidRPr="00933B63">
              <w:rPr>
                <w:rFonts w:eastAsia="Arial" w:cs="Arial"/>
              </w:rPr>
              <w:t>This procedure has been produced after consultation with the recognised Teacher Associations.  It is designed to maintain the high standards of the school in a manner which is professional, fair and effective</w:t>
            </w:r>
          </w:p>
        </w:tc>
      </w:tr>
    </w:tbl>
    <w:p w14:paraId="3742F2C6" w14:textId="77777777" w:rsidR="00DD257E" w:rsidRPr="00DD257E" w:rsidRDefault="00DD257E" w:rsidP="008E7D83">
      <w:pPr>
        <w:jc w:val="both"/>
      </w:pPr>
    </w:p>
    <w:p w14:paraId="22E48404" w14:textId="77777777" w:rsidR="00C245CB" w:rsidRDefault="00C245CB" w:rsidP="008E7D83">
      <w:pPr>
        <w:pStyle w:val="Heading2"/>
        <w:jc w:val="both"/>
      </w:pPr>
      <w:bookmarkStart w:id="8" w:name="_Toc157520511"/>
      <w:r w:rsidRPr="00C245CB">
        <w:t>Policy Link to School Vision, Mission and Aims</w:t>
      </w:r>
      <w:bookmarkEnd w:id="8"/>
    </w:p>
    <w:p w14:paraId="1F8F9B6A" w14:textId="66A7E4F0" w:rsidR="00DD257E" w:rsidRDefault="00DD257E" w:rsidP="008E7D83">
      <w:pPr>
        <w:jc w:val="both"/>
      </w:pPr>
      <w:r>
        <w:t>This policy reflects the Hope High Schools vision for Inspiring Excellence, Fulfilling Potential and the school’s mission to provide a stimulating, challenging and caring environment that allows each individual to develop to his/her full potential.</w:t>
      </w:r>
    </w:p>
    <w:p w14:paraId="104AE749" w14:textId="5206B822" w:rsidR="00DD257E" w:rsidRDefault="00DD257E" w:rsidP="008E7D83">
      <w:pPr>
        <w:jc w:val="both"/>
      </w:pPr>
      <w:r>
        <w:t>The policy relates directly to the following school aims whereby we:</w:t>
      </w:r>
    </w:p>
    <w:p w14:paraId="64F6C293" w14:textId="0C584502" w:rsidR="00DD257E" w:rsidRDefault="00DD257E" w:rsidP="008E7D83">
      <w:pPr>
        <w:pStyle w:val="ListParagraph"/>
        <w:numPr>
          <w:ilvl w:val="0"/>
          <w:numId w:val="3"/>
        </w:numPr>
        <w:jc w:val="both"/>
      </w:pPr>
      <w:r>
        <w:t>challenge and stimulate the minds of pupils through excellent teaching, diverse learning opportunities, and a rich, balanced curriculum;</w:t>
      </w:r>
    </w:p>
    <w:p w14:paraId="69936FB2" w14:textId="4304D071" w:rsidR="00DD257E" w:rsidRDefault="00DD257E" w:rsidP="008E7D83">
      <w:pPr>
        <w:pStyle w:val="ListParagraph"/>
        <w:numPr>
          <w:ilvl w:val="0"/>
          <w:numId w:val="3"/>
        </w:numPr>
        <w:jc w:val="both"/>
      </w:pPr>
      <w:r>
        <w:t>provide pupils with every opportunity to flourish academically and to develop their skills, gifts and talents as individuals;</w:t>
      </w:r>
    </w:p>
    <w:p w14:paraId="25D1FB2B" w14:textId="0DC01DF0" w:rsidR="00DD257E" w:rsidRDefault="00DD257E" w:rsidP="008E7D83">
      <w:pPr>
        <w:pStyle w:val="ListParagraph"/>
        <w:numPr>
          <w:ilvl w:val="0"/>
          <w:numId w:val="3"/>
        </w:numPr>
        <w:jc w:val="both"/>
      </w:pPr>
      <w:r>
        <w:t>tailor personalised learning and specialist support to meet the needs of pupils so that they reach their full potential;</w:t>
      </w:r>
    </w:p>
    <w:p w14:paraId="48FA4EDC" w14:textId="7B3DD277" w:rsidR="00DD257E" w:rsidRDefault="00DD257E" w:rsidP="008E7D83">
      <w:pPr>
        <w:pStyle w:val="ListParagraph"/>
        <w:numPr>
          <w:ilvl w:val="0"/>
          <w:numId w:val="3"/>
        </w:numPr>
        <w:jc w:val="both"/>
      </w:pPr>
      <w:r>
        <w:t>offer an extensive extra-curricular programme that enriches and extends the curriculum, encouraging pupils to explore and develop their personal interests;</w:t>
      </w:r>
    </w:p>
    <w:p w14:paraId="14E63380" w14:textId="4796B22A" w:rsidR="00DD257E" w:rsidRDefault="00DD257E" w:rsidP="008E7D83">
      <w:pPr>
        <w:pStyle w:val="ListParagraph"/>
        <w:numPr>
          <w:ilvl w:val="0"/>
          <w:numId w:val="3"/>
        </w:numPr>
        <w:jc w:val="both"/>
      </w:pPr>
      <w:r>
        <w:lastRenderedPageBreak/>
        <w:t>develop wide ranging opportunities for pupil leadership to enable pupils to develop the skills, knowledge and qualities they will need to be leaders in the future;</w:t>
      </w:r>
    </w:p>
    <w:p w14:paraId="1ECDBFBD" w14:textId="50D99E32" w:rsidR="00DD257E" w:rsidRDefault="00DD257E" w:rsidP="008E7D83">
      <w:pPr>
        <w:pStyle w:val="ListParagraph"/>
        <w:numPr>
          <w:ilvl w:val="0"/>
          <w:numId w:val="3"/>
        </w:numPr>
        <w:jc w:val="both"/>
      </w:pPr>
      <w:r>
        <w:t>support and encourage pupils to play an active and responsible role in society, to develop as global citizens and to use their talents for the service of others; and</w:t>
      </w:r>
    </w:p>
    <w:p w14:paraId="193F8FC5" w14:textId="1C6E5C5A" w:rsidR="00DD257E" w:rsidRPr="00DD257E" w:rsidRDefault="00DD257E" w:rsidP="008E7D83">
      <w:pPr>
        <w:pStyle w:val="ListParagraph"/>
        <w:numPr>
          <w:ilvl w:val="0"/>
          <w:numId w:val="3"/>
        </w:numPr>
        <w:jc w:val="both"/>
      </w:pPr>
      <w:r>
        <w:t>work in close partnership with parents/guardians and members of the wider community to provide the best possible education for all pupils.</w:t>
      </w:r>
    </w:p>
    <w:p w14:paraId="518C38C1" w14:textId="29620C5D" w:rsidR="007E77D5" w:rsidRDefault="00C245CB" w:rsidP="008E7D83">
      <w:pPr>
        <w:pStyle w:val="Heading2"/>
        <w:jc w:val="both"/>
      </w:pPr>
      <w:bookmarkStart w:id="9" w:name="_Toc157520512"/>
      <w:r w:rsidRPr="00C245CB">
        <w:t>Abbreviations Used in Policy</w:t>
      </w:r>
      <w:bookmarkEnd w:id="9"/>
    </w:p>
    <w:p w14:paraId="7694FAFF" w14:textId="73AD9EAF" w:rsidR="007E77D5" w:rsidRPr="007E77D5" w:rsidRDefault="007E77D5" w:rsidP="008E7D83">
      <w:pPr>
        <w:jc w:val="both"/>
      </w:pPr>
      <w:r w:rsidRPr="007E77D5">
        <w:t>The following abbreviations are used throughout this policy:</w:t>
      </w:r>
    </w:p>
    <w:tbl>
      <w:tblPr>
        <w:tblW w:w="976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60"/>
        <w:gridCol w:w="8301"/>
      </w:tblGrid>
      <w:tr w:rsidR="007E77D5" w14:paraId="015FDE72" w14:textId="77777777" w:rsidTr="007E77D5">
        <w:trPr>
          <w:trHeight w:val="251"/>
        </w:trPr>
        <w:tc>
          <w:tcPr>
            <w:tcW w:w="1460" w:type="dxa"/>
          </w:tcPr>
          <w:p w14:paraId="110BEDD0" w14:textId="77777777" w:rsidR="007E77D5" w:rsidRDefault="007E77D5" w:rsidP="008E7D83">
            <w:pPr>
              <w:pStyle w:val="TableParagraph"/>
              <w:spacing w:line="232" w:lineRule="exact"/>
              <w:ind w:left="281" w:right="270"/>
              <w:jc w:val="both"/>
              <w:rPr>
                <w:b/>
              </w:rPr>
            </w:pPr>
            <w:r>
              <w:rPr>
                <w:b/>
                <w:spacing w:val="-5"/>
              </w:rPr>
              <w:t>DFE</w:t>
            </w:r>
          </w:p>
        </w:tc>
        <w:tc>
          <w:tcPr>
            <w:tcW w:w="8301" w:type="dxa"/>
          </w:tcPr>
          <w:p w14:paraId="11AEFE56" w14:textId="77777777" w:rsidR="007E77D5" w:rsidRPr="00D01EA9" w:rsidRDefault="007E77D5" w:rsidP="008E7D83">
            <w:pPr>
              <w:pStyle w:val="TableParagraph"/>
              <w:spacing w:line="232" w:lineRule="exact"/>
              <w:ind w:left="109"/>
              <w:jc w:val="both"/>
              <w:rPr>
                <w:spacing w:val="-2"/>
              </w:rPr>
            </w:pPr>
            <w:r w:rsidRPr="00D01EA9">
              <w:rPr>
                <w:spacing w:val="-2"/>
              </w:rPr>
              <w:t>Department</w:t>
            </w:r>
            <w:r>
              <w:rPr>
                <w:spacing w:val="-2"/>
              </w:rPr>
              <w:t xml:space="preserve"> </w:t>
            </w:r>
            <w:r w:rsidRPr="00D01EA9">
              <w:rPr>
                <w:spacing w:val="-2"/>
              </w:rPr>
              <w:t>for Education</w:t>
            </w:r>
          </w:p>
        </w:tc>
      </w:tr>
      <w:tr w:rsidR="007E77D5" w14:paraId="18FF8B53" w14:textId="77777777" w:rsidTr="007E77D5">
        <w:trPr>
          <w:trHeight w:val="254"/>
        </w:trPr>
        <w:tc>
          <w:tcPr>
            <w:tcW w:w="1460" w:type="dxa"/>
          </w:tcPr>
          <w:p w14:paraId="55E56D8A" w14:textId="77777777" w:rsidR="007E77D5" w:rsidRDefault="007E77D5" w:rsidP="008E7D83">
            <w:pPr>
              <w:pStyle w:val="TableParagraph"/>
              <w:spacing w:line="234" w:lineRule="exact"/>
              <w:ind w:left="282" w:right="266"/>
              <w:jc w:val="both"/>
              <w:rPr>
                <w:b/>
              </w:rPr>
            </w:pPr>
            <w:r>
              <w:rPr>
                <w:b/>
                <w:spacing w:val="-5"/>
              </w:rPr>
              <w:t>LEA</w:t>
            </w:r>
          </w:p>
        </w:tc>
        <w:tc>
          <w:tcPr>
            <w:tcW w:w="8301" w:type="dxa"/>
          </w:tcPr>
          <w:p w14:paraId="5DA834D4" w14:textId="77777777" w:rsidR="007E77D5" w:rsidRDefault="007E77D5" w:rsidP="008E7D83">
            <w:pPr>
              <w:pStyle w:val="TableParagraph"/>
              <w:spacing w:line="234" w:lineRule="exact"/>
              <w:ind w:left="109"/>
              <w:jc w:val="both"/>
            </w:pPr>
            <w:r>
              <w:t>Lancashire Education</w:t>
            </w:r>
            <w:r>
              <w:rPr>
                <w:spacing w:val="-8"/>
              </w:rPr>
              <w:t xml:space="preserve"> </w:t>
            </w:r>
            <w:r>
              <w:rPr>
                <w:spacing w:val="-2"/>
              </w:rPr>
              <w:t>Authority</w:t>
            </w:r>
          </w:p>
        </w:tc>
      </w:tr>
      <w:tr w:rsidR="007E77D5" w14:paraId="049648CB" w14:textId="77777777" w:rsidTr="007E77D5">
        <w:trPr>
          <w:trHeight w:val="254"/>
        </w:trPr>
        <w:tc>
          <w:tcPr>
            <w:tcW w:w="1460" w:type="dxa"/>
          </w:tcPr>
          <w:p w14:paraId="1E90AE9E" w14:textId="5802B4AE" w:rsidR="007E77D5" w:rsidRDefault="00DB700D" w:rsidP="008E7D83">
            <w:pPr>
              <w:pStyle w:val="TableParagraph"/>
              <w:spacing w:line="234" w:lineRule="exact"/>
              <w:ind w:left="282" w:right="270"/>
              <w:jc w:val="both"/>
              <w:rPr>
                <w:b/>
                <w:spacing w:val="-2"/>
              </w:rPr>
            </w:pPr>
            <w:r>
              <w:rPr>
                <w:b/>
                <w:spacing w:val="-2"/>
              </w:rPr>
              <w:t>E</w:t>
            </w:r>
            <w:r w:rsidR="007E77D5">
              <w:rPr>
                <w:b/>
                <w:spacing w:val="-2"/>
              </w:rPr>
              <w:t>HT</w:t>
            </w:r>
            <w:r w:rsidR="009622A6">
              <w:rPr>
                <w:b/>
                <w:spacing w:val="-2"/>
              </w:rPr>
              <w:t>/HT</w:t>
            </w:r>
          </w:p>
        </w:tc>
        <w:tc>
          <w:tcPr>
            <w:tcW w:w="8301" w:type="dxa"/>
          </w:tcPr>
          <w:p w14:paraId="2F87B778" w14:textId="3DF14C3B" w:rsidR="007E77D5" w:rsidRDefault="00E55A77" w:rsidP="008E7D83">
            <w:pPr>
              <w:pStyle w:val="TableParagraph"/>
              <w:spacing w:line="234" w:lineRule="exact"/>
              <w:ind w:left="109"/>
              <w:jc w:val="both"/>
            </w:pPr>
            <w:r>
              <w:t xml:space="preserve">Executive </w:t>
            </w:r>
            <w:r w:rsidR="007E77D5">
              <w:t>Headteacher</w:t>
            </w:r>
            <w:r>
              <w:t>/Headteacher</w:t>
            </w:r>
          </w:p>
        </w:tc>
      </w:tr>
      <w:tr w:rsidR="00DB700D" w14:paraId="6173293F" w14:textId="77777777" w:rsidTr="007E77D5">
        <w:trPr>
          <w:trHeight w:val="254"/>
        </w:trPr>
        <w:tc>
          <w:tcPr>
            <w:tcW w:w="1460" w:type="dxa"/>
          </w:tcPr>
          <w:p w14:paraId="0CFCF072" w14:textId="550C6DF1" w:rsidR="00DB700D" w:rsidRDefault="00DB700D" w:rsidP="008E7D83">
            <w:pPr>
              <w:pStyle w:val="TableParagraph"/>
              <w:spacing w:line="234" w:lineRule="exact"/>
              <w:ind w:left="282" w:right="270"/>
              <w:jc w:val="both"/>
              <w:rPr>
                <w:b/>
                <w:spacing w:val="-2"/>
              </w:rPr>
            </w:pPr>
            <w:r>
              <w:rPr>
                <w:b/>
                <w:spacing w:val="-2"/>
              </w:rPr>
              <w:t>HOS</w:t>
            </w:r>
          </w:p>
        </w:tc>
        <w:tc>
          <w:tcPr>
            <w:tcW w:w="8301" w:type="dxa"/>
          </w:tcPr>
          <w:p w14:paraId="5EA0FF68" w14:textId="116630F1" w:rsidR="00DB700D" w:rsidRDefault="00EF2A69" w:rsidP="008E7D83">
            <w:pPr>
              <w:pStyle w:val="TableParagraph"/>
              <w:spacing w:line="234" w:lineRule="exact"/>
              <w:ind w:left="109"/>
              <w:jc w:val="both"/>
            </w:pPr>
            <w:r>
              <w:t>Head of School</w:t>
            </w:r>
          </w:p>
        </w:tc>
      </w:tr>
      <w:tr w:rsidR="007E77D5" w14:paraId="0B089117" w14:textId="77777777" w:rsidTr="007E77D5">
        <w:trPr>
          <w:trHeight w:val="254"/>
        </w:trPr>
        <w:tc>
          <w:tcPr>
            <w:tcW w:w="1460" w:type="dxa"/>
          </w:tcPr>
          <w:p w14:paraId="14735131" w14:textId="77777777" w:rsidR="007E77D5" w:rsidRDefault="007E77D5" w:rsidP="008E7D83">
            <w:pPr>
              <w:pStyle w:val="TableParagraph"/>
              <w:spacing w:line="234" w:lineRule="exact"/>
              <w:ind w:left="282" w:right="270"/>
              <w:jc w:val="both"/>
              <w:rPr>
                <w:b/>
                <w:spacing w:val="-2"/>
              </w:rPr>
            </w:pPr>
            <w:r>
              <w:rPr>
                <w:b/>
                <w:spacing w:val="-2"/>
              </w:rPr>
              <w:t>DHT</w:t>
            </w:r>
          </w:p>
        </w:tc>
        <w:tc>
          <w:tcPr>
            <w:tcW w:w="8301" w:type="dxa"/>
          </w:tcPr>
          <w:p w14:paraId="26FE762E" w14:textId="77777777" w:rsidR="007E77D5" w:rsidRDefault="007E77D5" w:rsidP="008E7D83">
            <w:pPr>
              <w:pStyle w:val="TableParagraph"/>
              <w:spacing w:line="234" w:lineRule="exact"/>
              <w:ind w:left="109"/>
              <w:jc w:val="both"/>
            </w:pPr>
            <w:r>
              <w:t>Deputy Headteacher</w:t>
            </w:r>
          </w:p>
        </w:tc>
      </w:tr>
      <w:tr w:rsidR="007E77D5" w14:paraId="73418354" w14:textId="77777777" w:rsidTr="007E77D5">
        <w:trPr>
          <w:trHeight w:val="254"/>
        </w:trPr>
        <w:tc>
          <w:tcPr>
            <w:tcW w:w="1460" w:type="dxa"/>
          </w:tcPr>
          <w:p w14:paraId="62B2D2AE" w14:textId="77777777" w:rsidR="007E77D5" w:rsidRDefault="007E77D5" w:rsidP="008E7D83">
            <w:pPr>
              <w:pStyle w:val="TableParagraph"/>
              <w:spacing w:line="234" w:lineRule="exact"/>
              <w:ind w:left="282" w:right="270"/>
              <w:jc w:val="both"/>
              <w:rPr>
                <w:b/>
                <w:spacing w:val="-2"/>
              </w:rPr>
            </w:pPr>
            <w:r>
              <w:rPr>
                <w:b/>
                <w:spacing w:val="-2"/>
              </w:rPr>
              <w:t>AHT</w:t>
            </w:r>
          </w:p>
        </w:tc>
        <w:tc>
          <w:tcPr>
            <w:tcW w:w="8301" w:type="dxa"/>
          </w:tcPr>
          <w:p w14:paraId="01494750" w14:textId="77777777" w:rsidR="007E77D5" w:rsidRDefault="007E77D5" w:rsidP="008E7D83">
            <w:pPr>
              <w:pStyle w:val="TableParagraph"/>
              <w:spacing w:line="234" w:lineRule="exact"/>
              <w:ind w:left="109"/>
              <w:jc w:val="both"/>
            </w:pPr>
            <w:r>
              <w:t>Assistant Headteacher</w:t>
            </w:r>
          </w:p>
        </w:tc>
      </w:tr>
      <w:tr w:rsidR="007E77D5" w14:paraId="6271B677" w14:textId="77777777" w:rsidTr="007E77D5">
        <w:trPr>
          <w:trHeight w:val="254"/>
        </w:trPr>
        <w:tc>
          <w:tcPr>
            <w:tcW w:w="1460" w:type="dxa"/>
          </w:tcPr>
          <w:p w14:paraId="3358215B" w14:textId="77777777" w:rsidR="007E77D5" w:rsidRDefault="007E77D5" w:rsidP="008E7D83">
            <w:pPr>
              <w:pStyle w:val="TableParagraph"/>
              <w:spacing w:line="234" w:lineRule="exact"/>
              <w:ind w:left="282" w:right="270"/>
              <w:jc w:val="both"/>
              <w:rPr>
                <w:b/>
                <w:spacing w:val="-2"/>
              </w:rPr>
            </w:pPr>
            <w:r>
              <w:rPr>
                <w:b/>
                <w:spacing w:val="-2"/>
              </w:rPr>
              <w:t>SENCO</w:t>
            </w:r>
          </w:p>
        </w:tc>
        <w:tc>
          <w:tcPr>
            <w:tcW w:w="8301" w:type="dxa"/>
          </w:tcPr>
          <w:p w14:paraId="57047E64" w14:textId="77777777" w:rsidR="007E77D5" w:rsidRDefault="007E77D5" w:rsidP="008E7D83">
            <w:pPr>
              <w:pStyle w:val="TableParagraph"/>
              <w:spacing w:line="234" w:lineRule="exact"/>
              <w:ind w:left="109"/>
              <w:jc w:val="both"/>
            </w:pPr>
            <w:r>
              <w:t xml:space="preserve">Special Education Needs Coordinator </w:t>
            </w:r>
          </w:p>
        </w:tc>
      </w:tr>
      <w:tr w:rsidR="007E77D5" w14:paraId="4579D79C" w14:textId="77777777" w:rsidTr="007E77D5">
        <w:trPr>
          <w:trHeight w:val="254"/>
        </w:trPr>
        <w:tc>
          <w:tcPr>
            <w:tcW w:w="1460" w:type="dxa"/>
          </w:tcPr>
          <w:p w14:paraId="3F71E1E6" w14:textId="77777777" w:rsidR="007E77D5" w:rsidRDefault="007E77D5" w:rsidP="008E7D83">
            <w:pPr>
              <w:pStyle w:val="TableParagraph"/>
              <w:spacing w:line="234" w:lineRule="exact"/>
              <w:ind w:left="282" w:right="270"/>
              <w:jc w:val="both"/>
              <w:rPr>
                <w:b/>
                <w:spacing w:val="-2"/>
              </w:rPr>
            </w:pPr>
            <w:r>
              <w:rPr>
                <w:b/>
                <w:spacing w:val="-2"/>
              </w:rPr>
              <w:t>DSL</w:t>
            </w:r>
          </w:p>
        </w:tc>
        <w:tc>
          <w:tcPr>
            <w:tcW w:w="8301" w:type="dxa"/>
          </w:tcPr>
          <w:p w14:paraId="0EF41943" w14:textId="77777777" w:rsidR="007E77D5" w:rsidRDefault="007E77D5" w:rsidP="008E7D83">
            <w:pPr>
              <w:pStyle w:val="TableParagraph"/>
              <w:spacing w:line="234" w:lineRule="exact"/>
              <w:ind w:left="109"/>
              <w:jc w:val="both"/>
            </w:pPr>
            <w:r>
              <w:t>Designated Safeguarding Lead</w:t>
            </w:r>
          </w:p>
        </w:tc>
      </w:tr>
    </w:tbl>
    <w:p w14:paraId="3F4F181B" w14:textId="77777777" w:rsidR="007E77D5" w:rsidRPr="007E77D5" w:rsidRDefault="007E77D5" w:rsidP="008E7D83">
      <w:pPr>
        <w:jc w:val="both"/>
      </w:pPr>
    </w:p>
    <w:p w14:paraId="080A2931" w14:textId="77777777" w:rsidR="00D91C90" w:rsidRDefault="00D91C90" w:rsidP="008E7D83">
      <w:pPr>
        <w:jc w:val="both"/>
        <w:rPr>
          <w:rFonts w:asciiTheme="majorHAnsi" w:eastAsiaTheme="majorEastAsia" w:hAnsiTheme="majorHAnsi" w:cstheme="majorBidi"/>
          <w:color w:val="873168"/>
          <w:sz w:val="32"/>
          <w:szCs w:val="32"/>
        </w:rPr>
      </w:pPr>
      <w:r>
        <w:br w:type="page"/>
      </w:r>
    </w:p>
    <w:p w14:paraId="3AACBF26" w14:textId="706F62E1" w:rsidR="002E42A6" w:rsidRDefault="00430CB5" w:rsidP="008E7D83">
      <w:pPr>
        <w:pStyle w:val="Heading1"/>
        <w:jc w:val="both"/>
      </w:pPr>
      <w:bookmarkStart w:id="10" w:name="_Toc157520513"/>
      <w:r w:rsidRPr="002E42A6">
        <w:lastRenderedPageBreak/>
        <w:t>Purpose</w:t>
      </w:r>
      <w:bookmarkEnd w:id="10"/>
      <w:r w:rsidR="002E42A6" w:rsidRPr="002E42A6">
        <w:t xml:space="preserve"> </w:t>
      </w:r>
    </w:p>
    <w:p w14:paraId="2A735F82" w14:textId="7B2C6927" w:rsidR="00835B35" w:rsidRDefault="00D00628" w:rsidP="008E7D83">
      <w:pPr>
        <w:pStyle w:val="Heading2"/>
        <w:jc w:val="both"/>
      </w:pPr>
      <w:bookmarkStart w:id="11" w:name="_Toc157520514"/>
      <w:r>
        <w:t>P</w:t>
      </w:r>
      <w:r w:rsidRPr="00D00628">
        <w:t>rocedure to be followed in situations involving disciplinary action against teachers</w:t>
      </w:r>
      <w:bookmarkEnd w:id="11"/>
    </w:p>
    <w:p w14:paraId="155D4CC9" w14:textId="3A88BACF" w:rsidR="001A39CE" w:rsidRDefault="00AB2F7E" w:rsidP="008E7D83">
      <w:pPr>
        <w:jc w:val="both"/>
      </w:pPr>
      <w:r>
        <w:t>This document sets out the procedure to be followed in situations involving disciplinary action against teachers</w:t>
      </w:r>
    </w:p>
    <w:p w14:paraId="23702D11" w14:textId="12EF3E7A" w:rsidR="00835B35" w:rsidRDefault="00DA5EDA" w:rsidP="008E7D83">
      <w:pPr>
        <w:pStyle w:val="Heading2"/>
        <w:jc w:val="both"/>
      </w:pPr>
      <w:bookmarkStart w:id="12" w:name="_Toc157520515"/>
      <w:r>
        <w:t>S</w:t>
      </w:r>
      <w:r w:rsidRPr="00DA5EDA">
        <w:t>taffing policies</w:t>
      </w:r>
      <w:bookmarkEnd w:id="12"/>
    </w:p>
    <w:p w14:paraId="32EC75C8" w14:textId="74F7BA7A" w:rsidR="00AB2F7E" w:rsidRDefault="00AB2F7E" w:rsidP="008E7D83">
      <w:pPr>
        <w:jc w:val="both"/>
      </w:pPr>
      <w:r>
        <w:t xml:space="preserve">This procedure is published as part of the staffing policies for the Governing Board of </w:t>
      </w:r>
      <w:r w:rsidR="00430CB5">
        <w:t xml:space="preserve">Hope High </w:t>
      </w:r>
      <w:r>
        <w:t>School</w:t>
      </w:r>
    </w:p>
    <w:p w14:paraId="55A01771" w14:textId="77086FFD" w:rsidR="00835B35" w:rsidRDefault="00DA5EDA" w:rsidP="008E7D83">
      <w:pPr>
        <w:pStyle w:val="Heading2"/>
        <w:jc w:val="both"/>
      </w:pPr>
      <w:bookmarkStart w:id="13" w:name="_Toc157520516"/>
      <w:r w:rsidRPr="00DA5EDA">
        <w:t>Teacher Associations</w:t>
      </w:r>
      <w:bookmarkEnd w:id="13"/>
    </w:p>
    <w:p w14:paraId="228565A4" w14:textId="6AB8B56C" w:rsidR="00AB2F7E" w:rsidRDefault="00AB2F7E" w:rsidP="008E7D83">
      <w:pPr>
        <w:jc w:val="both"/>
      </w:pPr>
      <w:r>
        <w:t>This procedure has been produced after consultation with the recognised Teacher Associations.  It is designed to maintain the high standards of the school in a manner which is professional, fair and effective</w:t>
      </w:r>
    </w:p>
    <w:p w14:paraId="56228363" w14:textId="39BC97F4" w:rsidR="00835B35" w:rsidRDefault="00B4103B" w:rsidP="008E7D83">
      <w:pPr>
        <w:pStyle w:val="Heading1"/>
        <w:jc w:val="both"/>
      </w:pPr>
      <w:bookmarkStart w:id="14" w:name="_Toc157520517"/>
      <w:r>
        <w:t>Application</w:t>
      </w:r>
      <w:bookmarkEnd w:id="14"/>
    </w:p>
    <w:p w14:paraId="7F569A18" w14:textId="1B24DE59" w:rsidR="00835B35" w:rsidRDefault="00BA34DC" w:rsidP="008E7D83">
      <w:pPr>
        <w:pStyle w:val="Heading2"/>
        <w:jc w:val="both"/>
      </w:pPr>
      <w:bookmarkStart w:id="15" w:name="_Toc157520518"/>
      <w:r>
        <w:t>Application</w:t>
      </w:r>
      <w:bookmarkEnd w:id="15"/>
    </w:p>
    <w:p w14:paraId="70805C70" w14:textId="32AD07BB" w:rsidR="00835B35" w:rsidRDefault="00AB2F7E" w:rsidP="008E7D83">
      <w:pPr>
        <w:jc w:val="both"/>
      </w:pPr>
      <w:r>
        <w:t xml:space="preserve">This procedure applies to the </w:t>
      </w:r>
      <w:r w:rsidR="005739CC" w:rsidRPr="005739CC">
        <w:t xml:space="preserve">Headteacher/Executive headteacher and Head of School </w:t>
      </w:r>
      <w:r>
        <w:t xml:space="preserve"> and to all teachers employed in </w:t>
      </w:r>
      <w:r w:rsidR="001A39CE">
        <w:t>Hope High</w:t>
      </w:r>
      <w:r>
        <w:t xml:space="preserve"> School.  The reference to 'teacher' in this procedure includes the Headteacher</w:t>
      </w:r>
      <w:r w:rsidR="00812335">
        <w:t>/</w:t>
      </w:r>
      <w:r w:rsidR="005739CC">
        <w:t xml:space="preserve">Executive headteacher and Head of School </w:t>
      </w:r>
      <w:r>
        <w:t>except where otherwise stated. The document sets out the formal procedure to deal with allegations of misconduct, minor issues may be resolved without recourse to the formal procedure and wherever appropriate consideration may be given to providing support and assistance.</w:t>
      </w:r>
    </w:p>
    <w:p w14:paraId="413BAB6D" w14:textId="4D820F10" w:rsidR="00AB2F7E" w:rsidRDefault="00B4103B" w:rsidP="008E7D83">
      <w:pPr>
        <w:pStyle w:val="Heading1"/>
        <w:jc w:val="both"/>
      </w:pPr>
      <w:bookmarkStart w:id="16" w:name="_Toc157520519"/>
      <w:r>
        <w:t>General Principles</w:t>
      </w:r>
      <w:bookmarkEnd w:id="16"/>
    </w:p>
    <w:p w14:paraId="292C3ACF" w14:textId="28D66F0A" w:rsidR="00AB2F7E" w:rsidRDefault="00BA34DC" w:rsidP="008E7D83">
      <w:pPr>
        <w:pStyle w:val="Heading2"/>
        <w:jc w:val="both"/>
      </w:pPr>
      <w:bookmarkStart w:id="17" w:name="_Toc157520520"/>
      <w:r w:rsidRPr="00BA34DC">
        <w:t>Education Act 2002</w:t>
      </w:r>
      <w:bookmarkEnd w:id="17"/>
    </w:p>
    <w:p w14:paraId="39067375" w14:textId="0501865C" w:rsidR="00AB2F7E" w:rsidRDefault="00AB2F7E" w:rsidP="008E7D83">
      <w:pPr>
        <w:jc w:val="both"/>
      </w:pPr>
      <w:r>
        <w:t>Part 3 of the Education Act 2002 and its associated School Staffing (England) Regulations 2003 contains provisions relating to discipline and dismissal procedures.  These are incorporated in these procedures.</w:t>
      </w:r>
      <w:r>
        <w:tab/>
      </w:r>
    </w:p>
    <w:p w14:paraId="0D185E3F" w14:textId="7E4AE013" w:rsidR="002E3805" w:rsidRDefault="00BA34DC" w:rsidP="008E7D83">
      <w:pPr>
        <w:pStyle w:val="Heading2"/>
        <w:jc w:val="both"/>
      </w:pPr>
      <w:bookmarkStart w:id="18" w:name="_Toc157520521"/>
      <w:r>
        <w:t>Personal Data</w:t>
      </w:r>
      <w:bookmarkEnd w:id="18"/>
    </w:p>
    <w:p w14:paraId="47882EAA" w14:textId="27318C50" w:rsidR="00AB2F7E" w:rsidRDefault="00AB2F7E" w:rsidP="008E7D83">
      <w:pPr>
        <w:jc w:val="both"/>
      </w:pPr>
      <w:r>
        <w:t>The School processes personal data collected during the investigation stage and any subsequent stages of disciplinary action in accordance with its data protection policy. In particular, data collected as part of the investigation stage and any subsequent stages of disciplinary action is held securely and accessed by, and disclosed to, individuals only for the purposes of completing the disciplinary procedure. Inappropriate access or disclosure of employee data constitutes a data breach and should be reported in accordance with the school's data protection policy. It may also constitute a disciplinary offence, which will be dealt with under this procedure.</w:t>
      </w:r>
    </w:p>
    <w:p w14:paraId="4E72FD75" w14:textId="16142435" w:rsidR="00AB2F7E" w:rsidRDefault="00AC075B" w:rsidP="008E7D83">
      <w:pPr>
        <w:pStyle w:val="Heading2"/>
        <w:jc w:val="both"/>
      </w:pPr>
      <w:bookmarkStart w:id="19" w:name="_Toc157520522"/>
      <w:r>
        <w:t>A</w:t>
      </w:r>
      <w:r w:rsidRPr="00AC075B">
        <w:t>nswer any allegation made</w:t>
      </w:r>
      <w:bookmarkEnd w:id="19"/>
    </w:p>
    <w:p w14:paraId="2C725935" w14:textId="364CC061" w:rsidR="00AB2F7E" w:rsidRDefault="00AB2F7E" w:rsidP="008E7D83">
      <w:pPr>
        <w:jc w:val="both"/>
      </w:pPr>
      <w:r>
        <w:t xml:space="preserve">No disciplinary action will be taken against a teacher without the teacher first being given an opportunity to answer any allegation made.  In certain exceptional circumstances, in the best interests of the school, pupils and the teacher concerned, a teacher may be suspended without an opportunity to answer allegations.  Whilst having serious implications for all concerned, suspension does not constitute disciplinary action it is a precautionary measure which does not presume guilt.  However, where suspension occurs the teacher will be informed of the reasons for the suspension.  (See </w:t>
      </w:r>
      <w:r w:rsidR="006C42AC">
        <w:t>Suspension</w:t>
      </w:r>
      <w:r w:rsidR="00B32F8F">
        <w:t xml:space="preserve"> section of this document</w:t>
      </w:r>
      <w:r>
        <w:t xml:space="preserve"> and Annexes for further information on suspension.)</w:t>
      </w:r>
    </w:p>
    <w:p w14:paraId="20F3B86B" w14:textId="5C31CD28" w:rsidR="005C7064" w:rsidRDefault="0044128A" w:rsidP="005C7064">
      <w:pPr>
        <w:pStyle w:val="Heading2"/>
      </w:pPr>
      <w:bookmarkStart w:id="20" w:name="_Toc157520523"/>
      <w:r>
        <w:lastRenderedPageBreak/>
        <w:t>D</w:t>
      </w:r>
      <w:r w:rsidRPr="0044128A">
        <w:t>isability</w:t>
      </w:r>
      <w:bookmarkEnd w:id="20"/>
    </w:p>
    <w:p w14:paraId="3CBC32BE" w14:textId="4768F7B5" w:rsidR="00AB2F7E" w:rsidRDefault="00AB2F7E" w:rsidP="008E7D83">
      <w:pPr>
        <w:jc w:val="both"/>
      </w:pPr>
      <w:r>
        <w:t>There will be cases where an employee may have a disability that has a serious impact on their ability to respond to issues during the investigation meeting or disciplinary hearing. If this is the case, whatever reasonable adjustments are practicable will be made to ensure that such disadvantages are overcome.</w:t>
      </w:r>
    </w:p>
    <w:p w14:paraId="072FDCCF" w14:textId="379D0CB1" w:rsidR="00AB2F7E" w:rsidRDefault="00AB2F7E" w:rsidP="008E7D83">
      <w:pPr>
        <w:jc w:val="both"/>
      </w:pPr>
      <w:r>
        <w:t>Employees with other physical impairments will also be offered reasonable adjustments such as frequent breaks, a separate room and adjournments.</w:t>
      </w:r>
    </w:p>
    <w:p w14:paraId="16EAC06B" w14:textId="7C9739E6" w:rsidR="00AB2F7E" w:rsidRDefault="00AB2F7E" w:rsidP="008E7D83">
      <w:pPr>
        <w:jc w:val="both"/>
      </w:pPr>
      <w:r>
        <w:t xml:space="preserve">Anyone with a depressive illness, anxiety state or "stress-related" illness will be offered at least one postponement of the hearing where appropriate and where this can be accommodated within a reasonable timescale. </w:t>
      </w:r>
    </w:p>
    <w:p w14:paraId="4638775E" w14:textId="14571A5F" w:rsidR="00AB2F7E" w:rsidRDefault="00AB2F7E" w:rsidP="008E7D83">
      <w:pPr>
        <w:jc w:val="both"/>
      </w:pPr>
      <w:r>
        <w:t>Other than in circumstances where the employee provides expert medical evidence that he or she is unable to understand what is being said and cannot give instructions to their representative, the hearing will take place. Headteachers/Governors may consider holding the hearing at a neutral venue if this is practicable to assist the employee, if medical advice recommends this. Other alternatives maybe for the employee to be offered the opportunity to send in written representations or send a representative in their place.</w:t>
      </w:r>
    </w:p>
    <w:p w14:paraId="7F482298" w14:textId="77777777" w:rsidR="00AB2F7E" w:rsidRDefault="00AB2F7E" w:rsidP="008E7D83">
      <w:pPr>
        <w:jc w:val="both"/>
      </w:pPr>
      <w:r>
        <w:t>All requests for reasonable adjustments will be sympathetically considered on a case-by-case basis, in light of medical evidence. Occupational health advice may be sought.</w:t>
      </w:r>
    </w:p>
    <w:p w14:paraId="0D640C12" w14:textId="58C32334" w:rsidR="00AB2F7E" w:rsidRDefault="00392398" w:rsidP="00FB153C">
      <w:pPr>
        <w:pStyle w:val="Heading2"/>
      </w:pPr>
      <w:bookmarkStart w:id="21" w:name="_Toc157520524"/>
      <w:r>
        <w:t>Representative</w:t>
      </w:r>
      <w:bookmarkEnd w:id="21"/>
    </w:p>
    <w:p w14:paraId="522FC2EA" w14:textId="39300FF3" w:rsidR="00AB2F7E" w:rsidRDefault="00AB2F7E" w:rsidP="008E7D83">
      <w:pPr>
        <w:jc w:val="both"/>
      </w:pPr>
      <w:r>
        <w:t xml:space="preserve">A teacher has the right to attend and be represented, by, a fellow worker, a recognised trade union representative, or an official employed by a trade union at any meeting convened under this procedure.  The Headteacher should remind the teacher of their right to representation and should ensure that the teacher is provided with a copy of the procedure.  The teacher may also be accompanied by a scribe whose function is to take written notes to serve as a private record for the teacher. If the representative is unavailable, the hearing can be postponed for up to five working days , if a reasonable alternative time within the following five day period is provided. </w:t>
      </w:r>
    </w:p>
    <w:p w14:paraId="0D556394" w14:textId="54CA305A" w:rsidR="00AB2F7E" w:rsidRDefault="00B42A24" w:rsidP="00FB153C">
      <w:pPr>
        <w:pStyle w:val="Heading2"/>
      </w:pPr>
      <w:bookmarkStart w:id="22" w:name="_Toc157520525"/>
      <w:r>
        <w:t>Companion</w:t>
      </w:r>
      <w:bookmarkEnd w:id="22"/>
    </w:p>
    <w:p w14:paraId="1FD9CCB4" w14:textId="79C1B805" w:rsidR="00AB2F7E" w:rsidRDefault="00AB2F7E" w:rsidP="008E7D83">
      <w:pPr>
        <w:jc w:val="both"/>
      </w:pPr>
      <w:r>
        <w:t xml:space="preserve">The Headteacher, when presenting a report to any meeting of the Governing Board or to the Disciplinary and Dismissal or Appeals Committee (see Sections </w:t>
      </w:r>
      <w:r w:rsidR="003D7498">
        <w:t>8</w:t>
      </w:r>
      <w:r>
        <w:t xml:space="preserve"> and, </w:t>
      </w:r>
      <w:r w:rsidR="003D7498">
        <w:t>9</w:t>
      </w:r>
      <w:r>
        <w:t xml:space="preserve"> ) convened under this procedure, will have the right to be accompanied by a companion as outlined in Paragraph </w:t>
      </w:r>
      <w:r w:rsidR="003D7498">
        <w:t>4</w:t>
      </w:r>
      <w:r>
        <w:t>.6 solely to act as adviser to the Headteacher.</w:t>
      </w:r>
    </w:p>
    <w:p w14:paraId="742FD1FA" w14:textId="1F9C1A58" w:rsidR="00FB153C" w:rsidRDefault="0082365E" w:rsidP="00FB153C">
      <w:pPr>
        <w:pStyle w:val="Heading2"/>
      </w:pPr>
      <w:bookmarkStart w:id="23" w:name="_Toc157520526"/>
      <w:r>
        <w:t>T</w:t>
      </w:r>
      <w:r w:rsidRPr="0082365E">
        <w:t>rade union</w:t>
      </w:r>
      <w:bookmarkEnd w:id="23"/>
    </w:p>
    <w:p w14:paraId="626B6864" w14:textId="16AD7DD5" w:rsidR="00AB2F7E" w:rsidRDefault="00AB2F7E" w:rsidP="008E7D83">
      <w:pPr>
        <w:jc w:val="both"/>
      </w:pPr>
      <w:r>
        <w:t>Where disciplinary action is being considered against a teacher who is also an accredited representative or officer of a recognised Trade Union no disciplinary action will be taken unless the Headteacher has consulted with a senior trade union representative or full-time officer of that Association</w:t>
      </w:r>
      <w:r w:rsidR="00A3364E">
        <w:t xml:space="preserve"> </w:t>
      </w:r>
      <w:r>
        <w:t>(unless the individual concerned chooses to waive that right).</w:t>
      </w:r>
    </w:p>
    <w:p w14:paraId="4E852DC0" w14:textId="0D5B2928" w:rsidR="00F93AFC" w:rsidRDefault="00E16B02" w:rsidP="00F93AFC">
      <w:pPr>
        <w:pStyle w:val="Heading2"/>
      </w:pPr>
      <w:bookmarkStart w:id="24" w:name="_Toc157520527"/>
      <w:r w:rsidRPr="00E16B02">
        <w:t>Director Children's Services</w:t>
      </w:r>
      <w:bookmarkEnd w:id="24"/>
    </w:p>
    <w:p w14:paraId="412D47F4" w14:textId="64E20921" w:rsidR="00AB2F7E" w:rsidRDefault="00AB2F7E" w:rsidP="008E7D83">
      <w:pPr>
        <w:jc w:val="both"/>
      </w:pPr>
      <w:r>
        <w:t>The Director Children's Services or nominee will be entitled to attend at any meeting convened to consider a matter under this procedure.</w:t>
      </w:r>
    </w:p>
    <w:p w14:paraId="11DABD51" w14:textId="25BB8202" w:rsidR="00F93AFC" w:rsidRDefault="00B61943" w:rsidP="00F93AFC">
      <w:pPr>
        <w:pStyle w:val="Heading2"/>
      </w:pPr>
      <w:bookmarkStart w:id="25" w:name="_Toc157520528"/>
      <w:r>
        <w:t>A</w:t>
      </w:r>
      <w:r w:rsidRPr="00B61943">
        <w:t>djourn meetings</w:t>
      </w:r>
      <w:bookmarkEnd w:id="25"/>
    </w:p>
    <w:p w14:paraId="659B37C9" w14:textId="2DA4443E" w:rsidR="00AB2F7E" w:rsidRDefault="00AB2F7E" w:rsidP="008E7D83">
      <w:pPr>
        <w:jc w:val="both"/>
      </w:pPr>
      <w:r>
        <w:t>The power to adjourn meetings convened under this procedure rests with the Chair of the meeting.    In the event of an adjournment, the membership of the Disciplinary and Dismissal Committee will remain unchanged unless there are exceptional circumstances.</w:t>
      </w:r>
    </w:p>
    <w:p w14:paraId="21180B1D" w14:textId="7319DEC3" w:rsidR="00F93AFC" w:rsidRDefault="00DD2EAC" w:rsidP="00F93AFC">
      <w:pPr>
        <w:pStyle w:val="Heading2"/>
      </w:pPr>
      <w:bookmarkStart w:id="26" w:name="_Toc157520529"/>
      <w:r w:rsidRPr="00DD2EAC">
        <w:lastRenderedPageBreak/>
        <w:t>Disciplinary and Dismissal Committee</w:t>
      </w:r>
      <w:bookmarkEnd w:id="26"/>
    </w:p>
    <w:p w14:paraId="424C9979" w14:textId="4B5BF021" w:rsidR="00AB2F7E" w:rsidRDefault="00AB2F7E" w:rsidP="008E7D83">
      <w:pPr>
        <w:jc w:val="both"/>
      </w:pPr>
      <w:r>
        <w:t xml:space="preserve">Any reports presented to the Governing Board under this procedure will not be dealt with by the full Governing Board, but by the Disciplinary and Dismissal Committee set up for that purpose comprising no fewer than three governors. </w:t>
      </w:r>
    </w:p>
    <w:p w14:paraId="19DCA479" w14:textId="24454765" w:rsidR="00F93AFC" w:rsidRDefault="00EC5AB8" w:rsidP="00F93AFC">
      <w:pPr>
        <w:pStyle w:val="Heading2"/>
      </w:pPr>
      <w:bookmarkStart w:id="27" w:name="_Toc157520530"/>
      <w:r>
        <w:t>Appeal</w:t>
      </w:r>
      <w:bookmarkEnd w:id="27"/>
    </w:p>
    <w:p w14:paraId="4EA86C39" w14:textId="08D621D5" w:rsidR="00AB2F7E" w:rsidRDefault="00AB2F7E" w:rsidP="008E7D83">
      <w:pPr>
        <w:jc w:val="both"/>
      </w:pPr>
      <w:r>
        <w:t>Any appeal against a decision of the Disciplinary and Dismissal Committee will be considered by an Appeals Committee of the Governing Board comprising no fewer members than the Disciplinary and Dismissal Committee. In the exceptional event that there are insufficient numbers of Governors available to participate in a Governors’ Disciplinary or Appeal Committee, the Governing Board may appoint associate members to solely participate in the appropriate Committee.</w:t>
      </w:r>
    </w:p>
    <w:p w14:paraId="4E643943" w14:textId="633C87D5" w:rsidR="00AB2F7E" w:rsidRDefault="00AB2F7E" w:rsidP="006A51DF">
      <w:pPr>
        <w:pStyle w:val="Heading2"/>
      </w:pPr>
      <w:r>
        <w:t xml:space="preserve"> </w:t>
      </w:r>
      <w:bookmarkStart w:id="28" w:name="_Toc157520531"/>
      <w:r>
        <w:t>Position of the Headteacher</w:t>
      </w:r>
      <w:bookmarkEnd w:id="28"/>
    </w:p>
    <w:p w14:paraId="2941CE64" w14:textId="6934E6EA" w:rsidR="00370DFB" w:rsidRDefault="00370DFB" w:rsidP="006A51DF">
      <w:r w:rsidRPr="00370DFB">
        <w:t>Where required, specific references are made to the application of this procedure to the Headteacher</w:t>
      </w:r>
    </w:p>
    <w:p w14:paraId="2B8BF6C5" w14:textId="4008B62E" w:rsidR="006A51DF" w:rsidRPr="006A51DF" w:rsidRDefault="006A51DF" w:rsidP="006A51DF">
      <w:r w:rsidRPr="006A51DF">
        <w:t>The “Headteacher” is referenced throughout this document.  The headteacher can be referring to the “Executive Headteacher” or the “Head of School”.  The most appropriate person for the situation will lead and manage the disciplinary or in some cases both.</w:t>
      </w:r>
    </w:p>
    <w:p w14:paraId="7DD6B6D2" w14:textId="1E34E26B" w:rsidR="00AB2F7E" w:rsidRDefault="00370DFB" w:rsidP="00370DFB">
      <w:pPr>
        <w:pStyle w:val="Heading1"/>
      </w:pPr>
      <w:bookmarkStart w:id="29" w:name="_Toc157520532"/>
      <w:r>
        <w:t>Suspension</w:t>
      </w:r>
      <w:bookmarkEnd w:id="29"/>
    </w:p>
    <w:p w14:paraId="313082A3" w14:textId="0746D7A8" w:rsidR="00AB2F7E" w:rsidRPr="00370DFB" w:rsidRDefault="00AB2F7E" w:rsidP="008E7D83">
      <w:pPr>
        <w:jc w:val="both"/>
        <w:rPr>
          <w:rStyle w:val="Emphasis"/>
        </w:rPr>
      </w:pPr>
      <w:r w:rsidRPr="00370DFB">
        <w:rPr>
          <w:rStyle w:val="Emphasis"/>
        </w:rPr>
        <w:t>Note  Guidelines on suspension are set out in Annex 2.</w:t>
      </w:r>
    </w:p>
    <w:p w14:paraId="2D1073DE" w14:textId="5456DFE1" w:rsidR="00AB2F7E" w:rsidRDefault="00370DFB" w:rsidP="00370DFB">
      <w:pPr>
        <w:pStyle w:val="Heading2"/>
      </w:pPr>
      <w:bookmarkStart w:id="30" w:name="_Toc157520533"/>
      <w:r>
        <w:t>Good Reason</w:t>
      </w:r>
      <w:bookmarkEnd w:id="30"/>
    </w:p>
    <w:p w14:paraId="6B39DE84" w14:textId="75312A1D" w:rsidR="00AB2F7E" w:rsidRDefault="00AB2F7E" w:rsidP="008E7D83">
      <w:pPr>
        <w:jc w:val="both"/>
      </w:pPr>
      <w:r>
        <w:t xml:space="preserve">Suspension should not be undertaken without good reason.  A teacher may be suspended from duty in the circumstances outlined in Annex 2. </w:t>
      </w:r>
    </w:p>
    <w:p w14:paraId="76A162BF" w14:textId="104740CD" w:rsidR="00370DFB" w:rsidRDefault="00370DFB" w:rsidP="00370DFB">
      <w:pPr>
        <w:pStyle w:val="Heading2"/>
      </w:pPr>
      <w:bookmarkStart w:id="31" w:name="_Toc157520534"/>
      <w:r>
        <w:t>Effected by</w:t>
      </w:r>
      <w:bookmarkEnd w:id="31"/>
    </w:p>
    <w:p w14:paraId="5E658D43" w14:textId="7CF5A3FF" w:rsidR="00AB2F7E" w:rsidRDefault="00AB2F7E" w:rsidP="008E7D83">
      <w:pPr>
        <w:jc w:val="both"/>
      </w:pPr>
      <w:r>
        <w:t>Suspensions will be effected by the Headteacher.  The teacher will have the right to attend any meeting convened for the purpose of suspension, to be represented as outlined in Paragraph 3.5, to be informed of the reasons for suspension at the time, and to be given an opportunity to respond.  Reasons for suspension will be confirmed in writing within three working days.  In certain, exceptional circumstances, it may be necessary to suspend a teacher immediately.  (See Annex 2 4(b))</w:t>
      </w:r>
    </w:p>
    <w:p w14:paraId="3C642371" w14:textId="6E643791" w:rsidR="00370DFB" w:rsidRDefault="00370DFB" w:rsidP="00370DFB">
      <w:pPr>
        <w:pStyle w:val="Heading2"/>
      </w:pPr>
      <w:bookmarkStart w:id="32" w:name="_Toc157520535"/>
      <w:r>
        <w:t>Pay</w:t>
      </w:r>
      <w:bookmarkEnd w:id="32"/>
    </w:p>
    <w:p w14:paraId="21E62153" w14:textId="5A8F0949" w:rsidR="00AB2F7E" w:rsidRDefault="00AB2F7E" w:rsidP="008E7D83">
      <w:pPr>
        <w:jc w:val="both"/>
      </w:pPr>
      <w:r>
        <w:t>Suspension will be on full pay and will be the subject of a monthly review by the Headteacher.</w:t>
      </w:r>
    </w:p>
    <w:p w14:paraId="6216E444" w14:textId="04A8F17A" w:rsidR="00370DFB" w:rsidRDefault="00370DFB" w:rsidP="00370DFB">
      <w:pPr>
        <w:pStyle w:val="Heading2"/>
      </w:pPr>
      <w:bookmarkStart w:id="33" w:name="_Toc157520536"/>
      <w:r>
        <w:t>Support a teacher</w:t>
      </w:r>
      <w:bookmarkEnd w:id="33"/>
    </w:p>
    <w:p w14:paraId="54FAEA54" w14:textId="0EBC1FA6" w:rsidR="00AB2F7E" w:rsidRDefault="00AB2F7E" w:rsidP="008E7D83">
      <w:pPr>
        <w:jc w:val="both"/>
      </w:pPr>
      <w:r>
        <w:t>Arrangements to support a teacher during a period of suspension are set out in Annex 3.</w:t>
      </w:r>
    </w:p>
    <w:p w14:paraId="0733256C" w14:textId="60F729F1" w:rsidR="00370DFB" w:rsidRDefault="00AB2F7E" w:rsidP="00370DFB">
      <w:pPr>
        <w:pStyle w:val="Heading2"/>
      </w:pPr>
      <w:bookmarkStart w:id="34" w:name="_Toc157520537"/>
      <w:r>
        <w:t>Suspension of Headteacher</w:t>
      </w:r>
      <w:bookmarkEnd w:id="34"/>
    </w:p>
    <w:p w14:paraId="0C8BE53E" w14:textId="086D158A" w:rsidR="00AB2F7E" w:rsidRDefault="00AB2F7E" w:rsidP="008E7D83">
      <w:pPr>
        <w:jc w:val="both"/>
      </w:pPr>
      <w:r>
        <w:t>The procedures outlined above, will apply to the suspension of the Headteacher.  Suspension will be effected by the Governing Board.  In accordance with the Education (School Government) (England) Regulations 1999, (Regulation 43), in cases of urgency, the Chair of Governors, or, if they cannot be contacted, the Vice-Chair, will have the power to suspend the Headteacher, subject to the subsequent confirmation by the Governing Board. Details of the allegation(s) leading to suspension must not be disclosed to the Governing Board at this stage.</w:t>
      </w:r>
    </w:p>
    <w:p w14:paraId="6DE6378A" w14:textId="77777777" w:rsidR="00AB2F7E" w:rsidRDefault="00AB2F7E" w:rsidP="008E7D83">
      <w:pPr>
        <w:jc w:val="both"/>
      </w:pPr>
      <w:r>
        <w:tab/>
      </w:r>
    </w:p>
    <w:p w14:paraId="33ED95EE" w14:textId="6DD21391" w:rsidR="00AB2F7E" w:rsidRDefault="00370DFB" w:rsidP="00370DFB">
      <w:pPr>
        <w:pStyle w:val="Heading1"/>
      </w:pPr>
      <w:bookmarkStart w:id="35" w:name="_Toc157520538"/>
      <w:r>
        <w:lastRenderedPageBreak/>
        <w:t>Initial Procedures</w:t>
      </w:r>
      <w:bookmarkEnd w:id="35"/>
    </w:p>
    <w:p w14:paraId="2CEDAC40" w14:textId="60A5BE57" w:rsidR="00370DFB" w:rsidRDefault="00BA2C08" w:rsidP="00370DFB">
      <w:pPr>
        <w:pStyle w:val="Heading2"/>
      </w:pPr>
      <w:bookmarkStart w:id="36" w:name="_Toc157520539"/>
      <w:r>
        <w:t>Notice</w:t>
      </w:r>
      <w:bookmarkEnd w:id="36"/>
    </w:p>
    <w:p w14:paraId="2A5F934B" w14:textId="0A596EE8" w:rsidR="00370DFB" w:rsidRDefault="00AB2F7E" w:rsidP="00370DFB">
      <w:pPr>
        <w:jc w:val="both"/>
      </w:pPr>
      <w:r>
        <w:t xml:space="preserve">Where a teacher's conduct gives cause for concern, a meeting will be convened at which the teacher will be given the opportunity of explaining their conduct to the Headteacher.  At least 10 working days' notice of the meeting will be given to the teacher, in writing, together with details of the misconduct to be discussed.  The teacher will also be reminded of their right to representation at the meeting (see paragraph </w:t>
      </w:r>
      <w:r w:rsidR="00370DFB">
        <w:t>4</w:t>
      </w:r>
      <w:r>
        <w:t xml:space="preserve">.5) and will be supplied with a copy of this procedure.  The Headteacher may be accompanied, for example, by a senior member of the staff of the school or an officer of the Authority. </w:t>
      </w:r>
    </w:p>
    <w:p w14:paraId="55834356" w14:textId="2B3EFC3E" w:rsidR="00AB2F7E" w:rsidRDefault="00AB2F7E" w:rsidP="008E7D83">
      <w:pPr>
        <w:jc w:val="both"/>
      </w:pPr>
      <w:r>
        <w:t>The Headteacher may, with the agreement of the teacher and/or their representative issue a disciplinary warning at the conclusion of an investigative meeting without convening a separate formal hearing.</w:t>
      </w:r>
    </w:p>
    <w:p w14:paraId="78CC54CC" w14:textId="2AE9B32A" w:rsidR="00370DFB" w:rsidRDefault="00076282" w:rsidP="00370DFB">
      <w:pPr>
        <w:pStyle w:val="Heading2"/>
      </w:pPr>
      <w:bookmarkStart w:id="37" w:name="_Toc157520540"/>
      <w:r>
        <w:t>A</w:t>
      </w:r>
      <w:r w:rsidRPr="00076282">
        <w:t>djournment</w:t>
      </w:r>
      <w:bookmarkEnd w:id="37"/>
    </w:p>
    <w:p w14:paraId="534E09A4" w14:textId="2F4EB040" w:rsidR="00AB2F7E" w:rsidRDefault="00AB2F7E" w:rsidP="008E7D83">
      <w:pPr>
        <w:jc w:val="both"/>
      </w:pPr>
      <w:r>
        <w:t>At any meeting convened under this procedure, either party may request an adjournment which will not unreasonably be refused.</w:t>
      </w:r>
    </w:p>
    <w:p w14:paraId="616FB75E" w14:textId="40949036" w:rsidR="00370DFB" w:rsidRDefault="005F1CC6" w:rsidP="00370DFB">
      <w:pPr>
        <w:pStyle w:val="Heading2"/>
      </w:pPr>
      <w:bookmarkStart w:id="38" w:name="_Toc157520541"/>
      <w:r>
        <w:t>E</w:t>
      </w:r>
      <w:r w:rsidRPr="005F1CC6">
        <w:t>xplanation of their conduct</w:t>
      </w:r>
      <w:bookmarkEnd w:id="38"/>
    </w:p>
    <w:p w14:paraId="404C55DF" w14:textId="0DC88A56" w:rsidR="00AB2F7E" w:rsidRDefault="00AB2F7E" w:rsidP="008E7D83">
      <w:pPr>
        <w:jc w:val="both"/>
      </w:pPr>
      <w:r>
        <w:t>At the meeting, if the teacher gives an acceptable explanation of their conduct, then no further action will be taken.  If no action is taken, no record of the meeting will appear on the teacher's file.</w:t>
      </w:r>
    </w:p>
    <w:p w14:paraId="321B305C" w14:textId="5511E80B" w:rsidR="00370DFB" w:rsidRDefault="00D16AE4" w:rsidP="00370DFB">
      <w:pPr>
        <w:pStyle w:val="Heading2"/>
      </w:pPr>
      <w:bookmarkStart w:id="39" w:name="_Toc157520542"/>
      <w:r>
        <w:t>Action</w:t>
      </w:r>
      <w:bookmarkEnd w:id="39"/>
    </w:p>
    <w:p w14:paraId="5772499B" w14:textId="502C14AF" w:rsidR="00AB2F7E" w:rsidRDefault="00AB2F7E" w:rsidP="008E7D83">
      <w:pPr>
        <w:jc w:val="both"/>
      </w:pPr>
      <w:r>
        <w:t>Should no acceptable explanation be given of a teacher's conduct, the Headteacher has to decide what further action is appropriate.</w:t>
      </w:r>
    </w:p>
    <w:p w14:paraId="5549CFFF" w14:textId="365455EE" w:rsidR="00AB2F7E" w:rsidRDefault="00AB2F7E" w:rsidP="008E7D83">
      <w:pPr>
        <w:jc w:val="both"/>
      </w:pPr>
      <w:r>
        <w:t>This may be to:</w:t>
      </w:r>
    </w:p>
    <w:p w14:paraId="78EBF8CE" w14:textId="658CAD1D" w:rsidR="00AB2F7E" w:rsidRDefault="00AB2F7E" w:rsidP="00370DFB">
      <w:pPr>
        <w:pStyle w:val="ListParagraph"/>
        <w:numPr>
          <w:ilvl w:val="0"/>
          <w:numId w:val="5"/>
        </w:numPr>
        <w:jc w:val="both"/>
      </w:pPr>
      <w:r>
        <w:t>issue a written instruction (having regard to the terms of the teacher's contract and the normal duties/expectations of all teachers in the school)</w:t>
      </w:r>
    </w:p>
    <w:p w14:paraId="2BE372E7" w14:textId="2951FB04" w:rsidR="00AB2F7E" w:rsidRDefault="00AB2F7E" w:rsidP="008E7D83">
      <w:pPr>
        <w:jc w:val="both"/>
      </w:pPr>
      <w:r>
        <w:tab/>
        <w:t>Note:</w:t>
      </w:r>
    </w:p>
    <w:p w14:paraId="72BFE474" w14:textId="6C94F99A" w:rsidR="00AB2F7E" w:rsidRDefault="00AB2F7E" w:rsidP="00370DFB">
      <w:pPr>
        <w:pStyle w:val="ListParagraph"/>
        <w:numPr>
          <w:ilvl w:val="0"/>
          <w:numId w:val="6"/>
        </w:numPr>
        <w:jc w:val="both"/>
      </w:pPr>
      <w:r>
        <w:t>The issuing of a written instruction, which the teacher should acknowledge, in writing, is not disciplinary action.  Wherever possible, a time limit of no more than six months should be applied and records expunged at the end of the period.  The teacher should be informed, in writing, at the time this takes place.</w:t>
      </w:r>
    </w:p>
    <w:p w14:paraId="53BCAD08" w14:textId="2E988B3F" w:rsidR="00AB2F7E" w:rsidRDefault="00AB2F7E" w:rsidP="00370DFB">
      <w:pPr>
        <w:pStyle w:val="ListParagraph"/>
        <w:numPr>
          <w:ilvl w:val="0"/>
          <w:numId w:val="6"/>
        </w:numPr>
        <w:jc w:val="both"/>
      </w:pPr>
      <w:r>
        <w:t>An instruction should only be used in any disciplinary context if it is directly relevant to the matter under consideration.</w:t>
      </w:r>
    </w:p>
    <w:p w14:paraId="5B81DA66" w14:textId="77777777" w:rsidR="00370DFB" w:rsidRDefault="00AB2F7E" w:rsidP="00370DFB">
      <w:pPr>
        <w:pStyle w:val="ListParagraph"/>
        <w:numPr>
          <w:ilvl w:val="0"/>
          <w:numId w:val="5"/>
        </w:numPr>
        <w:jc w:val="both"/>
      </w:pPr>
      <w:r>
        <w:t>issue a disciplinary sanction.</w:t>
      </w:r>
    </w:p>
    <w:p w14:paraId="386D7D94" w14:textId="77777777" w:rsidR="00370DFB" w:rsidRDefault="00370DFB" w:rsidP="00370DFB">
      <w:pPr>
        <w:pStyle w:val="ListParagraph"/>
        <w:jc w:val="both"/>
      </w:pPr>
    </w:p>
    <w:p w14:paraId="464D2850" w14:textId="37E1609F" w:rsidR="00AB2F7E" w:rsidRDefault="00AB2F7E" w:rsidP="008E7D83">
      <w:pPr>
        <w:pStyle w:val="ListParagraph"/>
        <w:numPr>
          <w:ilvl w:val="0"/>
          <w:numId w:val="5"/>
        </w:numPr>
        <w:jc w:val="both"/>
      </w:pPr>
      <w:r>
        <w:t>refer the matter to the Disciplinary and Dismissal Committee and inform the teacher accordingly (see Section 8).</w:t>
      </w:r>
    </w:p>
    <w:p w14:paraId="191060A1" w14:textId="68FEF09E" w:rsidR="00AB2F7E" w:rsidRDefault="00AB2F7E" w:rsidP="00370DFB">
      <w:pPr>
        <w:pStyle w:val="Heading2"/>
      </w:pPr>
      <w:bookmarkStart w:id="40" w:name="_Toc157520543"/>
      <w:r>
        <w:t>Position of Headteacher</w:t>
      </w:r>
      <w:bookmarkEnd w:id="40"/>
    </w:p>
    <w:p w14:paraId="536C1EBB" w14:textId="62A570FC" w:rsidR="00AB2F7E" w:rsidRDefault="00AB2F7E" w:rsidP="008E7D83">
      <w:pPr>
        <w:jc w:val="both"/>
      </w:pPr>
      <w:r>
        <w:t>The initial procedures will be conducted in accordance with the above, except that the Chair of Governors will act in the capacity ascribed to the Headteacher. The Chair of Governors can issue a written instruction. However, only the Disciplinary and Dismissal Committee can issue a disciplinary warning.</w:t>
      </w:r>
    </w:p>
    <w:p w14:paraId="3DB413C6" w14:textId="20720157" w:rsidR="00AB2F7E" w:rsidRDefault="00747695" w:rsidP="00747695">
      <w:pPr>
        <w:pStyle w:val="Heading1"/>
      </w:pPr>
      <w:bookmarkStart w:id="41" w:name="_Toc157520544"/>
      <w:r>
        <w:lastRenderedPageBreak/>
        <w:t>Formal Disciplinary Sanctions</w:t>
      </w:r>
      <w:bookmarkEnd w:id="41"/>
    </w:p>
    <w:p w14:paraId="766BC850" w14:textId="2D0D5B67" w:rsidR="00747695" w:rsidRPr="00747695" w:rsidRDefault="00D525E6" w:rsidP="00747695">
      <w:pPr>
        <w:pStyle w:val="Heading2"/>
      </w:pPr>
      <w:bookmarkStart w:id="42" w:name="_Toc157520545"/>
      <w:r>
        <w:t>Sanc</w:t>
      </w:r>
      <w:r w:rsidR="00816625">
        <w:t>tions</w:t>
      </w:r>
      <w:bookmarkEnd w:id="42"/>
    </w:p>
    <w:p w14:paraId="5C6E0019" w14:textId="3323C199" w:rsidR="00AB2F7E" w:rsidRDefault="00AB2F7E" w:rsidP="008E7D83">
      <w:pPr>
        <w:jc w:val="both"/>
      </w:pPr>
      <w:r>
        <w:t xml:space="preserve">Depending upon the seriousness of the conduct complained of, a formal disciplinary sanction (first written, second written, final written warnings or dismissal), may be issued following a hearing (see Sections </w:t>
      </w:r>
      <w:r w:rsidR="00747695">
        <w:t>6</w:t>
      </w:r>
      <w:r>
        <w:t xml:space="preserve"> and </w:t>
      </w:r>
      <w:r w:rsidR="00747695">
        <w:t>8</w:t>
      </w:r>
      <w:r>
        <w:t>).  The person(s) authorised to issue these sanctions are set out below. Governing Boards should have regard to the statutory guidance which accompanies the 2003 School Staffing Regulations, should they wish to delegate the power to make dismissal decisions to the Headteacher. (see Annex 4)</w:t>
      </w:r>
    </w:p>
    <w:p w14:paraId="2FA9A175" w14:textId="268F5490" w:rsidR="00AB2F7E" w:rsidRDefault="00AB2F7E" w:rsidP="00747695">
      <w:pPr>
        <w:pStyle w:val="ListParagraph"/>
        <w:numPr>
          <w:ilvl w:val="0"/>
          <w:numId w:val="7"/>
        </w:numPr>
        <w:jc w:val="both"/>
      </w:pPr>
      <w:r>
        <w:t>First Written Warning - Headteacher or Disciplinary and Dismissal Committee</w:t>
      </w:r>
    </w:p>
    <w:p w14:paraId="19A3E125" w14:textId="77777777" w:rsidR="00AB2F7E" w:rsidRDefault="00AB2F7E" w:rsidP="00747695">
      <w:pPr>
        <w:pStyle w:val="ListParagraph"/>
        <w:numPr>
          <w:ilvl w:val="0"/>
          <w:numId w:val="7"/>
        </w:numPr>
        <w:jc w:val="both"/>
      </w:pPr>
      <w:r>
        <w:t>Second Written Warning - Headteacher or Disciplinary and Dismissal Committee</w:t>
      </w:r>
    </w:p>
    <w:p w14:paraId="3F01188A" w14:textId="77777777" w:rsidR="00AB2F7E" w:rsidRDefault="00AB2F7E" w:rsidP="00747695">
      <w:pPr>
        <w:pStyle w:val="ListParagraph"/>
        <w:numPr>
          <w:ilvl w:val="0"/>
          <w:numId w:val="7"/>
        </w:numPr>
        <w:jc w:val="both"/>
      </w:pPr>
      <w:r>
        <w:t>Final Written Warning – Disciplinary and Dismissal Committee or Headteacher (where the Governing Body has delegated to the Headteacher the power to issue such a warning)</w:t>
      </w:r>
    </w:p>
    <w:p w14:paraId="1FFDD99F" w14:textId="0E5E20FA" w:rsidR="00AB2F7E" w:rsidRDefault="00AB2F7E" w:rsidP="008E7D83">
      <w:pPr>
        <w:pStyle w:val="ListParagraph"/>
        <w:numPr>
          <w:ilvl w:val="0"/>
          <w:numId w:val="7"/>
        </w:numPr>
        <w:jc w:val="both"/>
      </w:pPr>
      <w:r>
        <w:t>Dismissal Decision with or without notice – Disciplinary and Dismissal Committee or the Headteacher (where the Governing Board has delegated this authority to the Headteacher)</w:t>
      </w:r>
    </w:p>
    <w:p w14:paraId="68926CA5" w14:textId="77777777" w:rsidR="00AB2F7E" w:rsidRDefault="00AB2F7E" w:rsidP="008E7D83">
      <w:pPr>
        <w:jc w:val="both"/>
      </w:pPr>
      <w:r>
        <w:t>These sanctions are not necessarily issued to a teacher in a sequential order; any sanction may be issued for a first disciplinary offence. The sanction issued is dependent upon the seriousness of the allegation/level of misconduct (See Annex 1).</w:t>
      </w:r>
    </w:p>
    <w:p w14:paraId="4D7E6D5B" w14:textId="715130A2" w:rsidR="000535AB" w:rsidRDefault="0047006C" w:rsidP="000535AB">
      <w:pPr>
        <w:pStyle w:val="Heading2"/>
      </w:pPr>
      <w:bookmarkStart w:id="43" w:name="_Toc157520546"/>
      <w:r>
        <w:t>C</w:t>
      </w:r>
      <w:r w:rsidRPr="0047006C">
        <w:t>onsequences of disregarding the warning</w:t>
      </w:r>
      <w:bookmarkEnd w:id="43"/>
    </w:p>
    <w:p w14:paraId="579797D3" w14:textId="07F4982B" w:rsidR="00AB2F7E" w:rsidRDefault="00AB2F7E" w:rsidP="008E7D83">
      <w:pPr>
        <w:jc w:val="both"/>
      </w:pPr>
      <w:r>
        <w:t>The person(s) issuing a formal warning must clearly advise the teacher of the consequences of disregarding the warning and of the right of appeal against the warning and the procedure for making an appeal.</w:t>
      </w:r>
    </w:p>
    <w:p w14:paraId="5996A309" w14:textId="011D201C" w:rsidR="000535AB" w:rsidRDefault="009B2FE7" w:rsidP="000535AB">
      <w:pPr>
        <w:pStyle w:val="Heading2"/>
      </w:pPr>
      <w:bookmarkStart w:id="44" w:name="_Toc157520547"/>
      <w:r>
        <w:t>Formal Warning</w:t>
      </w:r>
      <w:bookmarkEnd w:id="44"/>
    </w:p>
    <w:p w14:paraId="6CA6654E" w14:textId="17C41CEE" w:rsidR="00AB2F7E" w:rsidRDefault="00AB2F7E" w:rsidP="008E7D83">
      <w:pPr>
        <w:jc w:val="both"/>
      </w:pPr>
      <w:r>
        <w:t>Where a teacher is given a formal warning, whether it is a first, second or final written warning, they will be advised that the warning constitutes a formal stage of the disciplinary procedure and its place in the procedure explained.</w:t>
      </w:r>
    </w:p>
    <w:p w14:paraId="2BD8C4CA" w14:textId="6115D3D9" w:rsidR="000535AB" w:rsidRDefault="009B2FE7" w:rsidP="000535AB">
      <w:pPr>
        <w:pStyle w:val="Heading2"/>
      </w:pPr>
      <w:bookmarkStart w:id="45" w:name="_Toc157520548"/>
      <w:r>
        <w:t>C</w:t>
      </w:r>
      <w:r w:rsidRPr="009B2FE7">
        <w:t>onduct continues to be unsatisfactory</w:t>
      </w:r>
      <w:bookmarkEnd w:id="45"/>
    </w:p>
    <w:p w14:paraId="1F86BBD9" w14:textId="37009173" w:rsidR="00AB2F7E" w:rsidRDefault="00AB2F7E" w:rsidP="008E7D83">
      <w:pPr>
        <w:jc w:val="both"/>
      </w:pPr>
      <w:r>
        <w:t>If the conduct continues to be unsatisfactory or further offences occur, consideration must be given to further disciplinary action under this procedure.</w:t>
      </w:r>
    </w:p>
    <w:p w14:paraId="1667828E" w14:textId="7B358910" w:rsidR="000535AB" w:rsidRDefault="00456524" w:rsidP="000535AB">
      <w:pPr>
        <w:pStyle w:val="Heading2"/>
      </w:pPr>
      <w:bookmarkStart w:id="46" w:name="_Toc157520549"/>
      <w:r>
        <w:t>Formal warning confirmation</w:t>
      </w:r>
      <w:bookmarkEnd w:id="46"/>
    </w:p>
    <w:p w14:paraId="7076DECE" w14:textId="01E0569D" w:rsidR="00AB2F7E" w:rsidRDefault="00AB2F7E" w:rsidP="008E7D83">
      <w:pPr>
        <w:jc w:val="both"/>
      </w:pPr>
      <w:r>
        <w:t xml:space="preserve">All formal warnings will be confirmed, in writing, within five working days.  </w:t>
      </w:r>
    </w:p>
    <w:p w14:paraId="172AC45C" w14:textId="60874BC7" w:rsidR="000535AB" w:rsidRDefault="00456524" w:rsidP="000535AB">
      <w:pPr>
        <w:pStyle w:val="Heading2"/>
      </w:pPr>
      <w:bookmarkStart w:id="47" w:name="_Toc157520550"/>
      <w:r>
        <w:t>Teachers file</w:t>
      </w:r>
      <w:bookmarkEnd w:id="47"/>
    </w:p>
    <w:p w14:paraId="05A15EFC" w14:textId="0559A5E1" w:rsidR="004D34D5" w:rsidRDefault="00AB2F7E" w:rsidP="004D34D5">
      <w:pPr>
        <w:jc w:val="both"/>
      </w:pPr>
      <w:r>
        <w:t>A copy of the warning will be retained in the teacher's file.  A first written warning will be retained for a period of 6 months, a second written warning will be retained for a period of 1 year and a final written warning will be retained for a period of 2 years.</w:t>
      </w:r>
    </w:p>
    <w:p w14:paraId="61AE6798" w14:textId="2E28FF36" w:rsidR="00AB2F7E" w:rsidRDefault="00AB2F7E" w:rsidP="004D34D5">
      <w:pPr>
        <w:jc w:val="both"/>
      </w:pPr>
      <w:r>
        <w:t>A warning will not be disregarded if a subsequent warning is issued in relation to further misconduct whether of a similar nature or otherwise which occurs whilst a warning  remains 'live' on file. The original warning will run concurrently with the most recent warning. It is the date of the further misconduct which determines whether an earlier warning remains “live” and not the date of the hearing in respect of further misconduct.</w:t>
      </w:r>
    </w:p>
    <w:p w14:paraId="2D105864" w14:textId="77777777" w:rsidR="00937751" w:rsidRDefault="00AB2F7E" w:rsidP="008E7D83">
      <w:pPr>
        <w:jc w:val="both"/>
      </w:pPr>
      <w:r>
        <w:t xml:space="preserve">Records of warnings will be expunged at the end of the stated time and any note or reference thereto should be removed from the teacher's personal file.Statutory guidance contained within  "Keeping Children Safe in Education" states that in respect of safeguarding concerns a clear and comprehensive summary of the allegation and decision reached should be kept until the employee reaches normal pension age or for a period of 10 years from the date of the allegation if that is longer. </w:t>
      </w:r>
    </w:p>
    <w:p w14:paraId="5EBC6674" w14:textId="6A9FAF85" w:rsidR="00AB2F7E" w:rsidRDefault="00AB2F7E" w:rsidP="008E7D83">
      <w:pPr>
        <w:jc w:val="both"/>
      </w:pPr>
      <w:r>
        <w:lastRenderedPageBreak/>
        <w:t>Where a warning has been expunged, neither the warning nor the material can be subsequently used in any disciplinary hearing.</w:t>
      </w:r>
    </w:p>
    <w:p w14:paraId="7CB35D02" w14:textId="4A59AE8C" w:rsidR="00AB2F7E" w:rsidRDefault="00AB2F7E" w:rsidP="00937751">
      <w:pPr>
        <w:pStyle w:val="Heading2"/>
      </w:pPr>
      <w:bookmarkStart w:id="48" w:name="_Toc157520551"/>
      <w:r>
        <w:t>Position of Headteacher</w:t>
      </w:r>
      <w:bookmarkEnd w:id="48"/>
    </w:p>
    <w:p w14:paraId="1F5A022E" w14:textId="768FFF4F" w:rsidR="00AB2F7E" w:rsidRDefault="00AB2F7E" w:rsidP="008E7D83">
      <w:pPr>
        <w:jc w:val="both"/>
      </w:pPr>
      <w:r>
        <w:t>The procedures relating to warnings which may be issued to the Headteacher are the same as described in Paragraphs 5 and 6 except that references to the Headteacher will be replaced by the Disciplinary and Dismissal Committee.  Any warning will only be issued by the Disciplinary and Dismissal Committee following a hearing.</w:t>
      </w:r>
    </w:p>
    <w:p w14:paraId="12874678" w14:textId="146E9ECB" w:rsidR="00AB2F7E" w:rsidRDefault="00937751" w:rsidP="00937751">
      <w:pPr>
        <w:pStyle w:val="Heading1"/>
      </w:pPr>
      <w:bookmarkStart w:id="49" w:name="_Toc157520552"/>
      <w:r>
        <w:t>The Disciplinary and Dismissal Committee</w:t>
      </w:r>
      <w:bookmarkEnd w:id="49"/>
    </w:p>
    <w:p w14:paraId="6AA713ED" w14:textId="4E008C7A" w:rsidR="00AB2F7E" w:rsidRDefault="00AB2F7E" w:rsidP="00937751">
      <w:pPr>
        <w:pStyle w:val="Heading2"/>
      </w:pPr>
      <w:bookmarkStart w:id="50" w:name="_Toc157520553"/>
      <w:r>
        <w:t>Presentation of Reports to the Disciplinary and Dismissal Committee</w:t>
      </w:r>
      <w:bookmarkEnd w:id="50"/>
    </w:p>
    <w:p w14:paraId="70603358" w14:textId="43103DA8" w:rsidR="00AB2F7E" w:rsidRDefault="00AB2F7E" w:rsidP="008E7D83">
      <w:pPr>
        <w:jc w:val="both"/>
      </w:pPr>
      <w:r>
        <w:t xml:space="preserve">Where a decision has been made under Section </w:t>
      </w:r>
      <w:r w:rsidR="00937751">
        <w:t>6</w:t>
      </w:r>
      <w:r>
        <w:t>.4 (iii) to refer the matter of a teacher's conduct to the Disciplinary and Dismissal Committee, the following procedures will apply:-</w:t>
      </w:r>
    </w:p>
    <w:p w14:paraId="4E53E3E4" w14:textId="77777777" w:rsidR="00D83D62" w:rsidRDefault="00AB2F7E" w:rsidP="008E7D83">
      <w:pPr>
        <w:pStyle w:val="ListParagraph"/>
        <w:numPr>
          <w:ilvl w:val="0"/>
          <w:numId w:val="8"/>
        </w:numPr>
        <w:jc w:val="both"/>
      </w:pPr>
      <w:r>
        <w:t xml:space="preserve">The Headteacher or other appropriate person will inform the teacher that a report is to be presented to a meeting of the Disciplinary and Dismissal Committee, for their consideration, and the reason(s) why this action is being taken.  Thereafter, the Clerk to the Governors or other appropriate person will inform the employee , in writing, of the date, time and place of the meeting. The teacher will be advised that failure to attend the meeting without an acceptable reason could lead to the meeting proceeding in their absence.  </w:t>
      </w:r>
    </w:p>
    <w:p w14:paraId="50BCED87" w14:textId="77777777" w:rsidR="00D83D62" w:rsidRDefault="00D83D62" w:rsidP="00D83D62">
      <w:pPr>
        <w:pStyle w:val="ListParagraph"/>
        <w:jc w:val="both"/>
      </w:pPr>
    </w:p>
    <w:p w14:paraId="26BF05EE" w14:textId="77777777" w:rsidR="00D83D62" w:rsidRDefault="00AB2F7E" w:rsidP="008E7D83">
      <w:pPr>
        <w:pStyle w:val="ListParagraph"/>
        <w:numPr>
          <w:ilvl w:val="0"/>
          <w:numId w:val="8"/>
        </w:numPr>
        <w:jc w:val="both"/>
      </w:pPr>
      <w:r>
        <w:t>A copy of the report together with copies of any statements, will, be sent to the teacher so as to arrive no later than 10 working days before the date of the meeting.</w:t>
      </w:r>
    </w:p>
    <w:p w14:paraId="77810ED8" w14:textId="77777777" w:rsidR="00D83D62" w:rsidRDefault="00D83D62" w:rsidP="00D83D62">
      <w:pPr>
        <w:pStyle w:val="ListParagraph"/>
      </w:pPr>
    </w:p>
    <w:p w14:paraId="01B607E5" w14:textId="77777777" w:rsidR="00D83D62" w:rsidRDefault="00AB2F7E" w:rsidP="008E7D83">
      <w:pPr>
        <w:pStyle w:val="ListParagraph"/>
        <w:numPr>
          <w:ilvl w:val="0"/>
          <w:numId w:val="8"/>
        </w:numPr>
        <w:jc w:val="both"/>
      </w:pPr>
      <w:r>
        <w:t xml:space="preserve">A teacher may, if they wish, submit to the Clerk of the Governors or other appropriate person any documents concerning the report for circulation no later than 5 working days before the meeting.  </w:t>
      </w:r>
    </w:p>
    <w:p w14:paraId="28AE8B9A" w14:textId="77777777" w:rsidR="00D83D62" w:rsidRDefault="00D83D62" w:rsidP="00D83D62">
      <w:pPr>
        <w:pStyle w:val="ListParagraph"/>
      </w:pPr>
    </w:p>
    <w:p w14:paraId="0F5EC688" w14:textId="77777777" w:rsidR="00D83D62" w:rsidRDefault="00AB2F7E" w:rsidP="003C4759">
      <w:pPr>
        <w:pStyle w:val="ListParagraph"/>
        <w:numPr>
          <w:ilvl w:val="0"/>
          <w:numId w:val="8"/>
        </w:numPr>
        <w:jc w:val="both"/>
      </w:pPr>
      <w:r>
        <w:t xml:space="preserve">A copy of all documentation(including any documents submitted by the teacher) will normally be forwarded to members of the Disciplinary and Dismissal Committee at least 5 working days prior to the meeting. </w:t>
      </w:r>
    </w:p>
    <w:p w14:paraId="194CEA00" w14:textId="77777777" w:rsidR="00D83D62" w:rsidRDefault="00D83D62" w:rsidP="00D83D62">
      <w:pPr>
        <w:pStyle w:val="ListParagraph"/>
      </w:pPr>
    </w:p>
    <w:p w14:paraId="47A9650E" w14:textId="77777777" w:rsidR="006B396F" w:rsidRDefault="00AB2F7E" w:rsidP="006152B5">
      <w:pPr>
        <w:pStyle w:val="ListParagraph"/>
        <w:numPr>
          <w:ilvl w:val="0"/>
          <w:numId w:val="8"/>
        </w:numPr>
        <w:jc w:val="both"/>
      </w:pPr>
      <w:r>
        <w:t>The introduction of reasonable relevant additional documentary evidence at a meeting held under this procedure will be allowed by the committee.</w:t>
      </w:r>
    </w:p>
    <w:p w14:paraId="13FF3F73" w14:textId="77777777" w:rsidR="006B396F" w:rsidRDefault="006B396F" w:rsidP="006B396F">
      <w:pPr>
        <w:pStyle w:val="ListParagraph"/>
      </w:pPr>
    </w:p>
    <w:p w14:paraId="66AC7734" w14:textId="77777777" w:rsidR="006B396F" w:rsidRDefault="00AB2F7E" w:rsidP="00997774">
      <w:pPr>
        <w:pStyle w:val="ListParagraph"/>
        <w:numPr>
          <w:ilvl w:val="0"/>
          <w:numId w:val="8"/>
        </w:numPr>
        <w:jc w:val="both"/>
      </w:pPr>
      <w:r>
        <w:t>At any meeting held under this procedure, a witness may give evidence by reference to written statements.</w:t>
      </w:r>
    </w:p>
    <w:p w14:paraId="2188560F" w14:textId="77777777" w:rsidR="006B396F" w:rsidRDefault="006B396F" w:rsidP="006B396F">
      <w:pPr>
        <w:pStyle w:val="ListParagraph"/>
      </w:pPr>
    </w:p>
    <w:p w14:paraId="0B406278" w14:textId="5D2663E5" w:rsidR="00AB2F7E" w:rsidRDefault="00AB2F7E" w:rsidP="008E7D83">
      <w:pPr>
        <w:pStyle w:val="ListParagraph"/>
        <w:numPr>
          <w:ilvl w:val="0"/>
          <w:numId w:val="8"/>
        </w:numPr>
        <w:jc w:val="both"/>
      </w:pPr>
      <w:r>
        <w:t xml:space="preserve">Should it prove necessary to adjourn the hearing to a later date, the Disciplinary and Dismissal Committee will reconvene as soon as possible, and normally in not more than a further 20 working days. </w:t>
      </w:r>
    </w:p>
    <w:p w14:paraId="7FA5C2BE" w14:textId="06D120DC" w:rsidR="00AB2F7E" w:rsidRDefault="00AB2F7E" w:rsidP="006B396F">
      <w:pPr>
        <w:pStyle w:val="Heading2"/>
      </w:pPr>
      <w:bookmarkStart w:id="51" w:name="_Toc157520554"/>
      <w:r>
        <w:t>Procedure at the Hearing of the Disciplinary and Dismissal Committee</w:t>
      </w:r>
      <w:bookmarkEnd w:id="51"/>
    </w:p>
    <w:p w14:paraId="152CE48B" w14:textId="5911DBB3" w:rsidR="00AB2F7E" w:rsidRDefault="00AB2F7E" w:rsidP="008E7D83">
      <w:pPr>
        <w:jc w:val="both"/>
      </w:pPr>
      <w:r>
        <w:t>NOTE:</w:t>
      </w:r>
      <w:r>
        <w:tab/>
        <w:t>The Director Children's Services or nominee will be entitled to attend for the purpose of giving advice.</w:t>
      </w:r>
    </w:p>
    <w:p w14:paraId="1EEBF3EB" w14:textId="77777777" w:rsidR="0023207E" w:rsidRDefault="00AB2F7E" w:rsidP="00B723AB">
      <w:pPr>
        <w:pStyle w:val="ListParagraph"/>
        <w:numPr>
          <w:ilvl w:val="0"/>
          <w:numId w:val="9"/>
        </w:numPr>
        <w:jc w:val="both"/>
      </w:pPr>
      <w:r>
        <w:t xml:space="preserve">The Headteacher or other appropriate person (the presenter of the report) should present the report to the Disciplinary and Dismissal Committee and will be entitled to call and recall witnesses as </w:t>
      </w:r>
      <w:r>
        <w:lastRenderedPageBreak/>
        <w:t>necessary.  Exceptionally, the Governing Board may appoint an alternative person to present the report (eg. an Authority officer).</w:t>
      </w:r>
      <w:r>
        <w:tab/>
      </w:r>
    </w:p>
    <w:p w14:paraId="3D8419AD" w14:textId="77777777" w:rsidR="0023207E" w:rsidRDefault="0023207E" w:rsidP="0023207E">
      <w:pPr>
        <w:pStyle w:val="ListParagraph"/>
        <w:jc w:val="both"/>
      </w:pPr>
    </w:p>
    <w:p w14:paraId="73CBF374" w14:textId="77777777" w:rsidR="0023207E" w:rsidRDefault="00AB2F7E" w:rsidP="0023207E">
      <w:pPr>
        <w:pStyle w:val="ListParagraph"/>
        <w:numPr>
          <w:ilvl w:val="0"/>
          <w:numId w:val="9"/>
        </w:numPr>
        <w:jc w:val="both"/>
      </w:pPr>
      <w:r>
        <w:t>The teacher and/or their representative will be entitled to question the presenter of the report and any witnesses called.</w:t>
      </w:r>
    </w:p>
    <w:p w14:paraId="3403DB50" w14:textId="77777777" w:rsidR="0023207E" w:rsidRDefault="0023207E" w:rsidP="0023207E">
      <w:pPr>
        <w:pStyle w:val="ListParagraph"/>
      </w:pPr>
    </w:p>
    <w:p w14:paraId="745F85D8" w14:textId="77777777" w:rsidR="0023207E" w:rsidRDefault="00AB2F7E" w:rsidP="00774D71">
      <w:pPr>
        <w:pStyle w:val="ListParagraph"/>
        <w:numPr>
          <w:ilvl w:val="0"/>
          <w:numId w:val="9"/>
        </w:numPr>
        <w:jc w:val="both"/>
      </w:pPr>
      <w:r>
        <w:t>Witnesses should only normally be present when they are required to give evidence directly to the hearing.</w:t>
      </w:r>
    </w:p>
    <w:p w14:paraId="203AA6E5" w14:textId="77777777" w:rsidR="0023207E" w:rsidRDefault="0023207E" w:rsidP="0023207E">
      <w:pPr>
        <w:pStyle w:val="ListParagraph"/>
      </w:pPr>
    </w:p>
    <w:p w14:paraId="08A54C7E" w14:textId="77777777" w:rsidR="0023207E" w:rsidRDefault="00AB2F7E" w:rsidP="00005004">
      <w:pPr>
        <w:pStyle w:val="ListParagraph"/>
        <w:numPr>
          <w:ilvl w:val="0"/>
          <w:numId w:val="9"/>
        </w:numPr>
        <w:jc w:val="both"/>
      </w:pPr>
      <w:r>
        <w:t>The teacher and/or their representative will be entitled to make an opening statement and present any documents to the Disciplinary and Dismissal Committee and to call and recall witnesses as necessary.</w:t>
      </w:r>
    </w:p>
    <w:p w14:paraId="6B3CCABB" w14:textId="77777777" w:rsidR="0023207E" w:rsidRDefault="0023207E" w:rsidP="0023207E">
      <w:pPr>
        <w:pStyle w:val="ListParagraph"/>
      </w:pPr>
    </w:p>
    <w:p w14:paraId="69FC97E1" w14:textId="77777777" w:rsidR="0023207E" w:rsidRDefault="00AB2F7E" w:rsidP="003574B6">
      <w:pPr>
        <w:pStyle w:val="ListParagraph"/>
        <w:numPr>
          <w:ilvl w:val="0"/>
          <w:numId w:val="9"/>
        </w:numPr>
        <w:jc w:val="both"/>
      </w:pPr>
      <w:r>
        <w:t>The presenter of the report will be entitled to question the teacher and any witnesses who have been called by them.</w:t>
      </w:r>
    </w:p>
    <w:p w14:paraId="7E868461" w14:textId="77777777" w:rsidR="0023207E" w:rsidRDefault="0023207E" w:rsidP="0023207E">
      <w:pPr>
        <w:pStyle w:val="ListParagraph"/>
      </w:pPr>
    </w:p>
    <w:p w14:paraId="2CA6103B" w14:textId="77777777" w:rsidR="0023207E" w:rsidRDefault="00AB2F7E" w:rsidP="008E7D83">
      <w:pPr>
        <w:pStyle w:val="ListParagraph"/>
        <w:numPr>
          <w:ilvl w:val="0"/>
          <w:numId w:val="9"/>
        </w:numPr>
        <w:jc w:val="both"/>
      </w:pPr>
      <w:r>
        <w:t>The presenter of the report will be entitled to make a closing statement to the Disciplinary and Dismissal Committee and, thereafter, the teacher or their representative will have the same right.</w:t>
      </w:r>
    </w:p>
    <w:p w14:paraId="3C1D16BB" w14:textId="77777777" w:rsidR="0023207E" w:rsidRDefault="0023207E" w:rsidP="0023207E">
      <w:pPr>
        <w:pStyle w:val="ListParagraph"/>
      </w:pPr>
    </w:p>
    <w:p w14:paraId="4CF34A74" w14:textId="77777777" w:rsidR="0023207E" w:rsidRDefault="00AB2F7E" w:rsidP="008E25E1">
      <w:pPr>
        <w:pStyle w:val="ListParagraph"/>
        <w:numPr>
          <w:ilvl w:val="0"/>
          <w:numId w:val="9"/>
        </w:numPr>
        <w:jc w:val="both"/>
      </w:pPr>
      <w:r>
        <w:t>At any stage during the hearing, the members of the Disciplinary and Dismissal Committee will be entitled to question any person who has made a statement or given evidence at the hearing.</w:t>
      </w:r>
    </w:p>
    <w:p w14:paraId="28775A57" w14:textId="77777777" w:rsidR="0023207E" w:rsidRDefault="0023207E" w:rsidP="0023207E">
      <w:pPr>
        <w:pStyle w:val="ListParagraph"/>
      </w:pPr>
    </w:p>
    <w:p w14:paraId="6A7D72DA" w14:textId="77777777" w:rsidR="00847A2C" w:rsidRDefault="00AB2F7E" w:rsidP="00F35F91">
      <w:pPr>
        <w:pStyle w:val="ListParagraph"/>
        <w:numPr>
          <w:ilvl w:val="0"/>
          <w:numId w:val="9"/>
        </w:numPr>
        <w:jc w:val="both"/>
      </w:pPr>
      <w:r>
        <w:t>The parties will then withdraw from the meeting and the Disciplinary and Dismissal Committee will reach a decision, in private.  Advice given by the Director Children's Services or representative must be considered by the Disciplinary and Dismissal Committee.  The decision may be conveyed, orally, to both parties and will be confirmed in writing within 5 working days.</w:t>
      </w:r>
    </w:p>
    <w:p w14:paraId="5C8A7B87" w14:textId="77777777" w:rsidR="00847A2C" w:rsidRDefault="00847A2C" w:rsidP="00847A2C">
      <w:pPr>
        <w:pStyle w:val="ListParagraph"/>
      </w:pPr>
    </w:p>
    <w:p w14:paraId="5EA8A92B" w14:textId="779AC4AE" w:rsidR="00847A2C" w:rsidRDefault="00AB2F7E" w:rsidP="007F7DCB">
      <w:pPr>
        <w:pStyle w:val="ListParagraph"/>
        <w:numPr>
          <w:ilvl w:val="0"/>
          <w:numId w:val="9"/>
        </w:numPr>
        <w:jc w:val="both"/>
      </w:pPr>
      <w:r>
        <w:t>The options available to the Disciplinary and Dismissal Committee are as follows:</w:t>
      </w:r>
    </w:p>
    <w:p w14:paraId="3EAE8070" w14:textId="77777777" w:rsidR="00847A2C" w:rsidRDefault="00AB2F7E" w:rsidP="00847A2C">
      <w:pPr>
        <w:pStyle w:val="ListParagraph"/>
        <w:numPr>
          <w:ilvl w:val="0"/>
          <w:numId w:val="10"/>
        </w:numPr>
        <w:jc w:val="both"/>
      </w:pPr>
      <w:r>
        <w:t>to take no further action;</w:t>
      </w:r>
    </w:p>
    <w:p w14:paraId="4BC7F4BA" w14:textId="77777777" w:rsidR="007F7DCB" w:rsidRDefault="00AB2F7E" w:rsidP="00B40E9A">
      <w:pPr>
        <w:pStyle w:val="ListParagraph"/>
        <w:numPr>
          <w:ilvl w:val="0"/>
          <w:numId w:val="10"/>
        </w:numPr>
        <w:jc w:val="both"/>
      </w:pPr>
      <w:r>
        <w:t xml:space="preserve">to issue a written instruction </w:t>
      </w:r>
    </w:p>
    <w:p w14:paraId="1C78C7C8" w14:textId="1425526E" w:rsidR="007F7DCB" w:rsidRDefault="00AB2F7E" w:rsidP="007F7DCB">
      <w:pPr>
        <w:pStyle w:val="ListParagraph"/>
        <w:numPr>
          <w:ilvl w:val="0"/>
          <w:numId w:val="10"/>
        </w:numPr>
        <w:jc w:val="both"/>
      </w:pPr>
      <w:r>
        <w:t xml:space="preserve">to take disciplinary action. The full range of disciplinary sanctions are available to the Disciplinary and Dismissal Committee as outlined in paragraph </w:t>
      </w:r>
      <w:r w:rsidR="007F7DCB">
        <w:t>7</w:t>
      </w:r>
      <w:r>
        <w:t>.1</w:t>
      </w:r>
    </w:p>
    <w:p w14:paraId="5D943B9E" w14:textId="77777777" w:rsidR="007F7DCB" w:rsidRDefault="007F7DCB" w:rsidP="007F7DCB">
      <w:pPr>
        <w:pStyle w:val="ListParagraph"/>
        <w:ind w:left="1440"/>
        <w:jc w:val="both"/>
      </w:pPr>
    </w:p>
    <w:p w14:paraId="37B215CF" w14:textId="23D77A3A" w:rsidR="00AB2F7E" w:rsidRDefault="00AB2F7E" w:rsidP="007F7DCB">
      <w:pPr>
        <w:pStyle w:val="ListParagraph"/>
        <w:numPr>
          <w:ilvl w:val="0"/>
          <w:numId w:val="9"/>
        </w:numPr>
        <w:jc w:val="both"/>
      </w:pPr>
      <w:r>
        <w:t>In cases of gross misconduct, where the decision is to dismiss without notice, termination of employment will take effect from the date of the decision. In the event that any subsequent appeal or consideration by the Governing Board reverses the decision, the termination of employment will be rescinded and any arrears of salary will be reinstated accordingly. Any appeal against a decision to dismiss shall not be unduly delayed and in any event, shall be heard within 20 working days of the date of the dismissal decision.</w:t>
      </w:r>
    </w:p>
    <w:p w14:paraId="5CA26ED9" w14:textId="2A9C1AEC" w:rsidR="00AB2F7E" w:rsidRDefault="00D34EA0" w:rsidP="00D34EA0">
      <w:pPr>
        <w:pStyle w:val="Heading1"/>
      </w:pPr>
      <w:bookmarkStart w:id="52" w:name="_Toc157520555"/>
      <w:r>
        <w:t>Appeals Against Disciplinary Sanctions</w:t>
      </w:r>
      <w:bookmarkEnd w:id="52"/>
    </w:p>
    <w:p w14:paraId="5810FE86" w14:textId="77777777" w:rsidR="00D34EA0" w:rsidRDefault="00D34EA0" w:rsidP="00D34EA0">
      <w:pPr>
        <w:pStyle w:val="Heading2"/>
      </w:pPr>
      <w:bookmarkStart w:id="53" w:name="_Toc157520556"/>
      <w:bookmarkEnd w:id="53"/>
    </w:p>
    <w:p w14:paraId="05042C58" w14:textId="77777777" w:rsidR="00D34EA0" w:rsidRDefault="00AB2F7E" w:rsidP="008E7D83">
      <w:pPr>
        <w:jc w:val="both"/>
      </w:pPr>
      <w:r>
        <w:t>A teacher or the Headteacher who has been given a formal disciplinary warning/dismissed, may appeal to the Appeals Committee, in accordance with the following procedure.</w:t>
      </w:r>
    </w:p>
    <w:p w14:paraId="675BD8DF" w14:textId="4E0DDDD6" w:rsidR="00AB2F7E" w:rsidRDefault="00AB2F7E" w:rsidP="00D34EA0">
      <w:pPr>
        <w:pStyle w:val="Heading2"/>
      </w:pPr>
      <w:r>
        <w:lastRenderedPageBreak/>
        <w:tab/>
      </w:r>
      <w:bookmarkStart w:id="54" w:name="_Toc157520557"/>
      <w:bookmarkEnd w:id="54"/>
    </w:p>
    <w:p w14:paraId="499BCDA2" w14:textId="0CC016C0" w:rsidR="00AB2F7E" w:rsidRDefault="00AB2F7E" w:rsidP="008E7D83">
      <w:pPr>
        <w:jc w:val="both"/>
      </w:pPr>
      <w:r>
        <w:t>Notice of appeal, stating the grounds thereof, will be given, in writing, to the Clerk to the Governors within 10 working days of receipt of the written confirmation of the warning/dismissal.</w:t>
      </w:r>
    </w:p>
    <w:p w14:paraId="7166E4FA" w14:textId="77777777" w:rsidR="00D34EA0" w:rsidRDefault="00D34EA0" w:rsidP="00D34EA0">
      <w:pPr>
        <w:pStyle w:val="Heading2"/>
      </w:pPr>
      <w:bookmarkStart w:id="55" w:name="_Toc157520558"/>
      <w:bookmarkEnd w:id="55"/>
    </w:p>
    <w:p w14:paraId="3436695B" w14:textId="23A0F86B" w:rsidR="00AB2F7E" w:rsidRDefault="00AB2F7E" w:rsidP="008E7D83">
      <w:pPr>
        <w:jc w:val="both"/>
      </w:pPr>
      <w:r>
        <w:t>Any appeal against a decision made by the Headteacher or the Disciplinary and Dismissal Committee will be referred to the Appeals Committee.  Appeals will be dealt with by way of re-hearing and the order of proceedings will be in accordance with Section 8.7 below. The appeal should take place no later than 20 working days from the date of the initial dismissal decision.</w:t>
      </w:r>
    </w:p>
    <w:p w14:paraId="4CE47312" w14:textId="77777777" w:rsidR="00D34EA0" w:rsidRDefault="00D34EA0" w:rsidP="00D34EA0">
      <w:pPr>
        <w:pStyle w:val="Heading2"/>
      </w:pPr>
      <w:bookmarkStart w:id="56" w:name="_Toc157520559"/>
      <w:bookmarkEnd w:id="56"/>
    </w:p>
    <w:p w14:paraId="5F26D7C2" w14:textId="420174A3" w:rsidR="00AB2F7E" w:rsidRDefault="00AB2F7E" w:rsidP="008E7D83">
      <w:pPr>
        <w:jc w:val="both"/>
      </w:pPr>
      <w:r>
        <w:t xml:space="preserve">Written notification of the date, time and place of the hearing will be given to the teacher so as to arrive not later than 10 working days before the date of the meeting and the teacher will receive, by that time, a copy of the report(s) and any statements, together with the decision of the Disciplinary and Dismissal Committee, which are to be considered by the Appeals Committee </w:t>
      </w:r>
    </w:p>
    <w:p w14:paraId="5DC19158" w14:textId="77777777" w:rsidR="00D34EA0" w:rsidRDefault="00D34EA0" w:rsidP="00D34EA0">
      <w:pPr>
        <w:pStyle w:val="Heading2"/>
      </w:pPr>
      <w:bookmarkStart w:id="57" w:name="_Toc157520560"/>
      <w:bookmarkEnd w:id="57"/>
    </w:p>
    <w:p w14:paraId="7E56176E" w14:textId="5CB3188C" w:rsidR="00AB2F7E" w:rsidRDefault="00AB2F7E" w:rsidP="008E7D83">
      <w:pPr>
        <w:jc w:val="both"/>
      </w:pPr>
      <w:r>
        <w:t xml:space="preserve">The teacher may submit any documents concerning the decision of the Disciplinary and Dismissal Committee or the Headteacher no later than 5 working days before the meeting. </w:t>
      </w:r>
    </w:p>
    <w:p w14:paraId="761E2750" w14:textId="77777777" w:rsidR="00D34EA0" w:rsidRDefault="00D34EA0" w:rsidP="00D34EA0">
      <w:pPr>
        <w:pStyle w:val="Heading2"/>
      </w:pPr>
      <w:bookmarkStart w:id="58" w:name="_Toc157520561"/>
      <w:bookmarkEnd w:id="58"/>
    </w:p>
    <w:p w14:paraId="3D9385B7" w14:textId="13BA88C8" w:rsidR="00AB2F7E" w:rsidRDefault="00AB2F7E" w:rsidP="008E7D83">
      <w:pPr>
        <w:jc w:val="both"/>
      </w:pPr>
      <w:r>
        <w:t>A copy of all documentation (including documents submitted by the teacher) will be forwarded to members of the Appeals Committee prior to the hearing.</w:t>
      </w:r>
    </w:p>
    <w:p w14:paraId="3E04147C" w14:textId="77777777" w:rsidR="00D34EA0" w:rsidRDefault="00D34EA0" w:rsidP="00D34EA0">
      <w:pPr>
        <w:pStyle w:val="Heading2"/>
      </w:pPr>
      <w:bookmarkStart w:id="59" w:name="_Toc157520562"/>
      <w:bookmarkEnd w:id="59"/>
    </w:p>
    <w:p w14:paraId="6D9673D1" w14:textId="1F3E8F16" w:rsidR="00AB2F7E" w:rsidRPr="00C72A38" w:rsidRDefault="00AB2F7E" w:rsidP="008E7D83">
      <w:pPr>
        <w:jc w:val="both"/>
        <w:rPr>
          <w:b/>
          <w:bCs/>
        </w:rPr>
      </w:pPr>
      <w:r w:rsidRPr="00C72A38">
        <w:rPr>
          <w:b/>
          <w:bCs/>
        </w:rPr>
        <w:t>Procedure at the Hearing of an Appeal Against a formal Disciplinary Sanction/dismissal</w:t>
      </w:r>
    </w:p>
    <w:p w14:paraId="01AA2EAA" w14:textId="77777777" w:rsidR="00C72A38" w:rsidRDefault="00AB2F7E" w:rsidP="008E7D83">
      <w:pPr>
        <w:pStyle w:val="ListParagraph"/>
        <w:numPr>
          <w:ilvl w:val="0"/>
          <w:numId w:val="13"/>
        </w:numPr>
        <w:jc w:val="both"/>
      </w:pPr>
      <w:r>
        <w:t>The Headteacher or other appropriate person (the presenter of the report) should present the report to the Appeals Committee and will be entitled to call and recall witnesses as necessary.  Exceptionally, the Governing Board may appoint an alternative person to present the report (e.g. an Authority officer).</w:t>
      </w:r>
    </w:p>
    <w:p w14:paraId="09C7108E" w14:textId="77777777" w:rsidR="00C72A38" w:rsidRDefault="00C72A38" w:rsidP="00C72A38">
      <w:pPr>
        <w:pStyle w:val="ListParagraph"/>
        <w:jc w:val="both"/>
      </w:pPr>
    </w:p>
    <w:p w14:paraId="0447745B" w14:textId="77777777" w:rsidR="00C72A38" w:rsidRDefault="00AB2F7E" w:rsidP="008E7D83">
      <w:pPr>
        <w:pStyle w:val="ListParagraph"/>
        <w:numPr>
          <w:ilvl w:val="0"/>
          <w:numId w:val="13"/>
        </w:numPr>
        <w:jc w:val="both"/>
      </w:pPr>
      <w:r>
        <w:t>The teacher and/or their representative will be entitled to question the presenter of the report and any witnesses called.</w:t>
      </w:r>
    </w:p>
    <w:p w14:paraId="06436B10" w14:textId="77777777" w:rsidR="00C72A38" w:rsidRDefault="00C72A38" w:rsidP="00C72A38">
      <w:pPr>
        <w:pStyle w:val="ListParagraph"/>
      </w:pPr>
    </w:p>
    <w:p w14:paraId="40F45D3D" w14:textId="77777777" w:rsidR="00C72A38" w:rsidRDefault="00AB2F7E" w:rsidP="00724346">
      <w:pPr>
        <w:pStyle w:val="ListParagraph"/>
        <w:numPr>
          <w:ilvl w:val="0"/>
          <w:numId w:val="13"/>
        </w:numPr>
        <w:jc w:val="both"/>
      </w:pPr>
      <w:r>
        <w:t>Witnesses should only normally be present when they are required to give evidence directly to the hearing.</w:t>
      </w:r>
    </w:p>
    <w:p w14:paraId="640226E0" w14:textId="77777777" w:rsidR="00C72A38" w:rsidRDefault="00C72A38" w:rsidP="00C72A38">
      <w:pPr>
        <w:pStyle w:val="ListParagraph"/>
      </w:pPr>
    </w:p>
    <w:p w14:paraId="5CA743E3" w14:textId="77777777" w:rsidR="00C72A38" w:rsidRDefault="00AB2F7E" w:rsidP="00C72A38">
      <w:pPr>
        <w:pStyle w:val="ListParagraph"/>
        <w:numPr>
          <w:ilvl w:val="0"/>
          <w:numId w:val="13"/>
        </w:numPr>
        <w:jc w:val="both"/>
      </w:pPr>
      <w:r>
        <w:t>The appellant and/or their representative will be entitled to make an opening statement in support of the appeal against the warning/dismissal and will be entitled to call witnesses to support their case.</w:t>
      </w:r>
    </w:p>
    <w:p w14:paraId="7E39AB5F" w14:textId="77777777" w:rsidR="00C72A38" w:rsidRDefault="00C72A38" w:rsidP="00C72A38">
      <w:pPr>
        <w:pStyle w:val="ListParagraph"/>
      </w:pPr>
    </w:p>
    <w:p w14:paraId="7996CFBD" w14:textId="77777777" w:rsidR="00C72A38" w:rsidRDefault="00AB2F7E" w:rsidP="0052005A">
      <w:pPr>
        <w:pStyle w:val="ListParagraph"/>
        <w:numPr>
          <w:ilvl w:val="0"/>
          <w:numId w:val="13"/>
        </w:numPr>
        <w:jc w:val="both"/>
      </w:pPr>
      <w:r>
        <w:t>The person referred to in (a) will be entitled to question the appellant and any witnesses who have been called by them.</w:t>
      </w:r>
    </w:p>
    <w:p w14:paraId="57F59DD0" w14:textId="77777777" w:rsidR="00C72A38" w:rsidRDefault="00C72A38" w:rsidP="00C72A38">
      <w:pPr>
        <w:pStyle w:val="ListParagraph"/>
      </w:pPr>
    </w:p>
    <w:p w14:paraId="0E3BE249" w14:textId="77777777" w:rsidR="00C72A38" w:rsidRDefault="00AB2F7E" w:rsidP="008E7D83">
      <w:pPr>
        <w:pStyle w:val="ListParagraph"/>
        <w:numPr>
          <w:ilvl w:val="0"/>
          <w:numId w:val="13"/>
        </w:numPr>
        <w:jc w:val="both"/>
      </w:pPr>
      <w:r>
        <w:t>The presenter of the report will be entitled to make a closing statement and thereafter the appellant and/or their representative will have a like right.</w:t>
      </w:r>
    </w:p>
    <w:p w14:paraId="66C217F2" w14:textId="77777777" w:rsidR="00C72A38" w:rsidRDefault="00C72A38" w:rsidP="00C72A38">
      <w:pPr>
        <w:pStyle w:val="ListParagraph"/>
      </w:pPr>
    </w:p>
    <w:p w14:paraId="024EC931" w14:textId="77777777" w:rsidR="00C72A38" w:rsidRDefault="00AB2F7E" w:rsidP="00131995">
      <w:pPr>
        <w:pStyle w:val="ListParagraph"/>
        <w:numPr>
          <w:ilvl w:val="0"/>
          <w:numId w:val="13"/>
        </w:numPr>
        <w:jc w:val="both"/>
      </w:pPr>
      <w:r>
        <w:lastRenderedPageBreak/>
        <w:t>At any stage during the appeal members of the Appeals Committee will be entitled to question both parties and their respective witnesses.</w:t>
      </w:r>
    </w:p>
    <w:p w14:paraId="399C0695" w14:textId="77777777" w:rsidR="00C72A38" w:rsidRDefault="00C72A38" w:rsidP="00C72A38">
      <w:pPr>
        <w:pStyle w:val="ListParagraph"/>
      </w:pPr>
    </w:p>
    <w:p w14:paraId="281AD25C" w14:textId="77777777" w:rsidR="005575E0" w:rsidRDefault="00AB2F7E" w:rsidP="008E7D83">
      <w:pPr>
        <w:pStyle w:val="ListParagraph"/>
        <w:numPr>
          <w:ilvl w:val="0"/>
          <w:numId w:val="13"/>
        </w:numPr>
        <w:jc w:val="both"/>
      </w:pPr>
      <w:r>
        <w:t>On conclusion of the foregoing, both parties will withdraw from the meeting and the members of the Appeals Committee will reach a decision in private, which may be conveyed orally to both sides and will be confirmed in writing within 5 working days.</w:t>
      </w:r>
    </w:p>
    <w:p w14:paraId="02233A68" w14:textId="77777777" w:rsidR="005575E0" w:rsidRDefault="005575E0" w:rsidP="005575E0">
      <w:pPr>
        <w:pStyle w:val="ListParagraph"/>
      </w:pPr>
    </w:p>
    <w:p w14:paraId="21507DB8" w14:textId="227CC83F" w:rsidR="00AB2F7E" w:rsidRDefault="00AB2F7E" w:rsidP="008E7D83">
      <w:pPr>
        <w:pStyle w:val="ListParagraph"/>
        <w:numPr>
          <w:ilvl w:val="0"/>
          <w:numId w:val="13"/>
        </w:numPr>
        <w:jc w:val="both"/>
      </w:pPr>
      <w:r>
        <w:t>Where a lesser sanction is substituted or a warning is rescinded as a result of an appeal, the record in the teacher's file will be expunged or amended as the case may be.</w:t>
      </w:r>
    </w:p>
    <w:p w14:paraId="27F3B6BD" w14:textId="72416D28" w:rsidR="00AB2F7E" w:rsidRDefault="00AB2F7E" w:rsidP="005575E0">
      <w:pPr>
        <w:pStyle w:val="Heading2"/>
      </w:pPr>
      <w:bookmarkStart w:id="60" w:name="_Toc157520563"/>
      <w:bookmarkEnd w:id="60"/>
    </w:p>
    <w:p w14:paraId="4BB641A8" w14:textId="114A9DE2" w:rsidR="00AB2F7E" w:rsidRDefault="00AB2F7E" w:rsidP="008E7D83">
      <w:pPr>
        <w:jc w:val="both"/>
      </w:pPr>
      <w:r>
        <w:t>The Appeals Committee will only have the power to confirm, to substitute a lesser sanction or to set aside the decision of the Disciplinary and Dismissal Committee as the case may be.  The decision of the Appeals Committee will be reported to the Governing Board.  The record in the teacher's file will be amended or expunged as the case may be and the teacher informed, in writing.</w:t>
      </w:r>
    </w:p>
    <w:p w14:paraId="1533877B" w14:textId="77777777" w:rsidR="005575E0" w:rsidRDefault="005575E0" w:rsidP="005575E0">
      <w:pPr>
        <w:pStyle w:val="Heading2"/>
      </w:pPr>
      <w:bookmarkStart w:id="61" w:name="_Toc157520564"/>
      <w:bookmarkEnd w:id="61"/>
    </w:p>
    <w:p w14:paraId="1E00BC47" w14:textId="602C0E75" w:rsidR="00AB2F7E" w:rsidRDefault="00AB2F7E" w:rsidP="008E7D83">
      <w:pPr>
        <w:jc w:val="both"/>
      </w:pPr>
      <w:r>
        <w:t>In all cases, where no appeal is lodged, the decision of the Disciplinary and Dismissal Committee will be reported to the Governing Board.</w:t>
      </w:r>
    </w:p>
    <w:p w14:paraId="479494CC" w14:textId="77777777" w:rsidR="005575E0" w:rsidRDefault="005575E0" w:rsidP="005575E0">
      <w:pPr>
        <w:pStyle w:val="Heading2"/>
      </w:pPr>
      <w:bookmarkStart w:id="62" w:name="_Toc157520565"/>
      <w:bookmarkEnd w:id="62"/>
    </w:p>
    <w:p w14:paraId="49FD5BA8" w14:textId="04EE5DE4" w:rsidR="00AB2F7E" w:rsidRDefault="00AB2F7E" w:rsidP="008E7D83">
      <w:pPr>
        <w:jc w:val="both"/>
      </w:pPr>
      <w:r>
        <w:t>There are no further rights of appeal allowed under this procedure.</w:t>
      </w:r>
    </w:p>
    <w:p w14:paraId="78747B90" w14:textId="77777777" w:rsidR="005575E0" w:rsidRDefault="005575E0" w:rsidP="005575E0">
      <w:pPr>
        <w:pStyle w:val="Heading2"/>
      </w:pPr>
      <w:bookmarkStart w:id="63" w:name="_Toc157520566"/>
      <w:bookmarkEnd w:id="63"/>
    </w:p>
    <w:p w14:paraId="620E8BB8" w14:textId="5FE79B48" w:rsidR="005575E0" w:rsidRDefault="00AB2F7E" w:rsidP="008E7D83">
      <w:pPr>
        <w:jc w:val="both"/>
      </w:pPr>
      <w:r>
        <w:t>The Governing Board will notify the Authority, in writing, of a determination to dismiss and the reasons for it.  The Authority will, within a period of 14 days (excluding weekends and public holidays) of the receipt of notification, inform the teacher of the termination of their contract of employment either with or without notice.</w:t>
      </w:r>
    </w:p>
    <w:p w14:paraId="0639B2C9" w14:textId="7A941CE5" w:rsidR="00AB2F7E" w:rsidRDefault="005575E0" w:rsidP="005575E0">
      <w:pPr>
        <w:pStyle w:val="Heading1"/>
      </w:pPr>
      <w:bookmarkStart w:id="64" w:name="_Toc157520567"/>
      <w:r>
        <w:t>Records</w:t>
      </w:r>
      <w:bookmarkEnd w:id="64"/>
    </w:p>
    <w:p w14:paraId="1A378A21" w14:textId="77777777" w:rsidR="005575E0" w:rsidRDefault="005575E0" w:rsidP="005575E0">
      <w:pPr>
        <w:pStyle w:val="Heading2"/>
      </w:pPr>
      <w:bookmarkStart w:id="65" w:name="_Toc157520568"/>
      <w:bookmarkEnd w:id="65"/>
    </w:p>
    <w:p w14:paraId="1D77327C" w14:textId="55102BB4" w:rsidR="00AB2F7E" w:rsidRDefault="00AB2F7E" w:rsidP="008E7D83">
      <w:pPr>
        <w:jc w:val="both"/>
      </w:pPr>
      <w:r>
        <w:t xml:space="preserve">Records of warnings will be expunged at the end of the stated time and any note or reference thereto should be removed from the teacher's personal file and the teacher concerned informed, in writing, at the time this takes place (See Section </w:t>
      </w:r>
      <w:r w:rsidR="005575E0">
        <w:t>7</w:t>
      </w:r>
      <w:r>
        <w:t>.6).</w:t>
      </w:r>
    </w:p>
    <w:p w14:paraId="715EE17B" w14:textId="77777777" w:rsidR="005575E0" w:rsidRDefault="005575E0" w:rsidP="005575E0">
      <w:pPr>
        <w:pStyle w:val="Heading2"/>
      </w:pPr>
      <w:bookmarkStart w:id="66" w:name="_Toc157520569"/>
      <w:bookmarkEnd w:id="66"/>
    </w:p>
    <w:p w14:paraId="0DA52E37" w14:textId="730A68AE" w:rsidR="00AB2F7E" w:rsidRDefault="00AB2F7E" w:rsidP="008E7D83">
      <w:pPr>
        <w:jc w:val="both"/>
      </w:pPr>
      <w:r>
        <w:t>If a teacher is dismissed or resigns before a disciplinary process is completed, they will be informed about the employer's  duty to report the case to the Disclosure and Barring Service (DBS) in accordance with  "Keeping Children Safe in Education" statutory guidance or the Teaching Regulation Agency (TRA), who are responsible for the regulation of teachers in respect of serious misconduct.</w:t>
      </w:r>
    </w:p>
    <w:p w14:paraId="0704E941" w14:textId="0500F9DB" w:rsidR="00AB2F7E" w:rsidRDefault="005575E0" w:rsidP="00DA2CE5">
      <w:pPr>
        <w:pStyle w:val="Heading1"/>
      </w:pPr>
      <w:bookmarkStart w:id="67" w:name="_Toc157520570"/>
      <w:r>
        <w:t>Involvement Of External Agencies</w:t>
      </w:r>
      <w:bookmarkEnd w:id="67"/>
    </w:p>
    <w:p w14:paraId="25AB1F8D" w14:textId="1E30D8E4" w:rsidR="00DA2CE5" w:rsidRDefault="00DA2CE5" w:rsidP="00DA2CE5">
      <w:pPr>
        <w:pStyle w:val="Heading2"/>
      </w:pPr>
      <w:bookmarkStart w:id="68" w:name="_Toc157520571"/>
      <w:r w:rsidRPr="00DA2CE5">
        <w:t>Local Authority Designated Officer (LADO)</w:t>
      </w:r>
      <w:bookmarkEnd w:id="68"/>
    </w:p>
    <w:p w14:paraId="74E02D8F" w14:textId="77777777" w:rsidR="00DA2CE5" w:rsidRDefault="00AB2F7E" w:rsidP="008E7D83">
      <w:pPr>
        <w:jc w:val="both"/>
      </w:pPr>
      <w:r>
        <w:t>If the disciplinary allegations relate to the abuse of children, the Headteacher should seek the advice of the Local Authority Designated Officer (LADO), Schools' HR Team and/or other agencies, such as Childrens Services. The statutory guidance contained within Part 4 of "Keeping Children Safe in Education" sets out the details of how such allegations must be handled.</w:t>
      </w:r>
    </w:p>
    <w:p w14:paraId="469A1CE4" w14:textId="0C2E1133" w:rsidR="00DA2CE5" w:rsidRDefault="00DA2CE5" w:rsidP="00DA2CE5">
      <w:pPr>
        <w:pStyle w:val="Heading2"/>
      </w:pPr>
      <w:bookmarkStart w:id="69" w:name="_Toc157520572"/>
      <w:r>
        <w:lastRenderedPageBreak/>
        <w:t>S</w:t>
      </w:r>
      <w:r w:rsidRPr="00DA2CE5">
        <w:t>ubject of police investigations/legal proceedings</w:t>
      </w:r>
      <w:bookmarkEnd w:id="69"/>
    </w:p>
    <w:p w14:paraId="51A2F34D" w14:textId="1F16BE95" w:rsidR="00AB2F7E" w:rsidRDefault="00AB2F7E" w:rsidP="008E7D83">
      <w:pPr>
        <w:jc w:val="both"/>
      </w:pPr>
      <w:r>
        <w:t>Normally a teacher will not be the subject of any disciplinary proceedings in respect of a matter whilst it is the subject of police investigations/legal proceedings.</w:t>
      </w:r>
    </w:p>
    <w:p w14:paraId="4A142356" w14:textId="52E75B35" w:rsidR="00DA2CE5" w:rsidRDefault="00DA2CE5" w:rsidP="00DA2CE5">
      <w:pPr>
        <w:pStyle w:val="Heading2"/>
      </w:pPr>
      <w:bookmarkStart w:id="70" w:name="_Toc157520573"/>
      <w:r>
        <w:t>C</w:t>
      </w:r>
      <w:r w:rsidRPr="00DA2CE5">
        <w:t>riminal offence</w:t>
      </w:r>
      <w:bookmarkEnd w:id="70"/>
    </w:p>
    <w:p w14:paraId="4805BD39" w14:textId="3A7232D0" w:rsidR="00AB2F7E" w:rsidRDefault="00AB2F7E" w:rsidP="008E7D83">
      <w:pPr>
        <w:jc w:val="both"/>
      </w:pPr>
      <w:r>
        <w:t>Where a teacher is convicted of a criminal offence which has a bearing upon their employment, they may, subsequently, be subject to disciplinary action in accordance with this procedure.</w:t>
      </w:r>
    </w:p>
    <w:p w14:paraId="60912BAE" w14:textId="6B605D29" w:rsidR="00192AC6" w:rsidRDefault="00EB6DB5" w:rsidP="00192AC6">
      <w:pPr>
        <w:pStyle w:val="Heading2"/>
      </w:pPr>
      <w:bookmarkStart w:id="71" w:name="_Toc157520574"/>
      <w:r>
        <w:t>Salary</w:t>
      </w:r>
      <w:bookmarkEnd w:id="71"/>
    </w:p>
    <w:p w14:paraId="694856DC" w14:textId="2B07AD54" w:rsidR="00AB2F7E" w:rsidRDefault="00AB2F7E" w:rsidP="008E7D83">
      <w:pPr>
        <w:jc w:val="both"/>
      </w:pPr>
      <w:r>
        <w:t>Where a teacher is not available for duty by reason of being detained in custody and is, subsequently, found not guilty, any salary withheld during that period of detention will be reimbursed to the teacher.  The teacher must be informed if salary is to be withheld.</w:t>
      </w:r>
    </w:p>
    <w:p w14:paraId="7AC51ACB" w14:textId="790A72E3" w:rsidR="00192AC6" w:rsidRDefault="00192AC6" w:rsidP="00192AC6">
      <w:pPr>
        <w:pStyle w:val="Heading2"/>
      </w:pPr>
      <w:bookmarkStart w:id="72" w:name="_Toc157520575"/>
      <w:r>
        <w:t>DBS</w:t>
      </w:r>
      <w:bookmarkEnd w:id="72"/>
    </w:p>
    <w:p w14:paraId="7961BE71" w14:textId="2BDDE5C9" w:rsidR="00974AA0" w:rsidRDefault="00AB2F7E" w:rsidP="008E7D83">
      <w:pPr>
        <w:jc w:val="both"/>
      </w:pPr>
      <w:r>
        <w:t>In addition to the matter being dealt with by the police/School/Children’s Services Authority (via the disciplinary procedure), in some cases of serious misconduct, the matter may also be referred to the DBS by the Headteacher/local authority, or the TRA may refer matters that they become aware of to the DBS/local authority. DBS and TRA have a statutory right to remove the right of any person to work as a teacher in the UK, and this may be a course of action in cases of serious misconduct.</w:t>
      </w:r>
    </w:p>
    <w:p w14:paraId="38D93C86" w14:textId="5EF77CE9" w:rsidR="0053164C" w:rsidRDefault="0053164C">
      <w:r>
        <w:br w:type="page"/>
      </w:r>
    </w:p>
    <w:p w14:paraId="577FDEB8" w14:textId="7EBFAF16" w:rsidR="0053164C" w:rsidRDefault="0053164C" w:rsidP="00E60067">
      <w:pPr>
        <w:pStyle w:val="Heading1"/>
      </w:pPr>
      <w:bookmarkStart w:id="73" w:name="_Toc157520576"/>
      <w:r>
        <w:lastRenderedPageBreak/>
        <w:t>Annex 1</w:t>
      </w:r>
      <w:r w:rsidR="00597C16">
        <w:t xml:space="preserve"> - </w:t>
      </w:r>
      <w:r w:rsidR="00597C16" w:rsidRPr="00597C16">
        <w:t>Levels Of Disciplinary Misconduct</w:t>
      </w:r>
      <w:bookmarkEnd w:id="73"/>
    </w:p>
    <w:p w14:paraId="1BA8ECAD" w14:textId="77777777" w:rsidR="000F6B45" w:rsidRDefault="000F6B45" w:rsidP="000F6B45">
      <w:r>
        <w:t>The lists below are merely for general guidance and should not be taken as either definitive or comprehensive.  Each situation will be dealt with according to the particular seriousness of the situation.</w:t>
      </w:r>
    </w:p>
    <w:p w14:paraId="3A8C5DE6" w14:textId="77777777" w:rsidR="000F6B45" w:rsidRPr="00204809" w:rsidRDefault="000F6B45" w:rsidP="00204809">
      <w:pPr>
        <w:pStyle w:val="NoSpacing"/>
        <w:rPr>
          <w:b/>
          <w:bCs/>
        </w:rPr>
      </w:pPr>
      <w:r w:rsidRPr="00204809">
        <w:rPr>
          <w:b/>
          <w:bCs/>
        </w:rPr>
        <w:t>Examples of minor misconduct</w:t>
      </w:r>
    </w:p>
    <w:p w14:paraId="35FB0B1C" w14:textId="77777777" w:rsidR="000F6B45" w:rsidRDefault="000F6B45" w:rsidP="004F5885">
      <w:pPr>
        <w:pStyle w:val="BodyText"/>
        <w:numPr>
          <w:ilvl w:val="0"/>
          <w:numId w:val="17"/>
        </w:numPr>
      </w:pPr>
      <w:r>
        <w:t>Minor time wasting</w:t>
      </w:r>
    </w:p>
    <w:p w14:paraId="7AE600BE" w14:textId="77777777" w:rsidR="000F6B45" w:rsidRDefault="000F6B45" w:rsidP="004F5885">
      <w:pPr>
        <w:pStyle w:val="BodyText"/>
        <w:numPr>
          <w:ilvl w:val="0"/>
          <w:numId w:val="17"/>
        </w:numPr>
      </w:pPr>
      <w:r>
        <w:t>Occasional lateness</w:t>
      </w:r>
    </w:p>
    <w:p w14:paraId="64B7757A" w14:textId="77777777" w:rsidR="000F6B45" w:rsidRDefault="000F6B45" w:rsidP="004F5885">
      <w:pPr>
        <w:pStyle w:val="BodyText"/>
        <w:numPr>
          <w:ilvl w:val="0"/>
          <w:numId w:val="17"/>
        </w:numPr>
      </w:pPr>
      <w:r>
        <w:t>Minor instances of insubordination</w:t>
      </w:r>
    </w:p>
    <w:p w14:paraId="6D22BE48" w14:textId="77777777" w:rsidR="000F6B45" w:rsidRDefault="000F6B45" w:rsidP="00204809">
      <w:pPr>
        <w:pStyle w:val="NoSpacing"/>
      </w:pPr>
    </w:p>
    <w:p w14:paraId="68EABEC0" w14:textId="77777777" w:rsidR="000F6B45" w:rsidRPr="00204809" w:rsidRDefault="000F6B45" w:rsidP="00204809">
      <w:pPr>
        <w:pStyle w:val="NoSpacing"/>
        <w:rPr>
          <w:b/>
          <w:bCs/>
        </w:rPr>
      </w:pPr>
      <w:r w:rsidRPr="00204809">
        <w:rPr>
          <w:b/>
          <w:bCs/>
        </w:rPr>
        <w:t>Examples of serious misconduct</w:t>
      </w:r>
    </w:p>
    <w:p w14:paraId="10A4A97D" w14:textId="77777777" w:rsidR="000F6B45" w:rsidRDefault="000F6B45" w:rsidP="004F5885">
      <w:pPr>
        <w:pStyle w:val="NoSpacing"/>
        <w:numPr>
          <w:ilvl w:val="0"/>
          <w:numId w:val="16"/>
        </w:numPr>
      </w:pPr>
      <w:r>
        <w:t>Persistent or serious instances of insubordination</w:t>
      </w:r>
    </w:p>
    <w:p w14:paraId="1806DCCE" w14:textId="77777777" w:rsidR="000F6B45" w:rsidRDefault="000F6B45" w:rsidP="004F5885">
      <w:pPr>
        <w:pStyle w:val="NoSpacing"/>
        <w:numPr>
          <w:ilvl w:val="0"/>
          <w:numId w:val="16"/>
        </w:numPr>
      </w:pPr>
      <w:r>
        <w:t>Persistent bad timekeeping</w:t>
      </w:r>
    </w:p>
    <w:p w14:paraId="5A518DBF" w14:textId="77777777" w:rsidR="000F6B45" w:rsidRDefault="000F6B45" w:rsidP="004F5885">
      <w:pPr>
        <w:pStyle w:val="NoSpacing"/>
        <w:numPr>
          <w:ilvl w:val="0"/>
          <w:numId w:val="16"/>
        </w:numPr>
      </w:pPr>
      <w:r>
        <w:t>Continued repetition of previous offences</w:t>
      </w:r>
    </w:p>
    <w:p w14:paraId="05B7BA19" w14:textId="77777777" w:rsidR="000F6B45" w:rsidRDefault="000F6B45" w:rsidP="00204809">
      <w:pPr>
        <w:pStyle w:val="NoSpacing"/>
      </w:pPr>
    </w:p>
    <w:p w14:paraId="746AFF29" w14:textId="77777777" w:rsidR="000F6B45" w:rsidRPr="00204809" w:rsidRDefault="000F6B45" w:rsidP="00204809">
      <w:pPr>
        <w:pStyle w:val="NoSpacing"/>
        <w:rPr>
          <w:b/>
          <w:bCs/>
        </w:rPr>
      </w:pPr>
      <w:r w:rsidRPr="00204809">
        <w:rPr>
          <w:b/>
          <w:bCs/>
        </w:rPr>
        <w:t>Examples of gross misconduct</w:t>
      </w:r>
    </w:p>
    <w:p w14:paraId="23E3F54E" w14:textId="77777777" w:rsidR="002D4F83" w:rsidRDefault="000F6B45" w:rsidP="004F5885">
      <w:pPr>
        <w:pStyle w:val="NoSpacing"/>
        <w:numPr>
          <w:ilvl w:val="0"/>
          <w:numId w:val="15"/>
        </w:numPr>
      </w:pPr>
      <w:r>
        <w:t xml:space="preserve">Gross misconduct, which will result in the immediate referral of an adverse report to a Disciplinary Committee and may result in dismissal, is regarded as misconduct of such a nature that it fundamentally breaches the contractual relationship between the employee and the employer.  </w:t>
      </w:r>
    </w:p>
    <w:p w14:paraId="13EFC437" w14:textId="77777777" w:rsidR="002D4F83" w:rsidRDefault="002D4F83" w:rsidP="00204809">
      <w:pPr>
        <w:pStyle w:val="NoSpacing"/>
      </w:pPr>
    </w:p>
    <w:p w14:paraId="6E1BEC2C" w14:textId="4DFB8FEF" w:rsidR="000F6B45" w:rsidRPr="002D4F83" w:rsidRDefault="000F6B45" w:rsidP="002D4F83">
      <w:pPr>
        <w:pStyle w:val="NoSpacing"/>
        <w:rPr>
          <w:b/>
          <w:bCs/>
        </w:rPr>
      </w:pPr>
      <w:r w:rsidRPr="002D4F83">
        <w:rPr>
          <w:b/>
          <w:bCs/>
        </w:rPr>
        <w:t>Examples of gross misconduct all of which may result in dismissal include:-</w:t>
      </w:r>
    </w:p>
    <w:p w14:paraId="40403B89" w14:textId="77777777" w:rsidR="000F6B45" w:rsidRDefault="000F6B45" w:rsidP="004F5885">
      <w:pPr>
        <w:pStyle w:val="NoSpacing"/>
        <w:numPr>
          <w:ilvl w:val="0"/>
          <w:numId w:val="14"/>
        </w:numPr>
      </w:pPr>
      <w:r>
        <w:t>Stealing from the employer, members of staff, pupils or parents, other offences of dishonesty;</w:t>
      </w:r>
    </w:p>
    <w:p w14:paraId="7B38D1CE" w14:textId="77777777" w:rsidR="000F6B45" w:rsidRDefault="000F6B45" w:rsidP="004F5885">
      <w:pPr>
        <w:pStyle w:val="NoSpacing"/>
        <w:numPr>
          <w:ilvl w:val="0"/>
          <w:numId w:val="14"/>
        </w:numPr>
      </w:pPr>
      <w:r>
        <w:t>Sexual misconduct at work;</w:t>
      </w:r>
    </w:p>
    <w:p w14:paraId="4DD5C046" w14:textId="77777777" w:rsidR="000F6B45" w:rsidRDefault="000F6B45" w:rsidP="004F5885">
      <w:pPr>
        <w:pStyle w:val="NoSpacing"/>
        <w:numPr>
          <w:ilvl w:val="0"/>
          <w:numId w:val="14"/>
        </w:numPr>
      </w:pPr>
      <w:r>
        <w:t>Harassment of other employees, children or parents on the grounds of sex, ethnicity, sexual orientation, disability, religion, belief or age</w:t>
      </w:r>
    </w:p>
    <w:p w14:paraId="1C3E21C3" w14:textId="77777777" w:rsidR="000F6B45" w:rsidRDefault="000F6B45" w:rsidP="004F5885">
      <w:pPr>
        <w:pStyle w:val="NoSpacing"/>
        <w:numPr>
          <w:ilvl w:val="0"/>
          <w:numId w:val="14"/>
        </w:numPr>
      </w:pPr>
      <w:r>
        <w:t>Misuse of the internet, email, mobile telephone or other school facilities;</w:t>
      </w:r>
    </w:p>
    <w:p w14:paraId="16A1F1A3" w14:textId="77777777" w:rsidR="000F6B45" w:rsidRDefault="000F6B45" w:rsidP="004F5885">
      <w:pPr>
        <w:pStyle w:val="NoSpacing"/>
        <w:numPr>
          <w:ilvl w:val="0"/>
          <w:numId w:val="14"/>
        </w:numPr>
      </w:pPr>
      <w:r>
        <w:t>Fighting, physical assault;</w:t>
      </w:r>
    </w:p>
    <w:p w14:paraId="5DBFABBE" w14:textId="77777777" w:rsidR="000F6B45" w:rsidRDefault="000F6B45" w:rsidP="004F5885">
      <w:pPr>
        <w:pStyle w:val="NoSpacing"/>
        <w:numPr>
          <w:ilvl w:val="0"/>
          <w:numId w:val="14"/>
        </w:numPr>
      </w:pPr>
      <w:r>
        <w:t>Serious violation of the School’s policies relating to conduct at work, eg anti bullying policy, computer security policy etc:</w:t>
      </w:r>
    </w:p>
    <w:p w14:paraId="1D2C7456" w14:textId="77777777" w:rsidR="000F6B45" w:rsidRDefault="000F6B45" w:rsidP="004F5885">
      <w:pPr>
        <w:pStyle w:val="NoSpacing"/>
        <w:numPr>
          <w:ilvl w:val="0"/>
          <w:numId w:val="14"/>
        </w:numPr>
      </w:pPr>
      <w:r>
        <w:t>Falsification of a qualification which is a stated requirement of employment or which results in financial gain;</w:t>
      </w:r>
    </w:p>
    <w:p w14:paraId="4D77D8B0" w14:textId="77777777" w:rsidR="000F6B45" w:rsidRDefault="000F6B45" w:rsidP="004F5885">
      <w:pPr>
        <w:pStyle w:val="NoSpacing"/>
        <w:numPr>
          <w:ilvl w:val="0"/>
          <w:numId w:val="14"/>
        </w:numPr>
      </w:pPr>
      <w:r>
        <w:t>Deliberate damage to or misuse of the school’s/CSA’s property;</w:t>
      </w:r>
    </w:p>
    <w:p w14:paraId="09C0C2CA" w14:textId="77777777" w:rsidR="000F6B45" w:rsidRDefault="000F6B45" w:rsidP="004F5885">
      <w:pPr>
        <w:pStyle w:val="NoSpacing"/>
        <w:numPr>
          <w:ilvl w:val="0"/>
          <w:numId w:val="14"/>
        </w:numPr>
      </w:pPr>
      <w:r>
        <w:t>Drunkenness or being under the influence of drugs at work, (note – the County Council’s Misuse of Drugs and Alcohol Policy needs to be considered in these cases);</w:t>
      </w:r>
    </w:p>
    <w:p w14:paraId="42FD739C" w14:textId="77777777" w:rsidR="000F6B45" w:rsidRDefault="000F6B45" w:rsidP="004F5885">
      <w:pPr>
        <w:pStyle w:val="NoSpacing"/>
        <w:numPr>
          <w:ilvl w:val="0"/>
          <w:numId w:val="14"/>
        </w:numPr>
      </w:pPr>
      <w:r>
        <w:t>Falsification of records or claims for personal gain e.g. work records, travel expenses etc;</w:t>
      </w:r>
    </w:p>
    <w:p w14:paraId="1048F24E" w14:textId="77777777" w:rsidR="000F6B45" w:rsidRDefault="000F6B45" w:rsidP="004F5885">
      <w:pPr>
        <w:pStyle w:val="NoSpacing"/>
        <w:numPr>
          <w:ilvl w:val="0"/>
          <w:numId w:val="14"/>
        </w:numPr>
      </w:pPr>
      <w:r>
        <w:t>Wilful disregard of health and safety regulations;</w:t>
      </w:r>
    </w:p>
    <w:p w14:paraId="59844A83" w14:textId="77777777" w:rsidR="000F6B45" w:rsidRDefault="000F6B45" w:rsidP="004F5885">
      <w:pPr>
        <w:pStyle w:val="NoSpacing"/>
        <w:numPr>
          <w:ilvl w:val="0"/>
          <w:numId w:val="14"/>
        </w:numPr>
      </w:pPr>
      <w:r>
        <w:t>Serious negligence which causes unacceptable loss damage or injury;</w:t>
      </w:r>
    </w:p>
    <w:p w14:paraId="432B7BED" w14:textId="77777777" w:rsidR="000F6B45" w:rsidRDefault="000F6B45" w:rsidP="004F5885">
      <w:pPr>
        <w:pStyle w:val="NoSpacing"/>
        <w:numPr>
          <w:ilvl w:val="0"/>
          <w:numId w:val="14"/>
        </w:numPr>
      </w:pPr>
      <w:r>
        <w:t>Serious violation of catering hygiene regulations;</w:t>
      </w:r>
    </w:p>
    <w:p w14:paraId="763E01FF" w14:textId="77777777" w:rsidR="000F6B45" w:rsidRDefault="000F6B45" w:rsidP="004F5885">
      <w:pPr>
        <w:pStyle w:val="NoSpacing"/>
        <w:numPr>
          <w:ilvl w:val="0"/>
          <w:numId w:val="14"/>
        </w:numPr>
      </w:pPr>
      <w:r>
        <w:t>Intimidation of whistleblowers or witnesses to Hearings;</w:t>
      </w:r>
    </w:p>
    <w:p w14:paraId="43DF77BE" w14:textId="77777777" w:rsidR="000F6B45" w:rsidRDefault="000F6B45" w:rsidP="004F5885">
      <w:pPr>
        <w:pStyle w:val="NoSpacing"/>
        <w:numPr>
          <w:ilvl w:val="0"/>
          <w:numId w:val="14"/>
        </w:numPr>
      </w:pPr>
      <w:r>
        <w:t>Other similar acts of misconduct may come within the general definition of gross misconduct</w:t>
      </w:r>
    </w:p>
    <w:p w14:paraId="6F018146" w14:textId="77777777" w:rsidR="000F6B45" w:rsidRDefault="000F6B45" w:rsidP="002D4F83">
      <w:pPr>
        <w:pStyle w:val="NoSpacing"/>
      </w:pPr>
    </w:p>
    <w:p w14:paraId="5557150E" w14:textId="77777777" w:rsidR="00EC35B9" w:rsidRDefault="000F6B45" w:rsidP="004F5885">
      <w:pPr>
        <w:pStyle w:val="NoSpacing"/>
        <w:jc w:val="both"/>
      </w:pPr>
      <w:r>
        <w:t xml:space="preserve">It should also be noted that disciplinary action may be considered in relation to acts of misconduct which take place outside of school hours, for example, in instances of criminal prosecution and/or conviction/caution for such actions. In addition, disciplinary action may also be considered as a result of a Teacher's personal use/misuse of electronic communications and social media, including social networking sites. </w:t>
      </w:r>
    </w:p>
    <w:p w14:paraId="1819CB78" w14:textId="77777777" w:rsidR="00EC35B9" w:rsidRDefault="00EC35B9" w:rsidP="004F5885">
      <w:pPr>
        <w:pStyle w:val="NoSpacing"/>
        <w:jc w:val="both"/>
      </w:pPr>
    </w:p>
    <w:p w14:paraId="76481BB1" w14:textId="7D2981FC" w:rsidR="004876DD" w:rsidRDefault="000F6B45" w:rsidP="004F5885">
      <w:pPr>
        <w:pStyle w:val="NoSpacing"/>
        <w:jc w:val="both"/>
      </w:pPr>
      <w:r>
        <w:t>The considerations should be the relevance of the offence to the teacher’s duties, the effect on the contractual relationship with the employer and/or on colleagues/pupils/parents or whether the actions of the Teacher brings the reputation of the School into disrepute. Disciplinary measures will not automatically be appropriate in these instances.</w:t>
      </w:r>
    </w:p>
    <w:p w14:paraId="1C80DAC0" w14:textId="0047387C" w:rsidR="004876DD" w:rsidRDefault="004876DD" w:rsidP="00E60067">
      <w:pPr>
        <w:pStyle w:val="Heading1"/>
      </w:pPr>
      <w:bookmarkStart w:id="74" w:name="_Toc157520577"/>
      <w:r>
        <w:lastRenderedPageBreak/>
        <w:t xml:space="preserve">Annex </w:t>
      </w:r>
      <w:r w:rsidR="00B76EC9">
        <w:t>2</w:t>
      </w:r>
      <w:r>
        <w:t xml:space="preserve"> – Suspension</w:t>
      </w:r>
      <w:bookmarkEnd w:id="74"/>
    </w:p>
    <w:p w14:paraId="1CF7F881" w14:textId="74056650" w:rsidR="00317B85" w:rsidRDefault="00B76EC9" w:rsidP="00B76EC9">
      <w:pPr>
        <w:pStyle w:val="Heading2"/>
      </w:pPr>
      <w:bookmarkStart w:id="75" w:name="_Toc157520578"/>
      <w:r>
        <w:t>Introduction</w:t>
      </w:r>
      <w:bookmarkEnd w:id="75"/>
    </w:p>
    <w:p w14:paraId="447C5291" w14:textId="00CB6C0F" w:rsidR="00317B85" w:rsidRDefault="00317B85" w:rsidP="00E60067">
      <w:pPr>
        <w:jc w:val="both"/>
      </w:pPr>
      <w:r>
        <w:t>In all cases where a member of staff is to be suspended under the School's Disciplinary Procedure, the following process will be followed:</w:t>
      </w:r>
    </w:p>
    <w:p w14:paraId="573E838F" w14:textId="4BA4AB16" w:rsidR="00317B85" w:rsidRDefault="00E60067" w:rsidP="00E60067">
      <w:pPr>
        <w:pStyle w:val="Heading2"/>
      </w:pPr>
      <w:bookmarkStart w:id="76" w:name="_Toc157520579"/>
      <w:r>
        <w:t>Reasons for Suspension</w:t>
      </w:r>
      <w:bookmarkEnd w:id="76"/>
    </w:p>
    <w:p w14:paraId="1449F8DE" w14:textId="77777777" w:rsidR="00317B85" w:rsidRDefault="00317B85" w:rsidP="00E60067">
      <w:pPr>
        <w:jc w:val="both"/>
      </w:pPr>
      <w:r>
        <w:t>Suspension should not be entered into lightly and it is not a disciplinary sanction.  Automatic suspension following any allegation could be unnecessary and damaging to staff and the school.  The Head should take advice from the Authority through the Schools' HR Team and if necessary seek legal advice and then consider the weight and balance of the circumstances and evidence available.  Circumstances in which suspension properly occurs include:</w:t>
      </w:r>
    </w:p>
    <w:p w14:paraId="5FBD8D6D" w14:textId="1AC2B7D0" w:rsidR="00317B85" w:rsidRDefault="00317B85" w:rsidP="00E60067">
      <w:pPr>
        <w:pStyle w:val="ListParagraph"/>
        <w:numPr>
          <w:ilvl w:val="0"/>
          <w:numId w:val="18"/>
        </w:numPr>
        <w:jc w:val="both"/>
      </w:pPr>
      <w:r>
        <w:t>Where the allegation is so serious that dismissal for gross misconduct is possible.</w:t>
      </w:r>
    </w:p>
    <w:p w14:paraId="1A2E1BE5" w14:textId="2CFFA20A" w:rsidR="00317B85" w:rsidRDefault="00317B85" w:rsidP="00E60067">
      <w:pPr>
        <w:pStyle w:val="ListParagraph"/>
        <w:numPr>
          <w:ilvl w:val="0"/>
          <w:numId w:val="18"/>
        </w:numPr>
        <w:jc w:val="both"/>
      </w:pPr>
      <w:r>
        <w:t>Where an allegation of misconduct has been made against a member of staff and a suspension is necessary to allow the investigation to proceed unimpeded.</w:t>
      </w:r>
    </w:p>
    <w:p w14:paraId="36816FED" w14:textId="6A274137" w:rsidR="00317B85" w:rsidRDefault="00317B85" w:rsidP="00E60067">
      <w:pPr>
        <w:pStyle w:val="ListParagraph"/>
        <w:numPr>
          <w:ilvl w:val="0"/>
          <w:numId w:val="18"/>
        </w:numPr>
        <w:jc w:val="both"/>
      </w:pPr>
      <w:r>
        <w:t>Where a member of staff is the subject of an allegation of misconduct, the nature of which could involve potential risks to children, or other employees or the member of staff.</w:t>
      </w:r>
    </w:p>
    <w:p w14:paraId="5568B5C1" w14:textId="3C61DD39" w:rsidR="00317B85" w:rsidRDefault="00317B85" w:rsidP="00E60067">
      <w:pPr>
        <w:pStyle w:val="ListParagraph"/>
        <w:numPr>
          <w:ilvl w:val="0"/>
          <w:numId w:val="18"/>
        </w:numPr>
        <w:jc w:val="both"/>
      </w:pPr>
      <w:r>
        <w:t>On completion of formal capability procedures which may result in a recommendation for the dismissal of the member of staff.</w:t>
      </w:r>
    </w:p>
    <w:p w14:paraId="1308837F" w14:textId="0F956463" w:rsidR="00317B85" w:rsidRDefault="00317B85" w:rsidP="00E60067">
      <w:pPr>
        <w:pStyle w:val="ListParagraph"/>
        <w:numPr>
          <w:ilvl w:val="0"/>
          <w:numId w:val="18"/>
        </w:numPr>
        <w:jc w:val="both"/>
      </w:pPr>
      <w:r>
        <w:t>Where other exceptional circumstances arise.</w:t>
      </w:r>
    </w:p>
    <w:p w14:paraId="48A948F2" w14:textId="77777777" w:rsidR="00317B85" w:rsidRDefault="00317B85" w:rsidP="00E60067">
      <w:pPr>
        <w:jc w:val="both"/>
      </w:pPr>
      <w:r>
        <w:t>In circumstances where suspension is considered, the decision should be clearly documented.</w:t>
      </w:r>
    </w:p>
    <w:p w14:paraId="53F91682" w14:textId="61BB4991" w:rsidR="00317B85" w:rsidRDefault="00E60067" w:rsidP="008E0056">
      <w:pPr>
        <w:pStyle w:val="Heading2"/>
      </w:pPr>
      <w:bookmarkStart w:id="77" w:name="_Toc157520580"/>
      <w:r>
        <w:t>Prior to Suspension</w:t>
      </w:r>
      <w:bookmarkEnd w:id="77"/>
    </w:p>
    <w:p w14:paraId="15E16547" w14:textId="51AAE7DD" w:rsidR="00317B85" w:rsidRDefault="00317B85" w:rsidP="008E0056">
      <w:pPr>
        <w:pStyle w:val="ListParagraph"/>
        <w:numPr>
          <w:ilvl w:val="0"/>
          <w:numId w:val="19"/>
        </w:numPr>
        <w:jc w:val="both"/>
      </w:pPr>
      <w:r>
        <w:t>Any decision to suspend can only be made by the Head or Chair of Governors in cases involving the Head.</w:t>
      </w:r>
    </w:p>
    <w:p w14:paraId="5997D5A7" w14:textId="55541CC6" w:rsidR="00317B85" w:rsidRDefault="00317B85" w:rsidP="008E0056">
      <w:pPr>
        <w:pStyle w:val="ListParagraph"/>
        <w:numPr>
          <w:ilvl w:val="0"/>
          <w:numId w:val="19"/>
        </w:numPr>
        <w:jc w:val="both"/>
      </w:pPr>
      <w:r>
        <w:t xml:space="preserve">In all cases where suspension is being considered, the teacher should be advised to seek assistance from their recognised Association/Trade Union.  </w:t>
      </w:r>
    </w:p>
    <w:p w14:paraId="73017C3E" w14:textId="4F3DC345" w:rsidR="00317B85" w:rsidRDefault="00317B85" w:rsidP="008E0056">
      <w:pPr>
        <w:pStyle w:val="ListParagraph"/>
        <w:numPr>
          <w:ilvl w:val="0"/>
          <w:numId w:val="19"/>
        </w:numPr>
        <w:jc w:val="both"/>
      </w:pPr>
      <w:r>
        <w:t xml:space="preserve">In circumstances where immediate advice cannot be obtained (eg at the weekend) a reasonable course of action, as an interim measure, would be to send the member of staff home or to ask them to remain at home.  Although, legally, this may be regarded as suspension, at this stage the proper process of suspension will not have been undertaken and the action is easily reversed, should the Head, subsequently, decide to take alternative action.  If the decision is subsequently to suspend, then the normal process should be carried out immediately. </w:t>
      </w:r>
    </w:p>
    <w:p w14:paraId="294A56E0" w14:textId="1B5AA139" w:rsidR="00317B85" w:rsidRDefault="008E0056" w:rsidP="008E0056">
      <w:pPr>
        <w:pStyle w:val="Heading2"/>
      </w:pPr>
      <w:bookmarkStart w:id="78" w:name="_Toc157520581"/>
      <w:r>
        <w:t>Meeting to Consider Suspension</w:t>
      </w:r>
      <w:bookmarkEnd w:id="78"/>
    </w:p>
    <w:p w14:paraId="51CFC145" w14:textId="75EA4337" w:rsidR="00317B85" w:rsidRDefault="00317B85" w:rsidP="008E0056">
      <w:pPr>
        <w:pStyle w:val="ListParagraph"/>
        <w:numPr>
          <w:ilvl w:val="0"/>
          <w:numId w:val="20"/>
        </w:numPr>
        <w:jc w:val="both"/>
      </w:pPr>
      <w:r>
        <w:t xml:space="preserve">Where suspension is under consideration, a meeting should be arranged with the member of staff.  For teachers this would normally be outside pupil contact time.  The process must be handled sensitively.  The member of staff has the right to be represented at the meeting by a fellow worker or recognised trade union representative.  </w:t>
      </w:r>
    </w:p>
    <w:p w14:paraId="009F6BB9" w14:textId="1E632C20" w:rsidR="00317B85" w:rsidRDefault="00317B85" w:rsidP="008E0056">
      <w:pPr>
        <w:pStyle w:val="ListParagraph"/>
        <w:numPr>
          <w:ilvl w:val="0"/>
          <w:numId w:val="20"/>
        </w:numPr>
        <w:jc w:val="both"/>
      </w:pPr>
      <w:r>
        <w:t>In exceptional circumstances, where it may be necessary to suspend immediately, every effort should be made for representation but it may not be possible to have an opportunity to be represented.  In such circumstances the member of staff must be advised by the Head to consult a recognised trade union representative as soon as possible following the meeting.</w:t>
      </w:r>
    </w:p>
    <w:p w14:paraId="08BF52B0" w14:textId="77777777" w:rsidR="008E0056" w:rsidRDefault="00317B85" w:rsidP="008E0056">
      <w:pPr>
        <w:pStyle w:val="ListParagraph"/>
        <w:numPr>
          <w:ilvl w:val="0"/>
          <w:numId w:val="20"/>
        </w:numPr>
        <w:jc w:val="both"/>
      </w:pPr>
      <w:r>
        <w:t xml:space="preserve">Before the meeting, the member of staff should be offered the opportunity of a brief consultation with their representative.  </w:t>
      </w:r>
    </w:p>
    <w:p w14:paraId="4242897A" w14:textId="014D2CE1" w:rsidR="00317B85" w:rsidRDefault="00317B85" w:rsidP="008E0056">
      <w:pPr>
        <w:pStyle w:val="ListParagraph"/>
        <w:numPr>
          <w:ilvl w:val="0"/>
          <w:numId w:val="20"/>
        </w:numPr>
        <w:jc w:val="both"/>
      </w:pPr>
      <w:r>
        <w:t xml:space="preserve">At the outset of the meeting the member of staff should be informed that a serious complaint or allegation has been made and that, at the conclusion of the meeting, suspension might occur.  It </w:t>
      </w:r>
      <w:r>
        <w:lastRenderedPageBreak/>
        <w:t>should be made clear, however, that the meeting is not a formal disciplinary hearing but is for the purpose of putting forward a serious matter which may lead to suspension and further investigation.</w:t>
      </w:r>
    </w:p>
    <w:p w14:paraId="707205D5" w14:textId="7E0BDD0B" w:rsidR="00317B85" w:rsidRDefault="00317B85" w:rsidP="008E0056">
      <w:pPr>
        <w:pStyle w:val="ListParagraph"/>
        <w:numPr>
          <w:ilvl w:val="0"/>
          <w:numId w:val="20"/>
        </w:numPr>
        <w:jc w:val="both"/>
      </w:pPr>
      <w:r>
        <w:t xml:space="preserve">The member of staff should be informed of the reasons for any proposed suspension, as is appropriate in the circumstances.  </w:t>
      </w:r>
    </w:p>
    <w:p w14:paraId="54DE70B5" w14:textId="57F1D4FC" w:rsidR="00317B85" w:rsidRDefault="00317B85" w:rsidP="008E0056">
      <w:pPr>
        <w:pStyle w:val="ListParagraph"/>
        <w:numPr>
          <w:ilvl w:val="0"/>
          <w:numId w:val="20"/>
        </w:numPr>
        <w:jc w:val="both"/>
      </w:pPr>
      <w:r>
        <w:t>In the case of an allegation involving an external agency (eg Safeguarding, Police, Audit) information shared should not interfere with their investigation. The member of staff should be informed that the agencies will undertake their own investigation and interview procedures.</w:t>
      </w:r>
    </w:p>
    <w:p w14:paraId="56C3720C" w14:textId="59A83C02" w:rsidR="00317B85" w:rsidRDefault="00317B85" w:rsidP="008E0056">
      <w:pPr>
        <w:pStyle w:val="ListParagraph"/>
        <w:numPr>
          <w:ilvl w:val="0"/>
          <w:numId w:val="20"/>
        </w:numPr>
        <w:jc w:val="both"/>
      </w:pPr>
      <w:r>
        <w:t>The member of staff should be given an opportunity to make representations concerning the suspension. However, in view of the need for a subsequent investigation there will be no discussion of the detail of the case to avoid prejudicing the outcome of the investigation or the position of the member of staff.</w:t>
      </w:r>
    </w:p>
    <w:p w14:paraId="17F6602E" w14:textId="289808AE" w:rsidR="00317B85" w:rsidRDefault="00317B85" w:rsidP="008E0056">
      <w:pPr>
        <w:pStyle w:val="ListParagraph"/>
        <w:numPr>
          <w:ilvl w:val="0"/>
          <w:numId w:val="20"/>
        </w:numPr>
        <w:jc w:val="both"/>
      </w:pPr>
      <w:r>
        <w:t>The member of staff should be informed that they will be given a subsequent opportunity to put forward their side of the case at a separate meeting should the matter proceed into the School's Disciplinary and Dismissal Procedure.</w:t>
      </w:r>
    </w:p>
    <w:p w14:paraId="31698036" w14:textId="54ECA094" w:rsidR="00317B85" w:rsidRDefault="00317B85" w:rsidP="008E0056">
      <w:pPr>
        <w:pStyle w:val="ListParagraph"/>
        <w:numPr>
          <w:ilvl w:val="0"/>
          <w:numId w:val="20"/>
        </w:numPr>
        <w:jc w:val="both"/>
      </w:pPr>
      <w:r>
        <w:t>If, as a result of the meeting, the Head considers that suspension is necessary along with a full investigation of the allegations, the member of staff should be advised that they are suspended from duty on full pay.  The member of staff should be assured that they remain an employee of the Authority/School.</w:t>
      </w:r>
    </w:p>
    <w:p w14:paraId="7BD4BAA2" w14:textId="6CF60468" w:rsidR="00317B85" w:rsidRDefault="00317B85" w:rsidP="00E60067">
      <w:pPr>
        <w:pStyle w:val="ListParagraph"/>
        <w:numPr>
          <w:ilvl w:val="0"/>
          <w:numId w:val="20"/>
        </w:numPr>
        <w:jc w:val="both"/>
      </w:pPr>
      <w:r>
        <w:t>If the Head considers that suspension is unnecessary or decides to take an alternative course of action (eg leave of absence), no action will be taken to suspend, but other action may subsequently follow.</w:t>
      </w:r>
    </w:p>
    <w:p w14:paraId="0D05E537" w14:textId="3FB676A7" w:rsidR="00317B85" w:rsidRDefault="00317B85" w:rsidP="00E60067">
      <w:pPr>
        <w:jc w:val="both"/>
      </w:pPr>
      <w:r>
        <w:t>NOTE: There may be circumstances where it is not possible or considered inappropriate to convene a meeting.</w:t>
      </w:r>
    </w:p>
    <w:p w14:paraId="36371917" w14:textId="71EEA2DD" w:rsidR="00317B85" w:rsidRDefault="008E0056" w:rsidP="008E0056">
      <w:pPr>
        <w:pStyle w:val="Heading2"/>
      </w:pPr>
      <w:bookmarkStart w:id="79" w:name="_Toc157520582"/>
      <w:r>
        <w:t>At the Conclusion of the Meeting</w:t>
      </w:r>
      <w:bookmarkEnd w:id="79"/>
    </w:p>
    <w:p w14:paraId="6EA28993" w14:textId="16FEA186" w:rsidR="004073FA" w:rsidRDefault="00317B85" w:rsidP="004073FA">
      <w:pPr>
        <w:pStyle w:val="ListParagraph"/>
        <w:numPr>
          <w:ilvl w:val="0"/>
          <w:numId w:val="21"/>
        </w:numPr>
        <w:jc w:val="both"/>
      </w:pPr>
      <w:r>
        <w:t xml:space="preserve">The member of staff should be advised of the following:- </w:t>
      </w:r>
    </w:p>
    <w:p w14:paraId="1F4FECE2" w14:textId="38A5715F" w:rsidR="004073FA" w:rsidRDefault="00317B85" w:rsidP="004073FA">
      <w:pPr>
        <w:pStyle w:val="ListParagraph"/>
        <w:numPr>
          <w:ilvl w:val="1"/>
          <w:numId w:val="21"/>
        </w:numPr>
        <w:jc w:val="both"/>
      </w:pPr>
      <w:r>
        <w:t>the need to seek advice from a recognised trade union if not accompanied.</w:t>
      </w:r>
    </w:p>
    <w:p w14:paraId="4CDBA25D" w14:textId="0133C67E" w:rsidR="00317B85" w:rsidRDefault="00317B85" w:rsidP="00300947">
      <w:pPr>
        <w:pStyle w:val="ListParagraph"/>
        <w:numPr>
          <w:ilvl w:val="1"/>
          <w:numId w:val="21"/>
        </w:numPr>
        <w:jc w:val="both"/>
      </w:pPr>
      <w:r>
        <w:t>arrangements for support and contact from within the School ( Contact Officer) who can offer help and guidance during the disciplinary process.  (See Annex 4 - Support for staff during a period of suspension).</w:t>
      </w:r>
    </w:p>
    <w:p w14:paraId="157CDA58" w14:textId="11F680E3" w:rsidR="004073FA" w:rsidRDefault="00317B85" w:rsidP="004073FA">
      <w:pPr>
        <w:pStyle w:val="ListParagraph"/>
        <w:ind w:left="1440"/>
        <w:jc w:val="both"/>
      </w:pPr>
      <w:r>
        <w:t>Note: where there is a need to suspend on a Friday or immediately before a holiday period, special consideration should be given to the support arrangements.</w:t>
      </w:r>
    </w:p>
    <w:p w14:paraId="734B0824" w14:textId="51349BB2" w:rsidR="004073FA" w:rsidRDefault="00317B85" w:rsidP="004073FA">
      <w:pPr>
        <w:pStyle w:val="ListParagraph"/>
        <w:numPr>
          <w:ilvl w:val="1"/>
          <w:numId w:val="21"/>
        </w:numPr>
        <w:jc w:val="both"/>
      </w:pPr>
      <w:r>
        <w:t xml:space="preserve">The member of staff will be required to be available for contact by management during their working hours in the period of suspension.  </w:t>
      </w:r>
    </w:p>
    <w:p w14:paraId="084EFE92" w14:textId="57297B90" w:rsidR="004073FA" w:rsidRDefault="00317B85" w:rsidP="004073FA">
      <w:pPr>
        <w:pStyle w:val="ListParagraph"/>
        <w:numPr>
          <w:ilvl w:val="1"/>
          <w:numId w:val="21"/>
        </w:numPr>
        <w:jc w:val="both"/>
      </w:pPr>
      <w:r>
        <w:t xml:space="preserve">In order not to prejudice the objectivity of the investigation, they are they are not permitted to attend the workplace or make professional contact  to discuss the case with colleagues or other staff without permission. </w:t>
      </w:r>
    </w:p>
    <w:p w14:paraId="6F85084D" w14:textId="5369689C" w:rsidR="00317B85" w:rsidRDefault="00317B85" w:rsidP="004073FA">
      <w:pPr>
        <w:pStyle w:val="ListParagraph"/>
        <w:numPr>
          <w:ilvl w:val="1"/>
          <w:numId w:val="21"/>
        </w:numPr>
        <w:jc w:val="both"/>
      </w:pPr>
      <w:r>
        <w:t>If there is a need to contact other members of staff to gather evidence on behalf of the member of staff this should be done by their representative where applicable.</w:t>
      </w:r>
    </w:p>
    <w:p w14:paraId="2B84CC7C" w14:textId="77777777" w:rsidR="004073FA" w:rsidRDefault="004073FA" w:rsidP="004073FA">
      <w:pPr>
        <w:pStyle w:val="ListParagraph"/>
        <w:ind w:left="1440"/>
        <w:jc w:val="both"/>
      </w:pPr>
    </w:p>
    <w:p w14:paraId="31BBE012" w14:textId="54B7531F" w:rsidR="00317B85" w:rsidRDefault="00317B85" w:rsidP="00300947">
      <w:pPr>
        <w:pStyle w:val="ListParagraph"/>
        <w:numPr>
          <w:ilvl w:val="0"/>
          <w:numId w:val="21"/>
        </w:numPr>
        <w:jc w:val="both"/>
      </w:pPr>
      <w:r>
        <w:t>What their colleagues will be told concerning the reason for their absence, if possible this may be agreed with the employee, and about the nature of any contact.  This is particularly important in cases of a sensitive nature and will allay continued suspicions or doubts if they return to work on the conclusion of any investigation/disciplinary action.</w:t>
      </w:r>
    </w:p>
    <w:p w14:paraId="3D718031" w14:textId="77777777" w:rsidR="004073FA" w:rsidRDefault="004073FA" w:rsidP="004073FA">
      <w:pPr>
        <w:pStyle w:val="ListParagraph"/>
        <w:jc w:val="both"/>
      </w:pPr>
    </w:p>
    <w:p w14:paraId="1DC869CB" w14:textId="7DC06065" w:rsidR="00317B85" w:rsidRDefault="00317B85" w:rsidP="00300947">
      <w:pPr>
        <w:pStyle w:val="ListParagraph"/>
        <w:numPr>
          <w:ilvl w:val="0"/>
          <w:numId w:val="21"/>
        </w:numPr>
        <w:jc w:val="both"/>
      </w:pPr>
      <w:r>
        <w:t xml:space="preserve">The member of staff should be informed that their suspension will be confirmed in writing, that the period of suspension will be kept under review on a monthly basis and that they will be informed by </w:t>
      </w:r>
      <w:r>
        <w:lastRenderedPageBreak/>
        <w:t>the Contact Officer of progress relating to the investigation.  Wherever possible the member of staff should be given an outline of the steps to be taken to investigate the matter and the anticipated timescales involved.</w:t>
      </w:r>
    </w:p>
    <w:p w14:paraId="2C8F5E00" w14:textId="30D7A70E" w:rsidR="00317B85" w:rsidRDefault="00317B85" w:rsidP="00300947">
      <w:pPr>
        <w:pStyle w:val="ListParagraph"/>
        <w:numPr>
          <w:ilvl w:val="0"/>
          <w:numId w:val="21"/>
        </w:numPr>
        <w:jc w:val="both"/>
      </w:pPr>
      <w:r>
        <w:t>The member of staff should be asked to return any school/pupil books or keys, as appropriate, and, under supervision, collect any personal belongings which they might need during the period of suspension. Access to the school IT network may also be suspended.</w:t>
      </w:r>
    </w:p>
    <w:p w14:paraId="77CCDE76" w14:textId="17317DB0" w:rsidR="00317B85" w:rsidRDefault="004073FA" w:rsidP="004073FA">
      <w:pPr>
        <w:pStyle w:val="Heading2"/>
      </w:pPr>
      <w:bookmarkStart w:id="80" w:name="_Toc157520583"/>
      <w:r>
        <w:t>Review of suspension</w:t>
      </w:r>
      <w:bookmarkEnd w:id="80"/>
    </w:p>
    <w:p w14:paraId="753FE1A9" w14:textId="0CBD37D8" w:rsidR="00317B85" w:rsidRDefault="00317B85" w:rsidP="00E60067">
      <w:pPr>
        <w:jc w:val="both"/>
      </w:pPr>
      <w:r>
        <w:t>All suspensions must be kept under review on a monthly basis by the Head.  The aim should be to ensure that suspensions are kept as short as possible.  It is unfair on a member of staff to delay the process of investigation and resolution of any disciplinary issues.  Any internal investigation following an external investigation should normally commence no later than 20 working days following the conclusion of the external case.</w:t>
      </w:r>
    </w:p>
    <w:p w14:paraId="2EC116D1" w14:textId="47B017AD" w:rsidR="00317B85" w:rsidRDefault="00D977CA" w:rsidP="00D977CA">
      <w:pPr>
        <w:pStyle w:val="Heading2"/>
      </w:pPr>
      <w:bookmarkStart w:id="81" w:name="_Toc157520584"/>
      <w:r>
        <w:t>Action after a decision to suspend</w:t>
      </w:r>
      <w:bookmarkEnd w:id="81"/>
    </w:p>
    <w:p w14:paraId="34AC9EAC" w14:textId="05CC5A1D" w:rsidR="00317B85" w:rsidRDefault="00317B85" w:rsidP="00867526">
      <w:pPr>
        <w:pStyle w:val="ListParagraph"/>
        <w:numPr>
          <w:ilvl w:val="0"/>
          <w:numId w:val="22"/>
        </w:numPr>
        <w:jc w:val="both"/>
      </w:pPr>
      <w:r>
        <w:t>The Head should consider carefully, and keep under review, decisions as to who is informed of the suspension and the investigation and to what extent confidentiality can or should be maintained, according to the circumstances of a particular case.  In a situation where a matter becomes common knowledge or the subject of general gossip, it may be desirable to provide an accurate statement for public information.  The Head and other staff should not speak to the media about the suspension or the allegations, without first seeking advice from the Schools' HR Team and the Press Office on this matter as necessary.</w:t>
      </w:r>
    </w:p>
    <w:p w14:paraId="5DFEDEA3" w14:textId="385A87D1" w:rsidR="00317B85" w:rsidRDefault="00317B85" w:rsidP="00867526">
      <w:pPr>
        <w:pStyle w:val="ListParagraph"/>
        <w:numPr>
          <w:ilvl w:val="0"/>
          <w:numId w:val="22"/>
        </w:numPr>
        <w:jc w:val="both"/>
      </w:pPr>
      <w:r>
        <w:t>Paragraphs (c) and (d), are applicable in safeguarding cases and guidance should be sought from the Schools' HR Team.</w:t>
      </w:r>
    </w:p>
    <w:p w14:paraId="1E2DC9D2" w14:textId="0AA3F87B" w:rsidR="00317B85" w:rsidRDefault="00317B85" w:rsidP="00867526">
      <w:pPr>
        <w:pStyle w:val="ListParagraph"/>
        <w:numPr>
          <w:ilvl w:val="0"/>
          <w:numId w:val="22"/>
        </w:numPr>
        <w:jc w:val="both"/>
      </w:pPr>
      <w:r>
        <w:t>The School should consider the extent to which it is necessary to make a statement to parents of children, having considered the need to avoid unwelcome publicity.</w:t>
      </w:r>
    </w:p>
    <w:p w14:paraId="2F8E5E70" w14:textId="45943B25" w:rsidR="00317B85" w:rsidRDefault="00317B85" w:rsidP="00E60067">
      <w:pPr>
        <w:pStyle w:val="ListParagraph"/>
        <w:numPr>
          <w:ilvl w:val="0"/>
          <w:numId w:val="22"/>
        </w:numPr>
        <w:jc w:val="both"/>
      </w:pPr>
      <w:r>
        <w:t>In certain circumstances, it may be necessary for the Head to provide immediate reassurance to parents and children and there may be a need for information to continue to be provided during the course of an investigation to parents, children and other colleagues.</w:t>
      </w:r>
    </w:p>
    <w:p w14:paraId="03C9C90E" w14:textId="3263BD17" w:rsidR="00317B85" w:rsidRDefault="00C4627A" w:rsidP="007C45BD">
      <w:pPr>
        <w:pStyle w:val="Heading2"/>
      </w:pPr>
      <w:bookmarkStart w:id="82" w:name="_Toc157520585"/>
      <w:r>
        <w:t>Outcome of investigation</w:t>
      </w:r>
      <w:bookmarkEnd w:id="82"/>
    </w:p>
    <w:p w14:paraId="6F32D3CF" w14:textId="6854CD27" w:rsidR="00317B85" w:rsidRDefault="00317B85" w:rsidP="002F5426">
      <w:pPr>
        <w:pStyle w:val="Heading3"/>
      </w:pPr>
      <w:bookmarkStart w:id="83" w:name="_Toc157520586"/>
      <w:bookmarkEnd w:id="83"/>
    </w:p>
    <w:p w14:paraId="4022CFA8" w14:textId="323E417D" w:rsidR="00317B85" w:rsidRDefault="00317B85" w:rsidP="00F25974">
      <w:pPr>
        <w:jc w:val="both"/>
      </w:pPr>
      <w:r>
        <w:t>Where it is decided not to proceed with any form of disciplinary action, a suspension should be lifted immediately.  The Head should meet the member of staff, accompanied by their representative or fellow worker, to discuss their return to work.</w:t>
      </w:r>
    </w:p>
    <w:p w14:paraId="12853980" w14:textId="77777777" w:rsidR="00317B85" w:rsidRDefault="00317B85" w:rsidP="00E60067">
      <w:pPr>
        <w:jc w:val="both"/>
      </w:pPr>
      <w:r>
        <w:t>In the case of the Head, this will be undertaken by the Chair of Governors and a member of the Schools HR Team.</w:t>
      </w:r>
    </w:p>
    <w:p w14:paraId="3CE51EE9" w14:textId="77777777" w:rsidR="00930871" w:rsidRDefault="00930871" w:rsidP="002F5426">
      <w:pPr>
        <w:pStyle w:val="Heading3"/>
      </w:pPr>
      <w:bookmarkStart w:id="84" w:name="_Toc157520587"/>
      <w:bookmarkEnd w:id="84"/>
    </w:p>
    <w:p w14:paraId="1D298E83" w14:textId="7DD058A1" w:rsidR="00317B85" w:rsidRDefault="00317B85" w:rsidP="00E60067">
      <w:pPr>
        <w:jc w:val="both"/>
      </w:pPr>
      <w:r>
        <w:t>The opportunity should be provided for informal counselling.  This could be used to give appropriate, support and reassurance and where necessary to help rebuild the confidence of the member of staff.  There may also be a need for specific guidance and sympathetic consideration may need to be given to other employment options, in consultation with the Schools' HR Team.</w:t>
      </w:r>
    </w:p>
    <w:p w14:paraId="085B22B6" w14:textId="77777777" w:rsidR="00930871" w:rsidRDefault="00930871" w:rsidP="002F5426">
      <w:pPr>
        <w:pStyle w:val="Heading3"/>
      </w:pPr>
      <w:bookmarkStart w:id="85" w:name="_Toc157520588"/>
      <w:bookmarkEnd w:id="85"/>
    </w:p>
    <w:p w14:paraId="4B9D11E9" w14:textId="30109CC6" w:rsidR="00317B85" w:rsidRDefault="00317B85" w:rsidP="00E60067">
      <w:pPr>
        <w:jc w:val="both"/>
      </w:pPr>
      <w:r>
        <w:t xml:space="preserve">On the conclusion of any investigation and any related disciplinary proceedings, in the case of Safeguarding cases, the parents of the child/children who made the allegations and the child/children themselves should </w:t>
      </w:r>
      <w:r>
        <w:lastRenderedPageBreak/>
        <w:t xml:space="preserve">be informed of whether any action has been taken.  This should be prior to the return of the member of staff to duty if he or she has been suspended.  </w:t>
      </w:r>
    </w:p>
    <w:p w14:paraId="37709D28" w14:textId="77777777" w:rsidR="00930871" w:rsidRDefault="00930871" w:rsidP="002F5426">
      <w:pPr>
        <w:pStyle w:val="Heading3"/>
      </w:pPr>
      <w:bookmarkStart w:id="86" w:name="_Toc157520589"/>
      <w:bookmarkEnd w:id="86"/>
    </w:p>
    <w:p w14:paraId="2AEB5D16" w14:textId="68676216" w:rsidR="00317B85" w:rsidRDefault="00317B85" w:rsidP="00E60067">
      <w:pPr>
        <w:jc w:val="both"/>
      </w:pPr>
      <w:r>
        <w:t>In some circumstances, consideration should be given to the broader disclosure of details of the outcome.  This consideration should give reasons, for example where the issues:</w:t>
      </w:r>
    </w:p>
    <w:p w14:paraId="225ED4AF" w14:textId="24A71225" w:rsidR="00317B85" w:rsidRDefault="00317B85" w:rsidP="00F25974">
      <w:pPr>
        <w:pStyle w:val="ListParagraph"/>
        <w:numPr>
          <w:ilvl w:val="0"/>
          <w:numId w:val="23"/>
        </w:numPr>
        <w:jc w:val="both"/>
      </w:pPr>
      <w:r>
        <w:t>are of general importance;</w:t>
      </w:r>
    </w:p>
    <w:p w14:paraId="2B120030" w14:textId="251DA821" w:rsidR="00317B85" w:rsidRDefault="00317B85" w:rsidP="00F25974">
      <w:pPr>
        <w:pStyle w:val="ListParagraph"/>
        <w:numPr>
          <w:ilvl w:val="0"/>
          <w:numId w:val="23"/>
        </w:numPr>
        <w:jc w:val="both"/>
      </w:pPr>
      <w:r>
        <w:t>have become common knowledge;</w:t>
      </w:r>
    </w:p>
    <w:p w14:paraId="6C9DF745" w14:textId="183636CF" w:rsidR="00317B85" w:rsidRDefault="00317B85" w:rsidP="00F25974">
      <w:pPr>
        <w:pStyle w:val="ListParagraph"/>
        <w:numPr>
          <w:ilvl w:val="0"/>
          <w:numId w:val="23"/>
        </w:numPr>
        <w:jc w:val="both"/>
      </w:pPr>
      <w:r>
        <w:t>have been the subject of general gossip;</w:t>
      </w:r>
    </w:p>
    <w:p w14:paraId="15C761E4" w14:textId="4A50B142" w:rsidR="00317B85" w:rsidRDefault="00317B85" w:rsidP="00E60067">
      <w:pPr>
        <w:pStyle w:val="ListParagraph"/>
        <w:numPr>
          <w:ilvl w:val="0"/>
          <w:numId w:val="23"/>
        </w:numPr>
        <w:jc w:val="both"/>
      </w:pPr>
      <w:r>
        <w:t xml:space="preserve">there is a need to provide accurate details for public information </w:t>
      </w:r>
    </w:p>
    <w:p w14:paraId="1D0325B9" w14:textId="77777777" w:rsidR="00317B85" w:rsidRDefault="00317B85" w:rsidP="00E60067">
      <w:pPr>
        <w:jc w:val="both"/>
      </w:pPr>
      <w:r>
        <w:t>The Authority's Press Office will be able to offer appropriate advice.</w:t>
      </w:r>
    </w:p>
    <w:p w14:paraId="1D79A99D" w14:textId="77777777" w:rsidR="004876DD" w:rsidRPr="004876DD" w:rsidRDefault="004876DD" w:rsidP="00E60067">
      <w:pPr>
        <w:jc w:val="both"/>
      </w:pPr>
    </w:p>
    <w:p w14:paraId="76357DD6" w14:textId="6109A0A3" w:rsidR="002F5426" w:rsidRDefault="002F5426">
      <w:pPr>
        <w:rPr>
          <w:rFonts w:eastAsiaTheme="minorEastAsia"/>
          <w:kern w:val="0"/>
          <w:lang w:val="en-US"/>
          <w14:ligatures w14:val="none"/>
        </w:rPr>
      </w:pPr>
      <w:r>
        <w:br w:type="page"/>
      </w:r>
    </w:p>
    <w:p w14:paraId="49647AAF" w14:textId="211F70BA" w:rsidR="0053164C" w:rsidRDefault="002F5426" w:rsidP="00B25FB4">
      <w:pPr>
        <w:pStyle w:val="Heading1"/>
      </w:pPr>
      <w:bookmarkStart w:id="87" w:name="_Toc157520590"/>
      <w:r w:rsidRPr="002F5426">
        <w:lastRenderedPageBreak/>
        <w:t xml:space="preserve">Annex </w:t>
      </w:r>
      <w:r>
        <w:t>3</w:t>
      </w:r>
      <w:r w:rsidRPr="002F5426">
        <w:t xml:space="preserve"> – </w:t>
      </w:r>
      <w:r w:rsidR="00C10DFF">
        <w:t>S</w:t>
      </w:r>
      <w:r w:rsidR="00C10DFF" w:rsidRPr="00C10DFF">
        <w:t>upport for staff during a period of suspension</w:t>
      </w:r>
      <w:bookmarkEnd w:id="87"/>
    </w:p>
    <w:p w14:paraId="309B587E" w14:textId="10E14ECA" w:rsidR="00AA3186" w:rsidRDefault="00AA3186" w:rsidP="00AA3186">
      <w:pPr>
        <w:pStyle w:val="Heading2"/>
      </w:pPr>
      <w:bookmarkStart w:id="88" w:name="_Toc157520591"/>
      <w:r>
        <w:t>Introduction</w:t>
      </w:r>
      <w:bookmarkEnd w:id="88"/>
    </w:p>
    <w:p w14:paraId="2A160579" w14:textId="05990312" w:rsidR="00AA3186" w:rsidRDefault="00AA3186" w:rsidP="00AA3186">
      <w:r>
        <w:t>The support described in this Annex is applicable to staff during a period of suspension or during a period of leave of absence/medical absence when these are alternatives to suspension.</w:t>
      </w:r>
    </w:p>
    <w:p w14:paraId="12F4EA76" w14:textId="364FDF31" w:rsidR="00AA3186" w:rsidRDefault="00AA3186" w:rsidP="00AA3186">
      <w:r>
        <w:t>It is recognised that there is a need for management, both at the School and Authority level, to provide some means of support to staff who are the subject of allegations of misconduct at work, or who have been suspended for alleged misconduct under the School's Disciplinary Procedure.  In such circumstances, the member of staff involved may experience feelings of worry and depression; they may also feel isolated from their workplace and colleagues.</w:t>
      </w:r>
    </w:p>
    <w:p w14:paraId="58D37520" w14:textId="77777777" w:rsidR="00AA3186" w:rsidRDefault="00AA3186" w:rsidP="00AA3186">
      <w:r>
        <w:t>It is important that staff are made aware of what is happening in relation to the disciplinary investigation, as lack of information may also lead to further stress and ill health.  In addition, it must be understood that the allegations may have placed the member of staff in a difficult situation in relation to their family.</w:t>
      </w:r>
    </w:p>
    <w:p w14:paraId="3827F57A" w14:textId="17C504B1" w:rsidR="00AA3186" w:rsidRDefault="00AA3186" w:rsidP="00AA3186">
      <w:pPr>
        <w:pStyle w:val="Heading2"/>
      </w:pPr>
      <w:bookmarkStart w:id="89" w:name="_Toc157520592"/>
      <w:r>
        <w:t>Contact Officer</w:t>
      </w:r>
      <w:bookmarkEnd w:id="89"/>
    </w:p>
    <w:p w14:paraId="510B756C" w14:textId="01B93E43" w:rsidR="00AA3186" w:rsidRDefault="00AA3186" w:rsidP="00AA3186">
      <w:pPr>
        <w:pStyle w:val="ListParagraph"/>
        <w:numPr>
          <w:ilvl w:val="0"/>
          <w:numId w:val="24"/>
        </w:numPr>
      </w:pPr>
      <w:r>
        <w:t>The main role of the Contact Officer is to provide information to the member of staff as to the progress of the investigation. It may be appropriate for an officer of the local authority, eg member of Schools HR team or School Adviser to act as an Authority Contact Officer in circumstances where the headteacher is suspended from duty.</w:t>
      </w:r>
    </w:p>
    <w:p w14:paraId="42E05651" w14:textId="521AA4EE" w:rsidR="00AA3186" w:rsidRDefault="00AA3186" w:rsidP="00AA3186">
      <w:pPr>
        <w:pStyle w:val="ListParagraph"/>
        <w:numPr>
          <w:ilvl w:val="0"/>
          <w:numId w:val="24"/>
        </w:numPr>
      </w:pPr>
      <w:r>
        <w:t>Although it is the aim that all investigations should be conducted as speedily as possible consistent with establishing the full facts, the Contact Officer will make arrangements for the member of staff, or their recognised Association/Trade Union representative, to be contacted regularly with information on progress and developments on the case.  These arrangements should not preclude the member of staff, or their representative contacting those conducting the investigation at any time.</w:t>
      </w:r>
    </w:p>
    <w:p w14:paraId="28DD7743" w14:textId="6A68E11B" w:rsidR="00AA3186" w:rsidRDefault="00AA3186" w:rsidP="00AA3186">
      <w:pPr>
        <w:pStyle w:val="ListParagraph"/>
        <w:numPr>
          <w:ilvl w:val="0"/>
          <w:numId w:val="24"/>
        </w:numPr>
      </w:pPr>
      <w:r>
        <w:t>The Contact Officer will also make arrangements for the School to maintain contact and communication with the suspended member of staff</w:t>
      </w:r>
      <w:r w:rsidR="00D018D1">
        <w:t>.</w:t>
      </w:r>
    </w:p>
    <w:p w14:paraId="2ABF8633" w14:textId="0DB6423C" w:rsidR="00AA3186" w:rsidRDefault="00AA3186" w:rsidP="00AA3186">
      <w:pPr>
        <w:pStyle w:val="ListParagraph"/>
        <w:numPr>
          <w:ilvl w:val="0"/>
          <w:numId w:val="24"/>
        </w:numPr>
      </w:pPr>
      <w:r>
        <w:t>it may be appropriate to ask the member of staff whether the support of the local authority's Occupational Health Unit would be helpful, or to respond to a request for such further support.  The Contact Officer will supply the relevant telephone numbers and arrange for access to such services at the request of the member of staff or their recognised Trade Union representative.</w:t>
      </w:r>
    </w:p>
    <w:p w14:paraId="6B69B102" w14:textId="6DE03F24" w:rsidR="00AA3186" w:rsidRDefault="00AA3186" w:rsidP="00AA3186">
      <w:pPr>
        <w:pStyle w:val="Heading2"/>
      </w:pPr>
      <w:bookmarkStart w:id="90" w:name="_Toc157520593"/>
      <w:r>
        <w:t>Maintaining links with the school</w:t>
      </w:r>
      <w:bookmarkEnd w:id="90"/>
    </w:p>
    <w:p w14:paraId="50B897D5" w14:textId="77777777" w:rsidR="00AA3186" w:rsidRDefault="00AA3186" w:rsidP="00AA3186">
      <w:r>
        <w:t xml:space="preserve">With the agreement of the member of staff, the Contact Officer will act as a link providing them with information about developments at the School in general, if they so wish.  </w:t>
      </w:r>
    </w:p>
    <w:p w14:paraId="3B21D176" w14:textId="6FC437DC" w:rsidR="00AA3186" w:rsidRDefault="00AA3186" w:rsidP="00AA3186">
      <w:pPr>
        <w:pStyle w:val="Heading2"/>
      </w:pPr>
      <w:bookmarkStart w:id="91" w:name="_Toc157520594"/>
      <w:r>
        <w:t>Role of trade union representative</w:t>
      </w:r>
      <w:bookmarkEnd w:id="91"/>
    </w:p>
    <w:p w14:paraId="5285A433" w14:textId="77777777" w:rsidR="00AA3186" w:rsidRDefault="00AA3186" w:rsidP="00AA3186">
      <w:r>
        <w:t>The recognised Trade Union representative may act as a liaison between the Contact Officer and the member of staff and, as necessary, between the School and the member of staff.</w:t>
      </w:r>
    </w:p>
    <w:p w14:paraId="02EC97A6" w14:textId="4E3F6670" w:rsidR="00C10DFF" w:rsidRPr="00C10DFF" w:rsidRDefault="00AA3186" w:rsidP="00AA3186">
      <w:r>
        <w:t>Trade Unions usually have access to their own or other independent welfare counselling services, and the representative can arrange for access to such services at the request of the member of staff.</w:t>
      </w:r>
    </w:p>
    <w:sectPr w:rsidR="00C10DFF" w:rsidRPr="00C10DFF" w:rsidSect="006F381E">
      <w:headerReference w:type="default" r:id="rId12"/>
      <w:footerReference w:type="default" r:id="rId13"/>
      <w:pgSz w:w="11906" w:h="16838"/>
      <w:pgMar w:top="1361" w:right="1191" w:bottom="1191"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54811C" w14:textId="77777777" w:rsidR="006F381E" w:rsidRDefault="006F381E" w:rsidP="00DD59E8">
      <w:pPr>
        <w:spacing w:after="0" w:line="240" w:lineRule="auto"/>
      </w:pPr>
      <w:r>
        <w:separator/>
      </w:r>
    </w:p>
  </w:endnote>
  <w:endnote w:type="continuationSeparator" w:id="0">
    <w:p w14:paraId="06941EA5" w14:textId="77777777" w:rsidR="006F381E" w:rsidRDefault="006F381E" w:rsidP="00DD59E8">
      <w:pPr>
        <w:spacing w:after="0" w:line="240" w:lineRule="auto"/>
      </w:pPr>
      <w:r>
        <w:continuationSeparator/>
      </w:r>
    </w:p>
  </w:endnote>
  <w:endnote w:type="continuationNotice" w:id="1">
    <w:p w14:paraId="6AE52917" w14:textId="77777777" w:rsidR="006F381E" w:rsidRDefault="006F381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781"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81"/>
    </w:tblGrid>
    <w:tr w:rsidR="00DD59E8" w:rsidRPr="005257A7" w14:paraId="292B5DF5" w14:textId="77777777" w:rsidTr="00DD59E8">
      <w:tc>
        <w:tcPr>
          <w:tcW w:w="9781" w:type="dxa"/>
          <w:tcBorders>
            <w:top w:val="single" w:sz="4" w:space="0" w:color="873168"/>
            <w:bottom w:val="nil"/>
          </w:tcBorders>
        </w:tcPr>
        <w:p w14:paraId="5C78C494" w14:textId="59992856" w:rsidR="00DD59E8" w:rsidRPr="00B901E6" w:rsidRDefault="00DD59E8" w:rsidP="00DD59E8">
          <w:pPr>
            <w:jc w:val="right"/>
            <w:rPr>
              <w:b/>
              <w:bCs/>
              <w:color w:val="873168"/>
              <w:sz w:val="18"/>
              <w:szCs w:val="18"/>
            </w:rPr>
          </w:pPr>
          <w:r w:rsidRPr="00B901E6">
            <w:rPr>
              <w:b/>
              <w:bCs/>
              <w:color w:val="873168"/>
              <w:sz w:val="18"/>
              <w:szCs w:val="18"/>
              <w:highlight w:val="white"/>
            </w:rPr>
            <w:t xml:space="preserve">Hope High School | </w:t>
          </w:r>
          <w:sdt>
            <w:sdtPr>
              <w:rPr>
                <w:b/>
                <w:bCs/>
                <w:color w:val="873168"/>
                <w:sz w:val="18"/>
                <w:szCs w:val="18"/>
                <w:highlight w:val="white"/>
              </w:rPr>
              <w:alias w:val="Title"/>
              <w:tag w:val=""/>
              <w:id w:val="1624030003"/>
              <w:placeholder>
                <w:docPart w:val="897A5450227C41A69AB0DB8CC6A07F54"/>
              </w:placeholder>
              <w:dataBinding w:prefixMappings="xmlns:ns0='http://purl.org/dc/elements/1.1/' xmlns:ns1='http://schemas.openxmlformats.org/package/2006/metadata/core-properties' " w:xpath="/ns1:coreProperties[1]/ns0:title[1]" w:storeItemID="{6C3C8BC8-F283-45AE-878A-BAB7291924A1}"/>
              <w:text/>
            </w:sdtPr>
            <w:sdtContent>
              <w:r w:rsidR="00672615">
                <w:rPr>
                  <w:b/>
                  <w:bCs/>
                  <w:color w:val="873168"/>
                  <w:sz w:val="18"/>
                  <w:szCs w:val="18"/>
                  <w:highlight w:val="white"/>
                </w:rPr>
                <w:t>DISCIPLINARY AND DISMISSAL PROCEDURE FOR TEACHERS 2023-2024</w:t>
              </w:r>
            </w:sdtContent>
          </w:sdt>
          <w:r w:rsidRPr="00B901E6">
            <w:rPr>
              <w:b/>
              <w:bCs/>
              <w:color w:val="873168"/>
              <w:sz w:val="18"/>
              <w:szCs w:val="18"/>
              <w:highlight w:val="white"/>
            </w:rPr>
            <w:t xml:space="preserve"> |</w:t>
          </w:r>
          <w:r w:rsidR="00671DDC">
            <w:rPr>
              <w:b/>
              <w:bCs/>
              <w:color w:val="873168"/>
              <w:sz w:val="18"/>
              <w:szCs w:val="18"/>
              <w:highlight w:val="white"/>
            </w:rPr>
            <w:t xml:space="preserve"> </w:t>
          </w:r>
          <w:r w:rsidR="00724ECB">
            <w:rPr>
              <w:b/>
              <w:bCs/>
              <w:color w:val="873168"/>
              <w:sz w:val="18"/>
              <w:szCs w:val="18"/>
              <w:highlight w:val="white"/>
            </w:rPr>
            <w:fldChar w:fldCharType="begin"/>
          </w:r>
          <w:r w:rsidR="00724ECB">
            <w:rPr>
              <w:b/>
              <w:bCs/>
              <w:color w:val="873168"/>
              <w:sz w:val="18"/>
              <w:szCs w:val="18"/>
              <w:highlight w:val="white"/>
            </w:rPr>
            <w:instrText xml:space="preserve"> STYLEREF  "Heading 1"  \* MERGEFORMAT </w:instrText>
          </w:r>
          <w:r w:rsidR="00724ECB">
            <w:rPr>
              <w:b/>
              <w:bCs/>
              <w:color w:val="873168"/>
              <w:sz w:val="18"/>
              <w:szCs w:val="18"/>
              <w:highlight w:val="white"/>
            </w:rPr>
            <w:fldChar w:fldCharType="separate"/>
          </w:r>
          <w:r w:rsidR="00743512">
            <w:rPr>
              <w:b/>
              <w:bCs/>
              <w:noProof/>
              <w:color w:val="873168"/>
              <w:sz w:val="18"/>
              <w:szCs w:val="18"/>
              <w:highlight w:val="white"/>
            </w:rPr>
            <w:t>Annex 3 – Support for staff during a period of suspension</w:t>
          </w:r>
          <w:r w:rsidR="00724ECB">
            <w:rPr>
              <w:b/>
              <w:bCs/>
              <w:color w:val="873168"/>
              <w:sz w:val="18"/>
              <w:szCs w:val="18"/>
              <w:highlight w:val="white"/>
            </w:rPr>
            <w:fldChar w:fldCharType="end"/>
          </w:r>
          <w:r w:rsidR="00520C28">
            <w:rPr>
              <w:b/>
              <w:bCs/>
              <w:color w:val="873168"/>
              <w:sz w:val="18"/>
              <w:szCs w:val="18"/>
              <w:highlight w:val="white"/>
            </w:rPr>
            <w:t xml:space="preserve"> |</w:t>
          </w:r>
          <w:r w:rsidRPr="00B901E6">
            <w:rPr>
              <w:b/>
              <w:bCs/>
              <w:color w:val="873168"/>
              <w:sz w:val="18"/>
              <w:szCs w:val="18"/>
              <w:highlight w:val="white"/>
            </w:rPr>
            <w:t xml:space="preserve"> Page </w:t>
          </w:r>
          <w:r w:rsidRPr="00B901E6">
            <w:rPr>
              <w:b/>
              <w:bCs/>
              <w:color w:val="873168"/>
              <w:sz w:val="18"/>
              <w:szCs w:val="18"/>
              <w:highlight w:val="white"/>
            </w:rPr>
            <w:fldChar w:fldCharType="begin"/>
          </w:r>
          <w:r w:rsidRPr="00B901E6">
            <w:rPr>
              <w:b/>
              <w:bCs/>
              <w:color w:val="873168"/>
              <w:sz w:val="18"/>
              <w:szCs w:val="18"/>
              <w:highlight w:val="white"/>
            </w:rPr>
            <w:instrText>PAGE</w:instrText>
          </w:r>
          <w:r w:rsidRPr="00B901E6">
            <w:rPr>
              <w:b/>
              <w:bCs/>
              <w:color w:val="873168"/>
              <w:sz w:val="18"/>
              <w:szCs w:val="18"/>
              <w:highlight w:val="white"/>
            </w:rPr>
            <w:fldChar w:fldCharType="separate"/>
          </w:r>
          <w:r w:rsidRPr="00B901E6">
            <w:rPr>
              <w:b/>
              <w:bCs/>
              <w:color w:val="873168"/>
              <w:sz w:val="18"/>
              <w:szCs w:val="18"/>
              <w:highlight w:val="white"/>
            </w:rPr>
            <w:t>1</w:t>
          </w:r>
          <w:r w:rsidRPr="00B901E6">
            <w:rPr>
              <w:b/>
              <w:bCs/>
              <w:color w:val="873168"/>
              <w:sz w:val="18"/>
              <w:szCs w:val="18"/>
              <w:highlight w:val="white"/>
            </w:rPr>
            <w:fldChar w:fldCharType="end"/>
          </w:r>
          <w:r w:rsidRPr="00B901E6">
            <w:rPr>
              <w:b/>
              <w:bCs/>
              <w:color w:val="873168"/>
              <w:sz w:val="18"/>
              <w:szCs w:val="18"/>
            </w:rPr>
            <w:t xml:space="preserve"> of </w:t>
          </w:r>
          <w:r w:rsidRPr="00B901E6">
            <w:rPr>
              <w:b/>
              <w:bCs/>
              <w:color w:val="873168"/>
              <w:sz w:val="18"/>
              <w:szCs w:val="18"/>
            </w:rPr>
            <w:fldChar w:fldCharType="begin"/>
          </w:r>
          <w:r w:rsidRPr="00B901E6">
            <w:rPr>
              <w:b/>
              <w:bCs/>
              <w:color w:val="873168"/>
              <w:sz w:val="18"/>
              <w:szCs w:val="18"/>
            </w:rPr>
            <w:instrText xml:space="preserve"> NUMPAGES  \* Arabic  \* MERGEFORMAT </w:instrText>
          </w:r>
          <w:r w:rsidRPr="00B901E6">
            <w:rPr>
              <w:b/>
              <w:bCs/>
              <w:color w:val="873168"/>
              <w:sz w:val="18"/>
              <w:szCs w:val="18"/>
            </w:rPr>
            <w:fldChar w:fldCharType="separate"/>
          </w:r>
          <w:r w:rsidRPr="00B901E6">
            <w:rPr>
              <w:b/>
              <w:bCs/>
              <w:noProof/>
              <w:color w:val="873168"/>
              <w:sz w:val="18"/>
              <w:szCs w:val="18"/>
            </w:rPr>
            <w:t>14</w:t>
          </w:r>
          <w:r w:rsidRPr="00B901E6">
            <w:rPr>
              <w:b/>
              <w:bCs/>
              <w:color w:val="873168"/>
              <w:sz w:val="18"/>
              <w:szCs w:val="18"/>
            </w:rPr>
            <w:fldChar w:fldCharType="end"/>
          </w:r>
        </w:p>
        <w:p w14:paraId="201A39E2" w14:textId="77777777" w:rsidR="00DD59E8" w:rsidRPr="00B901E6" w:rsidRDefault="00DD59E8" w:rsidP="00DD59E8">
          <w:pPr>
            <w:pStyle w:val="BodyText"/>
            <w:spacing w:line="14" w:lineRule="auto"/>
            <w:rPr>
              <w:b/>
              <w:bCs/>
              <w:color w:val="873168"/>
              <w:sz w:val="20"/>
            </w:rPr>
          </w:pPr>
        </w:p>
      </w:tc>
    </w:tr>
    <w:tr w:rsidR="00DD59E8" w:rsidRPr="005257A7" w14:paraId="0E2748F8" w14:textId="77777777" w:rsidTr="00DD59E8">
      <w:tc>
        <w:tcPr>
          <w:tcW w:w="9781" w:type="dxa"/>
          <w:tcBorders>
            <w:top w:val="nil"/>
          </w:tcBorders>
        </w:tcPr>
        <w:p w14:paraId="7FC04516" w14:textId="77777777" w:rsidR="00DD59E8" w:rsidRPr="00D145A6" w:rsidRDefault="00DD59E8" w:rsidP="00DD59E8">
          <w:pPr>
            <w:pStyle w:val="Footer"/>
            <w:jc w:val="right"/>
            <w:rPr>
              <w:color w:val="873168"/>
              <w:sz w:val="16"/>
              <w:szCs w:val="16"/>
            </w:rPr>
          </w:pPr>
          <w:r w:rsidRPr="000F27A8">
            <w:rPr>
              <w:color w:val="873168"/>
              <w:sz w:val="16"/>
              <w:szCs w:val="16"/>
            </w:rPr>
            <w:t>Hope High School, Carfield, Skelmersdale, Lancashire, WN8 9DP | Tel: 01695 721066</w:t>
          </w:r>
        </w:p>
      </w:tc>
    </w:tr>
  </w:tbl>
  <w:p w14:paraId="6D00D18E" w14:textId="77777777" w:rsidR="00DD59E8" w:rsidRDefault="00DD59E8" w:rsidP="00DD59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298C60" w14:textId="77777777" w:rsidR="006F381E" w:rsidRDefault="006F381E" w:rsidP="00DD59E8">
      <w:pPr>
        <w:spacing w:after="0" w:line="240" w:lineRule="auto"/>
      </w:pPr>
      <w:r>
        <w:separator/>
      </w:r>
    </w:p>
  </w:footnote>
  <w:footnote w:type="continuationSeparator" w:id="0">
    <w:p w14:paraId="5D412092" w14:textId="77777777" w:rsidR="006F381E" w:rsidRDefault="006F381E" w:rsidP="00DD59E8">
      <w:pPr>
        <w:spacing w:after="0" w:line="240" w:lineRule="auto"/>
      </w:pPr>
      <w:r>
        <w:continuationSeparator/>
      </w:r>
    </w:p>
  </w:footnote>
  <w:footnote w:type="continuationNotice" w:id="1">
    <w:p w14:paraId="4C71ECAB" w14:textId="77777777" w:rsidR="006F381E" w:rsidRDefault="006F381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CD928" w14:textId="6DD382C1" w:rsidR="00DD59E8" w:rsidRDefault="00000000">
    <w:pPr>
      <w:pStyle w:val="Header"/>
    </w:pPr>
    <w:sdt>
      <w:sdtPr>
        <w:alias w:val="Title"/>
        <w:tag w:val=""/>
        <w:id w:val="252867128"/>
        <w:placeholder>
          <w:docPart w:val="FA8A6473A1A64819B9DE6A3F70CCCD56"/>
        </w:placeholder>
        <w:dataBinding w:prefixMappings="xmlns:ns0='http://purl.org/dc/elements/1.1/' xmlns:ns1='http://schemas.openxmlformats.org/package/2006/metadata/core-properties' " w:xpath="/ns1:coreProperties[1]/ns0:title[1]" w:storeItemID="{6C3C8BC8-F283-45AE-878A-BAB7291924A1}"/>
        <w:text/>
      </w:sdtPr>
      <w:sdtContent>
        <w:r w:rsidR="00672615">
          <w:t>DISCIPLINARY AND DISMISSAL PROCEDURE FOR TEACHERS 2023-2024</w:t>
        </w:r>
      </w:sdtContent>
    </w:sdt>
    <w:r w:rsidR="00DD59E8" w:rsidRPr="00C15081">
      <w:rPr>
        <w:rFonts w:ascii="Comic Sans MS" w:hAnsi="Comic Sans MS"/>
        <w:noProof/>
        <w:sz w:val="32"/>
        <w:szCs w:val="28"/>
      </w:rPr>
      <w:drawing>
        <wp:anchor distT="0" distB="0" distL="114300" distR="114300" simplePos="0" relativeHeight="251644928" behindDoc="0" locked="0" layoutInCell="1" allowOverlap="1" wp14:anchorId="2344CEBF" wp14:editId="32A52236">
          <wp:simplePos x="0" y="0"/>
          <wp:positionH relativeFrom="leftMargin">
            <wp:posOffset>6562725</wp:posOffset>
          </wp:positionH>
          <wp:positionV relativeFrom="paragraph">
            <wp:posOffset>-212090</wp:posOffset>
          </wp:positionV>
          <wp:extent cx="638175" cy="626110"/>
          <wp:effectExtent l="0" t="0" r="9525" b="2540"/>
          <wp:wrapNone/>
          <wp:docPr id="676913632" name="Picture 676913632" descr="A logo with letters and numb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5898456" name="Picture 425898456" descr="A logo with letters and numbers&#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2611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6102103A"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209.05pt;height:332.1pt" o:bullet="t">
        <v:imagedata r:id="rId1" o:title="TK_LOGO_POINTER_RGB_bullet_blue"/>
      </v:shape>
    </w:pict>
  </w:numPicBullet>
  <w:abstractNum w:abstractNumId="0" w15:restartNumberingAfterBreak="0">
    <w:nsid w:val="09EC63B6"/>
    <w:multiLevelType w:val="hybridMultilevel"/>
    <w:tmpl w:val="178A80A6"/>
    <w:lvl w:ilvl="0" w:tplc="9CDE7274">
      <w:start w:val="1"/>
      <w:numFmt w:val="bullet"/>
      <w:lvlText w:val=""/>
      <w:lvlJc w:val="left"/>
      <w:pPr>
        <w:ind w:left="720" w:hanging="360"/>
      </w:pPr>
      <w:rPr>
        <w:rFonts w:ascii="Symbol" w:hAnsi="Symbol" w:hint="default"/>
        <w:b w:val="0"/>
        <w:i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DA1C61"/>
    <w:multiLevelType w:val="hybridMultilevel"/>
    <w:tmpl w:val="5BC64B6C"/>
    <w:lvl w:ilvl="0" w:tplc="08090017">
      <w:start w:val="1"/>
      <w:numFmt w:val="lowerLetter"/>
      <w:lvlText w:val="%1)"/>
      <w:lvlJc w:val="left"/>
      <w:pPr>
        <w:ind w:left="720" w:hanging="360"/>
      </w:p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A61752"/>
    <w:multiLevelType w:val="hybridMultilevel"/>
    <w:tmpl w:val="C896A23A"/>
    <w:lvl w:ilvl="0" w:tplc="9CDE7274">
      <w:start w:val="1"/>
      <w:numFmt w:val="bullet"/>
      <w:lvlText w:val=""/>
      <w:lvlJc w:val="left"/>
      <w:pPr>
        <w:ind w:left="720" w:hanging="360"/>
      </w:pPr>
      <w:rPr>
        <w:rFonts w:ascii="Symbol" w:hAnsi="Symbol" w:hint="default"/>
        <w:b w:val="0"/>
        <w:i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A63ECD"/>
    <w:multiLevelType w:val="hybridMultilevel"/>
    <w:tmpl w:val="E89674A6"/>
    <w:lvl w:ilvl="0" w:tplc="9CDE7274">
      <w:start w:val="1"/>
      <w:numFmt w:val="bullet"/>
      <w:lvlText w:val=""/>
      <w:lvlJc w:val="left"/>
      <w:pPr>
        <w:ind w:left="720" w:hanging="360"/>
      </w:pPr>
      <w:rPr>
        <w:rFonts w:ascii="Symbol" w:hAnsi="Symbol" w:hint="default"/>
        <w:b w:val="0"/>
        <w:i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4819B3"/>
    <w:multiLevelType w:val="hybridMultilevel"/>
    <w:tmpl w:val="38209D60"/>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F1221C5"/>
    <w:multiLevelType w:val="hybridMultilevel"/>
    <w:tmpl w:val="F188B6A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91254A3"/>
    <w:multiLevelType w:val="hybridMultilevel"/>
    <w:tmpl w:val="8A3E17F8"/>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B422EA3"/>
    <w:multiLevelType w:val="hybridMultilevel"/>
    <w:tmpl w:val="B95C7C6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FB205C6"/>
    <w:multiLevelType w:val="multilevel"/>
    <w:tmpl w:val="08090025"/>
    <w:lvl w:ilvl="0">
      <w:start w:val="1"/>
      <w:numFmt w:val="decimal"/>
      <w:pStyle w:val="Heading1"/>
      <w:lvlText w:val="%1"/>
      <w:lvlJc w:val="left"/>
      <w:pPr>
        <w:ind w:left="432" w:hanging="432"/>
      </w:pPr>
      <w:rPr>
        <w:rFonts w:hint="default"/>
        <w:color w:val="873168"/>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15:restartNumberingAfterBreak="0">
    <w:nsid w:val="332F6250"/>
    <w:multiLevelType w:val="hybridMultilevel"/>
    <w:tmpl w:val="F188B6AE"/>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370624BB"/>
    <w:multiLevelType w:val="hybridMultilevel"/>
    <w:tmpl w:val="8C36912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02748B8"/>
    <w:multiLevelType w:val="hybridMultilevel"/>
    <w:tmpl w:val="0D2A774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E875F15"/>
    <w:multiLevelType w:val="hybridMultilevel"/>
    <w:tmpl w:val="E54C1430"/>
    <w:lvl w:ilvl="0" w:tplc="9CDE7274">
      <w:start w:val="1"/>
      <w:numFmt w:val="bullet"/>
      <w:lvlText w:val=""/>
      <w:lvlJc w:val="left"/>
      <w:pPr>
        <w:ind w:left="720" w:hanging="360"/>
      </w:pPr>
      <w:rPr>
        <w:rFonts w:ascii="Symbol" w:hAnsi="Symbol" w:hint="default"/>
        <w:b w:val="0"/>
        <w:i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3257E9E"/>
    <w:multiLevelType w:val="hybridMultilevel"/>
    <w:tmpl w:val="79E0283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7F7652A"/>
    <w:multiLevelType w:val="hybridMultilevel"/>
    <w:tmpl w:val="7FCC2EE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ACF7774"/>
    <w:multiLevelType w:val="hybridMultilevel"/>
    <w:tmpl w:val="033A0BFE"/>
    <w:lvl w:ilvl="0" w:tplc="9CDE7274">
      <w:start w:val="1"/>
      <w:numFmt w:val="bullet"/>
      <w:lvlText w:val=""/>
      <w:lvlJc w:val="left"/>
      <w:pPr>
        <w:ind w:left="720" w:hanging="360"/>
      </w:pPr>
      <w:rPr>
        <w:rFonts w:ascii="Symbol" w:hAnsi="Symbol" w:hint="default"/>
        <w:b w:val="0"/>
        <w:i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1F23BA5"/>
    <w:multiLevelType w:val="hybridMultilevel"/>
    <w:tmpl w:val="F818781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4E15D8D"/>
    <w:multiLevelType w:val="hybridMultilevel"/>
    <w:tmpl w:val="948E85A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51C2F03"/>
    <w:multiLevelType w:val="hybridMultilevel"/>
    <w:tmpl w:val="771A9672"/>
    <w:lvl w:ilvl="0" w:tplc="9CDE7274">
      <w:start w:val="1"/>
      <w:numFmt w:val="bullet"/>
      <w:lvlText w:val=""/>
      <w:lvlJc w:val="left"/>
      <w:pPr>
        <w:ind w:left="720" w:hanging="360"/>
      </w:pPr>
      <w:rPr>
        <w:rFonts w:ascii="Symbol" w:hAnsi="Symbol" w:hint="default"/>
        <w:b w:val="0"/>
        <w:i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EB01D49"/>
    <w:multiLevelType w:val="hybridMultilevel"/>
    <w:tmpl w:val="54FCD14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5C71E33"/>
    <w:multiLevelType w:val="hybridMultilevel"/>
    <w:tmpl w:val="024C5F6A"/>
    <w:lvl w:ilvl="0" w:tplc="08090001">
      <w:start w:val="1"/>
      <w:numFmt w:val="bullet"/>
      <w:lvlText w:val=""/>
      <w:lvlJc w:val="left"/>
      <w:pPr>
        <w:ind w:left="913" w:hanging="360"/>
      </w:pPr>
      <w:rPr>
        <w:rFonts w:ascii="Symbol" w:hAnsi="Symbol" w:hint="default"/>
      </w:rPr>
    </w:lvl>
    <w:lvl w:ilvl="1" w:tplc="08090003" w:tentative="1">
      <w:start w:val="1"/>
      <w:numFmt w:val="bullet"/>
      <w:lvlText w:val="o"/>
      <w:lvlJc w:val="left"/>
      <w:pPr>
        <w:ind w:left="1633" w:hanging="360"/>
      </w:pPr>
      <w:rPr>
        <w:rFonts w:ascii="Courier New" w:hAnsi="Courier New" w:cs="Courier New" w:hint="default"/>
      </w:rPr>
    </w:lvl>
    <w:lvl w:ilvl="2" w:tplc="08090005" w:tentative="1">
      <w:start w:val="1"/>
      <w:numFmt w:val="bullet"/>
      <w:lvlText w:val=""/>
      <w:lvlJc w:val="left"/>
      <w:pPr>
        <w:ind w:left="2353" w:hanging="360"/>
      </w:pPr>
      <w:rPr>
        <w:rFonts w:ascii="Wingdings" w:hAnsi="Wingdings" w:hint="default"/>
      </w:rPr>
    </w:lvl>
    <w:lvl w:ilvl="3" w:tplc="08090001" w:tentative="1">
      <w:start w:val="1"/>
      <w:numFmt w:val="bullet"/>
      <w:lvlText w:val=""/>
      <w:lvlJc w:val="left"/>
      <w:pPr>
        <w:ind w:left="3073" w:hanging="360"/>
      </w:pPr>
      <w:rPr>
        <w:rFonts w:ascii="Symbol" w:hAnsi="Symbol" w:hint="default"/>
      </w:rPr>
    </w:lvl>
    <w:lvl w:ilvl="4" w:tplc="08090003" w:tentative="1">
      <w:start w:val="1"/>
      <w:numFmt w:val="bullet"/>
      <w:lvlText w:val="o"/>
      <w:lvlJc w:val="left"/>
      <w:pPr>
        <w:ind w:left="3793" w:hanging="360"/>
      </w:pPr>
      <w:rPr>
        <w:rFonts w:ascii="Courier New" w:hAnsi="Courier New" w:cs="Courier New" w:hint="default"/>
      </w:rPr>
    </w:lvl>
    <w:lvl w:ilvl="5" w:tplc="08090005" w:tentative="1">
      <w:start w:val="1"/>
      <w:numFmt w:val="bullet"/>
      <w:lvlText w:val=""/>
      <w:lvlJc w:val="left"/>
      <w:pPr>
        <w:ind w:left="4513" w:hanging="360"/>
      </w:pPr>
      <w:rPr>
        <w:rFonts w:ascii="Wingdings" w:hAnsi="Wingdings" w:hint="default"/>
      </w:rPr>
    </w:lvl>
    <w:lvl w:ilvl="6" w:tplc="08090001" w:tentative="1">
      <w:start w:val="1"/>
      <w:numFmt w:val="bullet"/>
      <w:lvlText w:val=""/>
      <w:lvlJc w:val="left"/>
      <w:pPr>
        <w:ind w:left="5233" w:hanging="360"/>
      </w:pPr>
      <w:rPr>
        <w:rFonts w:ascii="Symbol" w:hAnsi="Symbol" w:hint="default"/>
      </w:rPr>
    </w:lvl>
    <w:lvl w:ilvl="7" w:tplc="08090003" w:tentative="1">
      <w:start w:val="1"/>
      <w:numFmt w:val="bullet"/>
      <w:lvlText w:val="o"/>
      <w:lvlJc w:val="left"/>
      <w:pPr>
        <w:ind w:left="5953" w:hanging="360"/>
      </w:pPr>
      <w:rPr>
        <w:rFonts w:ascii="Courier New" w:hAnsi="Courier New" w:cs="Courier New" w:hint="default"/>
      </w:rPr>
    </w:lvl>
    <w:lvl w:ilvl="8" w:tplc="08090005" w:tentative="1">
      <w:start w:val="1"/>
      <w:numFmt w:val="bullet"/>
      <w:lvlText w:val=""/>
      <w:lvlJc w:val="left"/>
      <w:pPr>
        <w:ind w:left="6673" w:hanging="360"/>
      </w:pPr>
      <w:rPr>
        <w:rFonts w:ascii="Wingdings" w:hAnsi="Wingdings" w:hint="default"/>
      </w:rPr>
    </w:lvl>
  </w:abstractNum>
  <w:abstractNum w:abstractNumId="21" w15:restartNumberingAfterBreak="0">
    <w:nsid w:val="7C6633B8"/>
    <w:multiLevelType w:val="hybridMultilevel"/>
    <w:tmpl w:val="2E364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EF95988"/>
    <w:multiLevelType w:val="hybridMultilevel"/>
    <w:tmpl w:val="27182D34"/>
    <w:lvl w:ilvl="0" w:tplc="AC34CB06">
      <w:start w:val="1"/>
      <w:numFmt w:val="bullet"/>
      <w:pStyle w:val="3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23" w15:restartNumberingAfterBreak="0">
    <w:nsid w:val="7F721467"/>
    <w:multiLevelType w:val="hybridMultilevel"/>
    <w:tmpl w:val="E72E78A4"/>
    <w:lvl w:ilvl="0" w:tplc="9CDE7274">
      <w:start w:val="1"/>
      <w:numFmt w:val="bullet"/>
      <w:lvlText w:val=""/>
      <w:lvlJc w:val="left"/>
      <w:pPr>
        <w:ind w:left="720" w:hanging="360"/>
      </w:pPr>
      <w:rPr>
        <w:rFonts w:ascii="Symbol" w:hAnsi="Symbol" w:hint="default"/>
        <w:b w:val="0"/>
        <w:i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2657419">
    <w:abstractNumId w:val="8"/>
  </w:num>
  <w:num w:numId="2" w16cid:durableId="1392537126">
    <w:abstractNumId w:val="21"/>
  </w:num>
  <w:num w:numId="3" w16cid:durableId="1953852717">
    <w:abstractNumId w:val="20"/>
  </w:num>
  <w:num w:numId="4" w16cid:durableId="679894312">
    <w:abstractNumId w:val="22"/>
  </w:num>
  <w:num w:numId="5" w16cid:durableId="1409840528">
    <w:abstractNumId w:val="17"/>
  </w:num>
  <w:num w:numId="6" w16cid:durableId="155845450">
    <w:abstractNumId w:val="18"/>
  </w:num>
  <w:num w:numId="7" w16cid:durableId="1278365077">
    <w:abstractNumId w:val="3"/>
  </w:num>
  <w:num w:numId="8" w16cid:durableId="1041129896">
    <w:abstractNumId w:val="11"/>
  </w:num>
  <w:num w:numId="9" w16cid:durableId="488328350">
    <w:abstractNumId w:val="5"/>
  </w:num>
  <w:num w:numId="10" w16cid:durableId="2014263266">
    <w:abstractNumId w:val="4"/>
  </w:num>
  <w:num w:numId="11" w16cid:durableId="1446920060">
    <w:abstractNumId w:val="6"/>
  </w:num>
  <w:num w:numId="12" w16cid:durableId="1709377137">
    <w:abstractNumId w:val="13"/>
  </w:num>
  <w:num w:numId="13" w16cid:durableId="1720670516">
    <w:abstractNumId w:val="9"/>
  </w:num>
  <w:num w:numId="14" w16cid:durableId="816149128">
    <w:abstractNumId w:val="0"/>
  </w:num>
  <w:num w:numId="15" w16cid:durableId="1480464440">
    <w:abstractNumId w:val="12"/>
  </w:num>
  <w:num w:numId="16" w16cid:durableId="1904441966">
    <w:abstractNumId w:val="2"/>
  </w:num>
  <w:num w:numId="17" w16cid:durableId="1167793820">
    <w:abstractNumId w:val="23"/>
  </w:num>
  <w:num w:numId="18" w16cid:durableId="1641692728">
    <w:abstractNumId w:val="7"/>
  </w:num>
  <w:num w:numId="19" w16cid:durableId="780760587">
    <w:abstractNumId w:val="14"/>
  </w:num>
  <w:num w:numId="20" w16cid:durableId="919943514">
    <w:abstractNumId w:val="19"/>
  </w:num>
  <w:num w:numId="21" w16cid:durableId="928388330">
    <w:abstractNumId w:val="1"/>
  </w:num>
  <w:num w:numId="22" w16cid:durableId="349766940">
    <w:abstractNumId w:val="10"/>
  </w:num>
  <w:num w:numId="23" w16cid:durableId="366830190">
    <w:abstractNumId w:val="15"/>
  </w:num>
  <w:num w:numId="24" w16cid:durableId="832835680">
    <w:abstractNumId w:val="1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575D"/>
    <w:rsid w:val="00012169"/>
    <w:rsid w:val="00016789"/>
    <w:rsid w:val="00020D3E"/>
    <w:rsid w:val="0002331D"/>
    <w:rsid w:val="0002699D"/>
    <w:rsid w:val="00027AB4"/>
    <w:rsid w:val="00035A5D"/>
    <w:rsid w:val="00035C1E"/>
    <w:rsid w:val="00041FA5"/>
    <w:rsid w:val="000535AB"/>
    <w:rsid w:val="00054C07"/>
    <w:rsid w:val="00063CEC"/>
    <w:rsid w:val="0007188A"/>
    <w:rsid w:val="00072688"/>
    <w:rsid w:val="00076282"/>
    <w:rsid w:val="00076294"/>
    <w:rsid w:val="0008288C"/>
    <w:rsid w:val="00087BA1"/>
    <w:rsid w:val="00090E25"/>
    <w:rsid w:val="000A0380"/>
    <w:rsid w:val="000A2E12"/>
    <w:rsid w:val="000A430D"/>
    <w:rsid w:val="000A70C0"/>
    <w:rsid w:val="000B36D8"/>
    <w:rsid w:val="000B3D0B"/>
    <w:rsid w:val="000C0089"/>
    <w:rsid w:val="000C1C51"/>
    <w:rsid w:val="000C5368"/>
    <w:rsid w:val="000C641B"/>
    <w:rsid w:val="000C7BEA"/>
    <w:rsid w:val="000D74D6"/>
    <w:rsid w:val="000E2C9F"/>
    <w:rsid w:val="000E5949"/>
    <w:rsid w:val="000F0238"/>
    <w:rsid w:val="000F4874"/>
    <w:rsid w:val="000F698A"/>
    <w:rsid w:val="000F6B45"/>
    <w:rsid w:val="00100848"/>
    <w:rsid w:val="00102125"/>
    <w:rsid w:val="00105692"/>
    <w:rsid w:val="001061DB"/>
    <w:rsid w:val="0011722F"/>
    <w:rsid w:val="00122DAA"/>
    <w:rsid w:val="0013165D"/>
    <w:rsid w:val="00142D46"/>
    <w:rsid w:val="0015320B"/>
    <w:rsid w:val="001563FA"/>
    <w:rsid w:val="00157A71"/>
    <w:rsid w:val="00161F2C"/>
    <w:rsid w:val="00163B51"/>
    <w:rsid w:val="0016535F"/>
    <w:rsid w:val="00165AE5"/>
    <w:rsid w:val="0016774C"/>
    <w:rsid w:val="00170698"/>
    <w:rsid w:val="00171B6E"/>
    <w:rsid w:val="001738B7"/>
    <w:rsid w:val="00174DA9"/>
    <w:rsid w:val="00176CB4"/>
    <w:rsid w:val="001809A4"/>
    <w:rsid w:val="00183E73"/>
    <w:rsid w:val="001856A8"/>
    <w:rsid w:val="00190096"/>
    <w:rsid w:val="00190C14"/>
    <w:rsid w:val="00192AC6"/>
    <w:rsid w:val="001A39CE"/>
    <w:rsid w:val="001B4B6F"/>
    <w:rsid w:val="001B66F5"/>
    <w:rsid w:val="001B74A7"/>
    <w:rsid w:val="001C3AB1"/>
    <w:rsid w:val="001D012B"/>
    <w:rsid w:val="001D0A79"/>
    <w:rsid w:val="001D4610"/>
    <w:rsid w:val="001D5439"/>
    <w:rsid w:val="001E08EE"/>
    <w:rsid w:val="001E4F64"/>
    <w:rsid w:val="001E6FA1"/>
    <w:rsid w:val="001E7251"/>
    <w:rsid w:val="001F18B8"/>
    <w:rsid w:val="001F36CC"/>
    <w:rsid w:val="001F5688"/>
    <w:rsid w:val="00202830"/>
    <w:rsid w:val="00202EA1"/>
    <w:rsid w:val="002037B7"/>
    <w:rsid w:val="00204809"/>
    <w:rsid w:val="00211CFB"/>
    <w:rsid w:val="002174C6"/>
    <w:rsid w:val="0022017D"/>
    <w:rsid w:val="00221228"/>
    <w:rsid w:val="00221590"/>
    <w:rsid w:val="0023207E"/>
    <w:rsid w:val="00233F94"/>
    <w:rsid w:val="00237C7E"/>
    <w:rsid w:val="00243BD3"/>
    <w:rsid w:val="00243CBC"/>
    <w:rsid w:val="00246DD6"/>
    <w:rsid w:val="00252FE6"/>
    <w:rsid w:val="00262E41"/>
    <w:rsid w:val="0028500E"/>
    <w:rsid w:val="00287C27"/>
    <w:rsid w:val="002A03B7"/>
    <w:rsid w:val="002A107D"/>
    <w:rsid w:val="002A111B"/>
    <w:rsid w:val="002A4223"/>
    <w:rsid w:val="002B517B"/>
    <w:rsid w:val="002C6E33"/>
    <w:rsid w:val="002C7B9D"/>
    <w:rsid w:val="002D3630"/>
    <w:rsid w:val="002D4F83"/>
    <w:rsid w:val="002E1EF9"/>
    <w:rsid w:val="002E3805"/>
    <w:rsid w:val="002E3CFC"/>
    <w:rsid w:val="002E42A6"/>
    <w:rsid w:val="002F41AB"/>
    <w:rsid w:val="002F5426"/>
    <w:rsid w:val="00300510"/>
    <w:rsid w:val="00300947"/>
    <w:rsid w:val="00303988"/>
    <w:rsid w:val="003048CB"/>
    <w:rsid w:val="00306B6C"/>
    <w:rsid w:val="003109FC"/>
    <w:rsid w:val="00317B85"/>
    <w:rsid w:val="00320A0A"/>
    <w:rsid w:val="00321B23"/>
    <w:rsid w:val="00327ED2"/>
    <w:rsid w:val="00345105"/>
    <w:rsid w:val="003455C9"/>
    <w:rsid w:val="00354AA3"/>
    <w:rsid w:val="00356CAC"/>
    <w:rsid w:val="00363BC5"/>
    <w:rsid w:val="00370DF5"/>
    <w:rsid w:val="00370DFB"/>
    <w:rsid w:val="00371D13"/>
    <w:rsid w:val="00372DF0"/>
    <w:rsid w:val="00392398"/>
    <w:rsid w:val="00393BB1"/>
    <w:rsid w:val="00396CEA"/>
    <w:rsid w:val="003A04BA"/>
    <w:rsid w:val="003A50E2"/>
    <w:rsid w:val="003A6350"/>
    <w:rsid w:val="003C48B3"/>
    <w:rsid w:val="003C5358"/>
    <w:rsid w:val="003D7451"/>
    <w:rsid w:val="003D7498"/>
    <w:rsid w:val="003D7E82"/>
    <w:rsid w:val="003F5ED4"/>
    <w:rsid w:val="004073FA"/>
    <w:rsid w:val="0041049F"/>
    <w:rsid w:val="0041258A"/>
    <w:rsid w:val="004148E1"/>
    <w:rsid w:val="00426FBB"/>
    <w:rsid w:val="00430725"/>
    <w:rsid w:val="00430CB5"/>
    <w:rsid w:val="004318CB"/>
    <w:rsid w:val="00435BFD"/>
    <w:rsid w:val="00436BE6"/>
    <w:rsid w:val="0044128A"/>
    <w:rsid w:val="00441B9D"/>
    <w:rsid w:val="004432DA"/>
    <w:rsid w:val="004453C0"/>
    <w:rsid w:val="00445C2E"/>
    <w:rsid w:val="00456524"/>
    <w:rsid w:val="0045699C"/>
    <w:rsid w:val="00461FDB"/>
    <w:rsid w:val="0047006C"/>
    <w:rsid w:val="00474A04"/>
    <w:rsid w:val="00486548"/>
    <w:rsid w:val="004876DD"/>
    <w:rsid w:val="004A20CB"/>
    <w:rsid w:val="004A2307"/>
    <w:rsid w:val="004A3D9C"/>
    <w:rsid w:val="004A5DA2"/>
    <w:rsid w:val="004A68CA"/>
    <w:rsid w:val="004C28DE"/>
    <w:rsid w:val="004D34D5"/>
    <w:rsid w:val="004D396A"/>
    <w:rsid w:val="004D48F4"/>
    <w:rsid w:val="004D4C66"/>
    <w:rsid w:val="004D56DE"/>
    <w:rsid w:val="004E4AE8"/>
    <w:rsid w:val="004F0F78"/>
    <w:rsid w:val="004F5885"/>
    <w:rsid w:val="004F7597"/>
    <w:rsid w:val="005010B2"/>
    <w:rsid w:val="005010E0"/>
    <w:rsid w:val="005140E6"/>
    <w:rsid w:val="00514CEE"/>
    <w:rsid w:val="00520C28"/>
    <w:rsid w:val="00525CC1"/>
    <w:rsid w:val="0052627E"/>
    <w:rsid w:val="0053164C"/>
    <w:rsid w:val="0053341C"/>
    <w:rsid w:val="0054029C"/>
    <w:rsid w:val="00541F96"/>
    <w:rsid w:val="00556EF0"/>
    <w:rsid w:val="005575E0"/>
    <w:rsid w:val="00557F98"/>
    <w:rsid w:val="005619AB"/>
    <w:rsid w:val="00563455"/>
    <w:rsid w:val="005651C4"/>
    <w:rsid w:val="00565C7A"/>
    <w:rsid w:val="00571E01"/>
    <w:rsid w:val="00572CEC"/>
    <w:rsid w:val="005739CC"/>
    <w:rsid w:val="00574719"/>
    <w:rsid w:val="00575793"/>
    <w:rsid w:val="005831F1"/>
    <w:rsid w:val="0058337B"/>
    <w:rsid w:val="0058656D"/>
    <w:rsid w:val="005876AF"/>
    <w:rsid w:val="00596B8E"/>
    <w:rsid w:val="00596BF8"/>
    <w:rsid w:val="00597C16"/>
    <w:rsid w:val="005A238C"/>
    <w:rsid w:val="005B1CEC"/>
    <w:rsid w:val="005B3C07"/>
    <w:rsid w:val="005B5FCE"/>
    <w:rsid w:val="005B6EBB"/>
    <w:rsid w:val="005C7064"/>
    <w:rsid w:val="005D0C8D"/>
    <w:rsid w:val="005D32A0"/>
    <w:rsid w:val="005D5234"/>
    <w:rsid w:val="005D70F6"/>
    <w:rsid w:val="005E280D"/>
    <w:rsid w:val="005E755E"/>
    <w:rsid w:val="005F16C8"/>
    <w:rsid w:val="005F1CC6"/>
    <w:rsid w:val="005F42C1"/>
    <w:rsid w:val="005F5F72"/>
    <w:rsid w:val="00605470"/>
    <w:rsid w:val="006116B3"/>
    <w:rsid w:val="0061294C"/>
    <w:rsid w:val="006150F4"/>
    <w:rsid w:val="0062271C"/>
    <w:rsid w:val="00623C40"/>
    <w:rsid w:val="00627412"/>
    <w:rsid w:val="00627D01"/>
    <w:rsid w:val="0063022C"/>
    <w:rsid w:val="00632ADC"/>
    <w:rsid w:val="00634ED8"/>
    <w:rsid w:val="006405BE"/>
    <w:rsid w:val="006566F8"/>
    <w:rsid w:val="00667FFA"/>
    <w:rsid w:val="00671DDC"/>
    <w:rsid w:val="00672615"/>
    <w:rsid w:val="006760F4"/>
    <w:rsid w:val="00686544"/>
    <w:rsid w:val="006917B7"/>
    <w:rsid w:val="006A2B0E"/>
    <w:rsid w:val="006A51DF"/>
    <w:rsid w:val="006B1C05"/>
    <w:rsid w:val="006B396F"/>
    <w:rsid w:val="006B3CA2"/>
    <w:rsid w:val="006C42AC"/>
    <w:rsid w:val="006D2209"/>
    <w:rsid w:val="006D4BF8"/>
    <w:rsid w:val="006E0ABD"/>
    <w:rsid w:val="006E136D"/>
    <w:rsid w:val="006F00AB"/>
    <w:rsid w:val="006F1177"/>
    <w:rsid w:val="006F381E"/>
    <w:rsid w:val="006F3B05"/>
    <w:rsid w:val="006F5CF1"/>
    <w:rsid w:val="006F6F97"/>
    <w:rsid w:val="00703AFF"/>
    <w:rsid w:val="0070488D"/>
    <w:rsid w:val="00706724"/>
    <w:rsid w:val="0071325B"/>
    <w:rsid w:val="00713850"/>
    <w:rsid w:val="0072136C"/>
    <w:rsid w:val="00723C7B"/>
    <w:rsid w:val="00724ECB"/>
    <w:rsid w:val="00725CD7"/>
    <w:rsid w:val="00743512"/>
    <w:rsid w:val="007438E0"/>
    <w:rsid w:val="0074465A"/>
    <w:rsid w:val="0074477E"/>
    <w:rsid w:val="007467CD"/>
    <w:rsid w:val="00747695"/>
    <w:rsid w:val="0075280E"/>
    <w:rsid w:val="00755E3B"/>
    <w:rsid w:val="007652B3"/>
    <w:rsid w:val="00766843"/>
    <w:rsid w:val="00776BA1"/>
    <w:rsid w:val="007848CE"/>
    <w:rsid w:val="00790F10"/>
    <w:rsid w:val="007918C4"/>
    <w:rsid w:val="00794427"/>
    <w:rsid w:val="007A1B47"/>
    <w:rsid w:val="007A5D1C"/>
    <w:rsid w:val="007B5BD3"/>
    <w:rsid w:val="007B7ADF"/>
    <w:rsid w:val="007B7AFB"/>
    <w:rsid w:val="007C2519"/>
    <w:rsid w:val="007C45BD"/>
    <w:rsid w:val="007C4828"/>
    <w:rsid w:val="007C58D1"/>
    <w:rsid w:val="007D1A30"/>
    <w:rsid w:val="007D4EBE"/>
    <w:rsid w:val="007D7A1D"/>
    <w:rsid w:val="007E24DB"/>
    <w:rsid w:val="007E56DE"/>
    <w:rsid w:val="007E77D5"/>
    <w:rsid w:val="007F1BA6"/>
    <w:rsid w:val="007F58D4"/>
    <w:rsid w:val="007F7DCB"/>
    <w:rsid w:val="007F7F5F"/>
    <w:rsid w:val="00800BCB"/>
    <w:rsid w:val="00807441"/>
    <w:rsid w:val="00812335"/>
    <w:rsid w:val="00815BA3"/>
    <w:rsid w:val="00816625"/>
    <w:rsid w:val="008226A4"/>
    <w:rsid w:val="0082282B"/>
    <w:rsid w:val="0082365E"/>
    <w:rsid w:val="00835B35"/>
    <w:rsid w:val="00836FA7"/>
    <w:rsid w:val="0084253F"/>
    <w:rsid w:val="00847A2C"/>
    <w:rsid w:val="00857770"/>
    <w:rsid w:val="00861E51"/>
    <w:rsid w:val="00864939"/>
    <w:rsid w:val="00867526"/>
    <w:rsid w:val="00870131"/>
    <w:rsid w:val="00872F81"/>
    <w:rsid w:val="00874032"/>
    <w:rsid w:val="00875028"/>
    <w:rsid w:val="00881384"/>
    <w:rsid w:val="00882E24"/>
    <w:rsid w:val="00892C9D"/>
    <w:rsid w:val="008945ED"/>
    <w:rsid w:val="00896355"/>
    <w:rsid w:val="008A0CC6"/>
    <w:rsid w:val="008A17C2"/>
    <w:rsid w:val="008A271A"/>
    <w:rsid w:val="008B1C79"/>
    <w:rsid w:val="008B4D05"/>
    <w:rsid w:val="008C0ACC"/>
    <w:rsid w:val="008D0028"/>
    <w:rsid w:val="008D4CF9"/>
    <w:rsid w:val="008D65EA"/>
    <w:rsid w:val="008E0056"/>
    <w:rsid w:val="008E3C89"/>
    <w:rsid w:val="008E7D83"/>
    <w:rsid w:val="008F0861"/>
    <w:rsid w:val="008F2208"/>
    <w:rsid w:val="008F2FD0"/>
    <w:rsid w:val="008F7619"/>
    <w:rsid w:val="009053E5"/>
    <w:rsid w:val="00905542"/>
    <w:rsid w:val="0090757B"/>
    <w:rsid w:val="00907632"/>
    <w:rsid w:val="009130D3"/>
    <w:rsid w:val="00913A17"/>
    <w:rsid w:val="00917D81"/>
    <w:rsid w:val="0092590D"/>
    <w:rsid w:val="00930871"/>
    <w:rsid w:val="00933B63"/>
    <w:rsid w:val="00934735"/>
    <w:rsid w:val="00937751"/>
    <w:rsid w:val="00937C4A"/>
    <w:rsid w:val="00941EE5"/>
    <w:rsid w:val="0096128B"/>
    <w:rsid w:val="009622A6"/>
    <w:rsid w:val="00963017"/>
    <w:rsid w:val="00974AA0"/>
    <w:rsid w:val="00975142"/>
    <w:rsid w:val="009853CD"/>
    <w:rsid w:val="00985B1B"/>
    <w:rsid w:val="00985B52"/>
    <w:rsid w:val="00990AF9"/>
    <w:rsid w:val="00992786"/>
    <w:rsid w:val="009B2FE7"/>
    <w:rsid w:val="009B5CBA"/>
    <w:rsid w:val="009B7FC8"/>
    <w:rsid w:val="009C3B60"/>
    <w:rsid w:val="009C3C01"/>
    <w:rsid w:val="009C414C"/>
    <w:rsid w:val="009D5C05"/>
    <w:rsid w:val="009E1697"/>
    <w:rsid w:val="009E2E7B"/>
    <w:rsid w:val="009E62F4"/>
    <w:rsid w:val="009F10CD"/>
    <w:rsid w:val="009F30E3"/>
    <w:rsid w:val="009F4B5D"/>
    <w:rsid w:val="00A302E2"/>
    <w:rsid w:val="00A31E2F"/>
    <w:rsid w:val="00A3364E"/>
    <w:rsid w:val="00A42CDD"/>
    <w:rsid w:val="00A44B98"/>
    <w:rsid w:val="00A504E6"/>
    <w:rsid w:val="00A50CE8"/>
    <w:rsid w:val="00A5241C"/>
    <w:rsid w:val="00A54647"/>
    <w:rsid w:val="00A627B1"/>
    <w:rsid w:val="00A90FDF"/>
    <w:rsid w:val="00A937ED"/>
    <w:rsid w:val="00A945DC"/>
    <w:rsid w:val="00A9669C"/>
    <w:rsid w:val="00AA1035"/>
    <w:rsid w:val="00AA3186"/>
    <w:rsid w:val="00AA33D9"/>
    <w:rsid w:val="00AA355C"/>
    <w:rsid w:val="00AB1126"/>
    <w:rsid w:val="00AB2F7E"/>
    <w:rsid w:val="00AB4CDB"/>
    <w:rsid w:val="00AB511D"/>
    <w:rsid w:val="00AB7608"/>
    <w:rsid w:val="00AC075B"/>
    <w:rsid w:val="00AC264F"/>
    <w:rsid w:val="00AC5CE2"/>
    <w:rsid w:val="00AC5F6C"/>
    <w:rsid w:val="00AD415C"/>
    <w:rsid w:val="00AE4D40"/>
    <w:rsid w:val="00AF2928"/>
    <w:rsid w:val="00AF5CE5"/>
    <w:rsid w:val="00B0331A"/>
    <w:rsid w:val="00B107D2"/>
    <w:rsid w:val="00B10856"/>
    <w:rsid w:val="00B10DA6"/>
    <w:rsid w:val="00B12123"/>
    <w:rsid w:val="00B2552A"/>
    <w:rsid w:val="00B261DB"/>
    <w:rsid w:val="00B32F8F"/>
    <w:rsid w:val="00B34917"/>
    <w:rsid w:val="00B40E77"/>
    <w:rsid w:val="00B4103B"/>
    <w:rsid w:val="00B42A24"/>
    <w:rsid w:val="00B445D1"/>
    <w:rsid w:val="00B61943"/>
    <w:rsid w:val="00B66C8E"/>
    <w:rsid w:val="00B676FF"/>
    <w:rsid w:val="00B70B26"/>
    <w:rsid w:val="00B76EC9"/>
    <w:rsid w:val="00B7769B"/>
    <w:rsid w:val="00B94ABB"/>
    <w:rsid w:val="00B96C4F"/>
    <w:rsid w:val="00BA0A61"/>
    <w:rsid w:val="00BA215E"/>
    <w:rsid w:val="00BA2C08"/>
    <w:rsid w:val="00BA34DC"/>
    <w:rsid w:val="00BB0345"/>
    <w:rsid w:val="00BD09B2"/>
    <w:rsid w:val="00BE0CF2"/>
    <w:rsid w:val="00BE45EA"/>
    <w:rsid w:val="00BE65CE"/>
    <w:rsid w:val="00BF1087"/>
    <w:rsid w:val="00BF3307"/>
    <w:rsid w:val="00C00D10"/>
    <w:rsid w:val="00C06137"/>
    <w:rsid w:val="00C07ACF"/>
    <w:rsid w:val="00C100F6"/>
    <w:rsid w:val="00C10DFF"/>
    <w:rsid w:val="00C2419C"/>
    <w:rsid w:val="00C245CB"/>
    <w:rsid w:val="00C25086"/>
    <w:rsid w:val="00C258B0"/>
    <w:rsid w:val="00C330E3"/>
    <w:rsid w:val="00C334BB"/>
    <w:rsid w:val="00C35613"/>
    <w:rsid w:val="00C404B6"/>
    <w:rsid w:val="00C42D6C"/>
    <w:rsid w:val="00C4627A"/>
    <w:rsid w:val="00C55B72"/>
    <w:rsid w:val="00C5624E"/>
    <w:rsid w:val="00C5720D"/>
    <w:rsid w:val="00C72A38"/>
    <w:rsid w:val="00C77804"/>
    <w:rsid w:val="00C8110B"/>
    <w:rsid w:val="00C85987"/>
    <w:rsid w:val="00C87F07"/>
    <w:rsid w:val="00C9165B"/>
    <w:rsid w:val="00CA1AF7"/>
    <w:rsid w:val="00CA5D9B"/>
    <w:rsid w:val="00CA5ED8"/>
    <w:rsid w:val="00CA6C12"/>
    <w:rsid w:val="00CA7257"/>
    <w:rsid w:val="00CD01D6"/>
    <w:rsid w:val="00CD4565"/>
    <w:rsid w:val="00CD5835"/>
    <w:rsid w:val="00CD5881"/>
    <w:rsid w:val="00CD6C92"/>
    <w:rsid w:val="00D00628"/>
    <w:rsid w:val="00D018D1"/>
    <w:rsid w:val="00D02C74"/>
    <w:rsid w:val="00D04C82"/>
    <w:rsid w:val="00D05062"/>
    <w:rsid w:val="00D16AE4"/>
    <w:rsid w:val="00D23244"/>
    <w:rsid w:val="00D261A1"/>
    <w:rsid w:val="00D30814"/>
    <w:rsid w:val="00D31357"/>
    <w:rsid w:val="00D33449"/>
    <w:rsid w:val="00D34E95"/>
    <w:rsid w:val="00D34EA0"/>
    <w:rsid w:val="00D35326"/>
    <w:rsid w:val="00D40FC9"/>
    <w:rsid w:val="00D4362D"/>
    <w:rsid w:val="00D45357"/>
    <w:rsid w:val="00D46063"/>
    <w:rsid w:val="00D525E6"/>
    <w:rsid w:val="00D5575D"/>
    <w:rsid w:val="00D7164B"/>
    <w:rsid w:val="00D817D8"/>
    <w:rsid w:val="00D83D62"/>
    <w:rsid w:val="00D91C90"/>
    <w:rsid w:val="00D939C7"/>
    <w:rsid w:val="00D977CA"/>
    <w:rsid w:val="00DA14F0"/>
    <w:rsid w:val="00DA2CE5"/>
    <w:rsid w:val="00DA3788"/>
    <w:rsid w:val="00DA54C5"/>
    <w:rsid w:val="00DA5EDA"/>
    <w:rsid w:val="00DA79FF"/>
    <w:rsid w:val="00DB05E4"/>
    <w:rsid w:val="00DB0C1A"/>
    <w:rsid w:val="00DB3943"/>
    <w:rsid w:val="00DB700D"/>
    <w:rsid w:val="00DB7F2A"/>
    <w:rsid w:val="00DC7344"/>
    <w:rsid w:val="00DD257E"/>
    <w:rsid w:val="00DD2EAC"/>
    <w:rsid w:val="00DD59E8"/>
    <w:rsid w:val="00DF1ADC"/>
    <w:rsid w:val="00DF4C24"/>
    <w:rsid w:val="00DF5B9C"/>
    <w:rsid w:val="00E140FC"/>
    <w:rsid w:val="00E16B02"/>
    <w:rsid w:val="00E21488"/>
    <w:rsid w:val="00E24A5E"/>
    <w:rsid w:val="00E30F5F"/>
    <w:rsid w:val="00E34E8D"/>
    <w:rsid w:val="00E44A36"/>
    <w:rsid w:val="00E520DA"/>
    <w:rsid w:val="00E55A77"/>
    <w:rsid w:val="00E56D6A"/>
    <w:rsid w:val="00E577C9"/>
    <w:rsid w:val="00E60067"/>
    <w:rsid w:val="00E63AFF"/>
    <w:rsid w:val="00E64038"/>
    <w:rsid w:val="00E7259F"/>
    <w:rsid w:val="00E76D10"/>
    <w:rsid w:val="00E80853"/>
    <w:rsid w:val="00E813A8"/>
    <w:rsid w:val="00E816E7"/>
    <w:rsid w:val="00E83BDB"/>
    <w:rsid w:val="00E9548A"/>
    <w:rsid w:val="00E95752"/>
    <w:rsid w:val="00EA1899"/>
    <w:rsid w:val="00EA355B"/>
    <w:rsid w:val="00EA3CED"/>
    <w:rsid w:val="00EB6DB5"/>
    <w:rsid w:val="00EC03A5"/>
    <w:rsid w:val="00EC29F2"/>
    <w:rsid w:val="00EC35B9"/>
    <w:rsid w:val="00EC5AB8"/>
    <w:rsid w:val="00EC76F8"/>
    <w:rsid w:val="00ED16AF"/>
    <w:rsid w:val="00ED2A63"/>
    <w:rsid w:val="00ED6043"/>
    <w:rsid w:val="00EE7BAA"/>
    <w:rsid w:val="00EF0A45"/>
    <w:rsid w:val="00EF2A69"/>
    <w:rsid w:val="00F1165D"/>
    <w:rsid w:val="00F1193A"/>
    <w:rsid w:val="00F12E1D"/>
    <w:rsid w:val="00F132EA"/>
    <w:rsid w:val="00F16268"/>
    <w:rsid w:val="00F169A7"/>
    <w:rsid w:val="00F208B8"/>
    <w:rsid w:val="00F25974"/>
    <w:rsid w:val="00F4212D"/>
    <w:rsid w:val="00F459F1"/>
    <w:rsid w:val="00F47D24"/>
    <w:rsid w:val="00F47DBC"/>
    <w:rsid w:val="00F516E0"/>
    <w:rsid w:val="00F65AF5"/>
    <w:rsid w:val="00F67C01"/>
    <w:rsid w:val="00F67F10"/>
    <w:rsid w:val="00F72EA2"/>
    <w:rsid w:val="00F739B1"/>
    <w:rsid w:val="00F87332"/>
    <w:rsid w:val="00F937DB"/>
    <w:rsid w:val="00F93AFC"/>
    <w:rsid w:val="00FA6290"/>
    <w:rsid w:val="00FA7BD5"/>
    <w:rsid w:val="00FB0562"/>
    <w:rsid w:val="00FB153C"/>
    <w:rsid w:val="00FB439C"/>
    <w:rsid w:val="00FC02F8"/>
    <w:rsid w:val="00FC147A"/>
    <w:rsid w:val="00FC41C4"/>
    <w:rsid w:val="00FC6298"/>
    <w:rsid w:val="00FC67E7"/>
    <w:rsid w:val="00FD0B66"/>
    <w:rsid w:val="00FE4F10"/>
    <w:rsid w:val="00FE6C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3B4D7B"/>
  <w15:chartTrackingRefBased/>
  <w15:docId w15:val="{6D8E6B59-B572-4EC9-9DB4-A7FA7E017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5575D"/>
    <w:pPr>
      <w:keepNext/>
      <w:keepLines/>
      <w:numPr>
        <w:numId w:val="1"/>
      </w:numPr>
      <w:spacing w:before="240" w:after="0"/>
      <w:outlineLvl w:val="0"/>
    </w:pPr>
    <w:rPr>
      <w:rFonts w:asciiTheme="majorHAnsi" w:eastAsiaTheme="majorEastAsia" w:hAnsiTheme="majorHAnsi" w:cstheme="majorBidi"/>
      <w:color w:val="873168"/>
      <w:sz w:val="32"/>
      <w:szCs w:val="32"/>
    </w:rPr>
  </w:style>
  <w:style w:type="paragraph" w:styleId="Heading2">
    <w:name w:val="heading 2"/>
    <w:basedOn w:val="Normal"/>
    <w:next w:val="Normal"/>
    <w:link w:val="Heading2Char"/>
    <w:uiPriority w:val="9"/>
    <w:unhideWhenUsed/>
    <w:qFormat/>
    <w:rsid w:val="00D5575D"/>
    <w:pPr>
      <w:keepNext/>
      <w:keepLines/>
      <w:numPr>
        <w:ilvl w:val="1"/>
        <w:numId w:val="1"/>
      </w:numPr>
      <w:spacing w:before="40" w:after="0"/>
      <w:outlineLvl w:val="1"/>
    </w:pPr>
    <w:rPr>
      <w:rFonts w:asciiTheme="majorHAnsi" w:eastAsiaTheme="majorEastAsia" w:hAnsiTheme="majorHAnsi" w:cstheme="majorBidi"/>
      <w:color w:val="873168"/>
      <w:sz w:val="26"/>
      <w:szCs w:val="26"/>
    </w:rPr>
  </w:style>
  <w:style w:type="paragraph" w:styleId="Heading3">
    <w:name w:val="heading 3"/>
    <w:basedOn w:val="Normal"/>
    <w:next w:val="Normal"/>
    <w:link w:val="Heading3Char"/>
    <w:uiPriority w:val="9"/>
    <w:unhideWhenUsed/>
    <w:qFormat/>
    <w:rsid w:val="00D5575D"/>
    <w:pPr>
      <w:keepNext/>
      <w:keepLines/>
      <w:numPr>
        <w:ilvl w:val="2"/>
        <w:numId w:val="1"/>
      </w:numPr>
      <w:spacing w:before="40" w:after="0"/>
      <w:outlineLvl w:val="2"/>
    </w:pPr>
    <w:rPr>
      <w:rFonts w:asciiTheme="majorHAnsi" w:eastAsiaTheme="majorEastAsia" w:hAnsiTheme="majorHAnsi" w:cstheme="majorBidi"/>
      <w:color w:val="873168"/>
      <w:sz w:val="24"/>
      <w:szCs w:val="24"/>
    </w:rPr>
  </w:style>
  <w:style w:type="paragraph" w:styleId="Heading4">
    <w:name w:val="heading 4"/>
    <w:basedOn w:val="Normal"/>
    <w:next w:val="Normal"/>
    <w:link w:val="Heading4Char"/>
    <w:uiPriority w:val="9"/>
    <w:semiHidden/>
    <w:unhideWhenUsed/>
    <w:qFormat/>
    <w:rsid w:val="00C245CB"/>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C245CB"/>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C245CB"/>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C245CB"/>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C245CB"/>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245CB"/>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575D"/>
    <w:rPr>
      <w:rFonts w:asciiTheme="majorHAnsi" w:eastAsiaTheme="majorEastAsia" w:hAnsiTheme="majorHAnsi" w:cstheme="majorBidi"/>
      <w:color w:val="873168"/>
      <w:sz w:val="32"/>
      <w:szCs w:val="32"/>
    </w:rPr>
  </w:style>
  <w:style w:type="character" w:customStyle="1" w:styleId="Heading2Char">
    <w:name w:val="Heading 2 Char"/>
    <w:basedOn w:val="DefaultParagraphFont"/>
    <w:link w:val="Heading2"/>
    <w:uiPriority w:val="9"/>
    <w:rsid w:val="00D5575D"/>
    <w:rPr>
      <w:rFonts w:asciiTheme="majorHAnsi" w:eastAsiaTheme="majorEastAsia" w:hAnsiTheme="majorHAnsi" w:cstheme="majorBidi"/>
      <w:color w:val="873168"/>
      <w:sz w:val="26"/>
      <w:szCs w:val="26"/>
    </w:rPr>
  </w:style>
  <w:style w:type="character" w:customStyle="1" w:styleId="Heading3Char">
    <w:name w:val="Heading 3 Char"/>
    <w:basedOn w:val="DefaultParagraphFont"/>
    <w:link w:val="Heading3"/>
    <w:uiPriority w:val="9"/>
    <w:rsid w:val="00D5575D"/>
    <w:rPr>
      <w:rFonts w:asciiTheme="majorHAnsi" w:eastAsiaTheme="majorEastAsia" w:hAnsiTheme="majorHAnsi" w:cstheme="majorBidi"/>
      <w:color w:val="873168"/>
      <w:sz w:val="24"/>
      <w:szCs w:val="24"/>
    </w:rPr>
  </w:style>
  <w:style w:type="character" w:styleId="IntenseEmphasis">
    <w:name w:val="Intense Emphasis"/>
    <w:basedOn w:val="DefaultParagraphFont"/>
    <w:uiPriority w:val="21"/>
    <w:qFormat/>
    <w:rsid w:val="00D5575D"/>
    <w:rPr>
      <w:i/>
      <w:iCs/>
      <w:color w:val="873168"/>
    </w:rPr>
  </w:style>
  <w:style w:type="paragraph" w:styleId="IntenseQuote">
    <w:name w:val="Intense Quote"/>
    <w:basedOn w:val="Normal"/>
    <w:next w:val="Normal"/>
    <w:link w:val="IntenseQuoteChar"/>
    <w:uiPriority w:val="30"/>
    <w:qFormat/>
    <w:rsid w:val="00D5575D"/>
    <w:pPr>
      <w:pBdr>
        <w:top w:val="single" w:sz="4" w:space="10" w:color="4472C4" w:themeColor="accent1"/>
        <w:bottom w:val="single" w:sz="4" w:space="10" w:color="4472C4" w:themeColor="accent1"/>
      </w:pBdr>
      <w:spacing w:before="360" w:after="360"/>
      <w:ind w:left="864" w:right="864"/>
      <w:jc w:val="center"/>
    </w:pPr>
    <w:rPr>
      <w:i/>
      <w:iCs/>
      <w:color w:val="873168"/>
    </w:rPr>
  </w:style>
  <w:style w:type="character" w:customStyle="1" w:styleId="IntenseQuoteChar">
    <w:name w:val="Intense Quote Char"/>
    <w:basedOn w:val="DefaultParagraphFont"/>
    <w:link w:val="IntenseQuote"/>
    <w:uiPriority w:val="30"/>
    <w:rsid w:val="00D5575D"/>
    <w:rPr>
      <w:i/>
      <w:iCs/>
      <w:color w:val="873168"/>
    </w:rPr>
  </w:style>
  <w:style w:type="character" w:styleId="IntenseReference">
    <w:name w:val="Intense Reference"/>
    <w:basedOn w:val="DefaultParagraphFont"/>
    <w:uiPriority w:val="32"/>
    <w:qFormat/>
    <w:rsid w:val="00D5575D"/>
    <w:rPr>
      <w:b/>
      <w:bCs/>
      <w:smallCaps/>
      <w:color w:val="873168"/>
      <w:spacing w:val="5"/>
    </w:rPr>
  </w:style>
  <w:style w:type="paragraph" w:styleId="NoSpacing">
    <w:name w:val="No Spacing"/>
    <w:link w:val="NoSpacingChar"/>
    <w:uiPriority w:val="1"/>
    <w:qFormat/>
    <w:rsid w:val="00D5575D"/>
    <w:pPr>
      <w:spacing w:after="0" w:line="240" w:lineRule="auto"/>
    </w:pPr>
    <w:rPr>
      <w:rFonts w:eastAsiaTheme="minorEastAsia"/>
      <w:kern w:val="0"/>
      <w:lang w:val="en-US"/>
      <w14:ligatures w14:val="none"/>
    </w:rPr>
  </w:style>
  <w:style w:type="character" w:customStyle="1" w:styleId="NoSpacingChar">
    <w:name w:val="No Spacing Char"/>
    <w:basedOn w:val="DefaultParagraphFont"/>
    <w:link w:val="NoSpacing"/>
    <w:uiPriority w:val="1"/>
    <w:rsid w:val="00D5575D"/>
    <w:rPr>
      <w:rFonts w:eastAsiaTheme="minorEastAsia"/>
      <w:kern w:val="0"/>
      <w:lang w:val="en-US"/>
      <w14:ligatures w14:val="none"/>
    </w:rPr>
  </w:style>
  <w:style w:type="paragraph" w:styleId="Header">
    <w:name w:val="header"/>
    <w:basedOn w:val="Normal"/>
    <w:link w:val="HeaderChar"/>
    <w:uiPriority w:val="99"/>
    <w:unhideWhenUsed/>
    <w:rsid w:val="00DD59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59E8"/>
  </w:style>
  <w:style w:type="paragraph" w:styleId="Footer">
    <w:name w:val="footer"/>
    <w:basedOn w:val="Normal"/>
    <w:link w:val="FooterChar"/>
    <w:uiPriority w:val="99"/>
    <w:unhideWhenUsed/>
    <w:rsid w:val="00DD59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59E8"/>
  </w:style>
  <w:style w:type="paragraph" w:styleId="BodyText">
    <w:name w:val="Body Text"/>
    <w:basedOn w:val="Normal"/>
    <w:link w:val="BodyTextChar"/>
    <w:uiPriority w:val="1"/>
    <w:qFormat/>
    <w:rsid w:val="00DD59E8"/>
    <w:pPr>
      <w:widowControl w:val="0"/>
      <w:autoSpaceDE w:val="0"/>
      <w:autoSpaceDN w:val="0"/>
      <w:spacing w:after="0" w:line="240" w:lineRule="auto"/>
    </w:pPr>
    <w:rPr>
      <w:rFonts w:eastAsia="Arial" w:cs="Arial"/>
      <w:kern w:val="0"/>
      <w:lang w:val="en-US"/>
      <w14:ligatures w14:val="none"/>
    </w:rPr>
  </w:style>
  <w:style w:type="character" w:customStyle="1" w:styleId="BodyTextChar">
    <w:name w:val="Body Text Char"/>
    <w:basedOn w:val="DefaultParagraphFont"/>
    <w:link w:val="BodyText"/>
    <w:uiPriority w:val="1"/>
    <w:rsid w:val="00DD59E8"/>
    <w:rPr>
      <w:rFonts w:eastAsia="Arial" w:cs="Arial"/>
      <w:kern w:val="0"/>
      <w:lang w:val="en-US"/>
      <w14:ligatures w14:val="none"/>
    </w:rPr>
  </w:style>
  <w:style w:type="table" w:styleId="TableGrid">
    <w:name w:val="Table Grid"/>
    <w:basedOn w:val="TableNormal"/>
    <w:uiPriority w:val="39"/>
    <w:rsid w:val="00DD59E8"/>
    <w:pPr>
      <w:widowControl w:val="0"/>
      <w:autoSpaceDE w:val="0"/>
      <w:autoSpaceDN w:val="0"/>
      <w:spacing w:after="0" w:line="240" w:lineRule="auto"/>
    </w:pPr>
    <w:rPr>
      <w:kern w:val="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DD59E8"/>
    <w:pPr>
      <w:outlineLvl w:val="9"/>
    </w:pPr>
    <w:rPr>
      <w:kern w:val="0"/>
      <w:lang w:val="en-US"/>
      <w14:ligatures w14:val="none"/>
    </w:rPr>
  </w:style>
  <w:style w:type="paragraph" w:styleId="TOC1">
    <w:name w:val="toc 1"/>
    <w:basedOn w:val="Normal"/>
    <w:next w:val="Normal"/>
    <w:autoRedefine/>
    <w:uiPriority w:val="39"/>
    <w:unhideWhenUsed/>
    <w:rsid w:val="00DD59E8"/>
    <w:pPr>
      <w:spacing w:after="100"/>
    </w:pPr>
  </w:style>
  <w:style w:type="paragraph" w:styleId="TOC2">
    <w:name w:val="toc 2"/>
    <w:basedOn w:val="Normal"/>
    <w:next w:val="Normal"/>
    <w:autoRedefine/>
    <w:uiPriority w:val="39"/>
    <w:unhideWhenUsed/>
    <w:rsid w:val="00DD59E8"/>
    <w:pPr>
      <w:spacing w:after="100"/>
      <w:ind w:left="220"/>
    </w:pPr>
  </w:style>
  <w:style w:type="character" w:styleId="Hyperlink">
    <w:name w:val="Hyperlink"/>
    <w:basedOn w:val="DefaultParagraphFont"/>
    <w:uiPriority w:val="99"/>
    <w:unhideWhenUsed/>
    <w:rsid w:val="00DD59E8"/>
    <w:rPr>
      <w:color w:val="0563C1" w:themeColor="hyperlink"/>
      <w:u w:val="single"/>
    </w:rPr>
  </w:style>
  <w:style w:type="character" w:styleId="PlaceholderText">
    <w:name w:val="Placeholder Text"/>
    <w:basedOn w:val="DefaultParagraphFont"/>
    <w:uiPriority w:val="99"/>
    <w:semiHidden/>
    <w:rsid w:val="00DD59E8"/>
    <w:rPr>
      <w:color w:val="808080"/>
    </w:rPr>
  </w:style>
  <w:style w:type="paragraph" w:styleId="ListParagraph">
    <w:name w:val="List Paragraph"/>
    <w:basedOn w:val="Normal"/>
    <w:uiPriority w:val="34"/>
    <w:qFormat/>
    <w:rsid w:val="00DD59E8"/>
    <w:pPr>
      <w:ind w:left="720"/>
      <w:contextualSpacing/>
    </w:pPr>
  </w:style>
  <w:style w:type="character" w:customStyle="1" w:styleId="Heading4Char">
    <w:name w:val="Heading 4 Char"/>
    <w:basedOn w:val="DefaultParagraphFont"/>
    <w:link w:val="Heading4"/>
    <w:uiPriority w:val="9"/>
    <w:semiHidden/>
    <w:rsid w:val="00C245CB"/>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C245CB"/>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C245CB"/>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C245CB"/>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C245C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245CB"/>
    <w:rPr>
      <w:rFonts w:asciiTheme="majorHAnsi" w:eastAsiaTheme="majorEastAsia" w:hAnsiTheme="majorHAnsi" w:cstheme="majorBidi"/>
      <w:i/>
      <w:iCs/>
      <w:color w:val="272727" w:themeColor="text1" w:themeTint="D8"/>
      <w:sz w:val="21"/>
      <w:szCs w:val="21"/>
    </w:rPr>
  </w:style>
  <w:style w:type="paragraph" w:customStyle="1" w:styleId="TableParagraph">
    <w:name w:val="Table Paragraph"/>
    <w:basedOn w:val="Normal"/>
    <w:uiPriority w:val="1"/>
    <w:qFormat/>
    <w:rsid w:val="00D91C90"/>
    <w:pPr>
      <w:widowControl w:val="0"/>
      <w:autoSpaceDE w:val="0"/>
      <w:autoSpaceDN w:val="0"/>
      <w:spacing w:after="0" w:line="240" w:lineRule="auto"/>
      <w:ind w:left="107"/>
    </w:pPr>
    <w:rPr>
      <w:rFonts w:eastAsia="Arial" w:cs="Arial"/>
      <w:kern w:val="0"/>
      <w:lang w:val="en-US"/>
      <w14:ligatures w14:val="none"/>
    </w:rPr>
  </w:style>
  <w:style w:type="paragraph" w:customStyle="1" w:styleId="3Bulletedcopyblue">
    <w:name w:val="3 Bulleted copy blue"/>
    <w:basedOn w:val="Normal"/>
    <w:qFormat/>
    <w:rsid w:val="0082282B"/>
    <w:pPr>
      <w:numPr>
        <w:numId w:val="4"/>
      </w:numPr>
      <w:spacing w:after="120" w:line="240" w:lineRule="auto"/>
    </w:pPr>
    <w:rPr>
      <w:rFonts w:ascii="Arial" w:eastAsia="MS Mincho" w:hAnsi="Arial" w:cs="Arial"/>
      <w:kern w:val="0"/>
      <w:sz w:val="20"/>
      <w:szCs w:val="20"/>
      <w14:ligatures w14:val="none"/>
    </w:rPr>
  </w:style>
  <w:style w:type="character" w:styleId="UnresolvedMention">
    <w:name w:val="Unresolved Mention"/>
    <w:basedOn w:val="DefaultParagraphFont"/>
    <w:uiPriority w:val="99"/>
    <w:semiHidden/>
    <w:unhideWhenUsed/>
    <w:rsid w:val="00D40FC9"/>
    <w:rPr>
      <w:color w:val="605E5C"/>
      <w:shd w:val="clear" w:color="auto" w:fill="E1DFDD"/>
    </w:rPr>
  </w:style>
  <w:style w:type="table" w:styleId="PlainTable1">
    <w:name w:val="Plain Table 1"/>
    <w:basedOn w:val="TableNormal"/>
    <w:uiPriority w:val="41"/>
    <w:rsid w:val="006F6F9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OC3">
    <w:name w:val="toc 3"/>
    <w:basedOn w:val="Normal"/>
    <w:next w:val="Normal"/>
    <w:autoRedefine/>
    <w:uiPriority w:val="39"/>
    <w:unhideWhenUsed/>
    <w:rsid w:val="00A302E2"/>
    <w:pPr>
      <w:spacing w:after="100"/>
      <w:ind w:left="440"/>
    </w:pPr>
  </w:style>
  <w:style w:type="paragraph" w:styleId="NormalWeb">
    <w:name w:val="Normal (Web)"/>
    <w:basedOn w:val="Normal"/>
    <w:rsid w:val="001738B7"/>
    <w:pPr>
      <w:spacing w:before="240" w:after="240" w:line="240" w:lineRule="auto"/>
    </w:pPr>
    <w:rPr>
      <w:rFonts w:ascii="Times New Roman" w:eastAsia="Times New Roman" w:hAnsi="Times New Roman" w:cs="Times New Roman"/>
      <w:color w:val="000000"/>
      <w:kern w:val="0"/>
      <w:sz w:val="24"/>
      <w:szCs w:val="24"/>
      <w:lang w:eastAsia="en-GB"/>
      <w14:ligatures w14:val="none"/>
    </w:rPr>
  </w:style>
  <w:style w:type="paragraph" w:customStyle="1" w:styleId="Default">
    <w:name w:val="Default"/>
    <w:rsid w:val="001738B7"/>
    <w:pPr>
      <w:autoSpaceDE w:val="0"/>
      <w:autoSpaceDN w:val="0"/>
      <w:adjustRightInd w:val="0"/>
      <w:spacing w:after="0" w:line="240" w:lineRule="auto"/>
    </w:pPr>
    <w:rPr>
      <w:rFonts w:ascii="Arial" w:hAnsi="Arial" w:cs="Arial"/>
      <w:color w:val="000000"/>
      <w:kern w:val="0"/>
      <w:sz w:val="24"/>
      <w:szCs w:val="24"/>
      <w14:ligatures w14:val="none"/>
    </w:rPr>
  </w:style>
  <w:style w:type="character" w:customStyle="1" w:styleId="fn">
    <w:name w:val="fn"/>
    <w:basedOn w:val="DefaultParagraphFont"/>
    <w:rsid w:val="001738B7"/>
  </w:style>
  <w:style w:type="character" w:styleId="FollowedHyperlink">
    <w:name w:val="FollowedHyperlink"/>
    <w:basedOn w:val="DefaultParagraphFont"/>
    <w:uiPriority w:val="99"/>
    <w:semiHidden/>
    <w:unhideWhenUsed/>
    <w:rsid w:val="00EF0A45"/>
    <w:rPr>
      <w:color w:val="954F72" w:themeColor="followedHyperlink"/>
      <w:u w:val="single"/>
    </w:rPr>
  </w:style>
  <w:style w:type="paragraph" w:styleId="TOC4">
    <w:name w:val="toc 4"/>
    <w:basedOn w:val="Normal"/>
    <w:next w:val="Normal"/>
    <w:autoRedefine/>
    <w:uiPriority w:val="39"/>
    <w:unhideWhenUsed/>
    <w:rsid w:val="005F16C8"/>
    <w:pPr>
      <w:spacing w:after="100" w:line="278" w:lineRule="auto"/>
      <w:ind w:left="720"/>
    </w:pPr>
    <w:rPr>
      <w:rFonts w:eastAsiaTheme="minorEastAsia"/>
      <w:sz w:val="24"/>
      <w:szCs w:val="24"/>
      <w:lang w:eastAsia="en-GB"/>
    </w:rPr>
  </w:style>
  <w:style w:type="paragraph" w:styleId="TOC5">
    <w:name w:val="toc 5"/>
    <w:basedOn w:val="Normal"/>
    <w:next w:val="Normal"/>
    <w:autoRedefine/>
    <w:uiPriority w:val="39"/>
    <w:unhideWhenUsed/>
    <w:rsid w:val="005F16C8"/>
    <w:pPr>
      <w:spacing w:after="100" w:line="278" w:lineRule="auto"/>
      <w:ind w:left="960"/>
    </w:pPr>
    <w:rPr>
      <w:rFonts w:eastAsiaTheme="minorEastAsia"/>
      <w:sz w:val="24"/>
      <w:szCs w:val="24"/>
      <w:lang w:eastAsia="en-GB"/>
    </w:rPr>
  </w:style>
  <w:style w:type="paragraph" w:styleId="TOC6">
    <w:name w:val="toc 6"/>
    <w:basedOn w:val="Normal"/>
    <w:next w:val="Normal"/>
    <w:autoRedefine/>
    <w:uiPriority w:val="39"/>
    <w:unhideWhenUsed/>
    <w:rsid w:val="005F16C8"/>
    <w:pPr>
      <w:spacing w:after="100" w:line="278" w:lineRule="auto"/>
      <w:ind w:left="1200"/>
    </w:pPr>
    <w:rPr>
      <w:rFonts w:eastAsiaTheme="minorEastAsia"/>
      <w:sz w:val="24"/>
      <w:szCs w:val="24"/>
      <w:lang w:eastAsia="en-GB"/>
    </w:rPr>
  </w:style>
  <w:style w:type="paragraph" w:styleId="TOC7">
    <w:name w:val="toc 7"/>
    <w:basedOn w:val="Normal"/>
    <w:next w:val="Normal"/>
    <w:autoRedefine/>
    <w:uiPriority w:val="39"/>
    <w:unhideWhenUsed/>
    <w:rsid w:val="005F16C8"/>
    <w:pPr>
      <w:spacing w:after="100" w:line="278" w:lineRule="auto"/>
      <w:ind w:left="1440"/>
    </w:pPr>
    <w:rPr>
      <w:rFonts w:eastAsiaTheme="minorEastAsia"/>
      <w:sz w:val="24"/>
      <w:szCs w:val="24"/>
      <w:lang w:eastAsia="en-GB"/>
    </w:rPr>
  </w:style>
  <w:style w:type="paragraph" w:styleId="TOC8">
    <w:name w:val="toc 8"/>
    <w:basedOn w:val="Normal"/>
    <w:next w:val="Normal"/>
    <w:autoRedefine/>
    <w:uiPriority w:val="39"/>
    <w:unhideWhenUsed/>
    <w:rsid w:val="005F16C8"/>
    <w:pPr>
      <w:spacing w:after="100" w:line="278" w:lineRule="auto"/>
      <w:ind w:left="1680"/>
    </w:pPr>
    <w:rPr>
      <w:rFonts w:eastAsiaTheme="minorEastAsia"/>
      <w:sz w:val="24"/>
      <w:szCs w:val="24"/>
      <w:lang w:eastAsia="en-GB"/>
    </w:rPr>
  </w:style>
  <w:style w:type="paragraph" w:styleId="TOC9">
    <w:name w:val="toc 9"/>
    <w:basedOn w:val="Normal"/>
    <w:next w:val="Normal"/>
    <w:autoRedefine/>
    <w:uiPriority w:val="39"/>
    <w:unhideWhenUsed/>
    <w:rsid w:val="005F16C8"/>
    <w:pPr>
      <w:spacing w:after="100" w:line="278" w:lineRule="auto"/>
      <w:ind w:left="1920"/>
    </w:pPr>
    <w:rPr>
      <w:rFonts w:eastAsiaTheme="minorEastAsia"/>
      <w:sz w:val="24"/>
      <w:szCs w:val="24"/>
      <w:lang w:eastAsia="en-GB"/>
    </w:rPr>
  </w:style>
  <w:style w:type="character" w:styleId="Emphasis">
    <w:name w:val="Emphasis"/>
    <w:basedOn w:val="DefaultParagraphFont"/>
    <w:uiPriority w:val="20"/>
    <w:qFormat/>
    <w:rsid w:val="00370DF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2628880">
      <w:bodyDiv w:val="1"/>
      <w:marLeft w:val="0"/>
      <w:marRight w:val="0"/>
      <w:marTop w:val="0"/>
      <w:marBottom w:val="0"/>
      <w:divBdr>
        <w:top w:val="none" w:sz="0" w:space="0" w:color="auto"/>
        <w:left w:val="none" w:sz="0" w:space="0" w:color="auto"/>
        <w:bottom w:val="none" w:sz="0" w:space="0" w:color="auto"/>
        <w:right w:val="none" w:sz="0" w:space="0" w:color="auto"/>
      </w:divBdr>
    </w:div>
    <w:div w:id="2054037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97A5450227C41A69AB0DB8CC6A07F54"/>
        <w:category>
          <w:name w:val="General"/>
          <w:gallery w:val="placeholder"/>
        </w:category>
        <w:types>
          <w:type w:val="bbPlcHdr"/>
        </w:types>
        <w:behaviors>
          <w:behavior w:val="content"/>
        </w:behaviors>
        <w:guid w:val="{A237E71E-9FF2-448F-B5C0-FAB338253506}"/>
      </w:docPartPr>
      <w:docPartBody>
        <w:p w:rsidR="00E67108" w:rsidRDefault="00E67108" w:rsidP="00E67108">
          <w:pPr>
            <w:pStyle w:val="897A5450227C41A69AB0DB8CC6A07F54"/>
          </w:pPr>
          <w:r w:rsidRPr="009367FF">
            <w:rPr>
              <w:rStyle w:val="PlaceholderText"/>
            </w:rPr>
            <w:t>[Title]</w:t>
          </w:r>
        </w:p>
      </w:docPartBody>
    </w:docPart>
    <w:docPart>
      <w:docPartPr>
        <w:name w:val="FA8A6473A1A64819B9DE6A3F70CCCD56"/>
        <w:category>
          <w:name w:val="General"/>
          <w:gallery w:val="placeholder"/>
        </w:category>
        <w:types>
          <w:type w:val="bbPlcHdr"/>
        </w:types>
        <w:behaviors>
          <w:behavior w:val="content"/>
        </w:behaviors>
        <w:guid w:val="{8FEC9E67-AB8A-495E-A3D8-F891D0A55885}"/>
      </w:docPartPr>
      <w:docPartBody>
        <w:p w:rsidR="00E67108" w:rsidRDefault="00E67108">
          <w:r w:rsidRPr="005A5DE1">
            <w:rPr>
              <w:rStyle w:val="PlaceholderText"/>
            </w:rPr>
            <w:t>[Title]</w:t>
          </w:r>
        </w:p>
      </w:docPartBody>
    </w:docPart>
    <w:docPart>
      <w:docPartPr>
        <w:name w:val="7354B16BDE624A14A32D651FDADF74AC"/>
        <w:category>
          <w:name w:val="General"/>
          <w:gallery w:val="placeholder"/>
        </w:category>
        <w:types>
          <w:type w:val="bbPlcHdr"/>
        </w:types>
        <w:behaviors>
          <w:behavior w:val="content"/>
        </w:behaviors>
        <w:guid w:val="{6672FBF4-2226-485F-9DDF-B7A6CF8BA603}"/>
      </w:docPartPr>
      <w:docPartBody>
        <w:p w:rsidR="00E67108" w:rsidRDefault="00E67108">
          <w:r w:rsidRPr="005A5DE1">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108"/>
    <w:rsid w:val="00342A21"/>
    <w:rsid w:val="006322FA"/>
    <w:rsid w:val="007C4F05"/>
    <w:rsid w:val="007F0E6C"/>
    <w:rsid w:val="008E7732"/>
    <w:rsid w:val="00B22636"/>
    <w:rsid w:val="00DD1703"/>
    <w:rsid w:val="00E67108"/>
    <w:rsid w:val="00F35A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35AA2"/>
    <w:rPr>
      <w:color w:val="808080"/>
    </w:rPr>
  </w:style>
  <w:style w:type="paragraph" w:customStyle="1" w:styleId="897A5450227C41A69AB0DB8CC6A07F54">
    <w:name w:val="897A5450227C41A69AB0DB8CC6A07F54"/>
    <w:rsid w:val="00E6710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AnArCoWaStatus xmlns="05b953fe-09d6-4deb-be4c-330d1e718b31">In Development</AnArCoWaStatus>
    <Workedonby xmlns="05b953fe-09d6-4deb-be4c-330d1e718b31">
      <UserInfo>
        <DisplayName>Argile, Andy</DisplayName>
        <AccountId>6</AccountId>
        <AccountType/>
      </UserInfo>
    </Workedonby>
    <Statutory xmlns="05b953fe-09d6-4deb-be4c-330d1e718b31">true</Statutory>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060197156206D4A98CF5B8669C7DE68" ma:contentTypeVersion="7" ma:contentTypeDescription="Create a new document." ma:contentTypeScope="" ma:versionID="ddd2de30bcff949a0f3cf13203efdc28">
  <xsd:schema xmlns:xsd="http://www.w3.org/2001/XMLSchema" xmlns:xs="http://www.w3.org/2001/XMLSchema" xmlns:p="http://schemas.microsoft.com/office/2006/metadata/properties" xmlns:ns2="05b953fe-09d6-4deb-be4c-330d1e718b31" targetNamespace="http://schemas.microsoft.com/office/2006/metadata/properties" ma:root="true" ma:fieldsID="42db59a71901673fde40ee9dfb009ffc" ns2:_="">
    <xsd:import namespace="05b953fe-09d6-4deb-be4c-330d1e718b31"/>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AnArCoWaStatus" minOccurs="0"/>
                <xsd:element ref="ns2:Statutory" minOccurs="0"/>
                <xsd:element ref="ns2:Workedonby"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b953fe-09d6-4deb-be4c-330d1e718b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AnArCoWaStatus" ma:index="11" nillable="true" ma:displayName="AnAr CoWa Status" ma:description="Administration status" ma:format="Dropdown" ma:internalName="AnArCoWaStatus">
      <xsd:simpleType>
        <xsd:restriction base="dms:Choice">
          <xsd:enumeration value="Complete and checked"/>
          <xsd:enumeration value="In Development"/>
          <xsd:enumeration value="Complete checking/review"/>
          <xsd:enumeration value="Update required"/>
          <xsd:enumeration value="Template"/>
        </xsd:restriction>
      </xsd:simpleType>
    </xsd:element>
    <xsd:element name="Statutory" ma:index="12" nillable="true" ma:displayName="Statutory " ma:default="1" ma:format="Dropdown" ma:internalName="Statutory">
      <xsd:simpleType>
        <xsd:restriction base="dms:Boolean"/>
      </xsd:simpleType>
    </xsd:element>
    <xsd:element name="Workedonby" ma:index="13" nillable="true" ma:displayName="Worked on by" ma:format="Dropdown" ma:list="UserInfo" ma:SharePointGroup="0" ma:internalName="Workedon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SearchProperties" ma:index="14"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9B8A0C5-9F04-4ABC-9307-A0EFA00C0E86}">
  <ds:schemaRefs>
    <ds:schemaRef ds:uri="http://schemas.openxmlformats.org/officeDocument/2006/bibliography"/>
  </ds:schemaRefs>
</ds:datastoreItem>
</file>

<file path=customXml/itemProps2.xml><?xml version="1.0" encoding="utf-8"?>
<ds:datastoreItem xmlns:ds="http://schemas.openxmlformats.org/officeDocument/2006/customXml" ds:itemID="{69D5FDFA-0F13-4787-8852-D15464A86A60}">
  <ds:schemaRefs>
    <ds:schemaRef ds:uri="http://schemas.microsoft.com/office/2006/metadata/properties"/>
    <ds:schemaRef ds:uri="http://schemas.microsoft.com/office/infopath/2007/PartnerControls"/>
    <ds:schemaRef ds:uri="05b953fe-09d6-4deb-be4c-330d1e718b31"/>
  </ds:schemaRefs>
</ds:datastoreItem>
</file>

<file path=customXml/itemProps3.xml><?xml version="1.0" encoding="utf-8"?>
<ds:datastoreItem xmlns:ds="http://schemas.openxmlformats.org/officeDocument/2006/customXml" ds:itemID="{E36B76D7-8289-4693-ABC3-6C7B4619C4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b953fe-09d6-4deb-be4c-330d1e718b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4ED446A-2E01-4E69-936F-DC548409479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528</TotalTime>
  <Pages>23</Pages>
  <Words>8210</Words>
  <Characters>46801</Characters>
  <Application>Microsoft Office Word</Application>
  <DocSecurity>0</DocSecurity>
  <Lines>390</Lines>
  <Paragraphs>109</Paragraphs>
  <ScaleCrop>false</ScaleCrop>
  <HeadingPairs>
    <vt:vector size="2" baseType="variant">
      <vt:variant>
        <vt:lpstr>Title</vt:lpstr>
      </vt:variant>
      <vt:variant>
        <vt:i4>1</vt:i4>
      </vt:variant>
    </vt:vector>
  </HeadingPairs>
  <TitlesOfParts>
    <vt:vector size="1" baseType="lpstr">
      <vt:lpstr>School Safeguarding Policy 2023-2024</vt:lpstr>
    </vt:vector>
  </TitlesOfParts>
  <Company/>
  <LinksUpToDate>false</LinksUpToDate>
  <CharactersWithSpaces>54902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DISCIPLINARY AND DISMISSAL PROCEDURE FOR TEACHERS 2023-2024</dc:title>
  <dc:subject/>
  <dc:creator>Andy Argile</dc:creator>
  <cp:keywords/>
  <dc:description/>
  <cp:lastModifiedBy>Andy Argile</cp:lastModifiedBy>
  <cp:revision>509</cp:revision>
  <cp:lastPrinted>2024-01-30T15:23:00Z</cp:lastPrinted>
  <dcterms:created xsi:type="dcterms:W3CDTF">2024-01-09T12:19:00Z</dcterms:created>
  <dcterms:modified xsi:type="dcterms:W3CDTF">2024-01-30T15:23:00Z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0x010100E060197156206D4A98CF5B8669C7DE68</vt:lpwstr>
  </property>
</Properties>
</file>