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BA" w:rsidRDefault="00931A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43"/>
        <w:gridCol w:w="1843"/>
        <w:gridCol w:w="6477"/>
        <w:gridCol w:w="1625"/>
        <w:gridCol w:w="709"/>
        <w:gridCol w:w="770"/>
      </w:tblGrid>
      <w:tr w:rsidR="00931ABA">
        <w:trPr>
          <w:trHeight w:val="699"/>
          <w:jc w:val="center"/>
        </w:trPr>
        <w:tc>
          <w:tcPr>
            <w:tcW w:w="15367" w:type="dxa"/>
            <w:gridSpan w:val="7"/>
            <w:shd w:val="clear" w:color="auto" w:fill="F3F3F3"/>
          </w:tcPr>
          <w:p w:rsidR="00931ABA" w:rsidRDefault="00FD4EC9">
            <w:pPr>
              <w:spacing w:after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Risk Assessment (COVID -19)  </w:t>
            </w:r>
          </w:p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Kitchen Staff</w:t>
            </w:r>
          </w:p>
        </w:tc>
      </w:tr>
      <w:tr w:rsidR="00931ABA">
        <w:trPr>
          <w:trHeight w:val="932"/>
          <w:jc w:val="center"/>
        </w:trPr>
        <w:tc>
          <w:tcPr>
            <w:tcW w:w="2100" w:type="dxa"/>
            <w:vMerge w:val="restart"/>
            <w:shd w:val="clear" w:color="auto" w:fill="F3F3F3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Hazard/</w:t>
            </w:r>
          </w:p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Persons at Risk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6477" w:type="dxa"/>
            <w:vMerge w:val="restart"/>
            <w:shd w:val="clear" w:color="auto" w:fill="F3F3F3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Control measures in use</w:t>
            </w:r>
          </w:p>
        </w:tc>
        <w:tc>
          <w:tcPr>
            <w:tcW w:w="1625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Residual Risk Rating </w:t>
            </w:r>
          </w:p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HIGH</w:t>
            </w:r>
          </w:p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</w:t>
            </w:r>
          </w:p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1479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 Existing Controls Adequate?</w:t>
            </w:r>
          </w:p>
        </w:tc>
      </w:tr>
      <w:tr w:rsidR="00931ABA">
        <w:trPr>
          <w:trHeight w:val="422"/>
          <w:jc w:val="center"/>
        </w:trPr>
        <w:tc>
          <w:tcPr>
            <w:tcW w:w="2100" w:type="dxa"/>
            <w:vMerge/>
            <w:shd w:val="clear" w:color="auto" w:fill="F3F3F3"/>
          </w:tcPr>
          <w:p w:rsidR="00931ABA" w:rsidRDefault="00931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:rsidR="00931ABA" w:rsidRDefault="00931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:rsidR="00931ABA" w:rsidRDefault="00931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77" w:type="dxa"/>
            <w:vMerge/>
            <w:shd w:val="clear" w:color="auto" w:fill="F3F3F3"/>
          </w:tcPr>
          <w:p w:rsidR="00931ABA" w:rsidRDefault="00931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931ABA" w:rsidRDefault="00931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931ABA" w:rsidRDefault="00FD4EC9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No*</w:t>
            </w:r>
          </w:p>
        </w:tc>
      </w:tr>
      <w:tr w:rsidR="00931ABA">
        <w:trPr>
          <w:trHeight w:val="402"/>
          <w:jc w:val="center"/>
        </w:trPr>
        <w:tc>
          <w:tcPr>
            <w:tcW w:w="2100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Awareness of policies and procedures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Inadequate information </w:t>
            </w:r>
          </w:p>
        </w:tc>
        <w:tc>
          <w:tcPr>
            <w:tcW w:w="6477" w:type="dxa"/>
          </w:tcPr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 kitchen staff to be made aware of all relevant policies and procedures.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Kitchen staff receives any necessary updated training that helps minimise the spread of infection, e.g. infection control training.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school keeps up-to-date with advice issued by, but not limited to, the following:</w:t>
            </w:r>
          </w:p>
          <w:p w:rsidR="00931ABA" w:rsidRDefault="00FD4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DfE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(Department for Education) </w:t>
            </w:r>
          </w:p>
          <w:p w:rsidR="00931ABA" w:rsidRDefault="00FD4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NHS (National Health Service) </w:t>
            </w:r>
          </w:p>
          <w:p w:rsidR="00931ABA" w:rsidRDefault="00FD4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Department for Health and Social Care</w:t>
            </w:r>
          </w:p>
          <w:p w:rsidR="00931ABA" w:rsidRDefault="00FD4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PHE (Public Health England) 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Kitchen Staff are made aware of the scho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ol’s infection control procedures in relation to coronavirus via email or meetings and must contact the school as soon as possible if they believe they may have been exposed to coronavirus.</w:t>
            </w:r>
          </w:p>
        </w:tc>
        <w:tc>
          <w:tcPr>
            <w:tcW w:w="1625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0"/>
                <w:id w:val="5203624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931ABA" w:rsidRDefault="00931A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31ABA" w:rsidRDefault="00931ABA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ABA">
        <w:trPr>
          <w:trHeight w:val="402"/>
          <w:jc w:val="center"/>
        </w:trPr>
        <w:tc>
          <w:tcPr>
            <w:tcW w:w="2100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Poor hygiene practice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Ill Health </w:t>
            </w:r>
          </w:p>
        </w:tc>
        <w:tc>
          <w:tcPr>
            <w:tcW w:w="6477" w:type="dxa"/>
          </w:tcPr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Posters are displayed in the kitchen reminding staff to wash their hands, e.g. before entering and leaving the kitchen area.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Kitchen staff are encouraged to wash their hands with soap or alcohol-based sanitiser (that contains no less than 60% alcohol) and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follow infection control procedures in accordance with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DfE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PHE’s guidance.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Sufficient amounts of soap (or hand sanitiser where applicable), clean water and paper towels/hand dryers are supplied in all toilets and kitchen areas.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Kitchen staff to car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ry out daily, thorough cleaning that follows national guidance and is compliant with current guidelines. </w:t>
            </w:r>
          </w:p>
        </w:tc>
        <w:tc>
          <w:tcPr>
            <w:tcW w:w="1625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Med</w:t>
            </w:r>
          </w:p>
        </w:tc>
        <w:tc>
          <w:tcPr>
            <w:tcW w:w="709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1"/>
                <w:id w:val="15985950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931ABA" w:rsidRDefault="00931A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ABA">
        <w:trPr>
          <w:trHeight w:val="402"/>
          <w:jc w:val="center"/>
        </w:trPr>
        <w:tc>
          <w:tcPr>
            <w:tcW w:w="2100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Social Distancing 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Not adhering to social distancing measures. </w:t>
            </w:r>
          </w:p>
        </w:tc>
        <w:tc>
          <w:tcPr>
            <w:tcW w:w="6477" w:type="dxa"/>
          </w:tcPr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Kitchen staff must consider making changes to their staff rota to where possible allowing staff to have their own preparation areas for preparing meals. 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Keep where possible 2 metres apart as often as possible.</w:t>
            </w:r>
          </w:p>
        </w:tc>
        <w:tc>
          <w:tcPr>
            <w:tcW w:w="1625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2"/>
                <w:id w:val="13460592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931ABA" w:rsidRDefault="00931A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ABA">
        <w:trPr>
          <w:trHeight w:val="402"/>
          <w:jc w:val="center"/>
        </w:trPr>
        <w:tc>
          <w:tcPr>
            <w:tcW w:w="2100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Preparing meals 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Lack of infection control</w:t>
            </w:r>
          </w:p>
        </w:tc>
        <w:tc>
          <w:tcPr>
            <w:tcW w:w="6477" w:type="dxa"/>
          </w:tcPr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 may be required for menu options to be changed to allow kitchen staff to adhere to social distancing where possible.</w:t>
            </w:r>
          </w:p>
        </w:tc>
        <w:tc>
          <w:tcPr>
            <w:tcW w:w="1625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3"/>
                <w:id w:val="12331264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931ABA" w:rsidRDefault="00931A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ABA">
        <w:trPr>
          <w:trHeight w:val="402"/>
          <w:jc w:val="center"/>
        </w:trPr>
        <w:tc>
          <w:tcPr>
            <w:tcW w:w="2100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Serving meals 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Lack of infection control</w:t>
            </w:r>
          </w:p>
        </w:tc>
        <w:tc>
          <w:tcPr>
            <w:tcW w:w="6477" w:type="dxa"/>
          </w:tcPr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Kitchen staff are to have a tray with cutlery already on for each individual child.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Kitchen staff to wear gloves when serving food.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 are to wait in distanced queue line.</w:t>
            </w:r>
          </w:p>
        </w:tc>
        <w:tc>
          <w:tcPr>
            <w:tcW w:w="1625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4"/>
                <w:id w:val="15286742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931ABA" w:rsidRDefault="00931A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ABA">
        <w:trPr>
          <w:trHeight w:val="402"/>
          <w:jc w:val="center"/>
        </w:trPr>
        <w:tc>
          <w:tcPr>
            <w:tcW w:w="2100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Assisting Pupils or Cleaning while Pupils in dining hall 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Lack of infection control</w:t>
            </w:r>
          </w:p>
        </w:tc>
        <w:tc>
          <w:tcPr>
            <w:tcW w:w="6477" w:type="dxa"/>
          </w:tcPr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required kitchen staff can wear a face covering while cleaning. 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When cleaning tables wear gloves and use a disinfectant spray and dispose of cloth in a double bagged bin after use. 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If using reusable cloths these must be placed in a 60 degree wash cycle along with any tea towels / oven gloves used.</w:t>
            </w:r>
          </w:p>
        </w:tc>
        <w:tc>
          <w:tcPr>
            <w:tcW w:w="1625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5"/>
                <w:id w:val="4260074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931ABA" w:rsidRDefault="00931A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ABA">
        <w:trPr>
          <w:trHeight w:val="402"/>
          <w:jc w:val="center"/>
        </w:trPr>
        <w:tc>
          <w:tcPr>
            <w:tcW w:w="2100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Spread of infection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Lack of infection control </w:t>
            </w:r>
          </w:p>
        </w:tc>
        <w:tc>
          <w:tcPr>
            <w:tcW w:w="6477" w:type="dxa"/>
          </w:tcPr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Spillages of bodily fluids, e.g. respiratory and nasal discharges,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are cleaned up immediately in line with guidance, using PPE at all times.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Kitchen staff do not return to school before the minimum recommended exclusion period (or the ‘self-isolation’ period) has passed, in line with national guidance.</w:t>
            </w:r>
          </w:p>
        </w:tc>
        <w:tc>
          <w:tcPr>
            <w:tcW w:w="1625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6"/>
                <w:id w:val="-18047662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931ABA" w:rsidRDefault="00931A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ABA">
        <w:trPr>
          <w:trHeight w:val="402"/>
          <w:jc w:val="center"/>
        </w:trPr>
        <w:tc>
          <w:tcPr>
            <w:tcW w:w="2100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Poor management of infectious diseases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Lack of infection control</w:t>
            </w:r>
          </w:p>
        </w:tc>
        <w:tc>
          <w:tcPr>
            <w:tcW w:w="6477" w:type="dxa"/>
          </w:tcPr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Everyone is instructed to monitor themselves and others and look out for similar symptoms if a staff member has been sent home with suspected coronavirus.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Kitchen Staff are vigilant and report concerns about their own, a colleague’s or other’s symptoms to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or SLT as soon as possible. 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school is consistent in its approach to the management of suspected and confirmed cases of coronavirus.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tchen Staff inform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when they plan to return to work after having coronavirus.</w:t>
            </w:r>
          </w:p>
        </w:tc>
        <w:tc>
          <w:tcPr>
            <w:tcW w:w="1625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7"/>
                <w:id w:val="-15809720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931ABA" w:rsidRDefault="00931A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31ABA">
        <w:trPr>
          <w:trHeight w:val="402"/>
          <w:jc w:val="center"/>
        </w:trPr>
        <w:tc>
          <w:tcPr>
            <w:tcW w:w="2100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Cleaning and Disinfection of areas where there has been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 suspected </w:t>
            </w:r>
            <w:r>
              <w:rPr>
                <w:rFonts w:ascii="Arial" w:eastAsia="Arial" w:hAnsi="Arial" w:cs="Arial"/>
                <w:sz w:val="24"/>
                <w:szCs w:val="24"/>
              </w:rPr>
              <w:t>cases of COVID -19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931ABA" w:rsidRDefault="00FD4EC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Infection Control </w:t>
            </w:r>
          </w:p>
        </w:tc>
        <w:tc>
          <w:tcPr>
            <w:tcW w:w="6477" w:type="dxa"/>
          </w:tcPr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Kitchen Staff must ensure they have received the appropriate training in using the cleaning chemicals prior to starting cleaning regime. 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All kitchen staff must have sufficient PPE available and know how to use it correctly. 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Disposable gloves to be worn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 all times (avoid touching the face and mouth when wearing gloves.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Continue to use standard cleaning products (these usually are anti-bacterial. 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 hard surfaces to be cleaned on a regular basis, this will include</w:t>
            </w:r>
          </w:p>
          <w:p w:rsidR="00931ABA" w:rsidRDefault="00FD4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 door handles</w:t>
            </w:r>
          </w:p>
          <w:p w:rsidR="00931ABA" w:rsidRDefault="00FD4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All tables and chairs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used by staff and pupils </w:t>
            </w:r>
          </w:p>
          <w:p w:rsidR="00931ABA" w:rsidRDefault="00FD4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Toilet flushes and regular cleaning of toilet area.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Regular cleaning of surfaces will reduce the risk of spreading the virus. 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All used cloths thrown away to be double bagged and then placed in normal waste.  </w:t>
            </w:r>
          </w:p>
          <w:p w:rsidR="00931ABA" w:rsidRDefault="00FD4E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Ensure Kitchen Staff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wash hands with hot soapy water for at least 20 seconds or a hand sanitiser if not available (must be at least 60% alcohol based) </w:t>
            </w:r>
          </w:p>
        </w:tc>
        <w:tc>
          <w:tcPr>
            <w:tcW w:w="1625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:rsidR="00931ABA" w:rsidRDefault="00FD4E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8"/>
                <w:id w:val="4775065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931ABA" w:rsidRDefault="00931A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31ABA" w:rsidRDefault="00931ABA"/>
    <w:sectPr w:rsidR="00931ABA">
      <w:headerReference w:type="default" r:id="rId8"/>
      <w:footerReference w:type="default" r:id="rId9"/>
      <w:pgSz w:w="16838" w:h="11906"/>
      <w:pgMar w:top="993" w:right="1440" w:bottom="1440" w:left="1440" w:header="62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4EC9">
      <w:pPr>
        <w:spacing w:after="0" w:line="240" w:lineRule="auto"/>
      </w:pPr>
      <w:r>
        <w:separator/>
      </w:r>
    </w:p>
  </w:endnote>
  <w:endnote w:type="continuationSeparator" w:id="0">
    <w:p w:rsidR="00000000" w:rsidRDefault="00FD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BA" w:rsidRDefault="00FD4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66700" cy="2667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Elite Safety in Education </w:t>
    </w:r>
  </w:p>
  <w:p w:rsidR="00931ABA" w:rsidRDefault="00931A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4EC9">
      <w:pPr>
        <w:spacing w:after="0" w:line="240" w:lineRule="auto"/>
      </w:pPr>
      <w:r>
        <w:separator/>
      </w:r>
    </w:p>
  </w:footnote>
  <w:footnote w:type="continuationSeparator" w:id="0">
    <w:p w:rsidR="00000000" w:rsidRDefault="00FD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BA" w:rsidRDefault="00FD4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-532764</wp:posOffset>
          </wp:positionH>
          <wp:positionV relativeFrom="paragraph">
            <wp:posOffset>-314959</wp:posOffset>
          </wp:positionV>
          <wp:extent cx="942975" cy="448310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571C"/>
    <w:multiLevelType w:val="multilevel"/>
    <w:tmpl w:val="198C89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6B682E"/>
    <w:multiLevelType w:val="multilevel"/>
    <w:tmpl w:val="138C6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BA"/>
    <w:rsid w:val="00931ABA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EB3C0-1E29-41C4-8E81-177CC189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1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C2411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/>
    <w:unhideWhenUsed/>
    <w:rsid w:val="00A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B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6OpMp4yt/AfLMtaD5ODRARhh+w==">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37C5CA46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Claire Robertson</cp:lastModifiedBy>
  <cp:revision>2</cp:revision>
  <dcterms:created xsi:type="dcterms:W3CDTF">2020-05-22T08:51:00Z</dcterms:created>
  <dcterms:modified xsi:type="dcterms:W3CDTF">2020-05-22T08:51:00Z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