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6A13" w14:textId="77777777" w:rsidR="002A4A59" w:rsidRDefault="002A4A5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6"/>
        <w:gridCol w:w="12792"/>
      </w:tblGrid>
      <w:tr w:rsidR="002A4A59" w14:paraId="51970439" w14:textId="77777777">
        <w:tc>
          <w:tcPr>
            <w:tcW w:w="15388" w:type="dxa"/>
            <w:gridSpan w:val="2"/>
            <w:shd w:val="clear" w:color="auto" w:fill="FF5050"/>
          </w:tcPr>
          <w:p w14:paraId="5E503963" w14:textId="77777777" w:rsidR="002A4A59" w:rsidRDefault="00952A87">
            <w:pPr>
              <w:rPr>
                <w:sz w:val="32"/>
                <w:szCs w:val="32"/>
              </w:rPr>
            </w:pPr>
            <w:r>
              <w:rPr>
                <w:sz w:val="32"/>
                <w:szCs w:val="32"/>
              </w:rPr>
              <w:t xml:space="preserve">   </w:t>
            </w:r>
            <w:r>
              <w:rPr>
                <w:noProof/>
              </w:rPr>
              <w:drawing>
                <wp:anchor distT="0" distB="0" distL="114300" distR="114300" simplePos="0" relativeHeight="251658240" behindDoc="0" locked="0" layoutInCell="1" hidden="0" allowOverlap="1" wp14:anchorId="26174943" wp14:editId="666244C3">
                  <wp:simplePos x="0" y="0"/>
                  <wp:positionH relativeFrom="column">
                    <wp:posOffset>33021</wp:posOffset>
                  </wp:positionH>
                  <wp:positionV relativeFrom="paragraph">
                    <wp:posOffset>114300</wp:posOffset>
                  </wp:positionV>
                  <wp:extent cx="2343150" cy="1736725"/>
                  <wp:effectExtent l="0" t="0" r="0" b="0"/>
                  <wp:wrapSquare wrapText="bothSides" distT="0" distB="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343150" cy="1736725"/>
                          </a:xfrm>
                          <a:prstGeom prst="rect">
                            <a:avLst/>
                          </a:prstGeom>
                          <a:ln/>
                        </pic:spPr>
                      </pic:pic>
                    </a:graphicData>
                  </a:graphic>
                </wp:anchor>
              </w:drawing>
            </w:r>
          </w:p>
          <w:p w14:paraId="46B666AD" w14:textId="77777777" w:rsidR="002A4A59" w:rsidRDefault="002A4A59">
            <w:pPr>
              <w:rPr>
                <w:sz w:val="32"/>
                <w:szCs w:val="32"/>
              </w:rPr>
            </w:pPr>
          </w:p>
          <w:p w14:paraId="5E8DE146" w14:textId="77777777" w:rsidR="002A4A59" w:rsidRDefault="00952A87">
            <w:pPr>
              <w:rPr>
                <w:b/>
                <w:sz w:val="32"/>
                <w:szCs w:val="32"/>
              </w:rPr>
            </w:pPr>
            <w:r>
              <w:rPr>
                <w:b/>
                <w:sz w:val="32"/>
                <w:szCs w:val="32"/>
              </w:rPr>
              <w:t xml:space="preserve"> </w:t>
            </w:r>
          </w:p>
          <w:p w14:paraId="04081FE3" w14:textId="77777777" w:rsidR="002A4A59" w:rsidRDefault="002A4A59">
            <w:pPr>
              <w:rPr>
                <w:sz w:val="32"/>
                <w:szCs w:val="32"/>
              </w:rPr>
            </w:pPr>
          </w:p>
          <w:p w14:paraId="46BBF8B1" w14:textId="77777777" w:rsidR="002A4A59" w:rsidRDefault="002A4A59">
            <w:pPr>
              <w:rPr>
                <w:sz w:val="32"/>
                <w:szCs w:val="32"/>
              </w:rPr>
            </w:pPr>
          </w:p>
          <w:p w14:paraId="3440851A" w14:textId="77777777" w:rsidR="002A4A59" w:rsidRDefault="002A4A59">
            <w:pPr>
              <w:rPr>
                <w:sz w:val="32"/>
                <w:szCs w:val="32"/>
              </w:rPr>
            </w:pPr>
          </w:p>
          <w:p w14:paraId="2A3F1861" w14:textId="77777777" w:rsidR="002A4A59" w:rsidRDefault="002A4A59">
            <w:pPr>
              <w:rPr>
                <w:sz w:val="32"/>
                <w:szCs w:val="32"/>
              </w:rPr>
            </w:pPr>
          </w:p>
        </w:tc>
      </w:tr>
      <w:tr w:rsidR="002A4A59" w14:paraId="2A7E6AED" w14:textId="77777777">
        <w:tc>
          <w:tcPr>
            <w:tcW w:w="15388" w:type="dxa"/>
            <w:gridSpan w:val="2"/>
            <w:shd w:val="clear" w:color="auto" w:fill="FF5050"/>
          </w:tcPr>
          <w:p w14:paraId="2989E762" w14:textId="77777777" w:rsidR="002A4A59" w:rsidRDefault="00952A87">
            <w:pPr>
              <w:rPr>
                <w:b/>
                <w:sz w:val="32"/>
                <w:szCs w:val="32"/>
              </w:rPr>
            </w:pPr>
            <w:r>
              <w:rPr>
                <w:b/>
                <w:sz w:val="32"/>
                <w:szCs w:val="32"/>
              </w:rPr>
              <w:t>Summer 1 Curriculum</w:t>
            </w:r>
          </w:p>
        </w:tc>
      </w:tr>
      <w:tr w:rsidR="002A4A59" w14:paraId="473FFE2A" w14:textId="77777777">
        <w:tc>
          <w:tcPr>
            <w:tcW w:w="2596" w:type="dxa"/>
            <w:shd w:val="clear" w:color="auto" w:fill="A6A6A6"/>
          </w:tcPr>
          <w:p w14:paraId="4ED8D525" w14:textId="77777777" w:rsidR="002A4A59" w:rsidRDefault="00952A87">
            <w:pPr>
              <w:spacing w:after="200"/>
              <w:jc w:val="center"/>
              <w:rPr>
                <w:b/>
                <w:sz w:val="28"/>
                <w:szCs w:val="28"/>
              </w:rPr>
            </w:pPr>
            <w:r>
              <w:rPr>
                <w:b/>
                <w:sz w:val="28"/>
                <w:szCs w:val="28"/>
              </w:rPr>
              <w:t>English</w:t>
            </w:r>
          </w:p>
          <w:p w14:paraId="6F75DE7B" w14:textId="77777777" w:rsidR="002A4A59" w:rsidRDefault="00952A87">
            <w:pPr>
              <w:spacing w:after="200"/>
              <w:jc w:val="center"/>
              <w:rPr>
                <w:b/>
                <w:sz w:val="24"/>
                <w:szCs w:val="24"/>
              </w:rPr>
            </w:pPr>
            <w:r>
              <w:rPr>
                <w:b/>
                <w:noProof/>
                <w:sz w:val="24"/>
                <w:szCs w:val="24"/>
              </w:rPr>
              <w:drawing>
                <wp:inline distT="0" distB="0" distL="0" distR="0" wp14:anchorId="62F4DA3C" wp14:editId="66651120">
                  <wp:extent cx="1085421" cy="762000"/>
                  <wp:effectExtent l="0" t="0" r="0" b="0"/>
                  <wp:docPr id="21" name="image8.png"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drawing of a cartoon character&#10;&#10;Description automatically generated"/>
                          <pic:cNvPicPr preferRelativeResize="0"/>
                        </pic:nvPicPr>
                        <pic:blipFill>
                          <a:blip r:embed="rId6"/>
                          <a:srcRect/>
                          <a:stretch>
                            <a:fillRect/>
                          </a:stretch>
                        </pic:blipFill>
                        <pic:spPr>
                          <a:xfrm>
                            <a:off x="0" y="0"/>
                            <a:ext cx="1085421" cy="762000"/>
                          </a:xfrm>
                          <a:prstGeom prst="rect">
                            <a:avLst/>
                          </a:prstGeom>
                          <a:ln/>
                        </pic:spPr>
                      </pic:pic>
                    </a:graphicData>
                  </a:graphic>
                </wp:inline>
              </w:drawing>
            </w:r>
          </w:p>
        </w:tc>
        <w:tc>
          <w:tcPr>
            <w:tcW w:w="12792" w:type="dxa"/>
            <w:shd w:val="clear" w:color="auto" w:fill="E7E6E6"/>
          </w:tcPr>
          <w:p w14:paraId="17E5000F" w14:textId="77777777" w:rsidR="002A4A59" w:rsidRDefault="00952A87">
            <w:pPr>
              <w:rPr>
                <w:sz w:val="28"/>
                <w:szCs w:val="28"/>
              </w:rPr>
            </w:pPr>
            <w:bookmarkStart w:id="0" w:name="_heading=h.gjdgxs" w:colFirst="0" w:colLast="0"/>
            <w:bookmarkEnd w:id="0"/>
            <w:r>
              <w:rPr>
                <w:sz w:val="28"/>
                <w:szCs w:val="28"/>
              </w:rPr>
              <w:t>We will be starting by reading a wordless picture book ‘The Flood’ by Alvaro F. Villa. We will have lots of opportunities to develop our writing, in order to write our own disaster story. After this, we will be focusing on explanation texts linked to the G</w:t>
            </w:r>
            <w:r>
              <w:rPr>
                <w:sz w:val="28"/>
                <w:szCs w:val="28"/>
              </w:rPr>
              <w:t>eography topic of Lakes and Rivers. Our class reader is ‘Wind in the Willows’, which we will also be using for whole class reading sessions to be able to make use of the wonderfully wide range of vocabulary and sentence structures the book has to offer.</w:t>
            </w:r>
          </w:p>
        </w:tc>
      </w:tr>
      <w:tr w:rsidR="002A4A59" w14:paraId="6E406437" w14:textId="77777777">
        <w:tc>
          <w:tcPr>
            <w:tcW w:w="2596" w:type="dxa"/>
            <w:shd w:val="clear" w:color="auto" w:fill="A6A6A6"/>
          </w:tcPr>
          <w:p w14:paraId="7D066C5E" w14:textId="77777777" w:rsidR="002A4A59" w:rsidRDefault="00952A87">
            <w:pPr>
              <w:spacing w:after="200"/>
              <w:jc w:val="center"/>
              <w:rPr>
                <w:b/>
                <w:sz w:val="28"/>
                <w:szCs w:val="28"/>
              </w:rPr>
            </w:pPr>
            <w:r>
              <w:rPr>
                <w:b/>
                <w:sz w:val="28"/>
                <w:szCs w:val="28"/>
              </w:rPr>
              <w:t>M</w:t>
            </w:r>
            <w:r>
              <w:rPr>
                <w:b/>
                <w:sz w:val="28"/>
                <w:szCs w:val="28"/>
              </w:rPr>
              <w:t>aths</w:t>
            </w:r>
          </w:p>
          <w:p w14:paraId="7A784D8D" w14:textId="77777777" w:rsidR="002A4A59" w:rsidRDefault="00952A87">
            <w:pPr>
              <w:jc w:val="center"/>
              <w:rPr>
                <w:b/>
                <w:sz w:val="24"/>
                <w:szCs w:val="24"/>
              </w:rPr>
            </w:pPr>
            <w:r>
              <w:rPr>
                <w:b/>
                <w:noProof/>
                <w:sz w:val="24"/>
                <w:szCs w:val="24"/>
              </w:rPr>
              <w:drawing>
                <wp:inline distT="0" distB="0" distL="0" distR="0" wp14:anchorId="4E4EF6F4" wp14:editId="4664D1EC">
                  <wp:extent cx="1240457" cy="1028518"/>
                  <wp:effectExtent l="0" t="0" r="0" b="0"/>
                  <wp:docPr id="20" name="image4.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clipart&#10;&#10;Description automatically generated"/>
                          <pic:cNvPicPr preferRelativeResize="0"/>
                        </pic:nvPicPr>
                        <pic:blipFill>
                          <a:blip r:embed="rId7"/>
                          <a:srcRect/>
                          <a:stretch>
                            <a:fillRect/>
                          </a:stretch>
                        </pic:blipFill>
                        <pic:spPr>
                          <a:xfrm>
                            <a:off x="0" y="0"/>
                            <a:ext cx="1240457" cy="1028518"/>
                          </a:xfrm>
                          <a:prstGeom prst="rect">
                            <a:avLst/>
                          </a:prstGeom>
                          <a:ln/>
                        </pic:spPr>
                      </pic:pic>
                    </a:graphicData>
                  </a:graphic>
                </wp:inline>
              </w:drawing>
            </w:r>
          </w:p>
        </w:tc>
        <w:tc>
          <w:tcPr>
            <w:tcW w:w="12792" w:type="dxa"/>
            <w:shd w:val="clear" w:color="auto" w:fill="E7E6E6"/>
          </w:tcPr>
          <w:p w14:paraId="744420B7" w14:textId="77777777" w:rsidR="002A4A59" w:rsidRDefault="00952A87">
            <w:pPr>
              <w:rPr>
                <w:sz w:val="28"/>
                <w:szCs w:val="28"/>
              </w:rPr>
            </w:pPr>
            <w:r>
              <w:rPr>
                <w:sz w:val="28"/>
                <w:szCs w:val="28"/>
              </w:rPr>
              <w:t xml:space="preserve">Our key topic this term is </w:t>
            </w:r>
            <w:r>
              <w:rPr>
                <w:b/>
                <w:sz w:val="28"/>
                <w:szCs w:val="28"/>
              </w:rPr>
              <w:t>Fractions</w:t>
            </w:r>
            <w:r>
              <w:rPr>
                <w:sz w:val="28"/>
                <w:szCs w:val="28"/>
              </w:rPr>
              <w:t xml:space="preserve"> followed by </w:t>
            </w:r>
            <w:r>
              <w:rPr>
                <w:b/>
                <w:sz w:val="28"/>
                <w:szCs w:val="28"/>
              </w:rPr>
              <w:t>Time</w:t>
            </w:r>
            <w:r>
              <w:rPr>
                <w:sz w:val="28"/>
                <w:szCs w:val="28"/>
              </w:rPr>
              <w:t xml:space="preserve"> in Year 3 and </w:t>
            </w:r>
            <w:r>
              <w:rPr>
                <w:b/>
                <w:sz w:val="28"/>
                <w:szCs w:val="28"/>
              </w:rPr>
              <w:t xml:space="preserve">Decimals, Money </w:t>
            </w:r>
            <w:proofErr w:type="spellStart"/>
            <w:r>
              <w:rPr>
                <w:sz w:val="28"/>
                <w:szCs w:val="28"/>
              </w:rPr>
              <w:t>then</w:t>
            </w:r>
            <w:proofErr w:type="spellEnd"/>
            <w:r>
              <w:rPr>
                <w:sz w:val="28"/>
                <w:szCs w:val="28"/>
              </w:rPr>
              <w:t xml:space="preserve"> </w:t>
            </w:r>
            <w:r>
              <w:rPr>
                <w:b/>
                <w:sz w:val="28"/>
                <w:szCs w:val="28"/>
              </w:rPr>
              <w:t>Time</w:t>
            </w:r>
            <w:r>
              <w:rPr>
                <w:sz w:val="28"/>
                <w:szCs w:val="28"/>
              </w:rPr>
              <w:t xml:space="preserve"> in Year 4.  We will be using the Government’s Ready-to-Progress criteria for guidance with Year 3 and 4. Miss Mills will be teaching Year 4 for maths. </w:t>
            </w:r>
          </w:p>
          <w:p w14:paraId="74A80E7A" w14:textId="77777777" w:rsidR="002A4A59" w:rsidRDefault="00952A87">
            <w:pPr>
              <w:rPr>
                <w:sz w:val="28"/>
                <w:szCs w:val="28"/>
              </w:rPr>
            </w:pPr>
            <w:r>
              <w:rPr>
                <w:sz w:val="28"/>
                <w:szCs w:val="28"/>
              </w:rPr>
              <w:t>Yea</w:t>
            </w:r>
            <w:r>
              <w:rPr>
                <w:sz w:val="28"/>
                <w:szCs w:val="28"/>
              </w:rPr>
              <w:t xml:space="preserve">r 4s are expected to take a multiplication tables check in June, so it is important that they can rapidly recall their multiplication facts to 12x12. Remember to use </w:t>
            </w:r>
            <w:r>
              <w:rPr>
                <w:b/>
                <w:i/>
                <w:sz w:val="28"/>
                <w:szCs w:val="28"/>
              </w:rPr>
              <w:t>Times Tables Rock Stars</w:t>
            </w:r>
            <w:r>
              <w:rPr>
                <w:sz w:val="28"/>
                <w:szCs w:val="28"/>
              </w:rPr>
              <w:t xml:space="preserve"> at home. </w:t>
            </w:r>
          </w:p>
        </w:tc>
      </w:tr>
      <w:tr w:rsidR="002A4A59" w14:paraId="15FC0E3C" w14:textId="77777777">
        <w:tc>
          <w:tcPr>
            <w:tcW w:w="2596" w:type="dxa"/>
            <w:shd w:val="clear" w:color="auto" w:fill="A6A6A6"/>
          </w:tcPr>
          <w:p w14:paraId="37518299" w14:textId="77777777" w:rsidR="002A4A59" w:rsidRDefault="00952A87">
            <w:pPr>
              <w:jc w:val="center"/>
              <w:rPr>
                <w:b/>
                <w:sz w:val="24"/>
                <w:szCs w:val="24"/>
              </w:rPr>
            </w:pPr>
            <w:r>
              <w:rPr>
                <w:noProof/>
              </w:rPr>
              <w:drawing>
                <wp:anchor distT="0" distB="0" distL="114300" distR="114300" simplePos="0" relativeHeight="251659264" behindDoc="0" locked="0" layoutInCell="1" hidden="0" allowOverlap="1" wp14:anchorId="24D61810" wp14:editId="4465E2AC">
                  <wp:simplePos x="0" y="0"/>
                  <wp:positionH relativeFrom="column">
                    <wp:posOffset>213995</wp:posOffset>
                  </wp:positionH>
                  <wp:positionV relativeFrom="paragraph">
                    <wp:posOffset>99695</wp:posOffset>
                  </wp:positionV>
                  <wp:extent cx="1085850" cy="1085850"/>
                  <wp:effectExtent l="0" t="0" r="0" b="0"/>
                  <wp:wrapSquare wrapText="bothSides" distT="0" distB="0" distL="114300" distR="114300"/>
                  <wp:docPr id="16" name="image1.jpg" descr="C:\Users\cvincent\AppData\Local\Microsoft\Windows\INetCache\Content.MSO\D6578869.tmp"/>
                  <wp:cNvGraphicFramePr/>
                  <a:graphic xmlns:a="http://schemas.openxmlformats.org/drawingml/2006/main">
                    <a:graphicData uri="http://schemas.openxmlformats.org/drawingml/2006/picture">
                      <pic:pic xmlns:pic="http://schemas.openxmlformats.org/drawingml/2006/picture">
                        <pic:nvPicPr>
                          <pic:cNvPr id="0" name="image1.jpg" descr="C:\Users\cvincent\AppData\Local\Microsoft\Windows\INetCache\Content.MSO\D6578869.tmp"/>
                          <pic:cNvPicPr preferRelativeResize="0"/>
                        </pic:nvPicPr>
                        <pic:blipFill>
                          <a:blip r:embed="rId8"/>
                          <a:srcRect/>
                          <a:stretch>
                            <a:fillRect/>
                          </a:stretch>
                        </pic:blipFill>
                        <pic:spPr>
                          <a:xfrm>
                            <a:off x="0" y="0"/>
                            <a:ext cx="1085850" cy="1085850"/>
                          </a:xfrm>
                          <a:prstGeom prst="rect">
                            <a:avLst/>
                          </a:prstGeom>
                          <a:ln/>
                        </pic:spPr>
                      </pic:pic>
                    </a:graphicData>
                  </a:graphic>
                </wp:anchor>
              </w:drawing>
            </w:r>
          </w:p>
          <w:p w14:paraId="4D0C01B8" w14:textId="77777777" w:rsidR="002A4A59" w:rsidRDefault="002A4A59">
            <w:pPr>
              <w:jc w:val="center"/>
              <w:rPr>
                <w:b/>
                <w:sz w:val="24"/>
                <w:szCs w:val="24"/>
              </w:rPr>
            </w:pPr>
          </w:p>
        </w:tc>
        <w:tc>
          <w:tcPr>
            <w:tcW w:w="12792" w:type="dxa"/>
            <w:shd w:val="clear" w:color="auto" w:fill="E7E6E6"/>
          </w:tcPr>
          <w:p w14:paraId="60AADD63" w14:textId="77777777" w:rsidR="002A4A59" w:rsidRDefault="00952A87">
            <w:pPr>
              <w:rPr>
                <w:sz w:val="28"/>
                <w:szCs w:val="28"/>
              </w:rPr>
            </w:pPr>
            <w:r>
              <w:rPr>
                <w:sz w:val="28"/>
                <w:szCs w:val="28"/>
              </w:rPr>
              <w:t xml:space="preserve">Our topic this term is </w:t>
            </w:r>
            <w:r>
              <w:rPr>
                <w:b/>
                <w:sz w:val="28"/>
                <w:szCs w:val="28"/>
              </w:rPr>
              <w:t>Lakes and Rivers.</w:t>
            </w:r>
            <w:r>
              <w:rPr>
                <w:sz w:val="28"/>
                <w:szCs w:val="28"/>
              </w:rPr>
              <w:t xml:space="preserve"> We will be </w:t>
            </w:r>
            <w:r>
              <w:rPr>
                <w:sz w:val="28"/>
                <w:szCs w:val="28"/>
              </w:rPr>
              <w:t xml:space="preserve">looking at how rivers form, the different parts of a river and by the end of the unit, we will be able to explain how a river flows from source to mouth. We will be looking at rivers around the world and using atlases to help us. We will discover the </w:t>
            </w:r>
            <w:proofErr w:type="gramStart"/>
            <w:r>
              <w:rPr>
                <w:sz w:val="28"/>
                <w:szCs w:val="28"/>
              </w:rPr>
              <w:t>diffe</w:t>
            </w:r>
            <w:r>
              <w:rPr>
                <w:sz w:val="28"/>
                <w:szCs w:val="28"/>
              </w:rPr>
              <w:t>rence  between</w:t>
            </w:r>
            <w:proofErr w:type="gramEnd"/>
            <w:r>
              <w:rPr>
                <w:sz w:val="28"/>
                <w:szCs w:val="28"/>
              </w:rPr>
              <w:t xml:space="preserve"> a map and an atlas.</w:t>
            </w:r>
          </w:p>
        </w:tc>
      </w:tr>
      <w:tr w:rsidR="002A4A59" w14:paraId="0785A19F" w14:textId="77777777">
        <w:tc>
          <w:tcPr>
            <w:tcW w:w="2596" w:type="dxa"/>
            <w:shd w:val="clear" w:color="auto" w:fill="A6A6A6"/>
          </w:tcPr>
          <w:p w14:paraId="01BAE386" w14:textId="77777777" w:rsidR="002A4A59" w:rsidRDefault="002A4A59">
            <w:pPr>
              <w:spacing w:after="200"/>
              <w:rPr>
                <w:b/>
                <w:sz w:val="28"/>
                <w:szCs w:val="28"/>
              </w:rPr>
            </w:pPr>
          </w:p>
        </w:tc>
        <w:tc>
          <w:tcPr>
            <w:tcW w:w="12792" w:type="dxa"/>
            <w:shd w:val="clear" w:color="auto" w:fill="E7E6E6"/>
          </w:tcPr>
          <w:p w14:paraId="79B74958" w14:textId="77777777" w:rsidR="002A4A59" w:rsidRDefault="002A4A59">
            <w:pPr>
              <w:rPr>
                <w:sz w:val="28"/>
                <w:szCs w:val="28"/>
              </w:rPr>
            </w:pPr>
          </w:p>
        </w:tc>
      </w:tr>
      <w:tr w:rsidR="002A4A59" w14:paraId="21B6D6C4" w14:textId="77777777">
        <w:tc>
          <w:tcPr>
            <w:tcW w:w="2596" w:type="dxa"/>
            <w:shd w:val="clear" w:color="auto" w:fill="A6A6A6"/>
          </w:tcPr>
          <w:p w14:paraId="2C96037D" w14:textId="77777777" w:rsidR="002A4A59" w:rsidRDefault="00952A87">
            <w:pPr>
              <w:jc w:val="center"/>
              <w:rPr>
                <w:b/>
                <w:sz w:val="28"/>
                <w:szCs w:val="28"/>
              </w:rPr>
            </w:pPr>
            <w:r>
              <w:rPr>
                <w:b/>
                <w:sz w:val="28"/>
                <w:szCs w:val="28"/>
              </w:rPr>
              <w:t>Science</w:t>
            </w:r>
          </w:p>
          <w:p w14:paraId="1210AB21" w14:textId="77777777" w:rsidR="002A4A59" w:rsidRDefault="00952A87">
            <w:pPr>
              <w:jc w:val="center"/>
              <w:rPr>
                <w:b/>
                <w:sz w:val="24"/>
                <w:szCs w:val="24"/>
              </w:rPr>
            </w:pPr>
            <w:r>
              <w:rPr>
                <w:b/>
                <w:noProof/>
                <w:sz w:val="24"/>
                <w:szCs w:val="24"/>
              </w:rPr>
              <w:drawing>
                <wp:inline distT="0" distB="0" distL="0" distR="0" wp14:anchorId="13B5B78E" wp14:editId="3D4F789C">
                  <wp:extent cx="1078236" cy="628539"/>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078236" cy="628539"/>
                          </a:xfrm>
                          <a:prstGeom prst="rect">
                            <a:avLst/>
                          </a:prstGeom>
                          <a:ln/>
                        </pic:spPr>
                      </pic:pic>
                    </a:graphicData>
                  </a:graphic>
                </wp:inline>
              </w:drawing>
            </w:r>
          </w:p>
        </w:tc>
        <w:tc>
          <w:tcPr>
            <w:tcW w:w="12792" w:type="dxa"/>
            <w:shd w:val="clear" w:color="auto" w:fill="E7E6E6"/>
          </w:tcPr>
          <w:p w14:paraId="2481C6DD" w14:textId="77777777" w:rsidR="002A4A59" w:rsidRDefault="00952A87">
            <w:pPr>
              <w:rPr>
                <w:sz w:val="28"/>
                <w:szCs w:val="28"/>
              </w:rPr>
            </w:pPr>
            <w:r>
              <w:rPr>
                <w:b/>
                <w:sz w:val="28"/>
                <w:szCs w:val="28"/>
              </w:rPr>
              <w:t>Rocks</w:t>
            </w:r>
            <w:r>
              <w:rPr>
                <w:sz w:val="28"/>
                <w:szCs w:val="28"/>
              </w:rPr>
              <w:t xml:space="preserve"> - We will be exploring how rocks are made. We will notice the different types of rock, how geologists categorise them by their characteristics and how they are formed. We will also discover how fossils are formed. During this topic we will gather, present</w:t>
            </w:r>
            <w:r>
              <w:rPr>
                <w:sz w:val="28"/>
                <w:szCs w:val="28"/>
              </w:rPr>
              <w:t xml:space="preserve"> and record scientific data. The topic will end with an understanding that rocks can be used in many building materials, some naturally occurring and others, manufactured.</w:t>
            </w:r>
          </w:p>
        </w:tc>
      </w:tr>
      <w:tr w:rsidR="002A4A59" w14:paraId="4270982E" w14:textId="77777777">
        <w:tc>
          <w:tcPr>
            <w:tcW w:w="2596" w:type="dxa"/>
            <w:shd w:val="clear" w:color="auto" w:fill="A6A6A6"/>
          </w:tcPr>
          <w:p w14:paraId="7E59E5CE" w14:textId="77777777" w:rsidR="002A4A59" w:rsidRDefault="00952A87">
            <w:pPr>
              <w:rPr>
                <w:b/>
                <w:sz w:val="24"/>
                <w:szCs w:val="24"/>
              </w:rPr>
            </w:pPr>
            <w:r>
              <w:rPr>
                <w:b/>
                <w:noProof/>
                <w:sz w:val="24"/>
                <w:szCs w:val="24"/>
              </w:rPr>
              <w:drawing>
                <wp:inline distT="0" distB="0" distL="0" distR="0" wp14:anchorId="2CD2D117" wp14:editId="2EAC1FB8">
                  <wp:extent cx="1511683" cy="79241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11683" cy="792414"/>
                          </a:xfrm>
                          <a:prstGeom prst="rect">
                            <a:avLst/>
                          </a:prstGeom>
                          <a:ln/>
                        </pic:spPr>
                      </pic:pic>
                    </a:graphicData>
                  </a:graphic>
                </wp:inline>
              </w:drawing>
            </w:r>
          </w:p>
        </w:tc>
        <w:tc>
          <w:tcPr>
            <w:tcW w:w="12792" w:type="dxa"/>
            <w:shd w:val="clear" w:color="auto" w:fill="E7E6E6"/>
          </w:tcPr>
          <w:p w14:paraId="59D21069" w14:textId="77777777" w:rsidR="002A4A59" w:rsidRDefault="00952A87">
            <w:pPr>
              <w:rPr>
                <w:sz w:val="28"/>
                <w:szCs w:val="28"/>
              </w:rPr>
            </w:pPr>
            <w:r>
              <w:rPr>
                <w:sz w:val="28"/>
                <w:szCs w:val="28"/>
              </w:rPr>
              <w:t xml:space="preserve">In PSHE, we will be looking at Personal Safety. We will discover the differences </w:t>
            </w:r>
            <w:r>
              <w:rPr>
                <w:sz w:val="28"/>
                <w:szCs w:val="28"/>
              </w:rPr>
              <w:t>between risk, hazard and dangers and how analysing risks are important for our development.  Throughout the Summer term there will be opportunities to practice Mindfulness with colouring activities and focused breathing sessions.</w:t>
            </w:r>
          </w:p>
          <w:p w14:paraId="6ACC80A8" w14:textId="77777777" w:rsidR="002A4A59" w:rsidRDefault="00952A87">
            <w:pPr>
              <w:rPr>
                <w:sz w:val="28"/>
                <w:szCs w:val="28"/>
              </w:rPr>
            </w:pPr>
            <w:r>
              <w:rPr>
                <w:sz w:val="28"/>
                <w:szCs w:val="28"/>
              </w:rPr>
              <w:t xml:space="preserve"> </w:t>
            </w:r>
          </w:p>
        </w:tc>
      </w:tr>
      <w:tr w:rsidR="002A4A59" w14:paraId="5996DA24" w14:textId="77777777">
        <w:tc>
          <w:tcPr>
            <w:tcW w:w="2596" w:type="dxa"/>
            <w:shd w:val="clear" w:color="auto" w:fill="A6A6A6"/>
          </w:tcPr>
          <w:p w14:paraId="748AECF5" w14:textId="77777777" w:rsidR="002A4A59" w:rsidRDefault="00952A87">
            <w:pPr>
              <w:jc w:val="center"/>
              <w:rPr>
                <w:b/>
                <w:sz w:val="28"/>
                <w:szCs w:val="28"/>
              </w:rPr>
            </w:pPr>
            <w:r>
              <w:rPr>
                <w:b/>
                <w:sz w:val="28"/>
                <w:szCs w:val="28"/>
              </w:rPr>
              <w:t>Computing</w:t>
            </w:r>
          </w:p>
          <w:p w14:paraId="10B16174" w14:textId="77777777" w:rsidR="002A4A59" w:rsidRDefault="00952A87">
            <w:pPr>
              <w:jc w:val="center"/>
              <w:rPr>
                <w:b/>
                <w:sz w:val="24"/>
                <w:szCs w:val="24"/>
              </w:rPr>
            </w:pPr>
            <w:r>
              <w:rPr>
                <w:b/>
                <w:noProof/>
                <w:sz w:val="24"/>
                <w:szCs w:val="24"/>
              </w:rPr>
              <w:drawing>
                <wp:inline distT="0" distB="0" distL="0" distR="0" wp14:anchorId="1C49B0CF" wp14:editId="5210BC4E">
                  <wp:extent cx="861668" cy="771993"/>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61668" cy="771993"/>
                          </a:xfrm>
                          <a:prstGeom prst="rect">
                            <a:avLst/>
                          </a:prstGeom>
                          <a:ln/>
                        </pic:spPr>
                      </pic:pic>
                    </a:graphicData>
                  </a:graphic>
                </wp:inline>
              </w:drawing>
            </w:r>
            <w:r>
              <w:rPr>
                <w:b/>
                <w:sz w:val="24"/>
                <w:szCs w:val="24"/>
              </w:rPr>
              <w:t xml:space="preserve"> </w:t>
            </w:r>
          </w:p>
        </w:tc>
        <w:tc>
          <w:tcPr>
            <w:tcW w:w="12792" w:type="dxa"/>
            <w:shd w:val="clear" w:color="auto" w:fill="E7E6E6"/>
          </w:tcPr>
          <w:p w14:paraId="7FF448B9" w14:textId="77777777" w:rsidR="002A4A59" w:rsidRDefault="00952A87">
            <w:pPr>
              <w:rPr>
                <w:sz w:val="28"/>
                <w:szCs w:val="28"/>
              </w:rPr>
            </w:pPr>
            <w:r>
              <w:rPr>
                <w:sz w:val="28"/>
                <w:szCs w:val="28"/>
              </w:rPr>
              <w:t>In computi</w:t>
            </w:r>
            <w:r>
              <w:rPr>
                <w:sz w:val="28"/>
                <w:szCs w:val="28"/>
              </w:rPr>
              <w:t>ng, we will be learning word processing skills. We will enhance other areas of the curriculum by producing posters, letters, leaflets etc. which will be designed for specific audiences and purposes.</w:t>
            </w:r>
          </w:p>
        </w:tc>
      </w:tr>
      <w:tr w:rsidR="002A4A59" w14:paraId="367A9A09" w14:textId="77777777">
        <w:tc>
          <w:tcPr>
            <w:tcW w:w="2596" w:type="dxa"/>
            <w:shd w:val="clear" w:color="auto" w:fill="A6A6A6"/>
          </w:tcPr>
          <w:p w14:paraId="0B3B7784" w14:textId="77777777" w:rsidR="002A4A59" w:rsidRDefault="002A4A59">
            <w:pPr>
              <w:spacing w:after="200"/>
              <w:rPr>
                <w:b/>
                <w:sz w:val="24"/>
                <w:szCs w:val="24"/>
              </w:rPr>
            </w:pPr>
          </w:p>
          <w:p w14:paraId="0364ADAB" w14:textId="77777777" w:rsidR="002A4A59" w:rsidRDefault="00952A87">
            <w:pPr>
              <w:spacing w:after="200"/>
              <w:jc w:val="center"/>
              <w:rPr>
                <w:b/>
                <w:sz w:val="24"/>
                <w:szCs w:val="24"/>
              </w:rPr>
            </w:pPr>
            <w:r>
              <w:rPr>
                <w:b/>
                <w:noProof/>
                <w:sz w:val="24"/>
                <w:szCs w:val="24"/>
              </w:rPr>
              <w:drawing>
                <wp:inline distT="0" distB="0" distL="0" distR="0" wp14:anchorId="6714E4A2" wp14:editId="27941510">
                  <wp:extent cx="959292" cy="799422"/>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959292" cy="799422"/>
                          </a:xfrm>
                          <a:prstGeom prst="rect">
                            <a:avLst/>
                          </a:prstGeom>
                          <a:ln/>
                        </pic:spPr>
                      </pic:pic>
                    </a:graphicData>
                  </a:graphic>
                </wp:inline>
              </w:drawing>
            </w:r>
          </w:p>
        </w:tc>
        <w:tc>
          <w:tcPr>
            <w:tcW w:w="12792" w:type="dxa"/>
            <w:shd w:val="clear" w:color="auto" w:fill="E7E6E6"/>
          </w:tcPr>
          <w:p w14:paraId="48671AC4" w14:textId="77777777" w:rsidR="002A4A59" w:rsidRDefault="00952A87">
            <w:pPr>
              <w:rPr>
                <w:i/>
                <w:sz w:val="28"/>
                <w:szCs w:val="28"/>
              </w:rPr>
            </w:pPr>
            <w:r>
              <w:rPr>
                <w:sz w:val="28"/>
                <w:szCs w:val="28"/>
              </w:rPr>
              <w:t>This term, we are focusing on Rounders. We will be le</w:t>
            </w:r>
            <w:r>
              <w:rPr>
                <w:sz w:val="28"/>
                <w:szCs w:val="28"/>
              </w:rPr>
              <w:t>arning about short and long blocks when stopping the ball, practicing hitting the ball together with the rules of Rounders. We will end this unit with playing games of Rounders to develop our playing fairly, encouraging our peers to improve and group commu</w:t>
            </w:r>
            <w:r>
              <w:rPr>
                <w:sz w:val="28"/>
                <w:szCs w:val="28"/>
              </w:rPr>
              <w:t>nication.</w:t>
            </w:r>
          </w:p>
        </w:tc>
      </w:tr>
      <w:tr w:rsidR="002A4A59" w14:paraId="038C66EC" w14:textId="77777777">
        <w:tc>
          <w:tcPr>
            <w:tcW w:w="2596" w:type="dxa"/>
            <w:shd w:val="clear" w:color="auto" w:fill="A6A6A6"/>
          </w:tcPr>
          <w:p w14:paraId="18741407" w14:textId="77777777" w:rsidR="002A4A59" w:rsidRDefault="00952A87">
            <w:pPr>
              <w:spacing w:after="200"/>
              <w:jc w:val="center"/>
              <w:rPr>
                <w:b/>
                <w:sz w:val="28"/>
                <w:szCs w:val="28"/>
              </w:rPr>
            </w:pPr>
            <w:r>
              <w:rPr>
                <w:b/>
                <w:sz w:val="28"/>
                <w:szCs w:val="28"/>
              </w:rPr>
              <w:t>Religious Education</w:t>
            </w:r>
          </w:p>
          <w:p w14:paraId="38311255" w14:textId="77777777" w:rsidR="002A4A59" w:rsidRDefault="00952A87">
            <w:pPr>
              <w:spacing w:after="200"/>
              <w:jc w:val="center"/>
              <w:rPr>
                <w:b/>
                <w:sz w:val="24"/>
                <w:szCs w:val="24"/>
              </w:rPr>
            </w:pPr>
            <w:r>
              <w:rPr>
                <w:b/>
                <w:noProof/>
                <w:sz w:val="24"/>
                <w:szCs w:val="24"/>
              </w:rPr>
              <w:drawing>
                <wp:inline distT="0" distB="0" distL="0" distR="0" wp14:anchorId="76F8C41A" wp14:editId="4088099D">
                  <wp:extent cx="696672" cy="767400"/>
                  <wp:effectExtent l="0" t="0" r="0" b="0"/>
                  <wp:docPr id="18" name="image6.jpg"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drawing of a cartoon character&#10;&#10;Description automatically generated"/>
                          <pic:cNvPicPr preferRelativeResize="0"/>
                        </pic:nvPicPr>
                        <pic:blipFill>
                          <a:blip r:embed="rId13"/>
                          <a:srcRect/>
                          <a:stretch>
                            <a:fillRect/>
                          </a:stretch>
                        </pic:blipFill>
                        <pic:spPr>
                          <a:xfrm>
                            <a:off x="0" y="0"/>
                            <a:ext cx="696672" cy="767400"/>
                          </a:xfrm>
                          <a:prstGeom prst="rect">
                            <a:avLst/>
                          </a:prstGeom>
                          <a:ln/>
                        </pic:spPr>
                      </pic:pic>
                    </a:graphicData>
                  </a:graphic>
                </wp:inline>
              </w:drawing>
            </w:r>
          </w:p>
        </w:tc>
        <w:tc>
          <w:tcPr>
            <w:tcW w:w="12792" w:type="dxa"/>
            <w:shd w:val="clear" w:color="auto" w:fill="E7E6E6"/>
          </w:tcPr>
          <w:p w14:paraId="4D990CC9" w14:textId="77777777" w:rsidR="002A4A59" w:rsidRDefault="00952A87">
            <w:pPr>
              <w:rPr>
                <w:b/>
                <w:sz w:val="28"/>
                <w:szCs w:val="28"/>
              </w:rPr>
            </w:pPr>
            <w:r>
              <w:rPr>
                <w:sz w:val="28"/>
                <w:szCs w:val="28"/>
              </w:rPr>
              <w:t xml:space="preserve">Our RE topic is </w:t>
            </w:r>
            <w:r>
              <w:rPr>
                <w:b/>
                <w:sz w:val="28"/>
                <w:szCs w:val="28"/>
              </w:rPr>
              <w:t xml:space="preserve">‘The Kingdom of God’. </w:t>
            </w:r>
            <w:r>
              <w:rPr>
                <w:sz w:val="28"/>
                <w:szCs w:val="28"/>
              </w:rPr>
              <w:t xml:space="preserve">We will be looking at Pentecost and the meaning of it. We will be looking at the impact and be able to explain the meaning of Pentecost to Christians. </w:t>
            </w:r>
          </w:p>
        </w:tc>
      </w:tr>
    </w:tbl>
    <w:p w14:paraId="3C550E6D" w14:textId="77777777" w:rsidR="002A4A59" w:rsidRDefault="002A4A59">
      <w:pPr>
        <w:rPr>
          <w:sz w:val="24"/>
          <w:szCs w:val="24"/>
        </w:rPr>
      </w:pPr>
    </w:p>
    <w:sectPr w:rsidR="002A4A59">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59"/>
    <w:rsid w:val="002A4A59"/>
    <w:rsid w:val="0095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97B"/>
  <w15:docId w15:val="{707FA03A-042C-48A5-8BC8-019F9842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206"/>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G4OQdQhrINUapU6y7Xo43/ug==">AMUW2mWjAkx3QQ/cRbMWEczvxlUk6K7wrt6s6SMepEBZdkVp6wg9F4SKw4GEUjfuqzSvuEjdbgiznpmJtr4BlOyrI9o/BuPu5R/hGNYkUUsvm6Dj101JW7xxLFcg0CHUjsh1pjOosr44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Mills</dc:creator>
  <cp:lastModifiedBy>cathy@scuottowebsite.com</cp:lastModifiedBy>
  <cp:revision>2</cp:revision>
  <dcterms:created xsi:type="dcterms:W3CDTF">2021-05-09T12:43:00Z</dcterms:created>
  <dcterms:modified xsi:type="dcterms:W3CDTF">2021-05-09T12:43:00Z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