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47F83E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827BB5" w:rsidRDefault="009D71E8">
      <w:pPr>
        <w:pStyle w:val="Heading2"/>
        <w:rPr>
          <w:b w:val="0"/>
          <w:bCs/>
          <w:color w:val="auto"/>
          <w:sz w:val="22"/>
          <w:szCs w:val="22"/>
        </w:rPr>
      </w:pPr>
      <w:r w:rsidRPr="00827BB5">
        <w:rPr>
          <w:b w:val="0"/>
          <w:bCs/>
          <w:color w:val="auto"/>
          <w:sz w:val="22"/>
          <w:szCs w:val="22"/>
        </w:rPr>
        <w:t xml:space="preserve">This statement details our school’s use of pupil premium (and recovery premium for the 2021 to 2022 academic year) funding to help improve the attainment of our disadvantaged pupils. </w:t>
      </w:r>
    </w:p>
    <w:p w14:paraId="09EF0FA5" w14:textId="77777777" w:rsidR="00827BB5" w:rsidRPr="00827BB5" w:rsidRDefault="009D71E8" w:rsidP="00827BB5">
      <w:pPr>
        <w:pStyle w:val="Heading2"/>
        <w:spacing w:before="240"/>
        <w:rPr>
          <w:b w:val="0"/>
          <w:bCs/>
          <w:color w:val="auto"/>
          <w:sz w:val="22"/>
          <w:szCs w:val="22"/>
        </w:rPr>
      </w:pPr>
      <w:r w:rsidRPr="00827BB5">
        <w:rPr>
          <w:b w:val="0"/>
          <w:bCs/>
          <w:color w:val="auto"/>
          <w:sz w:val="22"/>
          <w:szCs w:val="22"/>
        </w:rPr>
        <w:t xml:space="preserve">It outlines our pupil premium strategy, how we intend to spend the funding in this academic year and the effect that last </w:t>
      </w:r>
      <w:proofErr w:type="gramStart"/>
      <w:r w:rsidRPr="00827BB5">
        <w:rPr>
          <w:b w:val="0"/>
          <w:bCs/>
          <w:color w:val="auto"/>
          <w:sz w:val="22"/>
          <w:szCs w:val="22"/>
        </w:rPr>
        <w:t>year’s</w:t>
      </w:r>
      <w:proofErr w:type="gramEnd"/>
      <w:r w:rsidRPr="00827BB5">
        <w:rPr>
          <w:b w:val="0"/>
          <w:bCs/>
          <w:color w:val="auto"/>
          <w:sz w:val="22"/>
          <w:szCs w:val="22"/>
        </w:rPr>
        <w:t xml:space="preserve"> spending of pupil premium had within our school. </w:t>
      </w:r>
    </w:p>
    <w:p w14:paraId="2A7D54B4" w14:textId="606B281F" w:rsidR="00E66558" w:rsidRPr="00827BB5" w:rsidRDefault="009D71E8" w:rsidP="00827BB5">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F5840FD" w:rsidR="00E66558" w:rsidRDefault="00FE10A9">
            <w:pPr>
              <w:pStyle w:val="TableRow"/>
            </w:pPr>
            <w:r>
              <w:t>Humberston Cloverfields</w:t>
            </w:r>
            <w:r w:rsidR="0080466D">
              <w:t xml:space="preserve"> </w:t>
            </w:r>
            <w:r w:rsidR="00DC58A8">
              <w:t>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1CA6A4F" w:rsidR="00E66558" w:rsidRDefault="00744575">
            <w:pPr>
              <w:pStyle w:val="TableRow"/>
            </w:pPr>
            <w:r>
              <w:t>313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0949297" w:rsidR="00E66558" w:rsidRDefault="00744575">
            <w:pPr>
              <w:pStyle w:val="TableRow"/>
            </w:pPr>
            <w:r>
              <w:t>15.3%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2F6B153"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6396CF8" w:rsidR="00E66558" w:rsidRDefault="00DC58A8">
            <w:pPr>
              <w:pStyle w:val="TableRow"/>
            </w:pPr>
            <w:r>
              <w:t>2021-2022</w:t>
            </w:r>
            <w:r w:rsidR="00160E84">
              <w:t xml:space="preserve"> – change in leadership so will be reviewed after a year</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AF704DB" w:rsidR="00E66558" w:rsidRDefault="00FE10A9">
            <w:pPr>
              <w:pStyle w:val="TableRow"/>
            </w:pPr>
            <w:r>
              <w:t>November</w:t>
            </w:r>
            <w:r w:rsidR="00827BB5">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F2759B2" w:rsidR="00E66558" w:rsidRDefault="00FE10A9">
            <w:pPr>
              <w:pStyle w:val="TableRow"/>
            </w:pPr>
            <w:r>
              <w:t>November</w:t>
            </w:r>
            <w:r w:rsidR="00827BB5">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A43D9D4" w:rsidR="00E66558" w:rsidRDefault="00DC58A8">
            <w:pPr>
              <w:pStyle w:val="TableRow"/>
            </w:pPr>
            <w:r>
              <w:t>Rebecca Clayton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E89E64C" w:rsidR="00E66558" w:rsidRDefault="00FE10A9">
            <w:pPr>
              <w:pStyle w:val="TableRow"/>
            </w:pPr>
            <w:r>
              <w:t>Lindsay Holness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A63B260" w:rsidR="00E66558" w:rsidRDefault="00DC58A8">
            <w:pPr>
              <w:pStyle w:val="TableRow"/>
            </w:pPr>
            <w:r>
              <w:t>Academy Improvement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6D9FC48" w:rsidR="00E66558" w:rsidRDefault="00744575">
            <w:pPr>
              <w:pStyle w:val="TableRow"/>
            </w:pPr>
            <w:r>
              <w:t>£53,</w:t>
            </w:r>
            <w:r w:rsidR="00FE10A9">
              <w:t>245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CB4174B" w:rsidR="00E66558" w:rsidRPr="00F7261E" w:rsidRDefault="00F7261E">
            <w:pPr>
              <w:pStyle w:val="TableRow"/>
            </w:pPr>
            <w:r w:rsidRPr="00F7261E">
              <w:t>£4</w:t>
            </w:r>
            <w:r w:rsidR="00744575">
              <w:t>,</w:t>
            </w:r>
            <w:r w:rsidRPr="00F7261E">
              <w:t>785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A346552" w:rsidR="00E66558" w:rsidRPr="00F7261E" w:rsidRDefault="009D71E8">
            <w:pPr>
              <w:pStyle w:val="TableRow"/>
            </w:pPr>
            <w:r w:rsidRPr="00F7261E">
              <w:t>£</w:t>
            </w:r>
            <w:r w:rsidR="00A23759" w:rsidRPr="00F7261E">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87C5135" w:rsidR="00E66558" w:rsidRPr="00FE10A9" w:rsidRDefault="009D71E8">
            <w:pPr>
              <w:pStyle w:val="TableRow"/>
              <w:rPr>
                <w:highlight w:val="yellow"/>
              </w:rPr>
            </w:pPr>
            <w:r w:rsidRPr="00F7261E">
              <w:t>£</w:t>
            </w:r>
            <w:r w:rsidR="00196383" w:rsidRPr="00F7261E">
              <w:t xml:space="preserve"> </w:t>
            </w:r>
            <w:r w:rsidR="00F7261E" w:rsidRPr="00F7261E">
              <w:t>58,030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F3EA" w14:textId="4DB38AD0" w:rsidR="00EC74B1" w:rsidRDefault="00F27753" w:rsidP="00F27753">
            <w:pPr>
              <w:shd w:val="clear" w:color="auto" w:fill="FFFFFF"/>
              <w:suppressAutoHyphens w:val="0"/>
              <w:autoSpaceDN/>
              <w:spacing w:after="0" w:line="240" w:lineRule="auto"/>
            </w:pPr>
            <w:r>
              <w:t xml:space="preserve">At </w:t>
            </w:r>
            <w:r w:rsidR="00FE10A9">
              <w:t>Cloverfields</w:t>
            </w:r>
            <w:r>
              <w:t xml:space="preserve">, we believe </w:t>
            </w:r>
            <w:proofErr w:type="gramStart"/>
            <w:r>
              <w:t>that</w:t>
            </w:r>
            <w:r w:rsidR="00EC74B1">
              <w:t>,</w:t>
            </w:r>
            <w:r>
              <w:t xml:space="preserve"> although Pupil Premium provides additional funding, it is the spotlight it puts on the achievement of disadvantaged children that is the priority</w:t>
            </w:r>
            <w:proofErr w:type="gramEnd"/>
            <w:r>
              <w:t xml:space="preserve">. </w:t>
            </w:r>
            <w:r w:rsidR="00744575">
              <w:t>15</w:t>
            </w:r>
            <w:r w:rsidR="00FD4255">
              <w:t>.3</w:t>
            </w:r>
            <w:r w:rsidRPr="00744575">
              <w:t>%</w:t>
            </w:r>
            <w:r>
              <w:t xml:space="preserve"> of children who attend </w:t>
            </w:r>
            <w:r w:rsidR="0056568B">
              <w:t>Cloverfields</w:t>
            </w:r>
            <w:r>
              <w:t xml:space="preserve"> are eligible for the funding, compared </w:t>
            </w:r>
            <w:r w:rsidRPr="00744575">
              <w:t>to 20.8%</w:t>
            </w:r>
            <w:r>
              <w:t xml:space="preserve"> nationally</w:t>
            </w:r>
            <w:r w:rsidR="00EC74B1">
              <w:t>.</w:t>
            </w:r>
          </w:p>
          <w:p w14:paraId="2BC93130" w14:textId="330194B7" w:rsidR="00F27753" w:rsidRDefault="00B30EAE" w:rsidP="00F27753">
            <w:pPr>
              <w:shd w:val="clear" w:color="auto" w:fill="FFFFFF"/>
              <w:suppressAutoHyphens w:val="0"/>
              <w:autoSpaceDN/>
              <w:spacing w:after="0" w:line="240" w:lineRule="auto"/>
            </w:pPr>
            <w:r>
              <w:t>Educational attainment is the best predictor that we have of a young person’s long-term outcomes and it is, therefore, important that we ensure all children achieve, whatever their background or level of social depr</w:t>
            </w:r>
            <w:r w:rsidR="00443ACF">
              <w:t>i</w:t>
            </w:r>
            <w:r>
              <w:t xml:space="preserve">vation. It is important that this additional public funding </w:t>
            </w:r>
            <w:proofErr w:type="gramStart"/>
            <w:r>
              <w:t>is</w:t>
            </w:r>
            <w:proofErr w:type="gramEnd"/>
            <w:r>
              <w:t xml:space="preserve"> used effectively, with careful planning, in order that we close the gap between disadvantaged children and their peers.</w:t>
            </w:r>
            <w:r w:rsidR="00977740">
              <w:t xml:space="preserve"> </w:t>
            </w:r>
          </w:p>
          <w:p w14:paraId="3A3DDE7C" w14:textId="1CD37DDC" w:rsidR="00EC6648" w:rsidRDefault="00F27753" w:rsidP="00F27753">
            <w:pPr>
              <w:shd w:val="clear" w:color="auto" w:fill="FFFFFF"/>
              <w:suppressAutoHyphens w:val="0"/>
              <w:autoSpaceDN/>
              <w:spacing w:after="0" w:line="240" w:lineRule="auto"/>
            </w:pPr>
            <w:r>
              <w:t xml:space="preserve">Ultimately, our aim is to remove the barriers that disadvantaged children face to achievement, and allow them to achieve as well as their peers, nationally. </w:t>
            </w:r>
            <w:r w:rsidRPr="008B45A9">
              <w:t xml:space="preserve">Students eligible for the Pupil Premium are </w:t>
            </w:r>
            <w:r w:rsidR="00EC6648" w:rsidRPr="008B45A9">
              <w:t xml:space="preserve">often </w:t>
            </w:r>
            <w:r w:rsidRPr="008B45A9">
              <w:t xml:space="preserve">more likely to be </w:t>
            </w:r>
            <w:proofErr w:type="gramStart"/>
            <w:r w:rsidRPr="008B45A9">
              <w:t>low-attaining</w:t>
            </w:r>
            <w:proofErr w:type="gramEnd"/>
            <w:r w:rsidRPr="008B45A9">
              <w:t xml:space="preserve"> than other children, however we </w:t>
            </w:r>
            <w:r w:rsidR="00EC74B1" w:rsidRPr="008B45A9">
              <w:t xml:space="preserve">are aware that we </w:t>
            </w:r>
            <w:r w:rsidRPr="008B45A9">
              <w:t xml:space="preserve">have </w:t>
            </w:r>
            <w:r w:rsidR="00EC74B1" w:rsidRPr="008B45A9">
              <w:t>some</w:t>
            </w:r>
            <w:r w:rsidRPr="008B45A9">
              <w:t xml:space="preserve"> middle </w:t>
            </w:r>
            <w:proofErr w:type="spellStart"/>
            <w:r w:rsidRPr="008B45A9">
              <w:t>attainers</w:t>
            </w:r>
            <w:proofErr w:type="spellEnd"/>
            <w:r w:rsidRPr="008B45A9">
              <w:t xml:space="preserve"> who also attract Pupil Premium</w:t>
            </w:r>
            <w:r w:rsidR="00EC74B1" w:rsidRPr="008B45A9">
              <w:t xml:space="preserve"> funding.</w:t>
            </w:r>
          </w:p>
          <w:p w14:paraId="28CF1CF9" w14:textId="77777777" w:rsidR="00EC74B1" w:rsidRDefault="00F27753" w:rsidP="00F27753">
            <w:pPr>
              <w:shd w:val="clear" w:color="auto" w:fill="FFFFFF"/>
              <w:suppressAutoHyphens w:val="0"/>
              <w:autoSpaceDN/>
              <w:spacing w:after="0" w:line="240" w:lineRule="auto"/>
            </w:pPr>
            <w:r>
              <w:t xml:space="preserve">The belief that all eligible children </w:t>
            </w:r>
            <w:proofErr w:type="gramStart"/>
            <w:r>
              <w:t>should be positively impacted</w:t>
            </w:r>
            <w:proofErr w:type="gramEnd"/>
            <w:r>
              <w:t xml:space="preserve"> by this strategy </w:t>
            </w:r>
            <w:r w:rsidR="00EC6648">
              <w:t xml:space="preserve">has influenced our planning. We have </w:t>
            </w:r>
            <w:r w:rsidR="00EC74B1">
              <w:t>considered</w:t>
            </w:r>
            <w:r w:rsidR="00EC6648">
              <w:t xml:space="preserve"> the evidence from the Education Endowment Foundation (EEF) and their research into successful practice in other schools. We have also taken on board the impact of </w:t>
            </w:r>
            <w:r w:rsidR="00EC74B1">
              <w:t>strategies used previously</w:t>
            </w:r>
            <w:r w:rsidR="00EC6648">
              <w:t xml:space="preserve"> within our own school.</w:t>
            </w:r>
          </w:p>
          <w:p w14:paraId="5935FF51" w14:textId="2BE1AC44" w:rsidR="00E66558" w:rsidRDefault="00F27753" w:rsidP="00F27753">
            <w:pPr>
              <w:shd w:val="clear" w:color="auto" w:fill="FFFFFF"/>
              <w:suppressAutoHyphens w:val="0"/>
              <w:autoSpaceDN/>
              <w:spacing w:after="0" w:line="240" w:lineRule="auto"/>
            </w:pPr>
            <w:r>
              <w:t xml:space="preserve">As recommended by the EEF, </w:t>
            </w:r>
            <w:r w:rsidR="008E31EC">
              <w:t>we have a tiered</w:t>
            </w:r>
            <w:r>
              <w:t xml:space="preserve"> approach to Pupil Premium spending. Teaching </w:t>
            </w:r>
            <w:r w:rsidR="008E31EC">
              <w:t>takes</w:t>
            </w:r>
            <w:r>
              <w:t xml:space="preserve"> priority</w:t>
            </w:r>
            <w:r w:rsidR="008E31EC">
              <w:t xml:space="preserve"> and this includes</w:t>
            </w:r>
            <w:r>
              <w:t xml:space="preserve"> professional development</w:t>
            </w:r>
            <w:r w:rsidR="008E31EC">
              <w:t xml:space="preserve"> and</w:t>
            </w:r>
            <w:r>
              <w:t xml:space="preserve"> training </w:t>
            </w:r>
            <w:r w:rsidR="008E31EC">
              <w:t xml:space="preserve">for all staff. </w:t>
            </w:r>
            <w:r>
              <w:t xml:space="preserve">This </w:t>
            </w:r>
            <w:proofErr w:type="gramStart"/>
            <w:r>
              <w:t>is reflected</w:t>
            </w:r>
            <w:proofErr w:type="gramEnd"/>
            <w:r>
              <w:t xml:space="preserve"> in the Pupil </w:t>
            </w:r>
            <w:r w:rsidR="00EC74B1">
              <w:t>P</w:t>
            </w:r>
            <w:r>
              <w:t xml:space="preserve">remium spending, where teaching is the highest costed tier. </w:t>
            </w:r>
          </w:p>
          <w:p w14:paraId="538C14ED" w14:textId="20501445" w:rsidR="00F27753" w:rsidRDefault="00F27753" w:rsidP="00F27753">
            <w:pPr>
              <w:shd w:val="clear" w:color="auto" w:fill="FFFFFF"/>
              <w:suppressAutoHyphens w:val="0"/>
              <w:autoSpaceDN/>
              <w:spacing w:after="0" w:line="240" w:lineRule="auto"/>
              <w:rPr>
                <w:i/>
                <w:iCs/>
              </w:rPr>
            </w:pPr>
            <w:r>
              <w:t>The Education Endowment Foundation states ‘The challenge of implementation means that less is more: selecting a small number of priorities and giving them the best chance of success is a safer bet than creating a long list of strategies that becomes hard to manage.’ It is for this reason that our plan is specific and precise. We endorse the EEF’s view that the use of Pupil Premium funding will ‘benefit other groups’ and that ‘some forms of targeted academic support or wider strategies will benefit other children, including children with Special Educational Needs and Children in Need.’</w:t>
            </w:r>
          </w:p>
          <w:p w14:paraId="2A7D54E9" w14:textId="0790A810" w:rsidR="00F27753" w:rsidRDefault="00F27753" w:rsidP="00F27753">
            <w:pPr>
              <w:shd w:val="clear" w:color="auto" w:fill="FFFFFF"/>
              <w:suppressAutoHyphens w:val="0"/>
              <w:autoSpaceDN/>
              <w:spacing w:after="0" w:line="240" w:lineRule="auto"/>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257808A" w:rsidR="00E66558" w:rsidRPr="000276E7" w:rsidRDefault="000276E7" w:rsidP="00C215E7">
            <w:pPr>
              <w:pStyle w:val="TableRowCentered"/>
              <w:ind w:left="0"/>
              <w:jc w:val="left"/>
              <w:rPr>
                <w:sz w:val="22"/>
                <w:szCs w:val="22"/>
              </w:rPr>
            </w:pPr>
            <w:r w:rsidRPr="000276E7">
              <w:rPr>
                <w:sz w:val="22"/>
                <w:szCs w:val="22"/>
              </w:rPr>
              <w:t xml:space="preserve">Attainment </w:t>
            </w:r>
            <w:r>
              <w:rPr>
                <w:sz w:val="22"/>
                <w:szCs w:val="22"/>
              </w:rPr>
              <w:t>is lower for</w:t>
            </w:r>
            <w:r w:rsidRPr="000276E7">
              <w:rPr>
                <w:sz w:val="22"/>
                <w:szCs w:val="22"/>
              </w:rPr>
              <w:t xml:space="preserve"> disadvantaged lea</w:t>
            </w:r>
            <w:r w:rsidR="00406F51">
              <w:rPr>
                <w:sz w:val="22"/>
                <w:szCs w:val="22"/>
              </w:rPr>
              <w:t>r</w:t>
            </w:r>
            <w:r w:rsidRPr="000276E7">
              <w:rPr>
                <w:sz w:val="22"/>
                <w:szCs w:val="22"/>
              </w:rPr>
              <w:t xml:space="preserve">ners </w:t>
            </w:r>
            <w:r>
              <w:rPr>
                <w:sz w:val="22"/>
                <w:szCs w:val="22"/>
              </w:rPr>
              <w:t>than</w:t>
            </w:r>
            <w:r w:rsidRPr="000276E7">
              <w:rPr>
                <w:sz w:val="22"/>
                <w:szCs w:val="22"/>
              </w:rPr>
              <w:t xml:space="preserve"> peers, both in school and nationally. </w:t>
            </w:r>
            <w:r w:rsidR="00322196">
              <w:rPr>
                <w:sz w:val="22"/>
                <w:szCs w:val="22"/>
              </w:rPr>
              <w:t xml:space="preserve">We also have a </w:t>
            </w:r>
            <w:r w:rsidR="00993389">
              <w:rPr>
                <w:sz w:val="22"/>
                <w:szCs w:val="22"/>
              </w:rPr>
              <w:t xml:space="preserve">slightly </w:t>
            </w:r>
            <w:r w:rsidR="00322196" w:rsidRPr="00827BB5">
              <w:rPr>
                <w:sz w:val="22"/>
                <w:szCs w:val="22"/>
              </w:rPr>
              <w:t>higher proportion of disadvantaged lea</w:t>
            </w:r>
            <w:r w:rsidR="00322196">
              <w:rPr>
                <w:sz w:val="22"/>
                <w:szCs w:val="22"/>
              </w:rPr>
              <w:t>r</w:t>
            </w:r>
            <w:r w:rsidR="00322196" w:rsidRPr="00827BB5">
              <w:rPr>
                <w:sz w:val="22"/>
                <w:szCs w:val="22"/>
              </w:rPr>
              <w:t>ners with SEN compared to national</w:t>
            </w:r>
            <w:r w:rsidR="0080466D">
              <w:rPr>
                <w:sz w:val="22"/>
                <w:szCs w:val="22"/>
              </w:rPr>
              <w:t>, 33%</w:t>
            </w:r>
            <w:r w:rsidR="00322196" w:rsidRPr="00827BB5">
              <w:rPr>
                <w:sz w:val="22"/>
                <w:szCs w:val="22"/>
              </w:rPr>
              <w:t xml:space="preserve"> of these are Pupil Premium.</w:t>
            </w:r>
          </w:p>
        </w:tc>
      </w:tr>
      <w:tr w:rsidR="0032219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06290BF" w:rsidR="00322196" w:rsidRDefault="008B45A9" w:rsidP="00322196">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CA61F" w14:textId="77777777" w:rsidR="00322196" w:rsidRDefault="00322196" w:rsidP="00322196">
            <w:pPr>
              <w:pStyle w:val="TableRowCentered"/>
              <w:ind w:left="0"/>
              <w:jc w:val="left"/>
              <w:rPr>
                <w:sz w:val="22"/>
                <w:szCs w:val="22"/>
              </w:rPr>
            </w:pPr>
            <w:r>
              <w:rPr>
                <w:sz w:val="22"/>
                <w:szCs w:val="22"/>
              </w:rPr>
              <w:t xml:space="preserve">Limited reading at home </w:t>
            </w:r>
            <w:r w:rsidR="008B45A9">
              <w:rPr>
                <w:sz w:val="22"/>
                <w:szCs w:val="22"/>
              </w:rPr>
              <w:t xml:space="preserve">is </w:t>
            </w:r>
            <w:r w:rsidRPr="000276E7">
              <w:rPr>
                <w:sz w:val="22"/>
                <w:szCs w:val="22"/>
              </w:rPr>
              <w:t xml:space="preserve">a barrier for </w:t>
            </w:r>
            <w:r w:rsidRPr="0056568B">
              <w:rPr>
                <w:sz w:val="22"/>
                <w:szCs w:val="22"/>
              </w:rPr>
              <w:t>disadvantaged children and this impacts on their access to the wider curriculum in school and beyond</w:t>
            </w:r>
          </w:p>
          <w:p w14:paraId="2A7D54F7" w14:textId="2C8E8550" w:rsidR="008B45A9" w:rsidRPr="000276E7" w:rsidRDefault="008B45A9" w:rsidP="00322196">
            <w:pPr>
              <w:pStyle w:val="TableRowCentered"/>
              <w:ind w:left="0"/>
              <w:jc w:val="left"/>
              <w:rPr>
                <w:sz w:val="22"/>
                <w:szCs w:val="22"/>
              </w:rPr>
            </w:pPr>
            <w:r w:rsidRPr="008B45A9">
              <w:rPr>
                <w:sz w:val="22"/>
                <w:szCs w:val="22"/>
              </w:rPr>
              <w:lastRenderedPageBreak/>
              <w:t>Limited ‘wider’ experiences and opportunities in life to draw upon which can link to lack of aspiration for the future. This is also linked to limited reading</w:t>
            </w:r>
          </w:p>
        </w:tc>
      </w:tr>
      <w:tr w:rsidR="0032219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E5BD64C" w:rsidR="00322196" w:rsidRDefault="00B54533" w:rsidP="00322196">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6E5C757" w:rsidR="00322196" w:rsidRPr="0056568B" w:rsidRDefault="00322196" w:rsidP="00714919">
            <w:pPr>
              <w:pStyle w:val="TableRowCentered"/>
              <w:ind w:left="0"/>
              <w:jc w:val="left"/>
              <w:rPr>
                <w:iCs/>
                <w:sz w:val="22"/>
                <w:szCs w:val="22"/>
              </w:rPr>
            </w:pPr>
            <w:r w:rsidRPr="00714919">
              <w:rPr>
                <w:sz w:val="22"/>
                <w:szCs w:val="22"/>
              </w:rPr>
              <w:t xml:space="preserve">Attendance for disadvantaged children </w:t>
            </w:r>
            <w:r w:rsidR="0056568B" w:rsidRPr="00714919">
              <w:rPr>
                <w:sz w:val="22"/>
                <w:szCs w:val="22"/>
              </w:rPr>
              <w:t>during COVID was</w:t>
            </w:r>
            <w:r w:rsidRPr="00714919">
              <w:rPr>
                <w:sz w:val="22"/>
                <w:szCs w:val="22"/>
              </w:rPr>
              <w:t xml:space="preserve"> below the rest of the school</w:t>
            </w:r>
            <w:r w:rsidR="00993389" w:rsidRPr="00714919">
              <w:rPr>
                <w:sz w:val="22"/>
                <w:szCs w:val="22"/>
              </w:rPr>
              <w:t xml:space="preserve"> (96.2% non-disadvantaged compared to 93.8</w:t>
            </w:r>
            <w:proofErr w:type="gramStart"/>
            <w:r w:rsidR="00993389" w:rsidRPr="00714919">
              <w:rPr>
                <w:sz w:val="22"/>
                <w:szCs w:val="22"/>
              </w:rPr>
              <w:t>%</w:t>
            </w:r>
            <w:r w:rsidR="00714919">
              <w:rPr>
                <w:sz w:val="22"/>
                <w:szCs w:val="22"/>
              </w:rPr>
              <w:t xml:space="preserve"> </w:t>
            </w:r>
            <w:r w:rsidR="00993389" w:rsidRPr="00714919">
              <w:rPr>
                <w:sz w:val="22"/>
                <w:szCs w:val="22"/>
              </w:rPr>
              <w:t>disadvantaged</w:t>
            </w:r>
            <w:proofErr w:type="gramEnd"/>
            <w:r w:rsidR="00993389" w:rsidRPr="00714919">
              <w:rPr>
                <w:sz w:val="22"/>
                <w:szCs w:val="22"/>
              </w:rPr>
              <w:t xml:space="preserve"> pupils)</w:t>
            </w:r>
            <w:r w:rsidR="00714919" w:rsidRPr="00714919">
              <w:rPr>
                <w:sz w:val="22"/>
                <w:szCs w:val="22"/>
              </w:rPr>
              <w:t>. 17</w:t>
            </w:r>
            <w:r w:rsidRPr="00714919">
              <w:rPr>
                <w:sz w:val="22"/>
                <w:szCs w:val="22"/>
              </w:rPr>
              <w:t>% of the Persistent Absentees are Pupil Premium</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4531"/>
        <w:gridCol w:w="4955"/>
      </w:tblGrid>
      <w:tr w:rsidR="00E66558" w14:paraId="2A7D5503" w14:textId="77777777" w:rsidTr="0029381D">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9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29381D">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BC48" w14:textId="77777777" w:rsidR="00E66558" w:rsidRDefault="0029381D">
            <w:pPr>
              <w:pStyle w:val="TableRow"/>
              <w:rPr>
                <w:i/>
                <w:iCs/>
                <w:sz w:val="22"/>
                <w:szCs w:val="22"/>
              </w:rPr>
            </w:pPr>
            <w:r>
              <w:rPr>
                <w:i/>
                <w:iCs/>
                <w:sz w:val="22"/>
                <w:szCs w:val="22"/>
              </w:rPr>
              <w:t>Increase the percentage of disadvantaged pupils reaching standards</w:t>
            </w:r>
          </w:p>
          <w:p w14:paraId="2A7D5504" w14:textId="0A9D0BE6" w:rsidR="0029381D" w:rsidRPr="0029381D" w:rsidRDefault="0029381D">
            <w:pPr>
              <w:pStyle w:val="TableRow"/>
              <w:rPr>
                <w:sz w:val="22"/>
                <w:szCs w:val="22"/>
              </w:rPr>
            </w:pPr>
            <w:r w:rsidRPr="0029381D">
              <w:rPr>
                <w:i/>
                <w:iCs/>
                <w:sz w:val="22"/>
                <w:szCs w:val="22"/>
              </w:rPr>
              <w:t xml:space="preserve">Ensure all pupils, whether pupil </w:t>
            </w:r>
            <w:proofErr w:type="gramStart"/>
            <w:r w:rsidRPr="0029381D">
              <w:rPr>
                <w:i/>
                <w:iCs/>
                <w:sz w:val="22"/>
                <w:szCs w:val="22"/>
              </w:rPr>
              <w:t>premium or SEN</w:t>
            </w:r>
            <w:proofErr w:type="gramEnd"/>
            <w:r w:rsidRPr="0029381D">
              <w:rPr>
                <w:i/>
                <w:iCs/>
                <w:sz w:val="22"/>
                <w:szCs w:val="22"/>
              </w:rPr>
              <w:t xml:space="preserve"> or both, make at least expected progress over the year</w:t>
            </w:r>
            <w:r>
              <w:rPr>
                <w:i/>
                <w:iCs/>
                <w:sz w:val="22"/>
                <w:szCs w:val="22"/>
              </w:rPr>
              <w:t>.</w:t>
            </w:r>
            <w:r w:rsidRPr="0029381D">
              <w:rPr>
                <w:i/>
                <w:iCs/>
                <w:sz w:val="22"/>
                <w:szCs w:val="22"/>
              </w:rPr>
              <w:t xml:space="preserve">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C707A" w14:textId="77777777" w:rsidR="00E66558" w:rsidRDefault="0029381D" w:rsidP="0029381D">
            <w:pPr>
              <w:pStyle w:val="TableRowCentered"/>
              <w:ind w:left="0"/>
              <w:jc w:val="left"/>
              <w:rPr>
                <w:sz w:val="22"/>
                <w:szCs w:val="22"/>
              </w:rPr>
            </w:pPr>
            <w:r>
              <w:rPr>
                <w:sz w:val="22"/>
                <w:szCs w:val="22"/>
              </w:rPr>
              <w:t xml:space="preserve">Reading, writing and </w:t>
            </w:r>
            <w:proofErr w:type="gramStart"/>
            <w:r>
              <w:rPr>
                <w:sz w:val="22"/>
                <w:szCs w:val="22"/>
              </w:rPr>
              <w:t>maths combined</w:t>
            </w:r>
            <w:proofErr w:type="gramEnd"/>
            <w:r>
              <w:rPr>
                <w:sz w:val="22"/>
                <w:szCs w:val="22"/>
              </w:rPr>
              <w:t xml:space="preserve"> data at the end of KS2 will show there is no difference when compared to peers. </w:t>
            </w:r>
          </w:p>
          <w:p w14:paraId="7A4C608E" w14:textId="3EC0585C" w:rsidR="0029381D" w:rsidRDefault="0029381D" w:rsidP="0029381D">
            <w:pPr>
              <w:pStyle w:val="TableRowCentered"/>
              <w:ind w:left="0"/>
              <w:jc w:val="left"/>
              <w:rPr>
                <w:sz w:val="22"/>
                <w:szCs w:val="22"/>
              </w:rPr>
            </w:pPr>
            <w:r>
              <w:rPr>
                <w:sz w:val="22"/>
                <w:szCs w:val="22"/>
              </w:rPr>
              <w:t>Outcomes will be in line with National</w:t>
            </w:r>
          </w:p>
          <w:p w14:paraId="0FEB7764" w14:textId="4993D02B" w:rsidR="0029381D" w:rsidRDefault="00977740" w:rsidP="0029381D">
            <w:pPr>
              <w:pStyle w:val="TableRowCentered"/>
              <w:ind w:left="0"/>
              <w:jc w:val="left"/>
              <w:rPr>
                <w:sz w:val="22"/>
                <w:szCs w:val="22"/>
              </w:rPr>
            </w:pPr>
            <w:r>
              <w:rPr>
                <w:sz w:val="22"/>
                <w:szCs w:val="22"/>
              </w:rPr>
              <w:t>Data</w:t>
            </w:r>
            <w:r w:rsidR="0029381D">
              <w:rPr>
                <w:sz w:val="22"/>
                <w:szCs w:val="22"/>
              </w:rPr>
              <w:t xml:space="preserve"> in all year groups will show that </w:t>
            </w:r>
            <w:r>
              <w:rPr>
                <w:sz w:val="22"/>
                <w:szCs w:val="22"/>
              </w:rPr>
              <w:t xml:space="preserve">progress for </w:t>
            </w:r>
            <w:r w:rsidR="0029381D">
              <w:rPr>
                <w:sz w:val="22"/>
                <w:szCs w:val="22"/>
              </w:rPr>
              <w:t xml:space="preserve">pupil premium children is at least the same as their peers, and in many cases accelerated. Where there is a gap, this is diminishing </w:t>
            </w:r>
          </w:p>
          <w:p w14:paraId="2F95A6BA" w14:textId="2490218D" w:rsidR="00977740" w:rsidRDefault="00977740" w:rsidP="0029381D">
            <w:pPr>
              <w:pStyle w:val="TableRowCentered"/>
              <w:ind w:left="0"/>
              <w:jc w:val="left"/>
              <w:rPr>
                <w:sz w:val="22"/>
                <w:szCs w:val="22"/>
              </w:rPr>
            </w:pPr>
            <w:r>
              <w:rPr>
                <w:sz w:val="22"/>
                <w:szCs w:val="22"/>
              </w:rPr>
              <w:t xml:space="preserve">The quality of teaching in all cohorts is at least good in all lessons at all times, and often outstanding. </w:t>
            </w:r>
          </w:p>
          <w:p w14:paraId="4863EAE0" w14:textId="46A5E1E7" w:rsidR="00977740" w:rsidRDefault="00977740" w:rsidP="0029381D">
            <w:pPr>
              <w:pStyle w:val="TableRowCentered"/>
              <w:ind w:left="0"/>
              <w:jc w:val="left"/>
              <w:rPr>
                <w:sz w:val="22"/>
                <w:szCs w:val="22"/>
              </w:rPr>
            </w:pPr>
            <w:r>
              <w:rPr>
                <w:sz w:val="22"/>
                <w:szCs w:val="22"/>
              </w:rPr>
              <w:t xml:space="preserve">The quality of teaching and learning in every classroom </w:t>
            </w:r>
            <w:proofErr w:type="gramStart"/>
            <w:r>
              <w:rPr>
                <w:sz w:val="22"/>
                <w:szCs w:val="22"/>
              </w:rPr>
              <w:t>is enhanced</w:t>
            </w:r>
            <w:proofErr w:type="gramEnd"/>
            <w:r>
              <w:rPr>
                <w:sz w:val="22"/>
                <w:szCs w:val="22"/>
              </w:rPr>
              <w:t xml:space="preserve"> by the deployment of highly effective teaching assistants. </w:t>
            </w:r>
          </w:p>
          <w:p w14:paraId="2A7D5505" w14:textId="18FEA16D" w:rsidR="00A169DF" w:rsidRDefault="00977740" w:rsidP="0029381D">
            <w:pPr>
              <w:pStyle w:val="TableRowCentered"/>
              <w:ind w:left="0"/>
              <w:jc w:val="left"/>
              <w:rPr>
                <w:sz w:val="22"/>
                <w:szCs w:val="22"/>
              </w:rPr>
            </w:pPr>
            <w:r>
              <w:rPr>
                <w:sz w:val="22"/>
                <w:szCs w:val="22"/>
              </w:rPr>
              <w:t>Interventions are targeted, timely and highly effective</w:t>
            </w:r>
            <w:r w:rsidR="00783562">
              <w:rPr>
                <w:sz w:val="22"/>
                <w:szCs w:val="22"/>
              </w:rPr>
              <w:t xml:space="preserve"> and </w:t>
            </w:r>
            <w:proofErr w:type="gramStart"/>
            <w:r w:rsidR="00783562">
              <w:rPr>
                <w:sz w:val="22"/>
                <w:szCs w:val="22"/>
              </w:rPr>
              <w:t>are</w:t>
            </w:r>
            <w:r>
              <w:rPr>
                <w:sz w:val="22"/>
                <w:szCs w:val="22"/>
              </w:rPr>
              <w:t xml:space="preserve"> closely monitored</w:t>
            </w:r>
            <w:proofErr w:type="gramEnd"/>
            <w:r>
              <w:rPr>
                <w:sz w:val="22"/>
                <w:szCs w:val="22"/>
              </w:rPr>
              <w:t xml:space="preserve"> to ensure maximum impact on pupil progress and achievement. </w:t>
            </w:r>
          </w:p>
        </w:tc>
      </w:tr>
      <w:tr w:rsidR="00E66558" w14:paraId="2A7D5509" w14:textId="77777777" w:rsidTr="0029381D">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B5F4CEB" w:rsidR="00E66558" w:rsidRPr="00BF1133" w:rsidRDefault="00A07531">
            <w:pPr>
              <w:pStyle w:val="TableRow"/>
              <w:rPr>
                <w:i/>
                <w:iCs/>
                <w:sz w:val="22"/>
                <w:szCs w:val="22"/>
              </w:rPr>
            </w:pPr>
            <w:r w:rsidRPr="00BF1133">
              <w:rPr>
                <w:i/>
                <w:iCs/>
                <w:sz w:val="22"/>
                <w:szCs w:val="22"/>
              </w:rPr>
              <w:t xml:space="preserve">Develop the vocabulary of disadvantaged </w:t>
            </w:r>
            <w:r w:rsidR="00BF1133">
              <w:rPr>
                <w:i/>
                <w:iCs/>
                <w:sz w:val="22"/>
                <w:szCs w:val="22"/>
              </w:rPr>
              <w:t>pupils</w:t>
            </w:r>
            <w:r w:rsidRPr="00BF1133">
              <w:rPr>
                <w:i/>
                <w:iCs/>
                <w:sz w:val="22"/>
                <w:szCs w:val="22"/>
              </w:rPr>
              <w:t xml:space="preserve">, in general and across the curriculum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F8366" w14:textId="073B9E5D" w:rsidR="00E66558" w:rsidRDefault="00BF1133">
            <w:pPr>
              <w:pStyle w:val="TableRowCentered"/>
              <w:jc w:val="left"/>
              <w:rPr>
                <w:sz w:val="22"/>
                <w:szCs w:val="22"/>
              </w:rPr>
            </w:pPr>
            <w:r>
              <w:rPr>
                <w:sz w:val="22"/>
                <w:szCs w:val="22"/>
              </w:rPr>
              <w:t>Enquiries into teaching and learning will identify an increased application of vocabulary</w:t>
            </w:r>
          </w:p>
          <w:p w14:paraId="2A7D5508" w14:textId="47ABE468" w:rsidR="00BF1133" w:rsidRDefault="00BF1133">
            <w:pPr>
              <w:pStyle w:val="TableRowCentered"/>
              <w:jc w:val="left"/>
              <w:rPr>
                <w:sz w:val="22"/>
                <w:szCs w:val="22"/>
              </w:rPr>
            </w:pPr>
            <w:r>
              <w:rPr>
                <w:sz w:val="22"/>
                <w:szCs w:val="22"/>
              </w:rPr>
              <w:t>Reading attainment will show disadvantaged pupils are in line with all pupils</w:t>
            </w:r>
          </w:p>
        </w:tc>
      </w:tr>
      <w:tr w:rsidR="00E66558" w14:paraId="2A7D550C" w14:textId="77777777" w:rsidTr="0029381D">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6E2B77" w:rsidR="00E66558" w:rsidRPr="0056568B" w:rsidRDefault="00BF1133">
            <w:pPr>
              <w:pStyle w:val="TableRow"/>
              <w:rPr>
                <w:i/>
                <w:iCs/>
                <w:sz w:val="22"/>
                <w:szCs w:val="22"/>
              </w:rPr>
            </w:pPr>
            <w:r w:rsidRPr="0056568B">
              <w:rPr>
                <w:i/>
                <w:iCs/>
                <w:sz w:val="22"/>
                <w:szCs w:val="22"/>
              </w:rPr>
              <w:t>Increase the opportunities for disadvantaged pupils to read</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D894D" w14:textId="2DC453B7" w:rsidR="00E66558" w:rsidRPr="0056568B" w:rsidRDefault="00783562" w:rsidP="00783562">
            <w:pPr>
              <w:pStyle w:val="TableRowCentered"/>
              <w:ind w:left="0"/>
              <w:jc w:val="left"/>
              <w:rPr>
                <w:sz w:val="22"/>
                <w:szCs w:val="22"/>
              </w:rPr>
            </w:pPr>
            <w:r w:rsidRPr="0056568B">
              <w:rPr>
                <w:sz w:val="22"/>
                <w:szCs w:val="22"/>
              </w:rPr>
              <w:t>Reading o</w:t>
            </w:r>
            <w:r w:rsidR="00BF1133" w:rsidRPr="0056568B">
              <w:rPr>
                <w:sz w:val="22"/>
                <w:szCs w:val="22"/>
              </w:rPr>
              <w:t xml:space="preserve">utcomes will show disadvantaged pupils are </w:t>
            </w:r>
            <w:r w:rsidRPr="0056568B">
              <w:rPr>
                <w:sz w:val="22"/>
                <w:szCs w:val="22"/>
              </w:rPr>
              <w:t xml:space="preserve">at least in line with National </w:t>
            </w:r>
          </w:p>
          <w:p w14:paraId="6E3945E2" w14:textId="7B4E0EF7" w:rsidR="00783562" w:rsidRDefault="00783562" w:rsidP="00783562">
            <w:pPr>
              <w:pStyle w:val="TableRowCentered"/>
              <w:ind w:left="0"/>
              <w:jc w:val="left"/>
              <w:rPr>
                <w:sz w:val="22"/>
                <w:szCs w:val="22"/>
              </w:rPr>
            </w:pPr>
            <w:r w:rsidRPr="0056568B">
              <w:rPr>
                <w:sz w:val="22"/>
                <w:szCs w:val="22"/>
              </w:rPr>
              <w:t>Reading data in all year groups will show that progress for pupil premium children is at least the same as their peers, and in many cases accelerated. Where there is a gap, this is diminishing</w:t>
            </w:r>
            <w:r>
              <w:rPr>
                <w:sz w:val="22"/>
                <w:szCs w:val="22"/>
              </w:rPr>
              <w:t xml:space="preserve"> </w:t>
            </w:r>
          </w:p>
          <w:p w14:paraId="2A7D550B" w14:textId="5B2389E2" w:rsidR="00783562" w:rsidRDefault="00783562">
            <w:pPr>
              <w:pStyle w:val="TableRowCentered"/>
              <w:jc w:val="left"/>
              <w:rPr>
                <w:sz w:val="22"/>
                <w:szCs w:val="22"/>
              </w:rPr>
            </w:pPr>
          </w:p>
        </w:tc>
      </w:tr>
      <w:tr w:rsidR="00016221" w14:paraId="263C7562" w14:textId="77777777" w:rsidTr="0029381D">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BDE5" w14:textId="2F4DCA28" w:rsidR="00016221" w:rsidRPr="00783562" w:rsidRDefault="00016221">
            <w:pPr>
              <w:pStyle w:val="TableRow"/>
              <w:rPr>
                <w:i/>
                <w:iCs/>
                <w:sz w:val="22"/>
                <w:szCs w:val="22"/>
              </w:rPr>
            </w:pPr>
            <w:r>
              <w:rPr>
                <w:i/>
                <w:iCs/>
                <w:sz w:val="22"/>
                <w:szCs w:val="22"/>
              </w:rPr>
              <w:t xml:space="preserve">Improve the attendance of disadvantaged pupils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C6BA" w14:textId="5E22F873" w:rsidR="00016221" w:rsidRDefault="00016221">
            <w:pPr>
              <w:pStyle w:val="TableRowCentered"/>
              <w:jc w:val="left"/>
              <w:rPr>
                <w:sz w:val="22"/>
                <w:szCs w:val="22"/>
              </w:rPr>
            </w:pPr>
            <w:r>
              <w:rPr>
                <w:sz w:val="22"/>
                <w:szCs w:val="22"/>
              </w:rPr>
              <w:t xml:space="preserve">Attendance for disadvantaged pupils to be in line with </w:t>
            </w:r>
            <w:r w:rsidR="00EC74B1">
              <w:rPr>
                <w:sz w:val="22"/>
                <w:szCs w:val="22"/>
              </w:rPr>
              <w:t>others</w:t>
            </w:r>
            <w:r>
              <w:rPr>
                <w:sz w:val="22"/>
                <w:szCs w:val="22"/>
              </w:rPr>
              <w:t xml:space="preserve"> in school and nationally. </w:t>
            </w:r>
          </w:p>
          <w:p w14:paraId="1EC2566F" w14:textId="698C9687" w:rsidR="00016221" w:rsidRDefault="00016221">
            <w:pPr>
              <w:pStyle w:val="TableRowCentered"/>
              <w:jc w:val="left"/>
              <w:rPr>
                <w:sz w:val="22"/>
                <w:szCs w:val="22"/>
              </w:rPr>
            </w:pPr>
            <w:r>
              <w:rPr>
                <w:sz w:val="22"/>
                <w:szCs w:val="22"/>
              </w:rPr>
              <w:t>Reduction in the percentage of Persistent Absentees across school</w:t>
            </w:r>
          </w:p>
          <w:p w14:paraId="0A3ECC9E" w14:textId="636DD856" w:rsidR="00016221" w:rsidRDefault="00016221" w:rsidP="005C0FBF">
            <w:pPr>
              <w:pStyle w:val="TableRowCentered"/>
              <w:jc w:val="left"/>
              <w:rPr>
                <w:sz w:val="22"/>
                <w:szCs w:val="22"/>
              </w:rPr>
            </w:pPr>
            <w:r>
              <w:rPr>
                <w:sz w:val="22"/>
                <w:szCs w:val="22"/>
              </w:rPr>
              <w:t>Individual case studies will demonstrate the impact of improving attendance on pupil achievement</w:t>
            </w:r>
            <w:r w:rsidR="005C0FBF">
              <w:rPr>
                <w:sz w:val="22"/>
                <w:szCs w:val="22"/>
              </w:rPr>
              <w:t>.</w:t>
            </w:r>
          </w:p>
        </w:tc>
      </w:tr>
    </w:tbl>
    <w:p w14:paraId="2A7D5512" w14:textId="7B489199" w:rsidR="00E66558" w:rsidRDefault="009D71E8">
      <w:pPr>
        <w:pStyle w:val="Heading2"/>
      </w:pPr>
      <w:r>
        <w:lastRenderedPageBreak/>
        <w:t>Activity in this academic year</w:t>
      </w:r>
    </w:p>
    <w:p w14:paraId="2A7D5513" w14:textId="77777777" w:rsidR="00E66558" w:rsidRDefault="009D71E8" w:rsidP="00AB0619">
      <w:pPr>
        <w:spacing w:after="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AB0619">
      <w:pPr>
        <w:pStyle w:val="Heading3"/>
        <w:spacing w:after="0"/>
      </w:pPr>
      <w:r>
        <w:t>Teaching (for example, CPD, recruitment and retention)</w:t>
      </w:r>
    </w:p>
    <w:p w14:paraId="2A7D5515" w14:textId="4024C8DD" w:rsidR="00E66558" w:rsidRDefault="009D71E8" w:rsidP="00AB0619">
      <w:pPr>
        <w:spacing w:after="0"/>
      </w:pPr>
      <w:r>
        <w:t xml:space="preserve">Budgeted cost: </w:t>
      </w:r>
      <w:r w:rsidR="006B7AB5">
        <w:t>26,622</w:t>
      </w:r>
    </w:p>
    <w:tbl>
      <w:tblPr>
        <w:tblW w:w="5000" w:type="pct"/>
        <w:tblCellMar>
          <w:left w:w="10" w:type="dxa"/>
          <w:right w:w="10" w:type="dxa"/>
        </w:tblCellMar>
        <w:tblLook w:val="04A0" w:firstRow="1" w:lastRow="0" w:firstColumn="1" w:lastColumn="0" w:noHBand="0" w:noVBand="1"/>
      </w:tblPr>
      <w:tblGrid>
        <w:gridCol w:w="3823"/>
        <w:gridCol w:w="4110"/>
        <w:gridCol w:w="1553"/>
      </w:tblGrid>
      <w:tr w:rsidR="00E66558" w14:paraId="2A7D5519" w14:textId="77777777" w:rsidTr="00924565">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8B45A9" w14:paraId="2A7D551D" w14:textId="77777777" w:rsidTr="0092456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61DA" w14:textId="7714995C" w:rsidR="008B45A9" w:rsidRPr="00204344" w:rsidRDefault="008B45A9" w:rsidP="008B45A9">
            <w:pPr>
              <w:pStyle w:val="TableRow"/>
              <w:rPr>
                <w:i/>
                <w:sz w:val="22"/>
                <w:szCs w:val="22"/>
              </w:rPr>
            </w:pPr>
            <w:r w:rsidRPr="00204344">
              <w:rPr>
                <w:i/>
                <w:sz w:val="22"/>
                <w:szCs w:val="22"/>
              </w:rPr>
              <w:t xml:space="preserve">Employ additional </w:t>
            </w:r>
            <w:r w:rsidR="00204344">
              <w:rPr>
                <w:i/>
                <w:sz w:val="22"/>
                <w:szCs w:val="22"/>
              </w:rPr>
              <w:t xml:space="preserve">L2 TA </w:t>
            </w:r>
            <w:r w:rsidR="00270E0E" w:rsidRPr="00204344">
              <w:rPr>
                <w:i/>
                <w:sz w:val="22"/>
                <w:szCs w:val="22"/>
              </w:rPr>
              <w:t xml:space="preserve">hours </w:t>
            </w:r>
            <w:r w:rsidRPr="00204344">
              <w:rPr>
                <w:i/>
                <w:sz w:val="22"/>
                <w:szCs w:val="22"/>
              </w:rPr>
              <w:t xml:space="preserve">in FS2 – evidence shows the younger children have a bigger deficit due to </w:t>
            </w:r>
            <w:proofErr w:type="spellStart"/>
            <w:r w:rsidRPr="00204344">
              <w:rPr>
                <w:i/>
                <w:sz w:val="22"/>
                <w:szCs w:val="22"/>
              </w:rPr>
              <w:t>Covid</w:t>
            </w:r>
            <w:proofErr w:type="spellEnd"/>
            <w:r w:rsidRPr="00204344">
              <w:rPr>
                <w:i/>
                <w:sz w:val="22"/>
                <w:szCs w:val="22"/>
              </w:rPr>
              <w:t xml:space="preserve">. The additional member of staff means that the children can have access to one-to-one support for reading, number and phonics as required. </w:t>
            </w:r>
          </w:p>
          <w:p w14:paraId="2A7D551A" w14:textId="3AEDD621" w:rsidR="008B45A9" w:rsidRPr="008B45A9" w:rsidRDefault="008B45A9" w:rsidP="00204344">
            <w:pPr>
              <w:pStyle w:val="TableRow"/>
              <w:rPr>
                <w:b/>
                <w:bCs/>
                <w:sz w:val="22"/>
                <w:szCs w:val="22"/>
                <w:highlight w:val="yellow"/>
              </w:rPr>
            </w:pPr>
            <w:r w:rsidRPr="00204344">
              <w:rPr>
                <w:b/>
                <w:bCs/>
                <w:iCs/>
                <w:sz w:val="22"/>
                <w:szCs w:val="22"/>
              </w:rPr>
              <w:t xml:space="preserve">Cost - </w:t>
            </w:r>
            <w:r w:rsidR="00204344">
              <w:rPr>
                <w:b/>
                <w:bCs/>
                <w:iCs/>
                <w:sz w:val="22"/>
                <w:szCs w:val="22"/>
              </w:rPr>
              <w:t>£</w:t>
            </w:r>
            <w:r w:rsidR="009E13FB">
              <w:rPr>
                <w:b/>
                <w:bCs/>
                <w:iCs/>
                <w:sz w:val="22"/>
                <w:szCs w:val="22"/>
              </w:rPr>
              <w:t>71</w:t>
            </w:r>
            <w:r w:rsidR="00204344">
              <w:rPr>
                <w:b/>
                <w:bCs/>
                <w:iCs/>
                <w:sz w:val="22"/>
                <w:szCs w:val="22"/>
              </w:rPr>
              <w:t>00 (half salary)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35F66" w14:textId="77777777" w:rsidR="008B45A9" w:rsidRPr="00204344" w:rsidRDefault="008B45A9" w:rsidP="008B45A9">
            <w:pPr>
              <w:pStyle w:val="TableRowCentered"/>
              <w:jc w:val="left"/>
              <w:rPr>
                <w:sz w:val="22"/>
              </w:rPr>
            </w:pPr>
            <w:r w:rsidRPr="00204344">
              <w:rPr>
                <w:sz w:val="22"/>
              </w:rPr>
              <w:t xml:space="preserve">EEF Teaching Assistant Interventions </w:t>
            </w:r>
          </w:p>
          <w:p w14:paraId="26EF9483" w14:textId="77777777" w:rsidR="008B45A9" w:rsidRPr="00204344" w:rsidRDefault="008B45A9" w:rsidP="008B45A9">
            <w:pPr>
              <w:pStyle w:val="TableRowCentered"/>
              <w:jc w:val="left"/>
              <w:rPr>
                <w:sz w:val="22"/>
              </w:rPr>
            </w:pPr>
            <w:r w:rsidRPr="00204344">
              <w:rPr>
                <w:sz w:val="22"/>
              </w:rPr>
              <w:t>EEF – one to one tuition</w:t>
            </w:r>
          </w:p>
          <w:p w14:paraId="502131DE" w14:textId="77777777" w:rsidR="008B45A9" w:rsidRPr="00204344" w:rsidRDefault="008B45A9" w:rsidP="008B45A9">
            <w:pPr>
              <w:pStyle w:val="TableRowCentered"/>
              <w:jc w:val="left"/>
              <w:rPr>
                <w:sz w:val="22"/>
              </w:rPr>
            </w:pPr>
            <w:r w:rsidRPr="00204344">
              <w:rPr>
                <w:sz w:val="22"/>
              </w:rPr>
              <w:t xml:space="preserve">EEF – small group tuition </w:t>
            </w:r>
          </w:p>
          <w:p w14:paraId="2482E80B" w14:textId="77777777" w:rsidR="008B45A9" w:rsidRPr="00204344" w:rsidRDefault="008B45A9" w:rsidP="008B45A9">
            <w:pPr>
              <w:pStyle w:val="TableRowCentered"/>
              <w:jc w:val="left"/>
              <w:rPr>
                <w:sz w:val="22"/>
              </w:rPr>
            </w:pPr>
          </w:p>
          <w:p w14:paraId="2A7D551B" w14:textId="25CAD73A" w:rsidR="008B45A9" w:rsidRPr="00204344" w:rsidRDefault="008B45A9" w:rsidP="008B45A9">
            <w:pPr>
              <w:pStyle w:val="TableRowCentered"/>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B40B" w14:textId="77777777" w:rsidR="008B45A9" w:rsidRPr="00204344" w:rsidRDefault="008B45A9" w:rsidP="008B45A9">
            <w:pPr>
              <w:pStyle w:val="TableRowCentered"/>
              <w:jc w:val="left"/>
              <w:rPr>
                <w:sz w:val="22"/>
              </w:rPr>
            </w:pPr>
            <w:r w:rsidRPr="00204344">
              <w:rPr>
                <w:sz w:val="22"/>
              </w:rPr>
              <w:t>1</w:t>
            </w:r>
          </w:p>
          <w:p w14:paraId="310613B7" w14:textId="77777777" w:rsidR="008B45A9" w:rsidRPr="00204344" w:rsidRDefault="008B45A9" w:rsidP="008B45A9">
            <w:pPr>
              <w:pStyle w:val="TableRowCentered"/>
              <w:jc w:val="left"/>
              <w:rPr>
                <w:sz w:val="22"/>
              </w:rPr>
            </w:pPr>
            <w:r w:rsidRPr="00204344">
              <w:rPr>
                <w:sz w:val="22"/>
              </w:rPr>
              <w:t>2</w:t>
            </w:r>
          </w:p>
          <w:p w14:paraId="2A7D551C" w14:textId="0E06820A" w:rsidR="008B45A9" w:rsidRPr="00204344" w:rsidRDefault="008B45A9" w:rsidP="008B45A9">
            <w:pPr>
              <w:pStyle w:val="TableRowCentered"/>
              <w:jc w:val="left"/>
              <w:rPr>
                <w:sz w:val="22"/>
                <w:szCs w:val="22"/>
              </w:rPr>
            </w:pPr>
          </w:p>
        </w:tc>
      </w:tr>
      <w:tr w:rsidR="008B45A9" w14:paraId="2A7D5521" w14:textId="77777777" w:rsidTr="00EC714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A213" w14:textId="407184E2" w:rsidR="008B45A9" w:rsidRDefault="008B45A9" w:rsidP="008B45A9">
            <w:pPr>
              <w:pStyle w:val="TableRow"/>
              <w:rPr>
                <w:i/>
                <w:sz w:val="22"/>
                <w:szCs w:val="22"/>
              </w:rPr>
            </w:pPr>
            <w:r w:rsidRPr="00315AA0">
              <w:rPr>
                <w:i/>
                <w:sz w:val="22"/>
                <w:szCs w:val="22"/>
              </w:rPr>
              <w:t>Continue to provide effective targeted support through Reading Plus for all children in KS2 and a similar reading programme in KS</w:t>
            </w:r>
            <w:r>
              <w:rPr>
                <w:i/>
                <w:sz w:val="22"/>
                <w:szCs w:val="22"/>
              </w:rPr>
              <w:t>1</w:t>
            </w:r>
          </w:p>
          <w:p w14:paraId="0D849A30" w14:textId="3333C4FC" w:rsidR="008B45A9" w:rsidRPr="00315AA0" w:rsidRDefault="008B45A9" w:rsidP="008B45A9">
            <w:pPr>
              <w:pStyle w:val="TableRow"/>
              <w:rPr>
                <w:i/>
                <w:sz w:val="22"/>
                <w:szCs w:val="22"/>
              </w:rPr>
            </w:pPr>
            <w:r>
              <w:rPr>
                <w:i/>
                <w:sz w:val="22"/>
                <w:szCs w:val="22"/>
              </w:rPr>
              <w:t xml:space="preserve">Encourage the use of these at home </w:t>
            </w:r>
          </w:p>
          <w:p w14:paraId="2A7D551E" w14:textId="3C95E627" w:rsidR="008B45A9" w:rsidRPr="0046770D" w:rsidRDefault="008B45A9" w:rsidP="006B7AB5">
            <w:pPr>
              <w:pStyle w:val="TableRow"/>
              <w:rPr>
                <w:b/>
                <w:bCs/>
                <w:iCs/>
                <w:sz w:val="22"/>
                <w:szCs w:val="22"/>
              </w:rPr>
            </w:pPr>
            <w:r w:rsidRPr="0046770D">
              <w:rPr>
                <w:b/>
                <w:bCs/>
                <w:iCs/>
                <w:sz w:val="22"/>
                <w:szCs w:val="22"/>
              </w:rPr>
              <w:t>Cost - £</w:t>
            </w:r>
            <w:r w:rsidR="00204344">
              <w:rPr>
                <w:b/>
                <w:bCs/>
                <w:iCs/>
                <w:sz w:val="22"/>
                <w:szCs w:val="22"/>
              </w:rPr>
              <w:t>2650</w:t>
            </w:r>
          </w:p>
        </w:tc>
        <w:tc>
          <w:tcPr>
            <w:tcW w:w="41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A0073E" w14:textId="77777777" w:rsidR="008B45A9" w:rsidRDefault="008B45A9" w:rsidP="008B45A9">
            <w:pPr>
              <w:pStyle w:val="TableRowCentered"/>
              <w:jc w:val="left"/>
              <w:rPr>
                <w:sz w:val="22"/>
                <w:szCs w:val="22"/>
              </w:rPr>
            </w:pPr>
          </w:p>
          <w:p w14:paraId="0DAF0B14" w14:textId="77777777" w:rsidR="008B45A9" w:rsidRDefault="008B45A9" w:rsidP="008B45A9">
            <w:pPr>
              <w:pStyle w:val="TableRowCentered"/>
              <w:jc w:val="left"/>
              <w:rPr>
                <w:sz w:val="22"/>
                <w:szCs w:val="22"/>
              </w:rPr>
            </w:pPr>
          </w:p>
          <w:p w14:paraId="73BAAD7A" w14:textId="77777777" w:rsidR="008B45A9" w:rsidRDefault="008B45A9" w:rsidP="008B45A9">
            <w:pPr>
              <w:pStyle w:val="TableRowCentered"/>
              <w:jc w:val="left"/>
              <w:rPr>
                <w:sz w:val="22"/>
                <w:szCs w:val="22"/>
              </w:rPr>
            </w:pPr>
          </w:p>
          <w:p w14:paraId="2A7D551F" w14:textId="0F48B7AA" w:rsidR="008B45A9" w:rsidRPr="00A40B41" w:rsidRDefault="008B45A9" w:rsidP="008B45A9">
            <w:pPr>
              <w:pStyle w:val="TableRowCentered"/>
              <w:jc w:val="left"/>
              <w:rPr>
                <w:sz w:val="22"/>
                <w:szCs w:val="22"/>
              </w:rPr>
            </w:pPr>
            <w:r>
              <w:rPr>
                <w:sz w:val="22"/>
                <w:szCs w:val="22"/>
              </w:rPr>
              <w:t xml:space="preserve">EEF – notes that homework is more effective when linked directly to classroom work. Purpose of homework needs to be clear e.g. to develop fluency in a particular area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3553" w14:textId="77777777" w:rsidR="008B45A9" w:rsidRDefault="008B45A9" w:rsidP="008B45A9">
            <w:pPr>
              <w:pStyle w:val="TableRowCentered"/>
              <w:jc w:val="left"/>
              <w:rPr>
                <w:sz w:val="22"/>
                <w:szCs w:val="22"/>
              </w:rPr>
            </w:pPr>
            <w:r>
              <w:rPr>
                <w:sz w:val="22"/>
                <w:szCs w:val="22"/>
              </w:rPr>
              <w:t>1</w:t>
            </w:r>
          </w:p>
          <w:p w14:paraId="2A7D5520" w14:textId="1C46296B" w:rsidR="008B45A9" w:rsidRPr="00A40B41" w:rsidRDefault="00204344" w:rsidP="008B45A9">
            <w:pPr>
              <w:pStyle w:val="TableRowCentered"/>
              <w:jc w:val="left"/>
              <w:rPr>
                <w:sz w:val="22"/>
                <w:szCs w:val="22"/>
              </w:rPr>
            </w:pPr>
            <w:r>
              <w:rPr>
                <w:sz w:val="22"/>
                <w:szCs w:val="22"/>
              </w:rPr>
              <w:t>2</w:t>
            </w:r>
          </w:p>
        </w:tc>
      </w:tr>
      <w:tr w:rsidR="008B45A9" w14:paraId="3867A0FC" w14:textId="77777777" w:rsidTr="00EC714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E216B" w14:textId="77777777" w:rsidR="008B45A9" w:rsidRDefault="008B45A9" w:rsidP="008B45A9">
            <w:pPr>
              <w:pStyle w:val="TableRow"/>
              <w:rPr>
                <w:i/>
                <w:sz w:val="22"/>
                <w:szCs w:val="22"/>
              </w:rPr>
            </w:pPr>
            <w:r>
              <w:rPr>
                <w:i/>
                <w:sz w:val="22"/>
                <w:szCs w:val="22"/>
              </w:rPr>
              <w:t xml:space="preserve">Continue to provide access to TT </w:t>
            </w:r>
            <w:proofErr w:type="spellStart"/>
            <w:r>
              <w:rPr>
                <w:i/>
                <w:sz w:val="22"/>
                <w:szCs w:val="22"/>
              </w:rPr>
              <w:t>Rockstars</w:t>
            </w:r>
            <w:proofErr w:type="spellEnd"/>
            <w:r>
              <w:rPr>
                <w:i/>
                <w:sz w:val="22"/>
                <w:szCs w:val="22"/>
              </w:rPr>
              <w:t xml:space="preserve"> and </w:t>
            </w:r>
            <w:proofErr w:type="spellStart"/>
            <w:r>
              <w:rPr>
                <w:i/>
                <w:sz w:val="22"/>
                <w:szCs w:val="22"/>
              </w:rPr>
              <w:t>Numbots</w:t>
            </w:r>
            <w:proofErr w:type="spellEnd"/>
            <w:r>
              <w:rPr>
                <w:i/>
                <w:sz w:val="22"/>
                <w:szCs w:val="22"/>
              </w:rPr>
              <w:t xml:space="preserve"> for all children in school – Encourage the use of these at home  </w:t>
            </w:r>
          </w:p>
          <w:p w14:paraId="4F7866E8" w14:textId="01D51CF6" w:rsidR="008B45A9" w:rsidRPr="00204344" w:rsidRDefault="00204344" w:rsidP="008B45A9">
            <w:pPr>
              <w:pStyle w:val="TableRow"/>
              <w:rPr>
                <w:b/>
                <w:bCs/>
                <w:sz w:val="22"/>
                <w:szCs w:val="22"/>
              </w:rPr>
            </w:pPr>
            <w:r w:rsidRPr="00204344">
              <w:rPr>
                <w:b/>
                <w:bCs/>
                <w:sz w:val="22"/>
                <w:szCs w:val="22"/>
              </w:rPr>
              <w:t>Cost - £113</w:t>
            </w:r>
          </w:p>
        </w:tc>
        <w:tc>
          <w:tcPr>
            <w:tcW w:w="41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0B52F" w14:textId="7DF80264" w:rsidR="008B45A9" w:rsidRDefault="008B45A9" w:rsidP="008B45A9">
            <w:pPr>
              <w:pStyle w:val="TableRowCentered"/>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3C348" w14:textId="58FD74D4" w:rsidR="008B45A9" w:rsidRPr="00A40B41" w:rsidRDefault="008B45A9" w:rsidP="008B45A9">
            <w:pPr>
              <w:pStyle w:val="TableRowCentered"/>
              <w:jc w:val="left"/>
              <w:rPr>
                <w:sz w:val="22"/>
                <w:szCs w:val="22"/>
              </w:rPr>
            </w:pPr>
            <w:r>
              <w:rPr>
                <w:sz w:val="22"/>
                <w:szCs w:val="22"/>
              </w:rPr>
              <w:t>1</w:t>
            </w:r>
          </w:p>
        </w:tc>
      </w:tr>
      <w:tr w:rsidR="008B45A9" w14:paraId="6D106898" w14:textId="77777777" w:rsidTr="0092456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5799C" w14:textId="6EA69EFE" w:rsidR="008B45A9" w:rsidRPr="00E66ABE" w:rsidRDefault="008B45A9" w:rsidP="008B45A9">
            <w:pPr>
              <w:pStyle w:val="TableRow"/>
              <w:rPr>
                <w:iCs/>
                <w:sz w:val="22"/>
                <w:szCs w:val="22"/>
              </w:rPr>
            </w:pPr>
            <w:r w:rsidRPr="00E66ABE">
              <w:rPr>
                <w:iCs/>
                <w:sz w:val="22"/>
                <w:szCs w:val="22"/>
              </w:rPr>
              <w:t>CPD for all staff on language development and vocabulary</w:t>
            </w:r>
          </w:p>
          <w:p w14:paraId="3DD53A1C" w14:textId="0896CF5F" w:rsidR="008B45A9" w:rsidRPr="0046770D" w:rsidRDefault="008B45A9" w:rsidP="008B45A9">
            <w:pPr>
              <w:pStyle w:val="TableRow"/>
              <w:rPr>
                <w:b/>
                <w:bCs/>
                <w:iCs/>
                <w:sz w:val="22"/>
                <w:szCs w:val="22"/>
              </w:rPr>
            </w:pPr>
            <w:r>
              <w:rPr>
                <w:b/>
                <w:bCs/>
                <w:iCs/>
                <w:sz w:val="22"/>
                <w:szCs w:val="22"/>
              </w:rPr>
              <w:t>Cost -</w:t>
            </w:r>
            <w:r w:rsidR="00204344">
              <w:rPr>
                <w:b/>
                <w:bCs/>
                <w:iCs/>
                <w:sz w:val="22"/>
                <w:szCs w:val="22"/>
              </w:rPr>
              <w:t xml:space="preserve"> </w:t>
            </w:r>
            <w:r>
              <w:rPr>
                <w:b/>
                <w:bCs/>
                <w:iCs/>
                <w:sz w:val="22"/>
                <w:szCs w:val="22"/>
              </w:rPr>
              <w:t xml:space="preserve">none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31B2A" w14:textId="57390FFE" w:rsidR="008B45A9" w:rsidRDefault="008B45A9" w:rsidP="008B45A9">
            <w:pPr>
              <w:pStyle w:val="TableRowCentered"/>
              <w:jc w:val="left"/>
              <w:rPr>
                <w:sz w:val="22"/>
                <w:szCs w:val="22"/>
              </w:rPr>
            </w:pPr>
            <w:r>
              <w:rPr>
                <w:sz w:val="22"/>
              </w:rPr>
              <w:t>EEF SEN research – ‘build an ongoing holistic understanding of your pupils and their needs’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6095" w14:textId="77777777" w:rsidR="00204344" w:rsidRDefault="00204344" w:rsidP="008B45A9">
            <w:pPr>
              <w:pStyle w:val="TableRowCentered"/>
              <w:jc w:val="left"/>
              <w:rPr>
                <w:sz w:val="22"/>
                <w:szCs w:val="22"/>
              </w:rPr>
            </w:pPr>
            <w:r>
              <w:rPr>
                <w:sz w:val="22"/>
                <w:szCs w:val="22"/>
              </w:rPr>
              <w:t>1</w:t>
            </w:r>
          </w:p>
          <w:p w14:paraId="35D5FB24" w14:textId="78F37430" w:rsidR="008B45A9" w:rsidRPr="00A40B41" w:rsidRDefault="008B45A9" w:rsidP="008B45A9">
            <w:pPr>
              <w:pStyle w:val="TableRowCentered"/>
              <w:jc w:val="left"/>
              <w:rPr>
                <w:sz w:val="22"/>
                <w:szCs w:val="22"/>
              </w:rPr>
            </w:pPr>
            <w:r>
              <w:rPr>
                <w:sz w:val="22"/>
                <w:szCs w:val="22"/>
              </w:rPr>
              <w:t>2</w:t>
            </w:r>
          </w:p>
        </w:tc>
      </w:tr>
      <w:tr w:rsidR="008B45A9" w14:paraId="5C086DF0" w14:textId="77777777" w:rsidTr="0092456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BDDA" w14:textId="7497CEB8" w:rsidR="008B45A9" w:rsidRDefault="008B45A9" w:rsidP="008B45A9">
            <w:pPr>
              <w:pStyle w:val="TableRow"/>
              <w:rPr>
                <w:iCs/>
                <w:sz w:val="22"/>
                <w:szCs w:val="22"/>
              </w:rPr>
            </w:pPr>
            <w:r>
              <w:rPr>
                <w:iCs/>
                <w:sz w:val="22"/>
                <w:szCs w:val="22"/>
              </w:rPr>
              <w:t>Precision teaching by TAs</w:t>
            </w:r>
          </w:p>
          <w:p w14:paraId="03398AB4" w14:textId="77777777" w:rsidR="008B45A9" w:rsidRDefault="008B45A9" w:rsidP="008B45A9">
            <w:pPr>
              <w:pStyle w:val="TableRow"/>
              <w:rPr>
                <w:iCs/>
                <w:sz w:val="22"/>
                <w:szCs w:val="22"/>
              </w:rPr>
            </w:pPr>
            <w:r>
              <w:rPr>
                <w:iCs/>
                <w:sz w:val="22"/>
                <w:szCs w:val="22"/>
              </w:rPr>
              <w:t>One to one intensive support</w:t>
            </w:r>
          </w:p>
          <w:p w14:paraId="1982473F" w14:textId="6A082B90" w:rsidR="008B45A9" w:rsidRPr="0046770D" w:rsidRDefault="008B45A9" w:rsidP="008B45A9">
            <w:pPr>
              <w:pStyle w:val="TableRow"/>
              <w:rPr>
                <w:b/>
                <w:bCs/>
                <w:iCs/>
                <w:sz w:val="22"/>
                <w:szCs w:val="22"/>
              </w:rPr>
            </w:pPr>
            <w:r w:rsidRPr="0046770D">
              <w:rPr>
                <w:b/>
                <w:bCs/>
                <w:iCs/>
                <w:sz w:val="22"/>
                <w:szCs w:val="22"/>
              </w:rPr>
              <w:t>Cost - none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0D7C" w14:textId="2CFFF315" w:rsidR="008B45A9" w:rsidRDefault="008B45A9" w:rsidP="008B45A9">
            <w:pPr>
              <w:pStyle w:val="TableRowCentered"/>
              <w:jc w:val="left"/>
              <w:rPr>
                <w:sz w:val="22"/>
                <w:szCs w:val="22"/>
              </w:rPr>
            </w:pPr>
            <w:r>
              <w:rPr>
                <w:sz w:val="22"/>
                <w:szCs w:val="22"/>
              </w:rPr>
              <w:t>EEF – small group tuition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89C7" w14:textId="77777777" w:rsidR="008B45A9" w:rsidRDefault="008B45A9" w:rsidP="008B45A9">
            <w:pPr>
              <w:pStyle w:val="TableRowCentered"/>
              <w:jc w:val="left"/>
              <w:rPr>
                <w:sz w:val="22"/>
                <w:szCs w:val="22"/>
              </w:rPr>
            </w:pPr>
            <w:r>
              <w:rPr>
                <w:sz w:val="22"/>
                <w:szCs w:val="22"/>
              </w:rPr>
              <w:t>1</w:t>
            </w:r>
          </w:p>
          <w:p w14:paraId="5355B94B" w14:textId="77777777" w:rsidR="008B45A9" w:rsidRDefault="008B45A9" w:rsidP="008B45A9">
            <w:pPr>
              <w:pStyle w:val="TableRowCentered"/>
              <w:jc w:val="left"/>
              <w:rPr>
                <w:sz w:val="22"/>
                <w:szCs w:val="22"/>
              </w:rPr>
            </w:pPr>
            <w:r>
              <w:rPr>
                <w:sz w:val="22"/>
                <w:szCs w:val="22"/>
              </w:rPr>
              <w:t>2</w:t>
            </w:r>
          </w:p>
          <w:p w14:paraId="6EB62077" w14:textId="79C83713" w:rsidR="008B45A9" w:rsidRPr="00A40B41" w:rsidRDefault="008B45A9" w:rsidP="008B45A9">
            <w:pPr>
              <w:pStyle w:val="TableRowCentered"/>
              <w:jc w:val="left"/>
              <w:rPr>
                <w:sz w:val="22"/>
                <w:szCs w:val="22"/>
              </w:rPr>
            </w:pPr>
          </w:p>
        </w:tc>
      </w:tr>
      <w:tr w:rsidR="008B45A9" w14:paraId="2A54445B" w14:textId="77777777" w:rsidTr="0092456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94F9C" w14:textId="17DD3F23" w:rsidR="008B45A9" w:rsidRDefault="008B45A9" w:rsidP="008B45A9">
            <w:pPr>
              <w:pStyle w:val="TableRow"/>
              <w:rPr>
                <w:i/>
                <w:sz w:val="22"/>
              </w:rPr>
            </w:pPr>
            <w:r>
              <w:rPr>
                <w:i/>
                <w:sz w:val="22"/>
              </w:rPr>
              <w:t xml:space="preserve">Continue to provide </w:t>
            </w:r>
            <w:r w:rsidR="00204344">
              <w:rPr>
                <w:i/>
                <w:sz w:val="22"/>
              </w:rPr>
              <w:t xml:space="preserve">hours for the Pastoral Support staff member </w:t>
            </w:r>
            <w:r>
              <w:rPr>
                <w:i/>
                <w:sz w:val="22"/>
              </w:rPr>
              <w:t xml:space="preserve">to work with SLT on the identification of children who need </w:t>
            </w:r>
            <w:r w:rsidR="00204344">
              <w:rPr>
                <w:i/>
                <w:sz w:val="22"/>
              </w:rPr>
              <w:t>SEMH support to be able to fully</w:t>
            </w:r>
            <w:r>
              <w:rPr>
                <w:i/>
                <w:sz w:val="22"/>
              </w:rPr>
              <w:t xml:space="preserve"> access their learning and make progress. </w:t>
            </w:r>
          </w:p>
          <w:p w14:paraId="293008DD" w14:textId="1870D4FE" w:rsidR="008B45A9" w:rsidRDefault="008B45A9" w:rsidP="008B45A9">
            <w:pPr>
              <w:pStyle w:val="TableRow"/>
              <w:rPr>
                <w:i/>
                <w:sz w:val="22"/>
              </w:rPr>
            </w:pPr>
            <w:r>
              <w:rPr>
                <w:i/>
                <w:sz w:val="22"/>
              </w:rPr>
              <w:t>This</w:t>
            </w:r>
            <w:r w:rsidR="00204344">
              <w:rPr>
                <w:i/>
                <w:sz w:val="22"/>
              </w:rPr>
              <w:t xml:space="preserve"> member of staff has a focus on</w:t>
            </w:r>
            <w:r>
              <w:rPr>
                <w:i/>
                <w:sz w:val="22"/>
              </w:rPr>
              <w:t xml:space="preserve"> and emotional well-being in the classroom </w:t>
            </w:r>
          </w:p>
          <w:p w14:paraId="6454069F" w14:textId="7A0F8F60" w:rsidR="008B45A9" w:rsidRPr="00204344" w:rsidRDefault="00204344" w:rsidP="00204344">
            <w:pPr>
              <w:pStyle w:val="TableRow"/>
              <w:rPr>
                <w:b/>
                <w:bCs/>
                <w:iCs/>
                <w:sz w:val="22"/>
                <w:szCs w:val="22"/>
              </w:rPr>
            </w:pPr>
            <w:r w:rsidRPr="00204344">
              <w:rPr>
                <w:b/>
                <w:bCs/>
                <w:sz w:val="22"/>
              </w:rPr>
              <w:t>Cost -</w:t>
            </w:r>
            <w:r>
              <w:rPr>
                <w:b/>
                <w:bCs/>
                <w:sz w:val="22"/>
              </w:rPr>
              <w:t xml:space="preserve"> £2000 (5 hours a week)</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E57F" w14:textId="0CF1B9D3" w:rsidR="008B45A9" w:rsidRDefault="008B45A9" w:rsidP="008B45A9">
            <w:pPr>
              <w:pStyle w:val="TableRowCentered"/>
              <w:jc w:val="left"/>
              <w:rPr>
                <w:sz w:val="22"/>
                <w:szCs w:val="22"/>
              </w:rPr>
            </w:pPr>
            <w:r>
              <w:rPr>
                <w:sz w:val="22"/>
              </w:rPr>
              <w:t>EEF - Social and emotional learning has a positive impact on achievement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E38C" w14:textId="49118C24" w:rsidR="008B45A9" w:rsidRPr="00A40B41" w:rsidRDefault="008B45A9" w:rsidP="008B45A9">
            <w:pPr>
              <w:pStyle w:val="TableRowCentered"/>
              <w:jc w:val="left"/>
              <w:rPr>
                <w:sz w:val="22"/>
                <w:szCs w:val="22"/>
              </w:rPr>
            </w:pPr>
            <w:r>
              <w:rPr>
                <w:sz w:val="22"/>
                <w:szCs w:val="22"/>
              </w:rPr>
              <w:t>4</w:t>
            </w:r>
          </w:p>
        </w:tc>
      </w:tr>
      <w:tr w:rsidR="008B45A9" w14:paraId="61CE9F2A" w14:textId="77777777" w:rsidTr="0092456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1E22" w14:textId="7A6A57DF" w:rsidR="008B45A9" w:rsidRDefault="008B45A9" w:rsidP="008B45A9">
            <w:pPr>
              <w:pStyle w:val="TableRow"/>
              <w:rPr>
                <w:i/>
                <w:sz w:val="22"/>
              </w:rPr>
            </w:pPr>
            <w:r>
              <w:rPr>
                <w:i/>
                <w:sz w:val="22"/>
              </w:rPr>
              <w:t>Continue to provide a</w:t>
            </w:r>
            <w:r w:rsidR="009555C4">
              <w:rPr>
                <w:i/>
                <w:sz w:val="22"/>
              </w:rPr>
              <w:t xml:space="preserve"> member of the admin time additional time to </w:t>
            </w:r>
            <w:r w:rsidR="009555C4">
              <w:rPr>
                <w:i/>
                <w:sz w:val="22"/>
              </w:rPr>
              <w:lastRenderedPageBreak/>
              <w:t>support the attendance of pupils who receive PP</w:t>
            </w:r>
            <w:r>
              <w:rPr>
                <w:i/>
                <w:sz w:val="22"/>
              </w:rPr>
              <w:t xml:space="preserve"> </w:t>
            </w:r>
          </w:p>
          <w:p w14:paraId="6820A26A" w14:textId="3701134B" w:rsidR="008B45A9" w:rsidRPr="00FE038D" w:rsidRDefault="008B45A9" w:rsidP="009555C4">
            <w:pPr>
              <w:pStyle w:val="TableRow"/>
              <w:rPr>
                <w:b/>
                <w:bCs/>
                <w:i/>
                <w:sz w:val="22"/>
              </w:rPr>
            </w:pPr>
            <w:r w:rsidRPr="009555C4">
              <w:rPr>
                <w:b/>
                <w:bCs/>
                <w:sz w:val="22"/>
              </w:rPr>
              <w:t xml:space="preserve">Cost </w:t>
            </w:r>
            <w:r w:rsidR="009555C4">
              <w:rPr>
                <w:b/>
                <w:bCs/>
                <w:sz w:val="22"/>
              </w:rPr>
              <w:t>–</w:t>
            </w:r>
            <w:r w:rsidRPr="009555C4">
              <w:rPr>
                <w:b/>
                <w:bCs/>
                <w:sz w:val="22"/>
              </w:rPr>
              <w:t xml:space="preserve"> </w:t>
            </w:r>
            <w:r w:rsidR="009E13FB">
              <w:rPr>
                <w:b/>
                <w:bCs/>
                <w:sz w:val="22"/>
              </w:rPr>
              <w:t>£</w:t>
            </w:r>
            <w:r w:rsidR="009555C4">
              <w:rPr>
                <w:b/>
                <w:bCs/>
                <w:sz w:val="22"/>
              </w:rPr>
              <w:t>2000 (5 hours a week)</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2647" w14:textId="77777777" w:rsidR="008B45A9" w:rsidRDefault="008B45A9" w:rsidP="008B45A9">
            <w:pPr>
              <w:pStyle w:val="TableRowCentered"/>
              <w:jc w:val="left"/>
              <w:rPr>
                <w:sz w:val="22"/>
              </w:rPr>
            </w:pPr>
            <w:r>
              <w:rPr>
                <w:sz w:val="22"/>
              </w:rPr>
              <w:lastRenderedPageBreak/>
              <w:t xml:space="preserve">EEF - Social and emotional learning has a positive impact on achievement </w:t>
            </w:r>
          </w:p>
          <w:p w14:paraId="4703A316" w14:textId="24240388" w:rsidR="008B45A9" w:rsidRDefault="008B45A9" w:rsidP="008B45A9">
            <w:pPr>
              <w:pStyle w:val="TableRowCentered"/>
              <w:jc w:val="left"/>
              <w:rPr>
                <w:sz w:val="22"/>
              </w:rPr>
            </w:pPr>
            <w:r>
              <w:rPr>
                <w:sz w:val="22"/>
              </w:rPr>
              <w:lastRenderedPageBreak/>
              <w:t>EEF – Parental engagement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3C33" w14:textId="77777777" w:rsidR="008B45A9" w:rsidRDefault="009555C4" w:rsidP="008B45A9">
            <w:pPr>
              <w:pStyle w:val="TableRowCentered"/>
              <w:jc w:val="left"/>
              <w:rPr>
                <w:sz w:val="22"/>
                <w:szCs w:val="22"/>
              </w:rPr>
            </w:pPr>
            <w:r>
              <w:rPr>
                <w:sz w:val="22"/>
                <w:szCs w:val="22"/>
              </w:rPr>
              <w:lastRenderedPageBreak/>
              <w:t>1</w:t>
            </w:r>
          </w:p>
          <w:p w14:paraId="71945004" w14:textId="301C13FF" w:rsidR="009555C4" w:rsidRPr="00A40B41" w:rsidRDefault="009555C4" w:rsidP="008B45A9">
            <w:pPr>
              <w:pStyle w:val="TableRowCentered"/>
              <w:jc w:val="left"/>
              <w:rPr>
                <w:sz w:val="22"/>
                <w:szCs w:val="22"/>
              </w:rPr>
            </w:pPr>
            <w:r>
              <w:rPr>
                <w:sz w:val="22"/>
                <w:szCs w:val="22"/>
              </w:rPr>
              <w:lastRenderedPageBreak/>
              <w:t>3</w:t>
            </w:r>
          </w:p>
        </w:tc>
      </w:tr>
      <w:tr w:rsidR="008B45A9" w14:paraId="53E81389" w14:textId="77777777" w:rsidTr="0092456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3DA02" w14:textId="4212B153" w:rsidR="008B45A9" w:rsidRDefault="009555C4" w:rsidP="008B45A9">
            <w:pPr>
              <w:pStyle w:val="TableRow"/>
              <w:rPr>
                <w:i/>
                <w:sz w:val="22"/>
              </w:rPr>
            </w:pPr>
            <w:proofErr w:type="spellStart"/>
            <w:r>
              <w:rPr>
                <w:i/>
                <w:sz w:val="22"/>
              </w:rPr>
              <w:lastRenderedPageBreak/>
              <w:t>RGi</w:t>
            </w:r>
            <w:proofErr w:type="spellEnd"/>
            <w:r>
              <w:rPr>
                <w:i/>
                <w:sz w:val="22"/>
              </w:rPr>
              <w:t xml:space="preserve"> and JC</w:t>
            </w:r>
            <w:r w:rsidR="008B45A9">
              <w:rPr>
                <w:i/>
                <w:sz w:val="22"/>
              </w:rPr>
              <w:t xml:space="preserve"> (</w:t>
            </w:r>
            <w:r>
              <w:rPr>
                <w:i/>
                <w:sz w:val="22"/>
              </w:rPr>
              <w:t>English and Early Reading lead</w:t>
            </w:r>
            <w:r w:rsidR="008B45A9">
              <w:rPr>
                <w:i/>
                <w:sz w:val="22"/>
              </w:rPr>
              <w:t xml:space="preserve">s) – </w:t>
            </w:r>
            <w:r>
              <w:rPr>
                <w:i/>
                <w:sz w:val="22"/>
              </w:rPr>
              <w:t xml:space="preserve">collective </w:t>
            </w:r>
            <w:r w:rsidR="008B45A9">
              <w:rPr>
                <w:i/>
                <w:sz w:val="22"/>
              </w:rPr>
              <w:t xml:space="preserve">release time 0.5 day per week. This time is used to monitor standards, oversee interventions and support teaching and learning through mentoring </w:t>
            </w:r>
          </w:p>
          <w:p w14:paraId="45FC3789" w14:textId="129F3FE7" w:rsidR="008B45A9" w:rsidRPr="009555C4" w:rsidRDefault="009555C4" w:rsidP="008B45A9">
            <w:pPr>
              <w:pStyle w:val="TableRow"/>
              <w:rPr>
                <w:b/>
                <w:bCs/>
                <w:sz w:val="22"/>
              </w:rPr>
            </w:pPr>
            <w:r w:rsidRPr="009555C4">
              <w:rPr>
                <w:b/>
                <w:bCs/>
                <w:sz w:val="22"/>
              </w:rPr>
              <w:t xml:space="preserve">Cost - </w:t>
            </w:r>
            <w:r>
              <w:rPr>
                <w:b/>
                <w:bCs/>
                <w:sz w:val="22"/>
              </w:rPr>
              <w:t>£7000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04767" w14:textId="77777777" w:rsidR="008B45A9" w:rsidRDefault="008B45A9" w:rsidP="008B45A9">
            <w:pPr>
              <w:pStyle w:val="TableRowCentered"/>
              <w:jc w:val="left"/>
              <w:rPr>
                <w:sz w:val="22"/>
              </w:rPr>
            </w:pPr>
            <w:r>
              <w:rPr>
                <w:sz w:val="22"/>
              </w:rPr>
              <w:t>EEF – Mastery learning</w:t>
            </w:r>
          </w:p>
          <w:p w14:paraId="77EB52F1" w14:textId="5CD5BACD" w:rsidR="008B45A9" w:rsidRDefault="008B45A9" w:rsidP="008B45A9">
            <w:pPr>
              <w:pStyle w:val="TableRowCentered"/>
              <w:jc w:val="left"/>
              <w:rPr>
                <w:sz w:val="22"/>
              </w:rPr>
            </w:pPr>
            <w:r>
              <w:rPr>
                <w:sz w:val="22"/>
              </w:rPr>
              <w:t xml:space="preserve">EEF – Teaching Assistant Interventions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C8C83" w14:textId="77777777" w:rsidR="008B45A9" w:rsidRDefault="008B45A9" w:rsidP="008B45A9">
            <w:pPr>
              <w:pStyle w:val="TableRowCentered"/>
              <w:jc w:val="left"/>
              <w:rPr>
                <w:sz w:val="22"/>
                <w:szCs w:val="22"/>
              </w:rPr>
            </w:pPr>
            <w:r>
              <w:rPr>
                <w:sz w:val="22"/>
                <w:szCs w:val="22"/>
              </w:rPr>
              <w:t>1</w:t>
            </w:r>
          </w:p>
          <w:p w14:paraId="490D7760" w14:textId="77777777" w:rsidR="008B45A9" w:rsidRDefault="008B45A9" w:rsidP="008B45A9">
            <w:pPr>
              <w:pStyle w:val="TableRowCentered"/>
              <w:jc w:val="left"/>
              <w:rPr>
                <w:sz w:val="22"/>
                <w:szCs w:val="22"/>
              </w:rPr>
            </w:pPr>
            <w:r>
              <w:rPr>
                <w:sz w:val="22"/>
                <w:szCs w:val="22"/>
              </w:rPr>
              <w:t>2</w:t>
            </w:r>
          </w:p>
          <w:p w14:paraId="19D9CF08" w14:textId="29F8BABC" w:rsidR="008B45A9" w:rsidRPr="00A40B41" w:rsidRDefault="008B45A9" w:rsidP="008B45A9">
            <w:pPr>
              <w:pStyle w:val="TableRowCentered"/>
              <w:jc w:val="left"/>
              <w:rPr>
                <w:sz w:val="22"/>
                <w:szCs w:val="22"/>
              </w:rPr>
            </w:pPr>
          </w:p>
        </w:tc>
      </w:tr>
    </w:tbl>
    <w:p w14:paraId="2A7D5522" w14:textId="77777777" w:rsidR="00E66558" w:rsidRDefault="00E66558">
      <w:pPr>
        <w:keepNext/>
        <w:spacing w:after="60"/>
        <w:outlineLvl w:val="1"/>
      </w:pPr>
    </w:p>
    <w:p w14:paraId="2B75CE5F" w14:textId="77777777" w:rsidR="00AB0619" w:rsidRDefault="00AB0619">
      <w:pPr>
        <w:rPr>
          <w:b/>
          <w:bCs/>
          <w:color w:val="104F75"/>
          <w:sz w:val="28"/>
          <w:szCs w:val="28"/>
        </w:rPr>
      </w:pPr>
    </w:p>
    <w:p w14:paraId="2A7D5523" w14:textId="549D23DE" w:rsidR="00E66558" w:rsidRDefault="009D71E8" w:rsidP="00AB0619">
      <w:pPr>
        <w:spacing w:after="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4157A38" w:rsidR="00E66558" w:rsidRDefault="009D71E8" w:rsidP="00AB0619">
      <w:pPr>
        <w:spacing w:after="0"/>
      </w:pPr>
      <w:r>
        <w:t xml:space="preserve">Budgeted cost: </w:t>
      </w:r>
      <w:r w:rsidRPr="0038012E">
        <w:rPr>
          <w:b/>
          <w:bCs/>
        </w:rPr>
        <w:t>£</w:t>
      </w:r>
      <w:r w:rsidR="00B15AD0">
        <w:rPr>
          <w:b/>
          <w:bCs/>
        </w:rPr>
        <w:t>13,311</w:t>
      </w:r>
    </w:p>
    <w:tbl>
      <w:tblPr>
        <w:tblW w:w="5000" w:type="pct"/>
        <w:tblCellMar>
          <w:left w:w="10" w:type="dxa"/>
          <w:right w:w="10" w:type="dxa"/>
        </w:tblCellMar>
        <w:tblLook w:val="04A0" w:firstRow="1" w:lastRow="0" w:firstColumn="1" w:lastColumn="0" w:noHBand="0" w:noVBand="1"/>
      </w:tblPr>
      <w:tblGrid>
        <w:gridCol w:w="3823"/>
        <w:gridCol w:w="4110"/>
        <w:gridCol w:w="1553"/>
      </w:tblGrid>
      <w:tr w:rsidR="00E66558" w14:paraId="2A7D5528" w14:textId="77777777" w:rsidTr="00413E0C">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1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517BE" w14:paraId="54422894" w14:textId="77777777" w:rsidTr="00413E0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7F5A8" w14:textId="148BCA1E" w:rsidR="00B517BE" w:rsidRPr="00A90612" w:rsidRDefault="002F767C" w:rsidP="00B517BE">
            <w:pPr>
              <w:pStyle w:val="TableRow"/>
              <w:rPr>
                <w:i/>
                <w:sz w:val="22"/>
                <w:szCs w:val="22"/>
              </w:rPr>
            </w:pPr>
            <w:r>
              <w:rPr>
                <w:i/>
                <w:sz w:val="22"/>
                <w:szCs w:val="22"/>
              </w:rPr>
              <w:t xml:space="preserve">Monster phonics training for all staff with a focus on interventions for KS2 pupils. </w:t>
            </w:r>
          </w:p>
          <w:p w14:paraId="3D88F099" w14:textId="29B79CE5" w:rsidR="00B517BE" w:rsidRDefault="00B517BE" w:rsidP="002F767C">
            <w:pPr>
              <w:pStyle w:val="TableRow"/>
              <w:rPr>
                <w:i/>
                <w:iCs/>
                <w:sz w:val="22"/>
                <w:szCs w:val="22"/>
              </w:rPr>
            </w:pPr>
            <w:r w:rsidRPr="0046770D">
              <w:rPr>
                <w:b/>
                <w:bCs/>
                <w:iCs/>
                <w:sz w:val="22"/>
                <w:szCs w:val="22"/>
              </w:rPr>
              <w:t>Cost  - £</w:t>
            </w:r>
            <w:r w:rsidR="002F767C">
              <w:rPr>
                <w:b/>
                <w:bCs/>
                <w:iCs/>
                <w:sz w:val="22"/>
                <w:szCs w:val="22"/>
              </w:rPr>
              <w:t>1774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7C055" w14:textId="77777777" w:rsidR="00B517BE" w:rsidRDefault="00B517BE" w:rsidP="00B517BE">
            <w:pPr>
              <w:pStyle w:val="TableRowCentered"/>
              <w:jc w:val="left"/>
              <w:rPr>
                <w:sz w:val="22"/>
              </w:rPr>
            </w:pPr>
            <w:r>
              <w:rPr>
                <w:sz w:val="22"/>
              </w:rPr>
              <w:t xml:space="preserve">EEF Teaching Assistant Interventions </w:t>
            </w:r>
          </w:p>
          <w:p w14:paraId="45DA31DA" w14:textId="77777777" w:rsidR="00B517BE" w:rsidRDefault="00B517BE" w:rsidP="00B517BE">
            <w:pPr>
              <w:pStyle w:val="TableRowCentered"/>
              <w:jc w:val="left"/>
              <w:rPr>
                <w:sz w:val="22"/>
              </w:rPr>
            </w:pPr>
            <w:r>
              <w:rPr>
                <w:sz w:val="22"/>
              </w:rPr>
              <w:t>EEF – one to one tuition</w:t>
            </w:r>
          </w:p>
          <w:p w14:paraId="4982FCF7" w14:textId="070DF6BA" w:rsidR="00B517BE" w:rsidRDefault="00B517BE" w:rsidP="002F767C">
            <w:pPr>
              <w:pStyle w:val="TableRowCentered"/>
              <w:jc w:val="left"/>
              <w:rPr>
                <w:sz w:val="22"/>
              </w:rPr>
            </w:pPr>
            <w:r>
              <w:rPr>
                <w:sz w:val="22"/>
              </w:rPr>
              <w:t xml:space="preserve">EEF – small group tuition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BAAFE" w14:textId="77777777" w:rsidR="00B517BE" w:rsidRDefault="00E66ABE" w:rsidP="00B517BE">
            <w:pPr>
              <w:pStyle w:val="TableRowCentered"/>
              <w:jc w:val="left"/>
              <w:rPr>
                <w:sz w:val="22"/>
              </w:rPr>
            </w:pPr>
            <w:r>
              <w:rPr>
                <w:sz w:val="22"/>
              </w:rPr>
              <w:t>1</w:t>
            </w:r>
          </w:p>
          <w:p w14:paraId="4F55DC24" w14:textId="77777777" w:rsidR="00E66ABE" w:rsidRDefault="00E66ABE" w:rsidP="00B517BE">
            <w:pPr>
              <w:pStyle w:val="TableRowCentered"/>
              <w:jc w:val="left"/>
              <w:rPr>
                <w:sz w:val="22"/>
              </w:rPr>
            </w:pPr>
            <w:r>
              <w:rPr>
                <w:sz w:val="22"/>
              </w:rPr>
              <w:t>2</w:t>
            </w:r>
          </w:p>
          <w:p w14:paraId="412F7256" w14:textId="093454BC" w:rsidR="00E66ABE" w:rsidRDefault="00E66ABE" w:rsidP="00B517BE">
            <w:pPr>
              <w:pStyle w:val="TableRowCentered"/>
              <w:jc w:val="left"/>
              <w:rPr>
                <w:sz w:val="22"/>
              </w:rPr>
            </w:pPr>
          </w:p>
        </w:tc>
      </w:tr>
      <w:tr w:rsidR="00E66558" w14:paraId="2A7D5530" w14:textId="77777777" w:rsidTr="00413E0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98D1" w14:textId="0CB559BE" w:rsidR="009139D2" w:rsidRDefault="009139D2" w:rsidP="009139D2">
            <w:pPr>
              <w:pStyle w:val="TableRow"/>
              <w:rPr>
                <w:i/>
                <w:sz w:val="22"/>
              </w:rPr>
            </w:pPr>
            <w:r>
              <w:rPr>
                <w:i/>
                <w:sz w:val="22"/>
              </w:rPr>
              <w:t>Booster</w:t>
            </w:r>
            <w:r w:rsidR="002E5CAF">
              <w:rPr>
                <w:i/>
                <w:sz w:val="22"/>
              </w:rPr>
              <w:t xml:space="preserve"> for Y6 in Spring Term – one adult to one or 2 pupils. 10 staff x 1 hour per week</w:t>
            </w:r>
          </w:p>
          <w:p w14:paraId="2A7D552D" w14:textId="6B1D8E39" w:rsidR="00A90612" w:rsidRPr="0038012E" w:rsidRDefault="009139D2" w:rsidP="009139D2">
            <w:pPr>
              <w:pStyle w:val="TableRow"/>
              <w:rPr>
                <w:b/>
                <w:bCs/>
                <w:i/>
                <w:sz w:val="22"/>
              </w:rPr>
            </w:pPr>
            <w:r w:rsidRPr="0038012E">
              <w:rPr>
                <w:b/>
                <w:bCs/>
                <w:i/>
                <w:sz w:val="22"/>
              </w:rPr>
              <w:t xml:space="preserve">Cost </w:t>
            </w:r>
            <w:r w:rsidR="0038012E" w:rsidRPr="0038012E">
              <w:rPr>
                <w:b/>
                <w:bCs/>
                <w:i/>
                <w:sz w:val="22"/>
              </w:rPr>
              <w:t xml:space="preserve">- </w:t>
            </w:r>
            <w:r w:rsidR="00B10901" w:rsidRPr="0038012E">
              <w:rPr>
                <w:b/>
                <w:bCs/>
                <w:i/>
                <w:sz w:val="22"/>
              </w:rPr>
              <w:t>£</w:t>
            </w:r>
            <w:r w:rsidRPr="0038012E">
              <w:rPr>
                <w:b/>
                <w:bCs/>
                <w:i/>
                <w:sz w:val="22"/>
              </w:rPr>
              <w:t>2</w:t>
            </w:r>
            <w:r w:rsidR="002E5CAF" w:rsidRPr="0038012E">
              <w:rPr>
                <w:b/>
                <w:bCs/>
                <w:i/>
                <w:sz w:val="22"/>
              </w:rPr>
              <w:t>,</w:t>
            </w:r>
            <w:r w:rsidRPr="0038012E">
              <w:rPr>
                <w:b/>
                <w:bCs/>
                <w:i/>
                <w:sz w:val="22"/>
              </w:rPr>
              <w:t>555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494C043" w:rsidR="00E66558" w:rsidRDefault="002E5CAF">
            <w:pPr>
              <w:pStyle w:val="TableRowCentered"/>
              <w:jc w:val="left"/>
              <w:rPr>
                <w:sz w:val="22"/>
              </w:rPr>
            </w:pPr>
            <w:r>
              <w:rPr>
                <w:sz w:val="22"/>
              </w:rPr>
              <w:t>EEF highlights one to one tuition as having significant impact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58E05" w14:textId="77777777" w:rsidR="00E66558" w:rsidRDefault="00E66ABE">
            <w:pPr>
              <w:pStyle w:val="TableRowCentered"/>
              <w:jc w:val="left"/>
              <w:rPr>
                <w:sz w:val="22"/>
              </w:rPr>
            </w:pPr>
            <w:r>
              <w:rPr>
                <w:sz w:val="22"/>
              </w:rPr>
              <w:t>1</w:t>
            </w:r>
          </w:p>
          <w:p w14:paraId="60B2B2F1" w14:textId="77777777" w:rsidR="00E66ABE" w:rsidRDefault="00E66ABE">
            <w:pPr>
              <w:pStyle w:val="TableRowCentered"/>
              <w:jc w:val="left"/>
              <w:rPr>
                <w:sz w:val="22"/>
              </w:rPr>
            </w:pPr>
            <w:r>
              <w:rPr>
                <w:sz w:val="22"/>
              </w:rPr>
              <w:t>2</w:t>
            </w:r>
          </w:p>
          <w:p w14:paraId="2A7D552F" w14:textId="4287A91C" w:rsidR="00E66ABE" w:rsidRDefault="00E66ABE">
            <w:pPr>
              <w:pStyle w:val="TableRowCentered"/>
              <w:jc w:val="left"/>
              <w:rPr>
                <w:sz w:val="22"/>
              </w:rPr>
            </w:pPr>
            <w:r>
              <w:rPr>
                <w:sz w:val="22"/>
              </w:rPr>
              <w:t>3</w:t>
            </w:r>
          </w:p>
        </w:tc>
      </w:tr>
      <w:tr w:rsidR="009139D2" w14:paraId="1B6436E8" w14:textId="77777777" w:rsidTr="00413E0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91F28" w14:textId="77777777" w:rsidR="00B15AD0" w:rsidRDefault="009139D2" w:rsidP="009139D2">
            <w:pPr>
              <w:pStyle w:val="TableRow"/>
              <w:rPr>
                <w:i/>
                <w:sz w:val="22"/>
              </w:rPr>
            </w:pPr>
            <w:r>
              <w:rPr>
                <w:i/>
                <w:sz w:val="22"/>
              </w:rPr>
              <w:t xml:space="preserve">Targeted physical interventions </w:t>
            </w:r>
            <w:r w:rsidR="00A321FB">
              <w:rPr>
                <w:i/>
                <w:sz w:val="22"/>
              </w:rPr>
              <w:t xml:space="preserve">which will particularly support children with behaviour </w:t>
            </w:r>
            <w:r w:rsidR="00B15AD0">
              <w:rPr>
                <w:i/>
                <w:sz w:val="22"/>
              </w:rPr>
              <w:t xml:space="preserve">and fine/gross motor </w:t>
            </w:r>
            <w:r w:rsidR="0026753A">
              <w:rPr>
                <w:i/>
                <w:sz w:val="22"/>
              </w:rPr>
              <w:t>difficulties</w:t>
            </w:r>
          </w:p>
          <w:p w14:paraId="79DF3B6A" w14:textId="329CC1E2" w:rsidR="009139D2" w:rsidRDefault="0038012E" w:rsidP="00B15AD0">
            <w:pPr>
              <w:pStyle w:val="TableRow"/>
              <w:rPr>
                <w:i/>
                <w:sz w:val="22"/>
              </w:rPr>
            </w:pPr>
            <w:r w:rsidRPr="0038012E">
              <w:rPr>
                <w:b/>
                <w:bCs/>
                <w:i/>
                <w:sz w:val="22"/>
              </w:rPr>
              <w:t xml:space="preserve">Cost - </w:t>
            </w:r>
            <w:r w:rsidR="009139D2" w:rsidRPr="0038012E">
              <w:rPr>
                <w:b/>
                <w:bCs/>
                <w:i/>
                <w:sz w:val="22"/>
              </w:rPr>
              <w:t>L4 TA</w:t>
            </w:r>
            <w:r w:rsidR="00CE7B2C" w:rsidRPr="0038012E">
              <w:rPr>
                <w:b/>
                <w:bCs/>
                <w:i/>
                <w:sz w:val="22"/>
              </w:rPr>
              <w:t xml:space="preserve"> </w:t>
            </w:r>
            <w:r w:rsidR="009139D2" w:rsidRPr="0038012E">
              <w:rPr>
                <w:b/>
                <w:bCs/>
                <w:i/>
                <w:sz w:val="22"/>
              </w:rPr>
              <w:t>£</w:t>
            </w:r>
            <w:r w:rsidR="00B15AD0">
              <w:rPr>
                <w:b/>
                <w:bCs/>
                <w:i/>
                <w:sz w:val="22"/>
              </w:rPr>
              <w:t>2,145 (5 hours per week)</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73FCE" w14:textId="14770BC0" w:rsidR="009139D2" w:rsidRDefault="0026753A">
            <w:pPr>
              <w:pStyle w:val="TableRowCentered"/>
              <w:jc w:val="left"/>
              <w:rPr>
                <w:sz w:val="22"/>
              </w:rPr>
            </w:pPr>
            <w:r>
              <w:rPr>
                <w:sz w:val="22"/>
              </w:rPr>
              <w:t xml:space="preserve">EEF SEND review recommendations – interventions using behavioural approaches can be effective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C771" w14:textId="77777777" w:rsidR="009139D2" w:rsidRDefault="00E66ABE">
            <w:pPr>
              <w:pStyle w:val="TableRowCentered"/>
              <w:jc w:val="left"/>
              <w:rPr>
                <w:sz w:val="22"/>
              </w:rPr>
            </w:pPr>
            <w:r>
              <w:rPr>
                <w:sz w:val="22"/>
              </w:rPr>
              <w:t>1</w:t>
            </w:r>
          </w:p>
          <w:p w14:paraId="5AC6C4F6" w14:textId="77777777" w:rsidR="00E66ABE" w:rsidRDefault="00E66ABE">
            <w:pPr>
              <w:pStyle w:val="TableRowCentered"/>
              <w:jc w:val="left"/>
              <w:rPr>
                <w:sz w:val="22"/>
              </w:rPr>
            </w:pPr>
            <w:r>
              <w:rPr>
                <w:sz w:val="22"/>
              </w:rPr>
              <w:t>2</w:t>
            </w:r>
          </w:p>
          <w:p w14:paraId="3F5783B3" w14:textId="53E6ED59" w:rsidR="00E66ABE" w:rsidRDefault="00E66ABE">
            <w:pPr>
              <w:pStyle w:val="TableRowCentered"/>
              <w:jc w:val="left"/>
              <w:rPr>
                <w:sz w:val="22"/>
              </w:rPr>
            </w:pPr>
          </w:p>
        </w:tc>
      </w:tr>
      <w:tr w:rsidR="00A90612" w14:paraId="3764032A" w14:textId="77777777" w:rsidTr="00413E0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456B7" w14:textId="77777777" w:rsidR="00A90612" w:rsidRDefault="000E0F30">
            <w:pPr>
              <w:pStyle w:val="TableRow"/>
              <w:rPr>
                <w:i/>
                <w:sz w:val="22"/>
              </w:rPr>
            </w:pPr>
            <w:r>
              <w:rPr>
                <w:i/>
                <w:sz w:val="22"/>
              </w:rPr>
              <w:t xml:space="preserve">Grimsby Town football Club reading support </w:t>
            </w:r>
          </w:p>
          <w:p w14:paraId="017B2A00" w14:textId="51294FA9" w:rsidR="000E0F30" w:rsidRPr="0038012E" w:rsidRDefault="000E0F30">
            <w:pPr>
              <w:pStyle w:val="TableRow"/>
              <w:rPr>
                <w:b/>
                <w:bCs/>
                <w:i/>
                <w:sz w:val="22"/>
              </w:rPr>
            </w:pPr>
            <w:r w:rsidRPr="0038012E">
              <w:rPr>
                <w:b/>
                <w:bCs/>
                <w:i/>
                <w:sz w:val="22"/>
              </w:rPr>
              <w:t>Cost</w:t>
            </w:r>
            <w:r w:rsidR="00EA7E3B" w:rsidRPr="0038012E">
              <w:rPr>
                <w:b/>
                <w:bCs/>
                <w:i/>
                <w:sz w:val="22"/>
              </w:rPr>
              <w:t xml:space="preserve"> </w:t>
            </w:r>
            <w:r w:rsidR="0038012E" w:rsidRPr="0038012E">
              <w:rPr>
                <w:b/>
                <w:bCs/>
                <w:i/>
                <w:sz w:val="22"/>
              </w:rPr>
              <w:t xml:space="preserve">- </w:t>
            </w:r>
            <w:r w:rsidR="00EA7E3B" w:rsidRPr="0038012E">
              <w:rPr>
                <w:b/>
                <w:bCs/>
                <w:i/>
                <w:sz w:val="22"/>
              </w:rPr>
              <w:t>£2,250</w:t>
            </w:r>
            <w:r w:rsidRPr="0038012E">
              <w:rPr>
                <w:b/>
                <w:bCs/>
                <w:i/>
                <w:sz w:val="22"/>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966CA" w14:textId="77777777" w:rsidR="0038012E" w:rsidRDefault="0038012E" w:rsidP="0038012E">
            <w:pPr>
              <w:pStyle w:val="TableRowCentered"/>
              <w:jc w:val="left"/>
              <w:rPr>
                <w:sz w:val="22"/>
              </w:rPr>
            </w:pPr>
            <w:r>
              <w:rPr>
                <w:sz w:val="22"/>
              </w:rPr>
              <w:t>EEF – one to one tuition</w:t>
            </w:r>
          </w:p>
          <w:p w14:paraId="55A908F5" w14:textId="77777777" w:rsidR="0038012E" w:rsidRDefault="0038012E" w:rsidP="0038012E">
            <w:pPr>
              <w:pStyle w:val="TableRowCentered"/>
              <w:jc w:val="left"/>
              <w:rPr>
                <w:sz w:val="22"/>
              </w:rPr>
            </w:pPr>
            <w:r>
              <w:rPr>
                <w:sz w:val="22"/>
              </w:rPr>
              <w:t xml:space="preserve">EEF – small group tuition </w:t>
            </w:r>
          </w:p>
          <w:p w14:paraId="6D06EA89" w14:textId="77777777" w:rsidR="00A90612" w:rsidRDefault="00A90612">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F5E9" w14:textId="77777777" w:rsidR="00E66ABE" w:rsidRDefault="00E66ABE">
            <w:pPr>
              <w:pStyle w:val="TableRowCentered"/>
              <w:jc w:val="left"/>
              <w:rPr>
                <w:sz w:val="22"/>
              </w:rPr>
            </w:pPr>
            <w:r>
              <w:rPr>
                <w:sz w:val="22"/>
              </w:rPr>
              <w:t>1</w:t>
            </w:r>
          </w:p>
          <w:p w14:paraId="2B5795CF" w14:textId="77777777" w:rsidR="00E66ABE" w:rsidRDefault="00E66ABE">
            <w:pPr>
              <w:pStyle w:val="TableRowCentered"/>
              <w:jc w:val="left"/>
              <w:rPr>
                <w:sz w:val="22"/>
              </w:rPr>
            </w:pPr>
            <w:r>
              <w:rPr>
                <w:sz w:val="22"/>
              </w:rPr>
              <w:t>2</w:t>
            </w:r>
          </w:p>
          <w:p w14:paraId="3D606DE0" w14:textId="0C13619B" w:rsidR="00A90612" w:rsidRDefault="00A90612">
            <w:pPr>
              <w:pStyle w:val="TableRowCentered"/>
              <w:jc w:val="left"/>
              <w:rPr>
                <w:sz w:val="22"/>
              </w:rPr>
            </w:pPr>
          </w:p>
        </w:tc>
      </w:tr>
      <w:tr w:rsidR="002F767C" w14:paraId="4D16AE4A" w14:textId="77777777" w:rsidTr="00413E0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7CCF" w14:textId="7E1DA9E8" w:rsidR="002F767C" w:rsidRPr="00204344" w:rsidRDefault="002F767C" w:rsidP="002F767C">
            <w:pPr>
              <w:pStyle w:val="TableRow"/>
              <w:ind w:left="0"/>
              <w:rPr>
                <w:i/>
                <w:sz w:val="22"/>
                <w:szCs w:val="22"/>
              </w:rPr>
            </w:pPr>
            <w:r>
              <w:rPr>
                <w:i/>
                <w:sz w:val="22"/>
                <w:szCs w:val="22"/>
              </w:rPr>
              <w:t xml:space="preserve">Qualified teacher </w:t>
            </w:r>
            <w:r w:rsidR="004C4DE6">
              <w:rPr>
                <w:i/>
                <w:sz w:val="22"/>
                <w:szCs w:val="22"/>
              </w:rPr>
              <w:t>working as a L3 TA deliveri</w:t>
            </w:r>
            <w:r>
              <w:rPr>
                <w:i/>
                <w:sz w:val="22"/>
                <w:szCs w:val="22"/>
              </w:rPr>
              <w:t>ng 1:1</w:t>
            </w:r>
            <w:r w:rsidR="004C4DE6">
              <w:rPr>
                <w:i/>
                <w:sz w:val="22"/>
                <w:szCs w:val="22"/>
              </w:rPr>
              <w:t>/1:2</w:t>
            </w:r>
            <w:r>
              <w:rPr>
                <w:i/>
                <w:sz w:val="22"/>
                <w:szCs w:val="22"/>
              </w:rPr>
              <w:t xml:space="preserve"> reading intervention</w:t>
            </w:r>
            <w:r w:rsidR="004C4DE6">
              <w:rPr>
                <w:i/>
                <w:sz w:val="22"/>
                <w:szCs w:val="22"/>
              </w:rPr>
              <w:t>s</w:t>
            </w:r>
            <w:r>
              <w:rPr>
                <w:i/>
                <w:sz w:val="22"/>
                <w:szCs w:val="22"/>
              </w:rPr>
              <w:t xml:space="preserve"> </w:t>
            </w:r>
          </w:p>
          <w:p w14:paraId="43F6619F" w14:textId="71E6DD8B" w:rsidR="002F767C" w:rsidRDefault="002F767C" w:rsidP="002F767C">
            <w:pPr>
              <w:pStyle w:val="TableRow"/>
              <w:rPr>
                <w:i/>
                <w:sz w:val="22"/>
              </w:rPr>
            </w:pPr>
            <w:r w:rsidRPr="00204344">
              <w:rPr>
                <w:b/>
                <w:bCs/>
                <w:iCs/>
                <w:sz w:val="22"/>
                <w:szCs w:val="22"/>
              </w:rPr>
              <w:t xml:space="preserve">Cost - </w:t>
            </w:r>
            <w:r>
              <w:rPr>
                <w:b/>
                <w:bCs/>
                <w:iCs/>
                <w:sz w:val="22"/>
                <w:szCs w:val="22"/>
              </w:rPr>
              <w:t>£2621 (</w:t>
            </w:r>
            <w:r w:rsidR="004C4DE6">
              <w:rPr>
                <w:b/>
                <w:bCs/>
                <w:iCs/>
                <w:sz w:val="22"/>
                <w:szCs w:val="22"/>
              </w:rPr>
              <w:t>20%</w:t>
            </w:r>
            <w:r>
              <w:rPr>
                <w:b/>
                <w:bCs/>
                <w:iCs/>
                <w:sz w:val="22"/>
                <w:szCs w:val="22"/>
              </w:rPr>
              <w:t xml:space="preserve"> salary)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01F71" w14:textId="77777777" w:rsidR="002F767C" w:rsidRPr="00204344" w:rsidRDefault="002F767C" w:rsidP="002F767C">
            <w:pPr>
              <w:pStyle w:val="TableRowCentered"/>
              <w:jc w:val="left"/>
              <w:rPr>
                <w:sz w:val="22"/>
              </w:rPr>
            </w:pPr>
            <w:r w:rsidRPr="00204344">
              <w:rPr>
                <w:sz w:val="22"/>
              </w:rPr>
              <w:t xml:space="preserve">EEF Teaching Assistant Interventions </w:t>
            </w:r>
          </w:p>
          <w:p w14:paraId="43E2FE07" w14:textId="77777777" w:rsidR="002F767C" w:rsidRPr="00204344" w:rsidRDefault="002F767C" w:rsidP="002F767C">
            <w:pPr>
              <w:pStyle w:val="TableRowCentered"/>
              <w:jc w:val="left"/>
              <w:rPr>
                <w:sz w:val="22"/>
              </w:rPr>
            </w:pPr>
            <w:r w:rsidRPr="00204344">
              <w:rPr>
                <w:sz w:val="22"/>
              </w:rPr>
              <w:t>EEF – one to one tuition</w:t>
            </w:r>
          </w:p>
          <w:p w14:paraId="7638336C" w14:textId="77777777" w:rsidR="002F767C" w:rsidRPr="00204344" w:rsidRDefault="002F767C" w:rsidP="002F767C">
            <w:pPr>
              <w:pStyle w:val="TableRowCentered"/>
              <w:jc w:val="left"/>
              <w:rPr>
                <w:sz w:val="22"/>
              </w:rPr>
            </w:pPr>
            <w:r w:rsidRPr="00204344">
              <w:rPr>
                <w:sz w:val="22"/>
              </w:rPr>
              <w:t xml:space="preserve">EEF – small group tuition </w:t>
            </w:r>
          </w:p>
          <w:p w14:paraId="5E0BECFF" w14:textId="6AC827E9" w:rsidR="002F767C" w:rsidRDefault="002F767C" w:rsidP="00F6166F">
            <w:pPr>
              <w:pStyle w:val="TableRowCentered"/>
              <w:ind w:left="0"/>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A18B" w14:textId="77777777" w:rsidR="002F767C" w:rsidRPr="00204344" w:rsidRDefault="002F767C" w:rsidP="002F767C">
            <w:pPr>
              <w:pStyle w:val="TableRowCentered"/>
              <w:jc w:val="left"/>
              <w:rPr>
                <w:sz w:val="22"/>
              </w:rPr>
            </w:pPr>
            <w:r w:rsidRPr="00204344">
              <w:rPr>
                <w:sz w:val="22"/>
              </w:rPr>
              <w:t>1</w:t>
            </w:r>
          </w:p>
          <w:p w14:paraId="6ABE1C92" w14:textId="77777777" w:rsidR="002F767C" w:rsidRPr="00204344" w:rsidRDefault="002F767C" w:rsidP="002F767C">
            <w:pPr>
              <w:pStyle w:val="TableRowCentered"/>
              <w:jc w:val="left"/>
              <w:rPr>
                <w:sz w:val="22"/>
              </w:rPr>
            </w:pPr>
            <w:r w:rsidRPr="00204344">
              <w:rPr>
                <w:sz w:val="22"/>
              </w:rPr>
              <w:t>2</w:t>
            </w:r>
          </w:p>
          <w:p w14:paraId="0A8FE37B" w14:textId="77777777" w:rsidR="002F767C" w:rsidRDefault="002F767C" w:rsidP="002F767C">
            <w:pPr>
              <w:pStyle w:val="TableRowCentered"/>
              <w:jc w:val="left"/>
              <w:rPr>
                <w:sz w:val="22"/>
              </w:rPr>
            </w:pPr>
          </w:p>
        </w:tc>
      </w:tr>
    </w:tbl>
    <w:p w14:paraId="2A7D5531" w14:textId="77777777" w:rsidR="00E66558" w:rsidRDefault="00E66558">
      <w:pPr>
        <w:spacing w:after="0"/>
        <w:rPr>
          <w:b/>
          <w:color w:val="104F75"/>
          <w:sz w:val="28"/>
          <w:szCs w:val="28"/>
        </w:rPr>
      </w:pPr>
    </w:p>
    <w:p w14:paraId="01D5A762" w14:textId="77777777" w:rsidR="00E66ABE" w:rsidRDefault="00E66ABE">
      <w:pPr>
        <w:rPr>
          <w:b/>
          <w:color w:val="104F75"/>
          <w:sz w:val="28"/>
          <w:szCs w:val="28"/>
        </w:rPr>
      </w:pPr>
    </w:p>
    <w:p w14:paraId="4839240A" w14:textId="77777777" w:rsidR="00E66ABE" w:rsidRDefault="00E66ABE">
      <w:pPr>
        <w:rPr>
          <w:b/>
          <w:color w:val="104F75"/>
          <w:sz w:val="28"/>
          <w:szCs w:val="28"/>
        </w:rPr>
      </w:pPr>
    </w:p>
    <w:p w14:paraId="2A7D5532" w14:textId="7EA4BEE2"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56A1E8FF" w:rsidR="00E66558" w:rsidRDefault="009D71E8">
      <w:pPr>
        <w:spacing w:before="240" w:after="120"/>
      </w:pPr>
      <w:r>
        <w:t xml:space="preserve">Budgeted cost: </w:t>
      </w:r>
      <w:r w:rsidRPr="00B63D55">
        <w:rPr>
          <w:b/>
          <w:bCs/>
        </w:rPr>
        <w:t>£</w:t>
      </w:r>
      <w:r w:rsidR="004C4DE6">
        <w:rPr>
          <w:b/>
          <w:bCs/>
        </w:rPr>
        <w:t>13,311</w:t>
      </w:r>
    </w:p>
    <w:tbl>
      <w:tblPr>
        <w:tblW w:w="5000" w:type="pct"/>
        <w:tblCellMar>
          <w:left w:w="10" w:type="dxa"/>
          <w:right w:w="10" w:type="dxa"/>
        </w:tblCellMar>
        <w:tblLook w:val="04A0" w:firstRow="1" w:lastRow="0" w:firstColumn="1" w:lastColumn="0" w:noHBand="0" w:noVBand="1"/>
      </w:tblPr>
      <w:tblGrid>
        <w:gridCol w:w="3823"/>
        <w:gridCol w:w="4110"/>
        <w:gridCol w:w="1553"/>
      </w:tblGrid>
      <w:tr w:rsidR="00E66558" w14:paraId="2A7D5537" w14:textId="77777777" w:rsidTr="008E1295">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1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15AA0" w14:paraId="4F4E51D8" w14:textId="77777777" w:rsidTr="008E129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40F9" w14:textId="6D47EB2D" w:rsidR="00315AA0" w:rsidRDefault="00315AA0">
            <w:pPr>
              <w:pStyle w:val="TableRow"/>
              <w:rPr>
                <w:i/>
                <w:iCs/>
                <w:sz w:val="22"/>
                <w:szCs w:val="22"/>
              </w:rPr>
            </w:pPr>
            <w:r>
              <w:rPr>
                <w:i/>
                <w:iCs/>
                <w:sz w:val="22"/>
                <w:szCs w:val="22"/>
              </w:rPr>
              <w:t>Continue to employ a member of the admin team to oversee attendance (including penalty notices) and admissions and leavers – part time role</w:t>
            </w:r>
          </w:p>
          <w:p w14:paraId="35F2B50F" w14:textId="4FB66F73" w:rsidR="00315AA0" w:rsidRPr="006032C8" w:rsidRDefault="00315AA0">
            <w:pPr>
              <w:pStyle w:val="TableRow"/>
              <w:rPr>
                <w:b/>
                <w:bCs/>
                <w:i/>
                <w:iCs/>
                <w:sz w:val="22"/>
                <w:szCs w:val="22"/>
              </w:rPr>
            </w:pPr>
            <w:r w:rsidRPr="006032C8">
              <w:rPr>
                <w:b/>
                <w:bCs/>
                <w:i/>
                <w:iCs/>
                <w:sz w:val="22"/>
                <w:szCs w:val="22"/>
              </w:rPr>
              <w:t xml:space="preserve">Cost - </w:t>
            </w:r>
            <w:r w:rsidR="00EA7E3B" w:rsidRPr="006032C8">
              <w:rPr>
                <w:b/>
                <w:bCs/>
                <w:i/>
                <w:iCs/>
                <w:sz w:val="22"/>
                <w:szCs w:val="22"/>
              </w:rPr>
              <w:t>£</w:t>
            </w:r>
            <w:r w:rsidR="004C4DE6">
              <w:rPr>
                <w:b/>
                <w:bCs/>
                <w:i/>
                <w:iCs/>
                <w:sz w:val="22"/>
                <w:szCs w:val="22"/>
              </w:rPr>
              <w:t>8,299</w:t>
            </w:r>
            <w:r w:rsidR="006032C8" w:rsidRPr="006032C8">
              <w:rPr>
                <w:b/>
                <w:bCs/>
                <w:i/>
                <w:iCs/>
                <w:sz w:val="22"/>
                <w:szCs w:val="22"/>
              </w:rPr>
              <w:t xml:space="preserve"> (50% of role)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84C35" w14:textId="77777777" w:rsidR="006032C8" w:rsidRDefault="006032C8" w:rsidP="006032C8">
            <w:pPr>
              <w:pStyle w:val="TableRowCentered"/>
              <w:jc w:val="left"/>
              <w:rPr>
                <w:sz w:val="22"/>
              </w:rPr>
            </w:pPr>
            <w:r>
              <w:rPr>
                <w:sz w:val="22"/>
              </w:rPr>
              <w:t>EEF – Parental engagement</w:t>
            </w:r>
          </w:p>
          <w:p w14:paraId="3B18D019" w14:textId="3323BB55" w:rsidR="00315AA0" w:rsidRDefault="006032C8" w:rsidP="006032C8">
            <w:pPr>
              <w:pStyle w:val="TableRowCentered"/>
              <w:jc w:val="left"/>
              <w:rPr>
                <w:sz w:val="22"/>
              </w:rPr>
            </w:pPr>
            <w:r>
              <w:rPr>
                <w:sz w:val="22"/>
              </w:rPr>
              <w:t>Children benefit from all strategies in this document if they are in school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42C25" w14:textId="1136408C" w:rsidR="00315AA0" w:rsidRDefault="00773220">
            <w:pPr>
              <w:pStyle w:val="TableRowCentered"/>
              <w:jc w:val="left"/>
              <w:rPr>
                <w:sz w:val="22"/>
              </w:rPr>
            </w:pPr>
            <w:r>
              <w:rPr>
                <w:sz w:val="22"/>
              </w:rPr>
              <w:t>3</w:t>
            </w:r>
          </w:p>
        </w:tc>
      </w:tr>
      <w:tr w:rsidR="00E66558" w14:paraId="2A7D553F" w14:textId="77777777" w:rsidTr="008E129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93553" w14:textId="77777777" w:rsidR="00EA7E3B" w:rsidRDefault="008E1295">
            <w:pPr>
              <w:pStyle w:val="TableRow"/>
              <w:rPr>
                <w:i/>
                <w:sz w:val="22"/>
              </w:rPr>
            </w:pPr>
            <w:r>
              <w:rPr>
                <w:i/>
                <w:sz w:val="22"/>
              </w:rPr>
              <w:t xml:space="preserve">SLA with the Local Authority for Education Welfare Officer support </w:t>
            </w:r>
          </w:p>
          <w:p w14:paraId="2A7D553C" w14:textId="794E091C" w:rsidR="00E66558" w:rsidRPr="006032C8" w:rsidRDefault="00EA7E3B">
            <w:pPr>
              <w:pStyle w:val="TableRow"/>
              <w:rPr>
                <w:b/>
                <w:bCs/>
                <w:i/>
                <w:sz w:val="22"/>
              </w:rPr>
            </w:pPr>
            <w:r w:rsidRPr="006032C8">
              <w:rPr>
                <w:b/>
                <w:bCs/>
                <w:i/>
                <w:sz w:val="22"/>
              </w:rPr>
              <w:t>Cost - £</w:t>
            </w:r>
            <w:r w:rsidR="004C4DE6">
              <w:rPr>
                <w:b/>
                <w:bCs/>
                <w:i/>
                <w:sz w:val="22"/>
              </w:rPr>
              <w:t>678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68950" w14:textId="77777777" w:rsidR="006032C8" w:rsidRDefault="006032C8" w:rsidP="006032C8">
            <w:pPr>
              <w:pStyle w:val="TableRowCentered"/>
              <w:jc w:val="left"/>
              <w:rPr>
                <w:sz w:val="22"/>
              </w:rPr>
            </w:pPr>
            <w:r>
              <w:rPr>
                <w:sz w:val="22"/>
              </w:rPr>
              <w:t>EEF – Parental engagement</w:t>
            </w:r>
          </w:p>
          <w:p w14:paraId="2A7D553D" w14:textId="29284733" w:rsidR="00E66558" w:rsidRDefault="006032C8" w:rsidP="006032C8">
            <w:pPr>
              <w:pStyle w:val="TableRowCentered"/>
              <w:jc w:val="left"/>
              <w:rPr>
                <w:sz w:val="22"/>
              </w:rPr>
            </w:pPr>
            <w:r>
              <w:rPr>
                <w:sz w:val="22"/>
              </w:rPr>
              <w:t>Children benefit from all strategies in this document if they are in school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CD0BC8E" w:rsidR="00E66558" w:rsidRDefault="004C4DE6">
            <w:pPr>
              <w:pStyle w:val="TableRowCentered"/>
              <w:jc w:val="left"/>
              <w:rPr>
                <w:sz w:val="22"/>
              </w:rPr>
            </w:pPr>
            <w:r>
              <w:rPr>
                <w:sz w:val="22"/>
              </w:rPr>
              <w:t>3</w:t>
            </w:r>
          </w:p>
        </w:tc>
      </w:tr>
      <w:tr w:rsidR="00B45B39" w14:paraId="232A0C2E" w14:textId="77777777" w:rsidTr="008E129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CB6F" w14:textId="0C7CE054" w:rsidR="00315AA0" w:rsidRDefault="008A44FF">
            <w:pPr>
              <w:pStyle w:val="TableRow"/>
              <w:rPr>
                <w:i/>
                <w:sz w:val="22"/>
              </w:rPr>
            </w:pPr>
            <w:r>
              <w:rPr>
                <w:i/>
                <w:sz w:val="22"/>
              </w:rPr>
              <w:t xml:space="preserve">Subsidise the </w:t>
            </w:r>
            <w:r w:rsidR="00EA7E3B">
              <w:rPr>
                <w:i/>
                <w:sz w:val="22"/>
              </w:rPr>
              <w:t>p</w:t>
            </w:r>
            <w:r w:rsidR="004C4DE6">
              <w:rPr>
                <w:i/>
                <w:sz w:val="22"/>
              </w:rPr>
              <w:t>rovision of Cloverfields curriculum enrichment</w:t>
            </w:r>
            <w:r>
              <w:rPr>
                <w:i/>
                <w:sz w:val="22"/>
              </w:rPr>
              <w:t xml:space="preserve"> across the time the child is in school. </w:t>
            </w:r>
          </w:p>
          <w:p w14:paraId="61EDF3DC" w14:textId="22FD9695" w:rsidR="00797035" w:rsidRPr="00F6166F" w:rsidRDefault="00797035" w:rsidP="00F6166F">
            <w:pPr>
              <w:pStyle w:val="TableRow"/>
              <w:rPr>
                <w:b/>
                <w:bCs/>
                <w:i/>
                <w:sz w:val="22"/>
              </w:rPr>
            </w:pPr>
            <w:r w:rsidRPr="006032C8">
              <w:rPr>
                <w:b/>
                <w:bCs/>
                <w:i/>
                <w:sz w:val="22"/>
              </w:rPr>
              <w:t xml:space="preserve">Cost </w:t>
            </w:r>
            <w:r w:rsidR="006032C8" w:rsidRPr="006032C8">
              <w:rPr>
                <w:b/>
                <w:bCs/>
                <w:i/>
                <w:sz w:val="22"/>
              </w:rPr>
              <w:t xml:space="preserve">- </w:t>
            </w:r>
            <w:r w:rsidR="00773220">
              <w:rPr>
                <w:b/>
                <w:bCs/>
                <w:i/>
                <w:sz w:val="22"/>
              </w:rPr>
              <w:t>£10</w:t>
            </w:r>
            <w:r w:rsidR="004C4DE6">
              <w:rPr>
                <w:b/>
                <w:bCs/>
                <w:i/>
                <w:sz w:val="22"/>
              </w:rPr>
              <w:t>00</w:t>
            </w:r>
            <w:r w:rsidRPr="006032C8">
              <w:rPr>
                <w:b/>
                <w:bCs/>
                <w:i/>
                <w:sz w:val="22"/>
              </w:rPr>
              <w:t xml:space="preserve"> </w:t>
            </w:r>
            <w:r w:rsidR="006032C8" w:rsidRPr="006032C8">
              <w:rPr>
                <w:b/>
                <w:bCs/>
                <w:i/>
                <w:sz w:val="22"/>
              </w:rPr>
              <w:t xml:space="preserve">annual </w:t>
            </w:r>
            <w:r w:rsidR="004660E2" w:rsidRPr="006032C8">
              <w:rPr>
                <w:b/>
                <w:bCs/>
                <w:i/>
                <w:sz w:val="22"/>
              </w:rPr>
              <w:t xml:space="preserve">whole school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61D6" w14:textId="77777777" w:rsidR="006032C8" w:rsidRDefault="006032C8" w:rsidP="006032C8">
            <w:pPr>
              <w:pStyle w:val="TableRowCentered"/>
              <w:jc w:val="left"/>
              <w:rPr>
                <w:sz w:val="22"/>
              </w:rPr>
            </w:pPr>
            <w:r>
              <w:rPr>
                <w:sz w:val="22"/>
              </w:rPr>
              <w:t>EEF - Social and emotional learning has a positive impact on achievement,</w:t>
            </w:r>
          </w:p>
          <w:p w14:paraId="560FDA2C" w14:textId="1EC17BB2" w:rsidR="006032C8" w:rsidRDefault="006032C8" w:rsidP="006032C8">
            <w:pPr>
              <w:pStyle w:val="TableRowCentered"/>
              <w:jc w:val="left"/>
              <w:rPr>
                <w:sz w:val="22"/>
              </w:rPr>
            </w:pPr>
            <w:r>
              <w:rPr>
                <w:sz w:val="22"/>
              </w:rPr>
              <w:t xml:space="preserve">Collaboration, Outdoor Learning  </w:t>
            </w:r>
          </w:p>
          <w:p w14:paraId="00B12F3E" w14:textId="50C11F1B" w:rsidR="00B45B39" w:rsidRDefault="00B45B39">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A72E" w14:textId="77777777" w:rsidR="00B45B39" w:rsidRDefault="004C4DE6">
            <w:pPr>
              <w:pStyle w:val="TableRowCentered"/>
              <w:jc w:val="left"/>
              <w:rPr>
                <w:sz w:val="22"/>
              </w:rPr>
            </w:pPr>
            <w:r>
              <w:rPr>
                <w:sz w:val="22"/>
              </w:rPr>
              <w:t>1</w:t>
            </w:r>
          </w:p>
          <w:p w14:paraId="75F4269F" w14:textId="77777777" w:rsidR="004C4DE6" w:rsidRDefault="004C4DE6">
            <w:pPr>
              <w:pStyle w:val="TableRowCentered"/>
              <w:jc w:val="left"/>
              <w:rPr>
                <w:sz w:val="22"/>
              </w:rPr>
            </w:pPr>
            <w:r>
              <w:rPr>
                <w:sz w:val="22"/>
              </w:rPr>
              <w:t>2</w:t>
            </w:r>
          </w:p>
          <w:p w14:paraId="286E1BB7" w14:textId="55CBBE40" w:rsidR="004C4DE6" w:rsidRDefault="00773220">
            <w:pPr>
              <w:pStyle w:val="TableRowCentered"/>
              <w:jc w:val="left"/>
              <w:rPr>
                <w:sz w:val="22"/>
              </w:rPr>
            </w:pPr>
            <w:r>
              <w:rPr>
                <w:sz w:val="22"/>
              </w:rPr>
              <w:t>3</w:t>
            </w:r>
          </w:p>
        </w:tc>
      </w:tr>
      <w:tr w:rsidR="00B45B39" w14:paraId="4D173253" w14:textId="77777777" w:rsidTr="008E129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DF971" w14:textId="710268DE" w:rsidR="00315AA0" w:rsidRDefault="004C4DE6" w:rsidP="00B45B39">
            <w:pPr>
              <w:pStyle w:val="TableRow"/>
              <w:rPr>
                <w:i/>
                <w:sz w:val="22"/>
              </w:rPr>
            </w:pPr>
            <w:r>
              <w:rPr>
                <w:i/>
                <w:sz w:val="22"/>
              </w:rPr>
              <w:t xml:space="preserve">Subsidise the provision Kids’ </w:t>
            </w:r>
            <w:r w:rsidR="008A44FF">
              <w:rPr>
                <w:i/>
                <w:sz w:val="22"/>
              </w:rPr>
              <w:t xml:space="preserve">club </w:t>
            </w:r>
          </w:p>
          <w:p w14:paraId="591F28C9" w14:textId="6E183AB6" w:rsidR="00FD4753" w:rsidRPr="006032C8" w:rsidRDefault="00FD4753" w:rsidP="00773220">
            <w:pPr>
              <w:pStyle w:val="TableRow"/>
              <w:rPr>
                <w:b/>
                <w:bCs/>
                <w:i/>
                <w:sz w:val="22"/>
              </w:rPr>
            </w:pPr>
            <w:r w:rsidRPr="006032C8">
              <w:rPr>
                <w:b/>
                <w:bCs/>
                <w:i/>
                <w:sz w:val="22"/>
              </w:rPr>
              <w:t xml:space="preserve">Cost </w:t>
            </w:r>
            <w:r w:rsidR="006032C8" w:rsidRPr="006032C8">
              <w:rPr>
                <w:b/>
                <w:bCs/>
                <w:i/>
                <w:sz w:val="22"/>
              </w:rPr>
              <w:t>-</w:t>
            </w:r>
            <w:r w:rsidR="004C4DE6">
              <w:rPr>
                <w:b/>
                <w:bCs/>
                <w:i/>
                <w:sz w:val="22"/>
              </w:rPr>
              <w:t xml:space="preserve"> </w:t>
            </w:r>
            <w:r w:rsidR="00093777" w:rsidRPr="006032C8">
              <w:rPr>
                <w:b/>
                <w:bCs/>
                <w:i/>
                <w:sz w:val="22"/>
              </w:rPr>
              <w:t>£</w:t>
            </w:r>
            <w:r w:rsidR="00773220">
              <w:rPr>
                <w:b/>
                <w:bCs/>
                <w:i/>
                <w:sz w:val="22"/>
              </w:rPr>
              <w:t>10</w:t>
            </w:r>
            <w:r w:rsidR="004C4DE6">
              <w:rPr>
                <w:b/>
                <w:bCs/>
                <w:i/>
                <w:sz w:val="22"/>
              </w:rPr>
              <w:t xml:space="preserve">00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9A69" w14:textId="1AC54799" w:rsidR="00B45B39" w:rsidRDefault="006032C8">
            <w:pPr>
              <w:pStyle w:val="TableRowCentered"/>
              <w:jc w:val="left"/>
              <w:rPr>
                <w:sz w:val="22"/>
              </w:rPr>
            </w:pPr>
            <w:r>
              <w:rPr>
                <w:sz w:val="22"/>
              </w:rPr>
              <w:t xml:space="preserve">EEF – Parental engagement and support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C7D7F" w14:textId="0E9B7CD9" w:rsidR="00B45B39" w:rsidRDefault="00773220">
            <w:pPr>
              <w:pStyle w:val="TableRowCentered"/>
              <w:jc w:val="left"/>
              <w:rPr>
                <w:sz w:val="22"/>
              </w:rPr>
            </w:pPr>
            <w:r>
              <w:rPr>
                <w:sz w:val="22"/>
              </w:rPr>
              <w:t>3</w:t>
            </w:r>
          </w:p>
        </w:tc>
      </w:tr>
      <w:tr w:rsidR="004C4DE6" w14:paraId="6D78009F" w14:textId="77777777" w:rsidTr="008E129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4D9E2" w14:textId="028C1AB7" w:rsidR="004C4DE6" w:rsidRDefault="004C4DE6" w:rsidP="004C4DE6">
            <w:pPr>
              <w:pStyle w:val="TableRow"/>
              <w:rPr>
                <w:i/>
                <w:sz w:val="22"/>
                <w:szCs w:val="22"/>
              </w:rPr>
            </w:pPr>
            <w:r>
              <w:rPr>
                <w:i/>
                <w:sz w:val="22"/>
                <w:szCs w:val="22"/>
              </w:rPr>
              <w:t xml:space="preserve">Provide all children with a high quality book to keep on World Book Day </w:t>
            </w:r>
            <w:r w:rsidR="00773220">
              <w:rPr>
                <w:i/>
                <w:sz w:val="22"/>
                <w:szCs w:val="22"/>
              </w:rPr>
              <w:t xml:space="preserve">and additional book for EY and KS1 Children for Christmas </w:t>
            </w:r>
            <w:r>
              <w:rPr>
                <w:i/>
                <w:sz w:val="22"/>
                <w:szCs w:val="22"/>
              </w:rPr>
              <w:t>– annual event.</w:t>
            </w:r>
          </w:p>
          <w:p w14:paraId="681EFE09" w14:textId="66CF864A" w:rsidR="004C4DE6" w:rsidRPr="00B63D55" w:rsidRDefault="00773220" w:rsidP="00773220">
            <w:pPr>
              <w:pStyle w:val="TableRow"/>
              <w:rPr>
                <w:b/>
                <w:bCs/>
                <w:i/>
                <w:sz w:val="22"/>
                <w:szCs w:val="22"/>
              </w:rPr>
            </w:pPr>
            <w:r>
              <w:rPr>
                <w:b/>
                <w:bCs/>
                <w:i/>
                <w:sz w:val="22"/>
                <w:szCs w:val="22"/>
              </w:rPr>
              <w:t>Cost - £1,5</w:t>
            </w:r>
            <w:r w:rsidR="004C4DE6" w:rsidRPr="00B63D55">
              <w:rPr>
                <w:b/>
                <w:bCs/>
                <w:i/>
                <w:sz w:val="22"/>
                <w:szCs w:val="22"/>
              </w:rPr>
              <w:t>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76F4" w14:textId="77777777" w:rsidR="009C6145" w:rsidRDefault="009C6145" w:rsidP="009C6145">
            <w:pPr>
              <w:pStyle w:val="TableRowCentered"/>
              <w:jc w:val="left"/>
              <w:rPr>
                <w:sz w:val="22"/>
              </w:rPr>
            </w:pPr>
            <w:r>
              <w:rPr>
                <w:sz w:val="22"/>
              </w:rPr>
              <w:t>EEF - Social and emotional learning has a positive impact on achievement,</w:t>
            </w:r>
          </w:p>
          <w:p w14:paraId="6451391E" w14:textId="77777777" w:rsidR="009C6145" w:rsidRDefault="009C6145" w:rsidP="009C6145">
            <w:pPr>
              <w:pStyle w:val="TableRowCentered"/>
              <w:jc w:val="left"/>
              <w:rPr>
                <w:sz w:val="22"/>
              </w:rPr>
            </w:pPr>
            <w:r>
              <w:rPr>
                <w:sz w:val="22"/>
              </w:rPr>
              <w:t xml:space="preserve">Collaboration, Outdoor Learning  </w:t>
            </w:r>
          </w:p>
          <w:p w14:paraId="0804997B" w14:textId="77777777" w:rsidR="004C4DE6" w:rsidRDefault="004C4DE6" w:rsidP="004C4DE6">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09D3" w14:textId="77777777" w:rsidR="004C4DE6" w:rsidRDefault="009C6145" w:rsidP="004C4DE6">
            <w:pPr>
              <w:pStyle w:val="TableRowCentered"/>
              <w:jc w:val="left"/>
              <w:rPr>
                <w:sz w:val="22"/>
              </w:rPr>
            </w:pPr>
            <w:r>
              <w:rPr>
                <w:sz w:val="22"/>
              </w:rPr>
              <w:t>1</w:t>
            </w:r>
          </w:p>
          <w:p w14:paraId="3380C0FA" w14:textId="6A00C72C" w:rsidR="009C6145" w:rsidRDefault="009C6145" w:rsidP="004C4DE6">
            <w:pPr>
              <w:pStyle w:val="TableRowCentered"/>
              <w:jc w:val="left"/>
              <w:rPr>
                <w:sz w:val="22"/>
              </w:rPr>
            </w:pPr>
            <w:r>
              <w:rPr>
                <w:sz w:val="22"/>
              </w:rPr>
              <w:t>2</w:t>
            </w:r>
          </w:p>
        </w:tc>
      </w:tr>
      <w:tr w:rsidR="00773220" w14:paraId="5A49DE54" w14:textId="77777777" w:rsidTr="008E129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BDE9" w14:textId="082AD9FA" w:rsidR="00773220" w:rsidRDefault="00773220" w:rsidP="004C4DE6">
            <w:pPr>
              <w:pStyle w:val="TableRow"/>
              <w:rPr>
                <w:i/>
                <w:sz w:val="22"/>
                <w:szCs w:val="22"/>
              </w:rPr>
            </w:pPr>
            <w:r>
              <w:rPr>
                <w:i/>
                <w:sz w:val="22"/>
                <w:szCs w:val="22"/>
              </w:rPr>
              <w:t xml:space="preserve">Investment in new </w:t>
            </w:r>
            <w:r w:rsidR="009C6145">
              <w:rPr>
                <w:i/>
                <w:sz w:val="22"/>
                <w:szCs w:val="22"/>
              </w:rPr>
              <w:t>library books</w:t>
            </w:r>
            <w:r>
              <w:rPr>
                <w:i/>
                <w:sz w:val="22"/>
                <w:szCs w:val="22"/>
              </w:rPr>
              <w:t xml:space="preserve"> and TA time to set up the library bus each year</w:t>
            </w:r>
          </w:p>
          <w:p w14:paraId="6F7C7BA4" w14:textId="77777777" w:rsidR="00773220" w:rsidRDefault="00773220" w:rsidP="00773220">
            <w:pPr>
              <w:pStyle w:val="TableRow"/>
              <w:ind w:left="0"/>
              <w:rPr>
                <w:b/>
                <w:sz w:val="22"/>
                <w:szCs w:val="22"/>
              </w:rPr>
            </w:pPr>
            <w:r>
              <w:rPr>
                <w:b/>
                <w:sz w:val="22"/>
                <w:szCs w:val="22"/>
              </w:rPr>
              <w:t>£100 TA time</w:t>
            </w:r>
          </w:p>
          <w:p w14:paraId="0FCB5860" w14:textId="3C7BE6E3" w:rsidR="00773220" w:rsidRPr="00773220" w:rsidRDefault="00773220" w:rsidP="00773220">
            <w:pPr>
              <w:pStyle w:val="TableRow"/>
              <w:ind w:left="0"/>
              <w:rPr>
                <w:b/>
                <w:sz w:val="22"/>
                <w:szCs w:val="22"/>
              </w:rPr>
            </w:pPr>
            <w:r>
              <w:rPr>
                <w:b/>
                <w:sz w:val="22"/>
                <w:szCs w:val="22"/>
              </w:rPr>
              <w:t>£500 books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F7AF0" w14:textId="77777777" w:rsidR="009C6145" w:rsidRDefault="009C6145" w:rsidP="009C6145">
            <w:pPr>
              <w:pStyle w:val="TableRowCentered"/>
              <w:jc w:val="left"/>
              <w:rPr>
                <w:sz w:val="22"/>
              </w:rPr>
            </w:pPr>
            <w:r>
              <w:rPr>
                <w:sz w:val="22"/>
              </w:rPr>
              <w:t>EEF - Social and emotional learning has a positive impact on achievement,</w:t>
            </w:r>
          </w:p>
          <w:p w14:paraId="69AC1BFB" w14:textId="77777777" w:rsidR="009C6145" w:rsidRDefault="009C6145" w:rsidP="009C6145">
            <w:pPr>
              <w:pStyle w:val="TableRowCentered"/>
              <w:jc w:val="left"/>
              <w:rPr>
                <w:sz w:val="22"/>
              </w:rPr>
            </w:pPr>
            <w:r>
              <w:rPr>
                <w:sz w:val="22"/>
              </w:rPr>
              <w:t xml:space="preserve">Collaboration, Outdoor Learning  </w:t>
            </w:r>
          </w:p>
          <w:p w14:paraId="070A0597" w14:textId="77777777" w:rsidR="00773220" w:rsidRDefault="00773220" w:rsidP="004C4DE6">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41EA" w14:textId="77777777" w:rsidR="009C6145" w:rsidRDefault="009C6145" w:rsidP="004C4DE6">
            <w:pPr>
              <w:pStyle w:val="TableRowCentered"/>
              <w:jc w:val="left"/>
              <w:rPr>
                <w:sz w:val="22"/>
              </w:rPr>
            </w:pPr>
            <w:r>
              <w:rPr>
                <w:sz w:val="22"/>
              </w:rPr>
              <w:t xml:space="preserve">1 </w:t>
            </w:r>
          </w:p>
          <w:p w14:paraId="26851380" w14:textId="40DDE692" w:rsidR="00773220" w:rsidRDefault="009C6145" w:rsidP="004C4DE6">
            <w:pPr>
              <w:pStyle w:val="TableRowCentered"/>
              <w:jc w:val="left"/>
              <w:rPr>
                <w:sz w:val="22"/>
              </w:rPr>
            </w:pPr>
            <w:r>
              <w:rPr>
                <w:sz w:val="22"/>
              </w:rPr>
              <w:t>2</w:t>
            </w:r>
          </w:p>
        </w:tc>
      </w:tr>
      <w:tr w:rsidR="009C6145" w14:paraId="16B951EA" w14:textId="77777777" w:rsidTr="008E129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B9BE" w14:textId="77777777" w:rsidR="009C6145" w:rsidRDefault="009C6145" w:rsidP="004C4DE6">
            <w:pPr>
              <w:pStyle w:val="TableRow"/>
              <w:rPr>
                <w:i/>
                <w:sz w:val="22"/>
                <w:szCs w:val="22"/>
              </w:rPr>
            </w:pPr>
            <w:r>
              <w:rPr>
                <w:i/>
                <w:sz w:val="22"/>
                <w:szCs w:val="22"/>
              </w:rPr>
              <w:t>Reading reward scheme – books, badges, certificates</w:t>
            </w:r>
          </w:p>
          <w:p w14:paraId="390B5F6F" w14:textId="4F16088C" w:rsidR="009C6145" w:rsidRPr="009C6145" w:rsidRDefault="009C6145" w:rsidP="004C4DE6">
            <w:pPr>
              <w:pStyle w:val="TableRow"/>
              <w:rPr>
                <w:b/>
                <w:sz w:val="22"/>
                <w:szCs w:val="22"/>
              </w:rPr>
            </w:pPr>
            <w:r>
              <w:rPr>
                <w:b/>
                <w:sz w:val="22"/>
                <w:szCs w:val="22"/>
              </w:rPr>
              <w:t>£234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26B0" w14:textId="77777777" w:rsidR="009C6145" w:rsidRDefault="009C6145" w:rsidP="009C6145">
            <w:pPr>
              <w:pStyle w:val="TableRowCentered"/>
              <w:jc w:val="left"/>
              <w:rPr>
                <w:sz w:val="22"/>
              </w:rPr>
            </w:pPr>
            <w:r>
              <w:rPr>
                <w:sz w:val="22"/>
              </w:rPr>
              <w:t>EEF - Social and emotional learning has a positive impact on achievement,</w:t>
            </w:r>
          </w:p>
          <w:p w14:paraId="3654109E" w14:textId="77777777" w:rsidR="009C6145" w:rsidRDefault="009C6145" w:rsidP="009C6145">
            <w:pPr>
              <w:pStyle w:val="TableRowCentered"/>
              <w:jc w:val="left"/>
              <w:rPr>
                <w:sz w:val="22"/>
              </w:rPr>
            </w:pPr>
            <w:r>
              <w:rPr>
                <w:sz w:val="22"/>
              </w:rPr>
              <w:t xml:space="preserve">Collaboration, Outdoor Learning  </w:t>
            </w:r>
          </w:p>
          <w:p w14:paraId="0458FD12" w14:textId="09BABF05" w:rsidR="009C6145" w:rsidRDefault="009C6145" w:rsidP="009C6145">
            <w:pPr>
              <w:pStyle w:val="TableRowCentered"/>
              <w:jc w:val="left"/>
              <w:rPr>
                <w:sz w:val="22"/>
              </w:rPr>
            </w:pPr>
            <w:r>
              <w:rPr>
                <w:sz w:val="22"/>
              </w:rPr>
              <w:t>EEF – Parental engagement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2DF2" w14:textId="77777777" w:rsidR="009C6145" w:rsidRDefault="009C6145" w:rsidP="004C4DE6">
            <w:pPr>
              <w:pStyle w:val="TableRowCentered"/>
              <w:jc w:val="left"/>
              <w:rPr>
                <w:sz w:val="22"/>
              </w:rPr>
            </w:pPr>
            <w:r>
              <w:rPr>
                <w:sz w:val="22"/>
              </w:rPr>
              <w:t>1</w:t>
            </w:r>
          </w:p>
          <w:p w14:paraId="64F1438D" w14:textId="61CE5E32" w:rsidR="009C6145" w:rsidRDefault="009C6145" w:rsidP="004C4DE6">
            <w:pPr>
              <w:pStyle w:val="TableRowCentered"/>
              <w:jc w:val="left"/>
              <w:rPr>
                <w:sz w:val="22"/>
              </w:rPr>
            </w:pPr>
            <w:r>
              <w:rPr>
                <w:sz w:val="22"/>
              </w:rPr>
              <w:t>2</w:t>
            </w:r>
          </w:p>
        </w:tc>
      </w:tr>
    </w:tbl>
    <w:p w14:paraId="2A7D5541" w14:textId="26A77E5E" w:rsidR="00E66558" w:rsidRDefault="009D71E8" w:rsidP="00120AB1">
      <w:r>
        <w:rPr>
          <w:b/>
          <w:bCs/>
          <w:color w:val="104F75"/>
          <w:sz w:val="28"/>
          <w:szCs w:val="28"/>
        </w:rPr>
        <w:t>Total budgeted cost: £</w:t>
      </w:r>
      <w:r w:rsidR="00773220">
        <w:rPr>
          <w:b/>
          <w:bCs/>
          <w:color w:val="104F75"/>
          <w:sz w:val="28"/>
          <w:szCs w:val="28"/>
        </w:rPr>
        <w:t>58,030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rsidP="00313292">
      <w:pPr>
        <w:pStyle w:val="Heading2"/>
        <w:spacing w:after="0"/>
      </w:pPr>
      <w:r>
        <w:t>Pupil premium strategy outcomes</w:t>
      </w:r>
    </w:p>
    <w:p w14:paraId="2A7D5544" w14:textId="77777777" w:rsidR="00E66558" w:rsidRDefault="009D71E8" w:rsidP="00313292">
      <w:pPr>
        <w:spacing w:after="0"/>
      </w:pPr>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61C1D" w14:textId="6273C1DC" w:rsidR="00AA4A3D" w:rsidRDefault="00AA4A3D" w:rsidP="00F6166F">
            <w:pPr>
              <w:spacing w:after="0"/>
              <w:jc w:val="both"/>
              <w:rPr>
                <w:sz w:val="22"/>
                <w:szCs w:val="22"/>
              </w:rPr>
            </w:pPr>
            <w:r w:rsidRPr="00AA4A3D">
              <w:rPr>
                <w:sz w:val="22"/>
                <w:szCs w:val="22"/>
              </w:rPr>
              <w:t xml:space="preserve">Due to COVID-19, performance measures </w:t>
            </w:r>
            <w:proofErr w:type="gramStart"/>
            <w:r w:rsidRPr="00AA4A3D">
              <w:rPr>
                <w:sz w:val="22"/>
                <w:szCs w:val="22"/>
              </w:rPr>
              <w:t>have not been published</w:t>
            </w:r>
            <w:proofErr w:type="gramEnd"/>
            <w:r w:rsidRPr="00AA4A3D">
              <w:rPr>
                <w:sz w:val="22"/>
                <w:szCs w:val="22"/>
              </w:rPr>
              <w:t xml:space="preserve"> for 2019</w:t>
            </w:r>
            <w:r w:rsidR="00C07976">
              <w:rPr>
                <w:sz w:val="22"/>
                <w:szCs w:val="22"/>
              </w:rPr>
              <w:t>-</w:t>
            </w:r>
            <w:r w:rsidRPr="00AA4A3D">
              <w:rPr>
                <w:sz w:val="22"/>
                <w:szCs w:val="22"/>
              </w:rPr>
              <w:t>2020 or 2020</w:t>
            </w:r>
            <w:r w:rsidR="00C07976">
              <w:rPr>
                <w:sz w:val="22"/>
                <w:szCs w:val="22"/>
              </w:rPr>
              <w:t>-</w:t>
            </w:r>
            <w:r w:rsidRPr="00AA4A3D">
              <w:rPr>
                <w:sz w:val="22"/>
                <w:szCs w:val="22"/>
              </w:rPr>
              <w:t xml:space="preserve">2021. This means we have no published data to evaluate our strategy at the interim points. </w:t>
            </w:r>
            <w:r>
              <w:rPr>
                <w:sz w:val="22"/>
                <w:szCs w:val="22"/>
              </w:rPr>
              <w:t>National</w:t>
            </w:r>
            <w:r w:rsidRPr="00AA4A3D">
              <w:rPr>
                <w:sz w:val="22"/>
                <w:szCs w:val="22"/>
              </w:rPr>
              <w:t xml:space="preserve"> curriculum assessments are due to take place this </w:t>
            </w:r>
            <w:proofErr w:type="gramStart"/>
            <w:r w:rsidRPr="00AA4A3D">
              <w:rPr>
                <w:sz w:val="22"/>
                <w:szCs w:val="22"/>
              </w:rPr>
              <w:t>year,</w:t>
            </w:r>
            <w:proofErr w:type="gramEnd"/>
            <w:r w:rsidRPr="00AA4A3D">
              <w:rPr>
                <w:sz w:val="22"/>
                <w:szCs w:val="22"/>
              </w:rPr>
              <w:t xml:space="preserve"> we should </w:t>
            </w:r>
            <w:r>
              <w:rPr>
                <w:sz w:val="22"/>
                <w:szCs w:val="22"/>
              </w:rPr>
              <w:t xml:space="preserve">then </w:t>
            </w:r>
            <w:r w:rsidRPr="00AA4A3D">
              <w:rPr>
                <w:sz w:val="22"/>
                <w:szCs w:val="22"/>
              </w:rPr>
              <w:t>have a full set of quantitative data to assess the intended outcomes</w:t>
            </w:r>
            <w:r>
              <w:rPr>
                <w:sz w:val="22"/>
                <w:szCs w:val="22"/>
              </w:rPr>
              <w:t>.</w:t>
            </w:r>
          </w:p>
          <w:p w14:paraId="37EA9E37" w14:textId="77777777" w:rsidR="00C07976" w:rsidRDefault="00C07976" w:rsidP="00F6166F">
            <w:pPr>
              <w:spacing w:after="0"/>
              <w:jc w:val="both"/>
              <w:rPr>
                <w:sz w:val="22"/>
                <w:szCs w:val="22"/>
              </w:rPr>
            </w:pPr>
            <w:r>
              <w:rPr>
                <w:sz w:val="22"/>
                <w:szCs w:val="22"/>
              </w:rPr>
              <w:t>Last year, we agreed to the following:</w:t>
            </w:r>
          </w:p>
          <w:p w14:paraId="4204B729" w14:textId="12BB564E" w:rsidR="00AA4A3D" w:rsidRPr="00AA4A3D" w:rsidRDefault="00AA4A3D" w:rsidP="00F6166F">
            <w:pPr>
              <w:spacing w:after="0"/>
              <w:jc w:val="both"/>
              <w:rPr>
                <w:b/>
                <w:bCs/>
                <w:sz w:val="22"/>
                <w:szCs w:val="22"/>
                <w:u w:val="single"/>
              </w:rPr>
            </w:pPr>
            <w:r w:rsidRPr="00AA4A3D">
              <w:rPr>
                <w:b/>
                <w:bCs/>
                <w:sz w:val="22"/>
                <w:szCs w:val="22"/>
                <w:u w:val="single"/>
              </w:rPr>
              <w:t>Supporting Teaching and Learning</w:t>
            </w:r>
          </w:p>
          <w:p w14:paraId="6B1B9190" w14:textId="24060573" w:rsidR="00AA4A3D" w:rsidRPr="00B067E5" w:rsidRDefault="00AA4A3D" w:rsidP="00F6166F">
            <w:pPr>
              <w:pStyle w:val="ListParagraph"/>
              <w:numPr>
                <w:ilvl w:val="0"/>
                <w:numId w:val="16"/>
              </w:numPr>
              <w:spacing w:after="0"/>
              <w:jc w:val="both"/>
              <w:rPr>
                <w:sz w:val="22"/>
                <w:szCs w:val="22"/>
              </w:rPr>
            </w:pPr>
            <w:r w:rsidRPr="00B067E5">
              <w:rPr>
                <w:sz w:val="22"/>
                <w:szCs w:val="22"/>
              </w:rPr>
              <w:t>A planned Curricul</w:t>
            </w:r>
            <w:r w:rsidR="00F6166F">
              <w:rPr>
                <w:sz w:val="22"/>
                <w:szCs w:val="22"/>
              </w:rPr>
              <w:t>um to meet the needs of Cloverfields’</w:t>
            </w:r>
            <w:r w:rsidRPr="00B067E5">
              <w:rPr>
                <w:sz w:val="22"/>
                <w:szCs w:val="22"/>
              </w:rPr>
              <w:t xml:space="preserve"> pupils </w:t>
            </w:r>
          </w:p>
          <w:p w14:paraId="618884A0" w14:textId="77777777" w:rsidR="00AA4A3D" w:rsidRPr="00B067E5" w:rsidRDefault="00AA4A3D" w:rsidP="00F6166F">
            <w:pPr>
              <w:pStyle w:val="ListParagraph"/>
              <w:numPr>
                <w:ilvl w:val="0"/>
                <w:numId w:val="16"/>
              </w:numPr>
              <w:spacing w:after="0"/>
              <w:jc w:val="both"/>
              <w:rPr>
                <w:sz w:val="22"/>
                <w:szCs w:val="22"/>
              </w:rPr>
            </w:pPr>
            <w:r w:rsidRPr="00B067E5">
              <w:rPr>
                <w:sz w:val="22"/>
                <w:szCs w:val="22"/>
              </w:rPr>
              <w:t>Additional adult support in every class</w:t>
            </w:r>
          </w:p>
          <w:p w14:paraId="47FC640B" w14:textId="77777777" w:rsidR="00AA4A3D" w:rsidRPr="00B067E5" w:rsidRDefault="00AA4A3D" w:rsidP="00F6166F">
            <w:pPr>
              <w:pStyle w:val="ListParagraph"/>
              <w:numPr>
                <w:ilvl w:val="0"/>
                <w:numId w:val="16"/>
              </w:numPr>
              <w:spacing w:after="0"/>
              <w:jc w:val="both"/>
              <w:rPr>
                <w:sz w:val="22"/>
                <w:szCs w:val="22"/>
              </w:rPr>
            </w:pPr>
            <w:r w:rsidRPr="00B067E5">
              <w:rPr>
                <w:sz w:val="22"/>
                <w:szCs w:val="22"/>
              </w:rPr>
              <w:t>Continued  participation  in  appropriate  training  programmes  for teachers</w:t>
            </w:r>
          </w:p>
          <w:p w14:paraId="0D9726ED" w14:textId="77777777" w:rsidR="00AA4A3D" w:rsidRPr="00B067E5" w:rsidRDefault="00AA4A3D" w:rsidP="00F6166F">
            <w:pPr>
              <w:pStyle w:val="ListParagraph"/>
              <w:numPr>
                <w:ilvl w:val="0"/>
                <w:numId w:val="16"/>
              </w:numPr>
              <w:spacing w:after="0"/>
              <w:jc w:val="both"/>
              <w:rPr>
                <w:sz w:val="22"/>
                <w:szCs w:val="22"/>
              </w:rPr>
            </w:pPr>
            <w:r w:rsidRPr="00B067E5">
              <w:rPr>
                <w:sz w:val="22"/>
                <w:szCs w:val="22"/>
              </w:rPr>
              <w:t>Minimise impact of school closures due to the pandemic</w:t>
            </w:r>
          </w:p>
          <w:p w14:paraId="410D0441" w14:textId="0A6A1B92" w:rsidR="00AA4A3D" w:rsidRPr="00AA4A3D" w:rsidRDefault="00AA4A3D" w:rsidP="00F6166F">
            <w:pPr>
              <w:spacing w:after="0"/>
              <w:jc w:val="both"/>
              <w:rPr>
                <w:b/>
                <w:bCs/>
                <w:sz w:val="22"/>
                <w:szCs w:val="22"/>
                <w:u w:val="single"/>
              </w:rPr>
            </w:pPr>
            <w:r w:rsidRPr="00AA4A3D">
              <w:rPr>
                <w:b/>
                <w:bCs/>
                <w:sz w:val="22"/>
                <w:szCs w:val="22"/>
                <w:u w:val="single"/>
              </w:rPr>
              <w:t>Targeted academic support</w:t>
            </w:r>
          </w:p>
          <w:p w14:paraId="3E504635" w14:textId="77CC4D94" w:rsidR="00AA4A3D" w:rsidRPr="00B067E5" w:rsidRDefault="00AA4A3D" w:rsidP="00F6166F">
            <w:pPr>
              <w:pStyle w:val="ListParagraph"/>
              <w:numPr>
                <w:ilvl w:val="0"/>
                <w:numId w:val="15"/>
              </w:numPr>
              <w:spacing w:after="0"/>
              <w:jc w:val="both"/>
              <w:rPr>
                <w:sz w:val="22"/>
                <w:szCs w:val="22"/>
              </w:rPr>
            </w:pPr>
            <w:r w:rsidRPr="00B067E5">
              <w:rPr>
                <w:sz w:val="22"/>
                <w:szCs w:val="22"/>
              </w:rPr>
              <w:t>Addressing the individual needs of each child and identifying their barriers to learning Providing   intervention   linked   to   termly   Cohort   Performance Reviews</w:t>
            </w:r>
          </w:p>
          <w:p w14:paraId="1DA0AB16" w14:textId="64D70D10" w:rsidR="00AA4A3D" w:rsidRPr="00B067E5" w:rsidRDefault="00AA4A3D" w:rsidP="00F6166F">
            <w:pPr>
              <w:pStyle w:val="ListParagraph"/>
              <w:numPr>
                <w:ilvl w:val="0"/>
                <w:numId w:val="15"/>
              </w:numPr>
              <w:spacing w:after="0"/>
              <w:rPr>
                <w:sz w:val="22"/>
                <w:szCs w:val="22"/>
              </w:rPr>
            </w:pPr>
            <w:r w:rsidRPr="00B067E5">
              <w:rPr>
                <w:sz w:val="22"/>
                <w:szCs w:val="22"/>
              </w:rPr>
              <w:t>Personalised support and tailored interventions to the needs of the child –</w:t>
            </w:r>
            <w:r w:rsidR="00F6166F">
              <w:rPr>
                <w:sz w:val="22"/>
                <w:szCs w:val="22"/>
              </w:rPr>
              <w:t xml:space="preserve"> </w:t>
            </w:r>
            <w:r w:rsidRPr="00B067E5">
              <w:rPr>
                <w:sz w:val="22"/>
                <w:szCs w:val="22"/>
              </w:rPr>
              <w:t>academic and otherwise</w:t>
            </w:r>
          </w:p>
          <w:p w14:paraId="765B01FE" w14:textId="77777777" w:rsidR="00AA4A3D" w:rsidRPr="00B067E5" w:rsidRDefault="00AA4A3D" w:rsidP="00F6166F">
            <w:pPr>
              <w:pStyle w:val="ListParagraph"/>
              <w:numPr>
                <w:ilvl w:val="0"/>
                <w:numId w:val="15"/>
              </w:numPr>
              <w:spacing w:after="0"/>
              <w:jc w:val="both"/>
              <w:rPr>
                <w:sz w:val="22"/>
                <w:szCs w:val="22"/>
              </w:rPr>
            </w:pPr>
            <w:r w:rsidRPr="00B067E5">
              <w:rPr>
                <w:sz w:val="22"/>
                <w:szCs w:val="22"/>
              </w:rPr>
              <w:t xml:space="preserve">Deployment of support staff to provide bespoke interventions </w:t>
            </w:r>
          </w:p>
          <w:p w14:paraId="46BB8D21" w14:textId="77777777" w:rsidR="00AA4A3D" w:rsidRPr="00B067E5" w:rsidRDefault="00AA4A3D" w:rsidP="00F6166F">
            <w:pPr>
              <w:pStyle w:val="ListParagraph"/>
              <w:numPr>
                <w:ilvl w:val="0"/>
                <w:numId w:val="15"/>
              </w:numPr>
              <w:spacing w:after="0"/>
              <w:rPr>
                <w:sz w:val="22"/>
                <w:szCs w:val="22"/>
              </w:rPr>
            </w:pPr>
            <w:r w:rsidRPr="00B067E5">
              <w:rPr>
                <w:sz w:val="22"/>
                <w:szCs w:val="22"/>
              </w:rPr>
              <w:t>Identifying barriers beyond academic and addressing these through pastoral and emotional support</w:t>
            </w:r>
          </w:p>
          <w:p w14:paraId="7CC57E42" w14:textId="6B66B738" w:rsidR="00AA4A3D" w:rsidRPr="00B067E5" w:rsidRDefault="00AA4A3D" w:rsidP="00F6166F">
            <w:pPr>
              <w:pStyle w:val="ListParagraph"/>
              <w:numPr>
                <w:ilvl w:val="0"/>
                <w:numId w:val="15"/>
              </w:numPr>
              <w:spacing w:after="0"/>
              <w:rPr>
                <w:sz w:val="22"/>
                <w:szCs w:val="22"/>
              </w:rPr>
            </w:pPr>
            <w:r w:rsidRPr="00B067E5">
              <w:rPr>
                <w:sz w:val="22"/>
                <w:szCs w:val="22"/>
              </w:rPr>
              <w:t>SLT involvemen</w:t>
            </w:r>
            <w:r w:rsidR="00F6166F">
              <w:rPr>
                <w:sz w:val="22"/>
                <w:szCs w:val="22"/>
              </w:rPr>
              <w:t>t</w:t>
            </w:r>
            <w:r w:rsidRPr="00B067E5">
              <w:rPr>
                <w:sz w:val="22"/>
                <w:szCs w:val="22"/>
              </w:rPr>
              <w:t xml:space="preserve"> in reduc</w:t>
            </w:r>
            <w:r w:rsidR="00F6166F">
              <w:rPr>
                <w:sz w:val="22"/>
                <w:szCs w:val="22"/>
              </w:rPr>
              <w:t>ing</w:t>
            </w:r>
            <w:r w:rsidRPr="00B067E5">
              <w:rPr>
                <w:sz w:val="22"/>
                <w:szCs w:val="22"/>
              </w:rPr>
              <w:t xml:space="preserve"> </w:t>
            </w:r>
            <w:r w:rsidR="00F6166F">
              <w:rPr>
                <w:sz w:val="22"/>
                <w:szCs w:val="22"/>
              </w:rPr>
              <w:t>barriers to learning with</w:t>
            </w:r>
            <w:r w:rsidRPr="00B067E5">
              <w:rPr>
                <w:sz w:val="22"/>
                <w:szCs w:val="22"/>
              </w:rPr>
              <w:t xml:space="preserve"> any individuals as required.</w:t>
            </w:r>
          </w:p>
          <w:p w14:paraId="1DB76AE1" w14:textId="76D4A1AE" w:rsidR="00AA4A3D" w:rsidRPr="00B067E5" w:rsidRDefault="00F6166F" w:rsidP="00F6166F">
            <w:pPr>
              <w:pStyle w:val="ListParagraph"/>
              <w:numPr>
                <w:ilvl w:val="0"/>
                <w:numId w:val="15"/>
              </w:numPr>
              <w:spacing w:after="0"/>
              <w:rPr>
                <w:sz w:val="22"/>
                <w:szCs w:val="22"/>
              </w:rPr>
            </w:pPr>
            <w:r>
              <w:rPr>
                <w:sz w:val="22"/>
                <w:szCs w:val="22"/>
              </w:rPr>
              <w:t xml:space="preserve">Targeted, personalised support offered throughout </w:t>
            </w:r>
            <w:r w:rsidR="00AA4A3D" w:rsidRPr="00B067E5">
              <w:rPr>
                <w:sz w:val="22"/>
                <w:szCs w:val="22"/>
              </w:rPr>
              <w:t>pandemic whether children are in school or at home.</w:t>
            </w:r>
          </w:p>
          <w:p w14:paraId="5C18727C" w14:textId="77777777" w:rsidR="00AA4A3D" w:rsidRPr="00AA4A3D" w:rsidRDefault="00AA4A3D" w:rsidP="00F6166F">
            <w:pPr>
              <w:spacing w:after="0"/>
              <w:rPr>
                <w:b/>
                <w:bCs/>
                <w:sz w:val="22"/>
                <w:szCs w:val="22"/>
                <w:u w:val="single"/>
              </w:rPr>
            </w:pPr>
            <w:r w:rsidRPr="00AA4A3D">
              <w:rPr>
                <w:b/>
                <w:bCs/>
                <w:sz w:val="22"/>
                <w:szCs w:val="22"/>
                <w:u w:val="single"/>
              </w:rPr>
              <w:t>Wider strategies</w:t>
            </w:r>
          </w:p>
          <w:p w14:paraId="12FDBD2E" w14:textId="77777777" w:rsidR="00AA4A3D" w:rsidRPr="00B067E5" w:rsidRDefault="00AA4A3D" w:rsidP="00F6166F">
            <w:pPr>
              <w:pStyle w:val="ListParagraph"/>
              <w:numPr>
                <w:ilvl w:val="0"/>
                <w:numId w:val="14"/>
              </w:numPr>
              <w:spacing w:after="0"/>
              <w:rPr>
                <w:sz w:val="22"/>
                <w:szCs w:val="22"/>
              </w:rPr>
            </w:pPr>
            <w:r w:rsidRPr="00B067E5">
              <w:rPr>
                <w:sz w:val="22"/>
                <w:szCs w:val="22"/>
              </w:rPr>
              <w:t>Provision of a strong and highly effective Pastoral Team</w:t>
            </w:r>
          </w:p>
          <w:p w14:paraId="204509D4" w14:textId="77777777" w:rsidR="00AA4A3D" w:rsidRPr="00B067E5" w:rsidRDefault="00AA4A3D" w:rsidP="00F6166F">
            <w:pPr>
              <w:pStyle w:val="ListParagraph"/>
              <w:numPr>
                <w:ilvl w:val="0"/>
                <w:numId w:val="14"/>
              </w:numPr>
              <w:spacing w:after="0"/>
              <w:rPr>
                <w:sz w:val="22"/>
                <w:szCs w:val="22"/>
              </w:rPr>
            </w:pPr>
            <w:r w:rsidRPr="00B067E5">
              <w:rPr>
                <w:sz w:val="22"/>
                <w:szCs w:val="22"/>
              </w:rPr>
              <w:t>Training for all staff on issues around Mental Health</w:t>
            </w:r>
          </w:p>
          <w:p w14:paraId="20A65D18" w14:textId="77777777" w:rsidR="00AA4A3D" w:rsidRPr="00B067E5" w:rsidRDefault="00AA4A3D" w:rsidP="00F6166F">
            <w:pPr>
              <w:pStyle w:val="ListParagraph"/>
              <w:numPr>
                <w:ilvl w:val="0"/>
                <w:numId w:val="14"/>
              </w:numPr>
              <w:spacing w:after="0"/>
              <w:rPr>
                <w:sz w:val="22"/>
                <w:szCs w:val="22"/>
              </w:rPr>
            </w:pPr>
            <w:r w:rsidRPr="00B067E5">
              <w:rPr>
                <w:sz w:val="22"/>
                <w:szCs w:val="22"/>
              </w:rPr>
              <w:t>Work with the Educational Psychologist to develop a self-support mechanism for emotional issues and difficulties</w:t>
            </w:r>
          </w:p>
          <w:p w14:paraId="4D6C417F" w14:textId="77777777" w:rsidR="00AA4A3D" w:rsidRPr="00B067E5" w:rsidRDefault="00AA4A3D" w:rsidP="00F6166F">
            <w:pPr>
              <w:pStyle w:val="ListParagraph"/>
              <w:numPr>
                <w:ilvl w:val="0"/>
                <w:numId w:val="14"/>
              </w:numPr>
              <w:spacing w:after="0"/>
              <w:rPr>
                <w:sz w:val="22"/>
                <w:szCs w:val="22"/>
              </w:rPr>
            </w:pPr>
            <w:r w:rsidRPr="00B067E5">
              <w:rPr>
                <w:sz w:val="22"/>
                <w:szCs w:val="22"/>
              </w:rPr>
              <w:t xml:space="preserve">Working with identified families to improve children’s attendance and punctuality </w:t>
            </w:r>
          </w:p>
          <w:p w14:paraId="7D51ABE9" w14:textId="77777777" w:rsidR="00AA4A3D" w:rsidRPr="00B067E5" w:rsidRDefault="00AA4A3D" w:rsidP="00F6166F">
            <w:pPr>
              <w:pStyle w:val="ListParagraph"/>
              <w:numPr>
                <w:ilvl w:val="0"/>
                <w:numId w:val="14"/>
              </w:numPr>
              <w:spacing w:after="0"/>
              <w:rPr>
                <w:sz w:val="22"/>
                <w:szCs w:val="22"/>
              </w:rPr>
            </w:pPr>
            <w:r w:rsidRPr="00B067E5">
              <w:rPr>
                <w:sz w:val="22"/>
                <w:szCs w:val="22"/>
              </w:rPr>
              <w:t xml:space="preserve">Providing support for parents  </w:t>
            </w:r>
          </w:p>
          <w:p w14:paraId="524EA5F5" w14:textId="4E96B8A4" w:rsidR="00AA4A3D" w:rsidRPr="00B067E5" w:rsidRDefault="00AA4A3D" w:rsidP="00F6166F">
            <w:pPr>
              <w:pStyle w:val="ListParagraph"/>
              <w:numPr>
                <w:ilvl w:val="0"/>
                <w:numId w:val="14"/>
              </w:numPr>
              <w:spacing w:after="0"/>
              <w:rPr>
                <w:sz w:val="22"/>
                <w:szCs w:val="22"/>
              </w:rPr>
            </w:pPr>
            <w:r w:rsidRPr="00B067E5">
              <w:rPr>
                <w:sz w:val="22"/>
                <w:szCs w:val="22"/>
              </w:rPr>
              <w:t>Extended learning out of hours by providing after school child care and Booster Sessions –</w:t>
            </w:r>
            <w:r w:rsidR="00F6166F">
              <w:rPr>
                <w:sz w:val="22"/>
                <w:szCs w:val="22"/>
              </w:rPr>
              <w:t xml:space="preserve"> </w:t>
            </w:r>
            <w:r w:rsidRPr="00B067E5">
              <w:rPr>
                <w:sz w:val="22"/>
                <w:szCs w:val="22"/>
              </w:rPr>
              <w:t xml:space="preserve">as national restrictions allow </w:t>
            </w:r>
          </w:p>
          <w:p w14:paraId="6A8BA5F2" w14:textId="77777777" w:rsidR="00AA4A3D" w:rsidRPr="00B067E5" w:rsidRDefault="00AA4A3D" w:rsidP="00F6166F">
            <w:pPr>
              <w:pStyle w:val="ListParagraph"/>
              <w:numPr>
                <w:ilvl w:val="0"/>
                <w:numId w:val="14"/>
              </w:numPr>
              <w:spacing w:after="0"/>
              <w:rPr>
                <w:sz w:val="22"/>
                <w:szCs w:val="22"/>
              </w:rPr>
            </w:pPr>
            <w:r w:rsidRPr="00B067E5">
              <w:rPr>
                <w:sz w:val="22"/>
                <w:szCs w:val="22"/>
              </w:rPr>
              <w:t>Providing books for all children</w:t>
            </w:r>
          </w:p>
          <w:p w14:paraId="18B9732A" w14:textId="77777777" w:rsidR="00E66558" w:rsidRDefault="00AA4A3D" w:rsidP="00F6166F">
            <w:pPr>
              <w:pStyle w:val="ListParagraph"/>
              <w:numPr>
                <w:ilvl w:val="0"/>
                <w:numId w:val="14"/>
              </w:numPr>
              <w:spacing w:after="0"/>
              <w:rPr>
                <w:sz w:val="22"/>
                <w:szCs w:val="22"/>
              </w:rPr>
            </w:pPr>
            <w:r w:rsidRPr="00B067E5">
              <w:rPr>
                <w:sz w:val="22"/>
                <w:szCs w:val="22"/>
              </w:rPr>
              <w:t>Reduced costs for trips and clubs –as pandemic allows</w:t>
            </w:r>
          </w:p>
          <w:p w14:paraId="2A7D5546" w14:textId="4DDFB181" w:rsidR="00B067E5" w:rsidRPr="00B067E5" w:rsidRDefault="00B067E5" w:rsidP="00F6166F">
            <w:pPr>
              <w:spacing w:after="0"/>
              <w:rPr>
                <w:sz w:val="22"/>
                <w:szCs w:val="22"/>
              </w:rPr>
            </w:pPr>
            <w:r>
              <w:rPr>
                <w:sz w:val="22"/>
                <w:szCs w:val="22"/>
              </w:rPr>
              <w:t xml:space="preserve">Across </w:t>
            </w:r>
            <w:proofErr w:type="gramStart"/>
            <w:r>
              <w:rPr>
                <w:sz w:val="22"/>
                <w:szCs w:val="22"/>
              </w:rPr>
              <w:t>school</w:t>
            </w:r>
            <w:proofErr w:type="gramEnd"/>
            <w:r>
              <w:rPr>
                <w:sz w:val="22"/>
                <w:szCs w:val="22"/>
              </w:rPr>
              <w:t xml:space="preserve"> we find that the achievement of Pupil Premium children is generally not in line with </w:t>
            </w:r>
            <w:r w:rsidR="00C07976">
              <w:rPr>
                <w:sz w:val="22"/>
                <w:szCs w:val="22"/>
              </w:rPr>
              <w:t>others</w:t>
            </w:r>
            <w:r>
              <w:rPr>
                <w:sz w:val="22"/>
                <w:szCs w:val="22"/>
              </w:rPr>
              <w:t>. This year is difficult to measure in a</w:t>
            </w:r>
            <w:r w:rsidR="00150678">
              <w:rPr>
                <w:sz w:val="22"/>
                <w:szCs w:val="22"/>
              </w:rPr>
              <w:t xml:space="preserve">n accurate </w:t>
            </w:r>
            <w:r>
              <w:rPr>
                <w:sz w:val="22"/>
                <w:szCs w:val="22"/>
              </w:rPr>
              <w:t>quantitative manner due to the added disruptions of the pandemic. We</w:t>
            </w:r>
            <w:r w:rsidR="00313292">
              <w:rPr>
                <w:sz w:val="22"/>
                <w:szCs w:val="22"/>
              </w:rPr>
              <w:t xml:space="preserve"> aim to </w:t>
            </w:r>
            <w:proofErr w:type="gramStart"/>
            <w:r w:rsidR="00313292">
              <w:rPr>
                <w:sz w:val="22"/>
                <w:szCs w:val="22"/>
              </w:rPr>
              <w:t>monitor,</w:t>
            </w:r>
            <w:proofErr w:type="gramEnd"/>
            <w:r w:rsidR="00313292">
              <w:rPr>
                <w:sz w:val="22"/>
                <w:szCs w:val="22"/>
              </w:rPr>
              <w:t xml:space="preserve"> measure and compare attainment and progress of disadvantaged pupils and compare to 2019 statutory data as well as </w:t>
            </w:r>
            <w:r w:rsidR="00C07976">
              <w:rPr>
                <w:sz w:val="22"/>
                <w:szCs w:val="22"/>
              </w:rPr>
              <w:t>making comparisons within the 2022 statutory data set as well as internal data.</w:t>
            </w:r>
          </w:p>
        </w:tc>
      </w:tr>
    </w:tbl>
    <w:p w14:paraId="2A7D5549" w14:textId="4DCD6E9B" w:rsidR="00E66558" w:rsidRPr="00313292" w:rsidRDefault="009D71E8" w:rsidP="00313292">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313292"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6138E2C" w:rsidR="00313292" w:rsidRDefault="00313292" w:rsidP="00313292">
            <w:pPr>
              <w:pStyle w:val="TableRow"/>
            </w:pPr>
            <w:r w:rsidRPr="00572377">
              <w:t xml:space="preserve">Times Table </w:t>
            </w:r>
            <w:proofErr w:type="spellStart"/>
            <w:r w:rsidRPr="00572377">
              <w:t>Rockstars</w:t>
            </w:r>
            <w:proofErr w:type="spellEnd"/>
            <w:r w:rsidRPr="00572377">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8CECBD7" w:rsidR="00313292" w:rsidRDefault="00313292" w:rsidP="00313292">
            <w:pPr>
              <w:pStyle w:val="TableRowCentered"/>
              <w:jc w:val="left"/>
            </w:pPr>
            <w:r w:rsidRPr="00572377">
              <w:t>Maths Circle</w:t>
            </w:r>
          </w:p>
        </w:tc>
      </w:tr>
      <w:tr w:rsidR="00313292"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D6988B5" w:rsidR="00313292" w:rsidRDefault="00313292" w:rsidP="00F6166F">
            <w:pPr>
              <w:pStyle w:val="TableRow"/>
            </w:pPr>
            <w:r>
              <w:t>Reading Pl</w:t>
            </w:r>
            <w:r w:rsidR="00F6166F">
              <w:t>u</w:t>
            </w:r>
            <w:r>
              <w: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52EF56D" w:rsidR="00313292" w:rsidRDefault="00313292" w:rsidP="00313292">
            <w:pPr>
              <w:pStyle w:val="TableRowCentered"/>
              <w:jc w:val="left"/>
            </w:pPr>
            <w:proofErr w:type="spellStart"/>
            <w:r>
              <w:t>Dreambo</w:t>
            </w:r>
            <w:bookmarkStart w:id="17" w:name="_GoBack"/>
            <w:bookmarkEnd w:id="17"/>
            <w:r>
              <w:t>x</w:t>
            </w:r>
            <w:proofErr w:type="spellEnd"/>
            <w:r>
              <w:t xml:space="preserve"> Learning </w:t>
            </w:r>
          </w:p>
        </w:tc>
      </w:tr>
      <w:bookmarkEnd w:id="14"/>
      <w:bookmarkEnd w:id="15"/>
      <w:bookmarkEnd w:id="16"/>
    </w:tbl>
    <w:p w14:paraId="2A7D5564" w14:textId="3329205A" w:rsidR="00E66558" w:rsidRDefault="00E66558" w:rsidP="00D409B2">
      <w:pPr>
        <w:pStyle w:val="Heading1"/>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CFB2" w14:textId="77777777" w:rsidR="00213624" w:rsidRDefault="00213624">
      <w:pPr>
        <w:spacing w:after="0" w:line="240" w:lineRule="auto"/>
      </w:pPr>
      <w:r>
        <w:separator/>
      </w:r>
    </w:p>
  </w:endnote>
  <w:endnote w:type="continuationSeparator" w:id="0">
    <w:p w14:paraId="60D55D6F" w14:textId="77777777" w:rsidR="00213624" w:rsidRDefault="0021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FB40FC8" w:rsidR="005E28A4" w:rsidRDefault="009D71E8">
    <w:pPr>
      <w:pStyle w:val="Footer"/>
      <w:ind w:firstLine="4513"/>
    </w:pPr>
    <w:r>
      <w:fldChar w:fldCharType="begin"/>
    </w:r>
    <w:r>
      <w:instrText xml:space="preserve"> PAGE </w:instrText>
    </w:r>
    <w:r>
      <w:fldChar w:fldCharType="separate"/>
    </w:r>
    <w:r w:rsidR="00D409B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AB1A" w14:textId="77777777" w:rsidR="00213624" w:rsidRDefault="00213624">
      <w:pPr>
        <w:spacing w:after="0" w:line="240" w:lineRule="auto"/>
      </w:pPr>
      <w:r>
        <w:separator/>
      </w:r>
    </w:p>
  </w:footnote>
  <w:footnote w:type="continuationSeparator" w:id="0">
    <w:p w14:paraId="0A3E8538" w14:textId="77777777" w:rsidR="00213624" w:rsidRDefault="0021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D40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32F0A01"/>
    <w:multiLevelType w:val="hybridMultilevel"/>
    <w:tmpl w:val="1728D0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7426EB5"/>
    <w:multiLevelType w:val="hybridMultilevel"/>
    <w:tmpl w:val="CFBC1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8633A6F"/>
    <w:multiLevelType w:val="hybridMultilevel"/>
    <w:tmpl w:val="09905D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6221"/>
    <w:rsid w:val="000276E7"/>
    <w:rsid w:val="00066B73"/>
    <w:rsid w:val="00093777"/>
    <w:rsid w:val="000A1CAD"/>
    <w:rsid w:val="000B20ED"/>
    <w:rsid w:val="000E0F30"/>
    <w:rsid w:val="00120AB1"/>
    <w:rsid w:val="00150678"/>
    <w:rsid w:val="00160E84"/>
    <w:rsid w:val="00196383"/>
    <w:rsid w:val="00204344"/>
    <w:rsid w:val="00213624"/>
    <w:rsid w:val="0026753A"/>
    <w:rsid w:val="00270E0E"/>
    <w:rsid w:val="0029381D"/>
    <w:rsid w:val="002E5CAF"/>
    <w:rsid w:val="002F767C"/>
    <w:rsid w:val="00313292"/>
    <w:rsid w:val="00315AA0"/>
    <w:rsid w:val="00322196"/>
    <w:rsid w:val="0038012E"/>
    <w:rsid w:val="003D6E42"/>
    <w:rsid w:val="004044AA"/>
    <w:rsid w:val="00406F51"/>
    <w:rsid w:val="00413E0C"/>
    <w:rsid w:val="00443ACF"/>
    <w:rsid w:val="004660E2"/>
    <w:rsid w:val="0046770D"/>
    <w:rsid w:val="0047318A"/>
    <w:rsid w:val="004C4DE6"/>
    <w:rsid w:val="004D1C6D"/>
    <w:rsid w:val="004E5990"/>
    <w:rsid w:val="00534ED5"/>
    <w:rsid w:val="0055412B"/>
    <w:rsid w:val="005563B9"/>
    <w:rsid w:val="0056568B"/>
    <w:rsid w:val="00566ACE"/>
    <w:rsid w:val="005C0FBF"/>
    <w:rsid w:val="005D7F32"/>
    <w:rsid w:val="006032C8"/>
    <w:rsid w:val="00655F74"/>
    <w:rsid w:val="006B7AB5"/>
    <w:rsid w:val="006D3A46"/>
    <w:rsid w:val="006D6942"/>
    <w:rsid w:val="006D7A6A"/>
    <w:rsid w:val="006E7FB1"/>
    <w:rsid w:val="00714919"/>
    <w:rsid w:val="00741B9E"/>
    <w:rsid w:val="00744575"/>
    <w:rsid w:val="00773220"/>
    <w:rsid w:val="00783562"/>
    <w:rsid w:val="00797035"/>
    <w:rsid w:val="007A259D"/>
    <w:rsid w:val="007C2F04"/>
    <w:rsid w:val="007E6A7E"/>
    <w:rsid w:val="0080466D"/>
    <w:rsid w:val="00827BB5"/>
    <w:rsid w:val="008363ED"/>
    <w:rsid w:val="008A44FF"/>
    <w:rsid w:val="008B45A9"/>
    <w:rsid w:val="008E1295"/>
    <w:rsid w:val="008E31EC"/>
    <w:rsid w:val="008F647D"/>
    <w:rsid w:val="009139D2"/>
    <w:rsid w:val="00924565"/>
    <w:rsid w:val="009555C4"/>
    <w:rsid w:val="00977740"/>
    <w:rsid w:val="00993389"/>
    <w:rsid w:val="00997CB0"/>
    <w:rsid w:val="009C6145"/>
    <w:rsid w:val="009D71E8"/>
    <w:rsid w:val="009E13FB"/>
    <w:rsid w:val="00A07531"/>
    <w:rsid w:val="00A169DF"/>
    <w:rsid w:val="00A23759"/>
    <w:rsid w:val="00A321FB"/>
    <w:rsid w:val="00A40B41"/>
    <w:rsid w:val="00A90612"/>
    <w:rsid w:val="00AA4A3D"/>
    <w:rsid w:val="00AB0619"/>
    <w:rsid w:val="00B04BB8"/>
    <w:rsid w:val="00B067E5"/>
    <w:rsid w:val="00B10901"/>
    <w:rsid w:val="00B15AD0"/>
    <w:rsid w:val="00B30EAE"/>
    <w:rsid w:val="00B45B39"/>
    <w:rsid w:val="00B51430"/>
    <w:rsid w:val="00B517BE"/>
    <w:rsid w:val="00B54533"/>
    <w:rsid w:val="00B63D55"/>
    <w:rsid w:val="00BF1133"/>
    <w:rsid w:val="00C07976"/>
    <w:rsid w:val="00C215E7"/>
    <w:rsid w:val="00CE7B2C"/>
    <w:rsid w:val="00D33FE5"/>
    <w:rsid w:val="00D409B2"/>
    <w:rsid w:val="00D53845"/>
    <w:rsid w:val="00DC58A8"/>
    <w:rsid w:val="00DF5CDE"/>
    <w:rsid w:val="00E13FA7"/>
    <w:rsid w:val="00E31033"/>
    <w:rsid w:val="00E50415"/>
    <w:rsid w:val="00E66558"/>
    <w:rsid w:val="00E66ABE"/>
    <w:rsid w:val="00EA7E3B"/>
    <w:rsid w:val="00EC6648"/>
    <w:rsid w:val="00EC74B1"/>
    <w:rsid w:val="00F27146"/>
    <w:rsid w:val="00F27753"/>
    <w:rsid w:val="00F6166F"/>
    <w:rsid w:val="00F7261E"/>
    <w:rsid w:val="00F8156D"/>
    <w:rsid w:val="00F963B2"/>
    <w:rsid w:val="00FD4255"/>
    <w:rsid w:val="00FD46B9"/>
    <w:rsid w:val="00FD4753"/>
    <w:rsid w:val="00FE038D"/>
    <w:rsid w:val="00FE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4923">
      <w:bodyDiv w:val="1"/>
      <w:marLeft w:val="0"/>
      <w:marRight w:val="0"/>
      <w:marTop w:val="0"/>
      <w:marBottom w:val="0"/>
      <w:divBdr>
        <w:top w:val="none" w:sz="0" w:space="0" w:color="auto"/>
        <w:left w:val="none" w:sz="0" w:space="0" w:color="auto"/>
        <w:bottom w:val="none" w:sz="0" w:space="0" w:color="auto"/>
        <w:right w:val="none" w:sz="0" w:space="0" w:color="auto"/>
      </w:divBdr>
      <w:divsChild>
        <w:div w:id="562957495">
          <w:marLeft w:val="0"/>
          <w:marRight w:val="0"/>
          <w:marTop w:val="0"/>
          <w:marBottom w:val="0"/>
          <w:divBdr>
            <w:top w:val="none" w:sz="0" w:space="0" w:color="auto"/>
            <w:left w:val="none" w:sz="0" w:space="0" w:color="auto"/>
            <w:bottom w:val="none" w:sz="0" w:space="0" w:color="auto"/>
            <w:right w:val="none" w:sz="0" w:space="0" w:color="auto"/>
          </w:divBdr>
        </w:div>
        <w:div w:id="1439333064">
          <w:marLeft w:val="0"/>
          <w:marRight w:val="0"/>
          <w:marTop w:val="0"/>
          <w:marBottom w:val="0"/>
          <w:divBdr>
            <w:top w:val="none" w:sz="0" w:space="0" w:color="auto"/>
            <w:left w:val="none" w:sz="0" w:space="0" w:color="auto"/>
            <w:bottom w:val="none" w:sz="0" w:space="0" w:color="auto"/>
            <w:right w:val="none" w:sz="0" w:space="0" w:color="auto"/>
          </w:divBdr>
        </w:div>
        <w:div w:id="176161624">
          <w:marLeft w:val="0"/>
          <w:marRight w:val="0"/>
          <w:marTop w:val="0"/>
          <w:marBottom w:val="0"/>
          <w:divBdr>
            <w:top w:val="none" w:sz="0" w:space="0" w:color="auto"/>
            <w:left w:val="none" w:sz="0" w:space="0" w:color="auto"/>
            <w:bottom w:val="none" w:sz="0" w:space="0" w:color="auto"/>
            <w:right w:val="none" w:sz="0" w:space="0" w:color="auto"/>
          </w:divBdr>
        </w:div>
        <w:div w:id="1656103738">
          <w:marLeft w:val="0"/>
          <w:marRight w:val="0"/>
          <w:marTop w:val="0"/>
          <w:marBottom w:val="0"/>
          <w:divBdr>
            <w:top w:val="none" w:sz="0" w:space="0" w:color="auto"/>
            <w:left w:val="none" w:sz="0" w:space="0" w:color="auto"/>
            <w:bottom w:val="none" w:sz="0" w:space="0" w:color="auto"/>
            <w:right w:val="none" w:sz="0" w:space="0" w:color="auto"/>
          </w:divBdr>
        </w:div>
        <w:div w:id="1835804336">
          <w:marLeft w:val="0"/>
          <w:marRight w:val="0"/>
          <w:marTop w:val="0"/>
          <w:marBottom w:val="0"/>
          <w:divBdr>
            <w:top w:val="none" w:sz="0" w:space="0" w:color="auto"/>
            <w:left w:val="none" w:sz="0" w:space="0" w:color="auto"/>
            <w:bottom w:val="none" w:sz="0" w:space="0" w:color="auto"/>
            <w:right w:val="none" w:sz="0" w:space="0" w:color="auto"/>
          </w:divBdr>
        </w:div>
        <w:div w:id="812255039">
          <w:marLeft w:val="0"/>
          <w:marRight w:val="0"/>
          <w:marTop w:val="0"/>
          <w:marBottom w:val="0"/>
          <w:divBdr>
            <w:top w:val="none" w:sz="0" w:space="0" w:color="auto"/>
            <w:left w:val="none" w:sz="0" w:space="0" w:color="auto"/>
            <w:bottom w:val="none" w:sz="0" w:space="0" w:color="auto"/>
            <w:right w:val="none" w:sz="0" w:space="0" w:color="auto"/>
          </w:divBdr>
        </w:div>
        <w:div w:id="2013406600">
          <w:marLeft w:val="0"/>
          <w:marRight w:val="0"/>
          <w:marTop w:val="0"/>
          <w:marBottom w:val="0"/>
          <w:divBdr>
            <w:top w:val="none" w:sz="0" w:space="0" w:color="auto"/>
            <w:left w:val="none" w:sz="0" w:space="0" w:color="auto"/>
            <w:bottom w:val="none" w:sz="0" w:space="0" w:color="auto"/>
            <w:right w:val="none" w:sz="0" w:space="0" w:color="auto"/>
          </w:divBdr>
        </w:div>
        <w:div w:id="1575821173">
          <w:marLeft w:val="0"/>
          <w:marRight w:val="0"/>
          <w:marTop w:val="0"/>
          <w:marBottom w:val="0"/>
          <w:divBdr>
            <w:top w:val="none" w:sz="0" w:space="0" w:color="auto"/>
            <w:left w:val="none" w:sz="0" w:space="0" w:color="auto"/>
            <w:bottom w:val="none" w:sz="0" w:space="0" w:color="auto"/>
            <w:right w:val="none" w:sz="0" w:space="0" w:color="auto"/>
          </w:divBdr>
        </w:div>
        <w:div w:id="1515805139">
          <w:marLeft w:val="0"/>
          <w:marRight w:val="0"/>
          <w:marTop w:val="0"/>
          <w:marBottom w:val="0"/>
          <w:divBdr>
            <w:top w:val="none" w:sz="0" w:space="0" w:color="auto"/>
            <w:left w:val="none" w:sz="0" w:space="0" w:color="auto"/>
            <w:bottom w:val="none" w:sz="0" w:space="0" w:color="auto"/>
            <w:right w:val="none" w:sz="0" w:space="0" w:color="auto"/>
          </w:divBdr>
        </w:div>
        <w:div w:id="664207530">
          <w:marLeft w:val="0"/>
          <w:marRight w:val="0"/>
          <w:marTop w:val="0"/>
          <w:marBottom w:val="0"/>
          <w:divBdr>
            <w:top w:val="none" w:sz="0" w:space="0" w:color="auto"/>
            <w:left w:val="none" w:sz="0" w:space="0" w:color="auto"/>
            <w:bottom w:val="none" w:sz="0" w:space="0" w:color="auto"/>
            <w:right w:val="none" w:sz="0" w:space="0" w:color="auto"/>
          </w:divBdr>
        </w:div>
        <w:div w:id="116065835">
          <w:marLeft w:val="0"/>
          <w:marRight w:val="0"/>
          <w:marTop w:val="0"/>
          <w:marBottom w:val="0"/>
          <w:divBdr>
            <w:top w:val="none" w:sz="0" w:space="0" w:color="auto"/>
            <w:left w:val="none" w:sz="0" w:space="0" w:color="auto"/>
            <w:bottom w:val="none" w:sz="0" w:space="0" w:color="auto"/>
            <w:right w:val="none" w:sz="0" w:space="0" w:color="auto"/>
          </w:divBdr>
        </w:div>
        <w:div w:id="497621486">
          <w:marLeft w:val="0"/>
          <w:marRight w:val="0"/>
          <w:marTop w:val="0"/>
          <w:marBottom w:val="0"/>
          <w:divBdr>
            <w:top w:val="none" w:sz="0" w:space="0" w:color="auto"/>
            <w:left w:val="none" w:sz="0" w:space="0" w:color="auto"/>
            <w:bottom w:val="none" w:sz="0" w:space="0" w:color="auto"/>
            <w:right w:val="none" w:sz="0" w:space="0" w:color="auto"/>
          </w:divBdr>
        </w:div>
        <w:div w:id="1094478250">
          <w:marLeft w:val="0"/>
          <w:marRight w:val="0"/>
          <w:marTop w:val="0"/>
          <w:marBottom w:val="0"/>
          <w:divBdr>
            <w:top w:val="none" w:sz="0" w:space="0" w:color="auto"/>
            <w:left w:val="none" w:sz="0" w:space="0" w:color="auto"/>
            <w:bottom w:val="none" w:sz="0" w:space="0" w:color="auto"/>
            <w:right w:val="none" w:sz="0" w:space="0" w:color="auto"/>
          </w:divBdr>
        </w:div>
        <w:div w:id="1458792008">
          <w:marLeft w:val="0"/>
          <w:marRight w:val="0"/>
          <w:marTop w:val="0"/>
          <w:marBottom w:val="0"/>
          <w:divBdr>
            <w:top w:val="none" w:sz="0" w:space="0" w:color="auto"/>
            <w:left w:val="none" w:sz="0" w:space="0" w:color="auto"/>
            <w:bottom w:val="none" w:sz="0" w:space="0" w:color="auto"/>
            <w:right w:val="none" w:sz="0" w:space="0" w:color="auto"/>
          </w:divBdr>
        </w:div>
        <w:div w:id="100875897">
          <w:marLeft w:val="0"/>
          <w:marRight w:val="0"/>
          <w:marTop w:val="0"/>
          <w:marBottom w:val="0"/>
          <w:divBdr>
            <w:top w:val="none" w:sz="0" w:space="0" w:color="auto"/>
            <w:left w:val="none" w:sz="0" w:space="0" w:color="auto"/>
            <w:bottom w:val="none" w:sz="0" w:space="0" w:color="auto"/>
            <w:right w:val="none" w:sz="0" w:space="0" w:color="auto"/>
          </w:divBdr>
        </w:div>
        <w:div w:id="925651834">
          <w:marLeft w:val="0"/>
          <w:marRight w:val="0"/>
          <w:marTop w:val="0"/>
          <w:marBottom w:val="0"/>
          <w:divBdr>
            <w:top w:val="none" w:sz="0" w:space="0" w:color="auto"/>
            <w:left w:val="none" w:sz="0" w:space="0" w:color="auto"/>
            <w:bottom w:val="none" w:sz="0" w:space="0" w:color="auto"/>
            <w:right w:val="none" w:sz="0" w:space="0" w:color="auto"/>
          </w:divBdr>
        </w:div>
        <w:div w:id="540214431">
          <w:marLeft w:val="0"/>
          <w:marRight w:val="0"/>
          <w:marTop w:val="0"/>
          <w:marBottom w:val="0"/>
          <w:divBdr>
            <w:top w:val="none" w:sz="0" w:space="0" w:color="auto"/>
            <w:left w:val="none" w:sz="0" w:space="0" w:color="auto"/>
            <w:bottom w:val="none" w:sz="0" w:space="0" w:color="auto"/>
            <w:right w:val="none" w:sz="0" w:space="0" w:color="auto"/>
          </w:divBdr>
        </w:div>
        <w:div w:id="1470783434">
          <w:marLeft w:val="0"/>
          <w:marRight w:val="0"/>
          <w:marTop w:val="0"/>
          <w:marBottom w:val="0"/>
          <w:divBdr>
            <w:top w:val="none" w:sz="0" w:space="0" w:color="auto"/>
            <w:left w:val="none" w:sz="0" w:space="0" w:color="auto"/>
            <w:bottom w:val="none" w:sz="0" w:space="0" w:color="auto"/>
            <w:right w:val="none" w:sz="0" w:space="0" w:color="auto"/>
          </w:divBdr>
        </w:div>
        <w:div w:id="1552227488">
          <w:marLeft w:val="0"/>
          <w:marRight w:val="0"/>
          <w:marTop w:val="0"/>
          <w:marBottom w:val="0"/>
          <w:divBdr>
            <w:top w:val="none" w:sz="0" w:space="0" w:color="auto"/>
            <w:left w:val="none" w:sz="0" w:space="0" w:color="auto"/>
            <w:bottom w:val="none" w:sz="0" w:space="0" w:color="auto"/>
            <w:right w:val="none" w:sz="0" w:space="0" w:color="auto"/>
          </w:divBdr>
        </w:div>
        <w:div w:id="1082751826">
          <w:marLeft w:val="0"/>
          <w:marRight w:val="0"/>
          <w:marTop w:val="0"/>
          <w:marBottom w:val="0"/>
          <w:divBdr>
            <w:top w:val="none" w:sz="0" w:space="0" w:color="auto"/>
            <w:left w:val="none" w:sz="0" w:space="0" w:color="auto"/>
            <w:bottom w:val="none" w:sz="0" w:space="0" w:color="auto"/>
            <w:right w:val="none" w:sz="0" w:space="0" w:color="auto"/>
          </w:divBdr>
        </w:div>
        <w:div w:id="621687889">
          <w:marLeft w:val="0"/>
          <w:marRight w:val="0"/>
          <w:marTop w:val="0"/>
          <w:marBottom w:val="0"/>
          <w:divBdr>
            <w:top w:val="none" w:sz="0" w:space="0" w:color="auto"/>
            <w:left w:val="none" w:sz="0" w:space="0" w:color="auto"/>
            <w:bottom w:val="none" w:sz="0" w:space="0" w:color="auto"/>
            <w:right w:val="none" w:sz="0" w:space="0" w:color="auto"/>
          </w:divBdr>
        </w:div>
        <w:div w:id="638996774">
          <w:marLeft w:val="0"/>
          <w:marRight w:val="0"/>
          <w:marTop w:val="0"/>
          <w:marBottom w:val="0"/>
          <w:divBdr>
            <w:top w:val="none" w:sz="0" w:space="0" w:color="auto"/>
            <w:left w:val="none" w:sz="0" w:space="0" w:color="auto"/>
            <w:bottom w:val="none" w:sz="0" w:space="0" w:color="auto"/>
            <w:right w:val="none" w:sz="0" w:space="0" w:color="auto"/>
          </w:divBdr>
        </w:div>
        <w:div w:id="747772811">
          <w:marLeft w:val="0"/>
          <w:marRight w:val="0"/>
          <w:marTop w:val="0"/>
          <w:marBottom w:val="0"/>
          <w:divBdr>
            <w:top w:val="none" w:sz="0" w:space="0" w:color="auto"/>
            <w:left w:val="none" w:sz="0" w:space="0" w:color="auto"/>
            <w:bottom w:val="none" w:sz="0" w:space="0" w:color="auto"/>
            <w:right w:val="none" w:sz="0" w:space="0" w:color="auto"/>
          </w:divBdr>
        </w:div>
        <w:div w:id="1051156552">
          <w:marLeft w:val="0"/>
          <w:marRight w:val="0"/>
          <w:marTop w:val="0"/>
          <w:marBottom w:val="0"/>
          <w:divBdr>
            <w:top w:val="none" w:sz="0" w:space="0" w:color="auto"/>
            <w:left w:val="none" w:sz="0" w:space="0" w:color="auto"/>
            <w:bottom w:val="none" w:sz="0" w:space="0" w:color="auto"/>
            <w:right w:val="none" w:sz="0" w:space="0" w:color="auto"/>
          </w:divBdr>
        </w:div>
        <w:div w:id="1219779296">
          <w:marLeft w:val="0"/>
          <w:marRight w:val="0"/>
          <w:marTop w:val="0"/>
          <w:marBottom w:val="0"/>
          <w:divBdr>
            <w:top w:val="none" w:sz="0" w:space="0" w:color="auto"/>
            <w:left w:val="none" w:sz="0" w:space="0" w:color="auto"/>
            <w:bottom w:val="none" w:sz="0" w:space="0" w:color="auto"/>
            <w:right w:val="none" w:sz="0" w:space="0" w:color="auto"/>
          </w:divBdr>
        </w:div>
        <w:div w:id="1489441018">
          <w:marLeft w:val="0"/>
          <w:marRight w:val="0"/>
          <w:marTop w:val="0"/>
          <w:marBottom w:val="0"/>
          <w:divBdr>
            <w:top w:val="none" w:sz="0" w:space="0" w:color="auto"/>
            <w:left w:val="none" w:sz="0" w:space="0" w:color="auto"/>
            <w:bottom w:val="none" w:sz="0" w:space="0" w:color="auto"/>
            <w:right w:val="none" w:sz="0" w:space="0" w:color="auto"/>
          </w:divBdr>
        </w:div>
        <w:div w:id="1361396570">
          <w:marLeft w:val="0"/>
          <w:marRight w:val="0"/>
          <w:marTop w:val="0"/>
          <w:marBottom w:val="0"/>
          <w:divBdr>
            <w:top w:val="none" w:sz="0" w:space="0" w:color="auto"/>
            <w:left w:val="none" w:sz="0" w:space="0" w:color="auto"/>
            <w:bottom w:val="none" w:sz="0" w:space="0" w:color="auto"/>
            <w:right w:val="none" w:sz="0" w:space="0" w:color="auto"/>
          </w:divBdr>
        </w:div>
        <w:div w:id="1887913197">
          <w:marLeft w:val="0"/>
          <w:marRight w:val="0"/>
          <w:marTop w:val="0"/>
          <w:marBottom w:val="0"/>
          <w:divBdr>
            <w:top w:val="none" w:sz="0" w:space="0" w:color="auto"/>
            <w:left w:val="none" w:sz="0" w:space="0" w:color="auto"/>
            <w:bottom w:val="none" w:sz="0" w:space="0" w:color="auto"/>
            <w:right w:val="none" w:sz="0" w:space="0" w:color="auto"/>
          </w:divBdr>
        </w:div>
        <w:div w:id="1624769584">
          <w:marLeft w:val="0"/>
          <w:marRight w:val="0"/>
          <w:marTop w:val="0"/>
          <w:marBottom w:val="0"/>
          <w:divBdr>
            <w:top w:val="none" w:sz="0" w:space="0" w:color="auto"/>
            <w:left w:val="none" w:sz="0" w:space="0" w:color="auto"/>
            <w:bottom w:val="none" w:sz="0" w:space="0" w:color="auto"/>
            <w:right w:val="none" w:sz="0" w:space="0" w:color="auto"/>
          </w:divBdr>
        </w:div>
        <w:div w:id="826826078">
          <w:marLeft w:val="0"/>
          <w:marRight w:val="0"/>
          <w:marTop w:val="0"/>
          <w:marBottom w:val="0"/>
          <w:divBdr>
            <w:top w:val="none" w:sz="0" w:space="0" w:color="auto"/>
            <w:left w:val="none" w:sz="0" w:space="0" w:color="auto"/>
            <w:bottom w:val="none" w:sz="0" w:space="0" w:color="auto"/>
            <w:right w:val="none" w:sz="0" w:space="0" w:color="auto"/>
          </w:divBdr>
        </w:div>
        <w:div w:id="2031299764">
          <w:marLeft w:val="0"/>
          <w:marRight w:val="0"/>
          <w:marTop w:val="0"/>
          <w:marBottom w:val="0"/>
          <w:divBdr>
            <w:top w:val="none" w:sz="0" w:space="0" w:color="auto"/>
            <w:left w:val="none" w:sz="0" w:space="0" w:color="auto"/>
            <w:bottom w:val="none" w:sz="0" w:space="0" w:color="auto"/>
            <w:right w:val="none" w:sz="0" w:space="0" w:color="auto"/>
          </w:divBdr>
        </w:div>
        <w:div w:id="2038041721">
          <w:marLeft w:val="0"/>
          <w:marRight w:val="0"/>
          <w:marTop w:val="0"/>
          <w:marBottom w:val="0"/>
          <w:divBdr>
            <w:top w:val="none" w:sz="0" w:space="0" w:color="auto"/>
            <w:left w:val="none" w:sz="0" w:space="0" w:color="auto"/>
            <w:bottom w:val="none" w:sz="0" w:space="0" w:color="auto"/>
            <w:right w:val="none" w:sz="0" w:space="0" w:color="auto"/>
          </w:divBdr>
        </w:div>
        <w:div w:id="352149436">
          <w:marLeft w:val="0"/>
          <w:marRight w:val="0"/>
          <w:marTop w:val="0"/>
          <w:marBottom w:val="0"/>
          <w:divBdr>
            <w:top w:val="none" w:sz="0" w:space="0" w:color="auto"/>
            <w:left w:val="none" w:sz="0" w:space="0" w:color="auto"/>
            <w:bottom w:val="none" w:sz="0" w:space="0" w:color="auto"/>
            <w:right w:val="none" w:sz="0" w:space="0" w:color="auto"/>
          </w:divBdr>
        </w:div>
        <w:div w:id="1657494939">
          <w:marLeft w:val="0"/>
          <w:marRight w:val="0"/>
          <w:marTop w:val="0"/>
          <w:marBottom w:val="0"/>
          <w:divBdr>
            <w:top w:val="none" w:sz="0" w:space="0" w:color="auto"/>
            <w:left w:val="none" w:sz="0" w:space="0" w:color="auto"/>
            <w:bottom w:val="none" w:sz="0" w:space="0" w:color="auto"/>
            <w:right w:val="none" w:sz="0" w:space="0" w:color="auto"/>
          </w:divBdr>
        </w:div>
        <w:div w:id="733506626">
          <w:marLeft w:val="0"/>
          <w:marRight w:val="0"/>
          <w:marTop w:val="0"/>
          <w:marBottom w:val="0"/>
          <w:divBdr>
            <w:top w:val="none" w:sz="0" w:space="0" w:color="auto"/>
            <w:left w:val="none" w:sz="0" w:space="0" w:color="auto"/>
            <w:bottom w:val="none" w:sz="0" w:space="0" w:color="auto"/>
            <w:right w:val="none" w:sz="0" w:space="0" w:color="auto"/>
          </w:divBdr>
        </w:div>
        <w:div w:id="1503665603">
          <w:marLeft w:val="0"/>
          <w:marRight w:val="0"/>
          <w:marTop w:val="0"/>
          <w:marBottom w:val="0"/>
          <w:divBdr>
            <w:top w:val="none" w:sz="0" w:space="0" w:color="auto"/>
            <w:left w:val="none" w:sz="0" w:space="0" w:color="auto"/>
            <w:bottom w:val="none" w:sz="0" w:space="0" w:color="auto"/>
            <w:right w:val="none" w:sz="0" w:space="0" w:color="auto"/>
          </w:divBdr>
        </w:div>
        <w:div w:id="1443186188">
          <w:marLeft w:val="0"/>
          <w:marRight w:val="0"/>
          <w:marTop w:val="0"/>
          <w:marBottom w:val="0"/>
          <w:divBdr>
            <w:top w:val="none" w:sz="0" w:space="0" w:color="auto"/>
            <w:left w:val="none" w:sz="0" w:space="0" w:color="auto"/>
            <w:bottom w:val="none" w:sz="0" w:space="0" w:color="auto"/>
            <w:right w:val="none" w:sz="0" w:space="0" w:color="auto"/>
          </w:divBdr>
        </w:div>
        <w:div w:id="1420639527">
          <w:marLeft w:val="0"/>
          <w:marRight w:val="0"/>
          <w:marTop w:val="0"/>
          <w:marBottom w:val="0"/>
          <w:divBdr>
            <w:top w:val="none" w:sz="0" w:space="0" w:color="auto"/>
            <w:left w:val="none" w:sz="0" w:space="0" w:color="auto"/>
            <w:bottom w:val="none" w:sz="0" w:space="0" w:color="auto"/>
            <w:right w:val="none" w:sz="0" w:space="0" w:color="auto"/>
          </w:divBdr>
        </w:div>
        <w:div w:id="479230206">
          <w:marLeft w:val="0"/>
          <w:marRight w:val="0"/>
          <w:marTop w:val="0"/>
          <w:marBottom w:val="0"/>
          <w:divBdr>
            <w:top w:val="none" w:sz="0" w:space="0" w:color="auto"/>
            <w:left w:val="none" w:sz="0" w:space="0" w:color="auto"/>
            <w:bottom w:val="none" w:sz="0" w:space="0" w:color="auto"/>
            <w:right w:val="none" w:sz="0" w:space="0" w:color="auto"/>
          </w:divBdr>
        </w:div>
        <w:div w:id="1301425603">
          <w:marLeft w:val="0"/>
          <w:marRight w:val="0"/>
          <w:marTop w:val="0"/>
          <w:marBottom w:val="0"/>
          <w:divBdr>
            <w:top w:val="none" w:sz="0" w:space="0" w:color="auto"/>
            <w:left w:val="none" w:sz="0" w:space="0" w:color="auto"/>
            <w:bottom w:val="none" w:sz="0" w:space="0" w:color="auto"/>
            <w:right w:val="none" w:sz="0" w:space="0" w:color="auto"/>
          </w:divBdr>
        </w:div>
        <w:div w:id="368991177">
          <w:marLeft w:val="0"/>
          <w:marRight w:val="0"/>
          <w:marTop w:val="0"/>
          <w:marBottom w:val="0"/>
          <w:divBdr>
            <w:top w:val="none" w:sz="0" w:space="0" w:color="auto"/>
            <w:left w:val="none" w:sz="0" w:space="0" w:color="auto"/>
            <w:bottom w:val="none" w:sz="0" w:space="0" w:color="auto"/>
            <w:right w:val="none" w:sz="0" w:space="0" w:color="auto"/>
          </w:divBdr>
        </w:div>
        <w:div w:id="1114440817">
          <w:marLeft w:val="0"/>
          <w:marRight w:val="0"/>
          <w:marTop w:val="0"/>
          <w:marBottom w:val="0"/>
          <w:divBdr>
            <w:top w:val="none" w:sz="0" w:space="0" w:color="auto"/>
            <w:left w:val="none" w:sz="0" w:space="0" w:color="auto"/>
            <w:bottom w:val="none" w:sz="0" w:space="0" w:color="auto"/>
            <w:right w:val="none" w:sz="0" w:space="0" w:color="auto"/>
          </w:divBdr>
        </w:div>
        <w:div w:id="1630012259">
          <w:marLeft w:val="0"/>
          <w:marRight w:val="0"/>
          <w:marTop w:val="0"/>
          <w:marBottom w:val="0"/>
          <w:divBdr>
            <w:top w:val="none" w:sz="0" w:space="0" w:color="auto"/>
            <w:left w:val="none" w:sz="0" w:space="0" w:color="auto"/>
            <w:bottom w:val="none" w:sz="0" w:space="0" w:color="auto"/>
            <w:right w:val="none" w:sz="0" w:space="0" w:color="auto"/>
          </w:divBdr>
        </w:div>
        <w:div w:id="36244376">
          <w:marLeft w:val="0"/>
          <w:marRight w:val="0"/>
          <w:marTop w:val="0"/>
          <w:marBottom w:val="0"/>
          <w:divBdr>
            <w:top w:val="none" w:sz="0" w:space="0" w:color="auto"/>
            <w:left w:val="none" w:sz="0" w:space="0" w:color="auto"/>
            <w:bottom w:val="none" w:sz="0" w:space="0" w:color="auto"/>
            <w:right w:val="none" w:sz="0" w:space="0" w:color="auto"/>
          </w:divBdr>
        </w:div>
        <w:div w:id="1284921285">
          <w:marLeft w:val="0"/>
          <w:marRight w:val="0"/>
          <w:marTop w:val="0"/>
          <w:marBottom w:val="0"/>
          <w:divBdr>
            <w:top w:val="none" w:sz="0" w:space="0" w:color="auto"/>
            <w:left w:val="none" w:sz="0" w:space="0" w:color="auto"/>
            <w:bottom w:val="none" w:sz="0" w:space="0" w:color="auto"/>
            <w:right w:val="none" w:sz="0" w:space="0" w:color="auto"/>
          </w:divBdr>
        </w:div>
        <w:div w:id="1163010073">
          <w:marLeft w:val="0"/>
          <w:marRight w:val="0"/>
          <w:marTop w:val="0"/>
          <w:marBottom w:val="0"/>
          <w:divBdr>
            <w:top w:val="none" w:sz="0" w:space="0" w:color="auto"/>
            <w:left w:val="none" w:sz="0" w:space="0" w:color="auto"/>
            <w:bottom w:val="none" w:sz="0" w:space="0" w:color="auto"/>
            <w:right w:val="none" w:sz="0" w:space="0" w:color="auto"/>
          </w:divBdr>
        </w:div>
        <w:div w:id="1945572284">
          <w:marLeft w:val="0"/>
          <w:marRight w:val="0"/>
          <w:marTop w:val="0"/>
          <w:marBottom w:val="0"/>
          <w:divBdr>
            <w:top w:val="none" w:sz="0" w:space="0" w:color="auto"/>
            <w:left w:val="none" w:sz="0" w:space="0" w:color="auto"/>
            <w:bottom w:val="none" w:sz="0" w:space="0" w:color="auto"/>
            <w:right w:val="none" w:sz="0" w:space="0" w:color="auto"/>
          </w:divBdr>
        </w:div>
        <w:div w:id="868951582">
          <w:marLeft w:val="0"/>
          <w:marRight w:val="0"/>
          <w:marTop w:val="0"/>
          <w:marBottom w:val="0"/>
          <w:divBdr>
            <w:top w:val="none" w:sz="0" w:space="0" w:color="auto"/>
            <w:left w:val="none" w:sz="0" w:space="0" w:color="auto"/>
            <w:bottom w:val="none" w:sz="0" w:space="0" w:color="auto"/>
            <w:right w:val="none" w:sz="0" w:space="0" w:color="auto"/>
          </w:divBdr>
        </w:div>
        <w:div w:id="1410077974">
          <w:marLeft w:val="0"/>
          <w:marRight w:val="0"/>
          <w:marTop w:val="0"/>
          <w:marBottom w:val="0"/>
          <w:divBdr>
            <w:top w:val="none" w:sz="0" w:space="0" w:color="auto"/>
            <w:left w:val="none" w:sz="0" w:space="0" w:color="auto"/>
            <w:bottom w:val="none" w:sz="0" w:space="0" w:color="auto"/>
            <w:right w:val="none" w:sz="0" w:space="0" w:color="auto"/>
          </w:divBdr>
        </w:div>
        <w:div w:id="1918127675">
          <w:marLeft w:val="0"/>
          <w:marRight w:val="0"/>
          <w:marTop w:val="0"/>
          <w:marBottom w:val="0"/>
          <w:divBdr>
            <w:top w:val="none" w:sz="0" w:space="0" w:color="auto"/>
            <w:left w:val="none" w:sz="0" w:space="0" w:color="auto"/>
            <w:bottom w:val="none" w:sz="0" w:space="0" w:color="auto"/>
            <w:right w:val="none" w:sz="0" w:space="0" w:color="auto"/>
          </w:divBdr>
        </w:div>
        <w:div w:id="985283221">
          <w:marLeft w:val="0"/>
          <w:marRight w:val="0"/>
          <w:marTop w:val="0"/>
          <w:marBottom w:val="0"/>
          <w:divBdr>
            <w:top w:val="none" w:sz="0" w:space="0" w:color="auto"/>
            <w:left w:val="none" w:sz="0" w:space="0" w:color="auto"/>
            <w:bottom w:val="none" w:sz="0" w:space="0" w:color="auto"/>
            <w:right w:val="none" w:sz="0" w:space="0" w:color="auto"/>
          </w:divBdr>
        </w:div>
        <w:div w:id="1845852344">
          <w:marLeft w:val="0"/>
          <w:marRight w:val="0"/>
          <w:marTop w:val="0"/>
          <w:marBottom w:val="0"/>
          <w:divBdr>
            <w:top w:val="none" w:sz="0" w:space="0" w:color="auto"/>
            <w:left w:val="none" w:sz="0" w:space="0" w:color="auto"/>
            <w:bottom w:val="none" w:sz="0" w:space="0" w:color="auto"/>
            <w:right w:val="none" w:sz="0" w:space="0" w:color="auto"/>
          </w:divBdr>
        </w:div>
        <w:div w:id="1543863325">
          <w:marLeft w:val="0"/>
          <w:marRight w:val="0"/>
          <w:marTop w:val="0"/>
          <w:marBottom w:val="0"/>
          <w:divBdr>
            <w:top w:val="none" w:sz="0" w:space="0" w:color="auto"/>
            <w:left w:val="none" w:sz="0" w:space="0" w:color="auto"/>
            <w:bottom w:val="none" w:sz="0" w:space="0" w:color="auto"/>
            <w:right w:val="none" w:sz="0" w:space="0" w:color="auto"/>
          </w:divBdr>
        </w:div>
        <w:div w:id="430704069">
          <w:marLeft w:val="0"/>
          <w:marRight w:val="0"/>
          <w:marTop w:val="0"/>
          <w:marBottom w:val="0"/>
          <w:divBdr>
            <w:top w:val="none" w:sz="0" w:space="0" w:color="auto"/>
            <w:left w:val="none" w:sz="0" w:space="0" w:color="auto"/>
            <w:bottom w:val="none" w:sz="0" w:space="0" w:color="auto"/>
            <w:right w:val="none" w:sz="0" w:space="0" w:color="auto"/>
          </w:divBdr>
        </w:div>
        <w:div w:id="1491941234">
          <w:marLeft w:val="0"/>
          <w:marRight w:val="0"/>
          <w:marTop w:val="0"/>
          <w:marBottom w:val="0"/>
          <w:divBdr>
            <w:top w:val="none" w:sz="0" w:space="0" w:color="auto"/>
            <w:left w:val="none" w:sz="0" w:space="0" w:color="auto"/>
            <w:bottom w:val="none" w:sz="0" w:space="0" w:color="auto"/>
            <w:right w:val="none" w:sz="0" w:space="0" w:color="auto"/>
          </w:divBdr>
        </w:div>
        <w:div w:id="923029177">
          <w:marLeft w:val="0"/>
          <w:marRight w:val="0"/>
          <w:marTop w:val="0"/>
          <w:marBottom w:val="0"/>
          <w:divBdr>
            <w:top w:val="none" w:sz="0" w:space="0" w:color="auto"/>
            <w:left w:val="none" w:sz="0" w:space="0" w:color="auto"/>
            <w:bottom w:val="none" w:sz="0" w:space="0" w:color="auto"/>
            <w:right w:val="none" w:sz="0" w:space="0" w:color="auto"/>
          </w:divBdr>
        </w:div>
        <w:div w:id="911739930">
          <w:marLeft w:val="0"/>
          <w:marRight w:val="0"/>
          <w:marTop w:val="0"/>
          <w:marBottom w:val="0"/>
          <w:divBdr>
            <w:top w:val="none" w:sz="0" w:space="0" w:color="auto"/>
            <w:left w:val="none" w:sz="0" w:space="0" w:color="auto"/>
            <w:bottom w:val="none" w:sz="0" w:space="0" w:color="auto"/>
            <w:right w:val="none" w:sz="0" w:space="0" w:color="auto"/>
          </w:divBdr>
        </w:div>
        <w:div w:id="1184978664">
          <w:marLeft w:val="0"/>
          <w:marRight w:val="0"/>
          <w:marTop w:val="0"/>
          <w:marBottom w:val="0"/>
          <w:divBdr>
            <w:top w:val="none" w:sz="0" w:space="0" w:color="auto"/>
            <w:left w:val="none" w:sz="0" w:space="0" w:color="auto"/>
            <w:bottom w:val="none" w:sz="0" w:space="0" w:color="auto"/>
            <w:right w:val="none" w:sz="0" w:space="0" w:color="auto"/>
          </w:divBdr>
        </w:div>
        <w:div w:id="536233562">
          <w:marLeft w:val="0"/>
          <w:marRight w:val="0"/>
          <w:marTop w:val="0"/>
          <w:marBottom w:val="0"/>
          <w:divBdr>
            <w:top w:val="none" w:sz="0" w:space="0" w:color="auto"/>
            <w:left w:val="none" w:sz="0" w:space="0" w:color="auto"/>
            <w:bottom w:val="none" w:sz="0" w:space="0" w:color="auto"/>
            <w:right w:val="none" w:sz="0" w:space="0" w:color="auto"/>
          </w:divBdr>
        </w:div>
        <w:div w:id="2019308118">
          <w:marLeft w:val="0"/>
          <w:marRight w:val="0"/>
          <w:marTop w:val="0"/>
          <w:marBottom w:val="0"/>
          <w:divBdr>
            <w:top w:val="none" w:sz="0" w:space="0" w:color="auto"/>
            <w:left w:val="none" w:sz="0" w:space="0" w:color="auto"/>
            <w:bottom w:val="none" w:sz="0" w:space="0" w:color="auto"/>
            <w:right w:val="none" w:sz="0" w:space="0" w:color="auto"/>
          </w:divBdr>
        </w:div>
        <w:div w:id="708455403">
          <w:marLeft w:val="0"/>
          <w:marRight w:val="0"/>
          <w:marTop w:val="0"/>
          <w:marBottom w:val="0"/>
          <w:divBdr>
            <w:top w:val="none" w:sz="0" w:space="0" w:color="auto"/>
            <w:left w:val="none" w:sz="0" w:space="0" w:color="auto"/>
            <w:bottom w:val="none" w:sz="0" w:space="0" w:color="auto"/>
            <w:right w:val="none" w:sz="0" w:space="0" w:color="auto"/>
          </w:divBdr>
        </w:div>
        <w:div w:id="1519731372">
          <w:marLeft w:val="0"/>
          <w:marRight w:val="0"/>
          <w:marTop w:val="0"/>
          <w:marBottom w:val="0"/>
          <w:divBdr>
            <w:top w:val="none" w:sz="0" w:space="0" w:color="auto"/>
            <w:left w:val="none" w:sz="0" w:space="0" w:color="auto"/>
            <w:bottom w:val="none" w:sz="0" w:space="0" w:color="auto"/>
            <w:right w:val="none" w:sz="0" w:space="0" w:color="auto"/>
          </w:divBdr>
        </w:div>
        <w:div w:id="1696926748">
          <w:marLeft w:val="0"/>
          <w:marRight w:val="0"/>
          <w:marTop w:val="0"/>
          <w:marBottom w:val="0"/>
          <w:divBdr>
            <w:top w:val="none" w:sz="0" w:space="0" w:color="auto"/>
            <w:left w:val="none" w:sz="0" w:space="0" w:color="auto"/>
            <w:bottom w:val="none" w:sz="0" w:space="0" w:color="auto"/>
            <w:right w:val="none" w:sz="0" w:space="0" w:color="auto"/>
          </w:divBdr>
        </w:div>
        <w:div w:id="239290027">
          <w:marLeft w:val="0"/>
          <w:marRight w:val="0"/>
          <w:marTop w:val="0"/>
          <w:marBottom w:val="0"/>
          <w:divBdr>
            <w:top w:val="none" w:sz="0" w:space="0" w:color="auto"/>
            <w:left w:val="none" w:sz="0" w:space="0" w:color="auto"/>
            <w:bottom w:val="none" w:sz="0" w:space="0" w:color="auto"/>
            <w:right w:val="none" w:sz="0" w:space="0" w:color="auto"/>
          </w:divBdr>
        </w:div>
        <w:div w:id="481698863">
          <w:marLeft w:val="0"/>
          <w:marRight w:val="0"/>
          <w:marTop w:val="0"/>
          <w:marBottom w:val="0"/>
          <w:divBdr>
            <w:top w:val="none" w:sz="0" w:space="0" w:color="auto"/>
            <w:left w:val="none" w:sz="0" w:space="0" w:color="auto"/>
            <w:bottom w:val="none" w:sz="0" w:space="0" w:color="auto"/>
            <w:right w:val="none" w:sz="0" w:space="0" w:color="auto"/>
          </w:divBdr>
        </w:div>
        <w:div w:id="976689123">
          <w:marLeft w:val="0"/>
          <w:marRight w:val="0"/>
          <w:marTop w:val="0"/>
          <w:marBottom w:val="0"/>
          <w:divBdr>
            <w:top w:val="none" w:sz="0" w:space="0" w:color="auto"/>
            <w:left w:val="none" w:sz="0" w:space="0" w:color="auto"/>
            <w:bottom w:val="none" w:sz="0" w:space="0" w:color="auto"/>
            <w:right w:val="none" w:sz="0" w:space="0" w:color="auto"/>
          </w:divBdr>
        </w:div>
        <w:div w:id="2516231">
          <w:marLeft w:val="0"/>
          <w:marRight w:val="0"/>
          <w:marTop w:val="0"/>
          <w:marBottom w:val="0"/>
          <w:divBdr>
            <w:top w:val="none" w:sz="0" w:space="0" w:color="auto"/>
            <w:left w:val="none" w:sz="0" w:space="0" w:color="auto"/>
            <w:bottom w:val="none" w:sz="0" w:space="0" w:color="auto"/>
            <w:right w:val="none" w:sz="0" w:space="0" w:color="auto"/>
          </w:divBdr>
        </w:div>
        <w:div w:id="1898204507">
          <w:marLeft w:val="0"/>
          <w:marRight w:val="0"/>
          <w:marTop w:val="0"/>
          <w:marBottom w:val="0"/>
          <w:divBdr>
            <w:top w:val="none" w:sz="0" w:space="0" w:color="auto"/>
            <w:left w:val="none" w:sz="0" w:space="0" w:color="auto"/>
            <w:bottom w:val="none" w:sz="0" w:space="0" w:color="auto"/>
            <w:right w:val="none" w:sz="0" w:space="0" w:color="auto"/>
          </w:divBdr>
        </w:div>
        <w:div w:id="1165786018">
          <w:marLeft w:val="0"/>
          <w:marRight w:val="0"/>
          <w:marTop w:val="0"/>
          <w:marBottom w:val="0"/>
          <w:divBdr>
            <w:top w:val="none" w:sz="0" w:space="0" w:color="auto"/>
            <w:left w:val="none" w:sz="0" w:space="0" w:color="auto"/>
            <w:bottom w:val="none" w:sz="0" w:space="0" w:color="auto"/>
            <w:right w:val="none" w:sz="0" w:space="0" w:color="auto"/>
          </w:divBdr>
        </w:div>
        <w:div w:id="808984792">
          <w:marLeft w:val="0"/>
          <w:marRight w:val="0"/>
          <w:marTop w:val="0"/>
          <w:marBottom w:val="0"/>
          <w:divBdr>
            <w:top w:val="none" w:sz="0" w:space="0" w:color="auto"/>
            <w:left w:val="none" w:sz="0" w:space="0" w:color="auto"/>
            <w:bottom w:val="none" w:sz="0" w:space="0" w:color="auto"/>
            <w:right w:val="none" w:sz="0" w:space="0" w:color="auto"/>
          </w:divBdr>
        </w:div>
        <w:div w:id="2146964425">
          <w:marLeft w:val="0"/>
          <w:marRight w:val="0"/>
          <w:marTop w:val="0"/>
          <w:marBottom w:val="0"/>
          <w:divBdr>
            <w:top w:val="none" w:sz="0" w:space="0" w:color="auto"/>
            <w:left w:val="none" w:sz="0" w:space="0" w:color="auto"/>
            <w:bottom w:val="none" w:sz="0" w:space="0" w:color="auto"/>
            <w:right w:val="none" w:sz="0" w:space="0" w:color="auto"/>
          </w:divBdr>
        </w:div>
        <w:div w:id="400253637">
          <w:marLeft w:val="0"/>
          <w:marRight w:val="0"/>
          <w:marTop w:val="0"/>
          <w:marBottom w:val="0"/>
          <w:divBdr>
            <w:top w:val="none" w:sz="0" w:space="0" w:color="auto"/>
            <w:left w:val="none" w:sz="0" w:space="0" w:color="auto"/>
            <w:bottom w:val="none" w:sz="0" w:space="0" w:color="auto"/>
            <w:right w:val="none" w:sz="0" w:space="0" w:color="auto"/>
          </w:divBdr>
        </w:div>
        <w:div w:id="992299518">
          <w:marLeft w:val="0"/>
          <w:marRight w:val="0"/>
          <w:marTop w:val="0"/>
          <w:marBottom w:val="0"/>
          <w:divBdr>
            <w:top w:val="none" w:sz="0" w:space="0" w:color="auto"/>
            <w:left w:val="none" w:sz="0" w:space="0" w:color="auto"/>
            <w:bottom w:val="none" w:sz="0" w:space="0" w:color="auto"/>
            <w:right w:val="none" w:sz="0" w:space="0" w:color="auto"/>
          </w:divBdr>
        </w:div>
        <w:div w:id="805272751">
          <w:marLeft w:val="0"/>
          <w:marRight w:val="0"/>
          <w:marTop w:val="0"/>
          <w:marBottom w:val="0"/>
          <w:divBdr>
            <w:top w:val="none" w:sz="0" w:space="0" w:color="auto"/>
            <w:left w:val="none" w:sz="0" w:space="0" w:color="auto"/>
            <w:bottom w:val="none" w:sz="0" w:space="0" w:color="auto"/>
            <w:right w:val="none" w:sz="0" w:space="0" w:color="auto"/>
          </w:divBdr>
        </w:div>
        <w:div w:id="1631933028">
          <w:marLeft w:val="0"/>
          <w:marRight w:val="0"/>
          <w:marTop w:val="0"/>
          <w:marBottom w:val="0"/>
          <w:divBdr>
            <w:top w:val="none" w:sz="0" w:space="0" w:color="auto"/>
            <w:left w:val="none" w:sz="0" w:space="0" w:color="auto"/>
            <w:bottom w:val="none" w:sz="0" w:space="0" w:color="auto"/>
            <w:right w:val="none" w:sz="0" w:space="0" w:color="auto"/>
          </w:divBdr>
        </w:div>
        <w:div w:id="1947039294">
          <w:marLeft w:val="0"/>
          <w:marRight w:val="0"/>
          <w:marTop w:val="0"/>
          <w:marBottom w:val="0"/>
          <w:divBdr>
            <w:top w:val="none" w:sz="0" w:space="0" w:color="auto"/>
            <w:left w:val="none" w:sz="0" w:space="0" w:color="auto"/>
            <w:bottom w:val="none" w:sz="0" w:space="0" w:color="auto"/>
            <w:right w:val="none" w:sz="0" w:space="0" w:color="auto"/>
          </w:divBdr>
        </w:div>
        <w:div w:id="1551838158">
          <w:marLeft w:val="0"/>
          <w:marRight w:val="0"/>
          <w:marTop w:val="0"/>
          <w:marBottom w:val="0"/>
          <w:divBdr>
            <w:top w:val="none" w:sz="0" w:space="0" w:color="auto"/>
            <w:left w:val="none" w:sz="0" w:space="0" w:color="auto"/>
            <w:bottom w:val="none" w:sz="0" w:space="0" w:color="auto"/>
            <w:right w:val="none" w:sz="0" w:space="0" w:color="auto"/>
          </w:divBdr>
        </w:div>
        <w:div w:id="80028429">
          <w:marLeft w:val="0"/>
          <w:marRight w:val="0"/>
          <w:marTop w:val="0"/>
          <w:marBottom w:val="0"/>
          <w:divBdr>
            <w:top w:val="none" w:sz="0" w:space="0" w:color="auto"/>
            <w:left w:val="none" w:sz="0" w:space="0" w:color="auto"/>
            <w:bottom w:val="none" w:sz="0" w:space="0" w:color="auto"/>
            <w:right w:val="none" w:sz="0" w:space="0" w:color="auto"/>
          </w:divBdr>
        </w:div>
        <w:div w:id="1130829335">
          <w:marLeft w:val="0"/>
          <w:marRight w:val="0"/>
          <w:marTop w:val="0"/>
          <w:marBottom w:val="0"/>
          <w:divBdr>
            <w:top w:val="none" w:sz="0" w:space="0" w:color="auto"/>
            <w:left w:val="none" w:sz="0" w:space="0" w:color="auto"/>
            <w:bottom w:val="none" w:sz="0" w:space="0" w:color="auto"/>
            <w:right w:val="none" w:sz="0" w:space="0" w:color="auto"/>
          </w:divBdr>
        </w:div>
        <w:div w:id="155807803">
          <w:marLeft w:val="0"/>
          <w:marRight w:val="0"/>
          <w:marTop w:val="0"/>
          <w:marBottom w:val="0"/>
          <w:divBdr>
            <w:top w:val="none" w:sz="0" w:space="0" w:color="auto"/>
            <w:left w:val="none" w:sz="0" w:space="0" w:color="auto"/>
            <w:bottom w:val="none" w:sz="0" w:space="0" w:color="auto"/>
            <w:right w:val="none" w:sz="0" w:space="0" w:color="auto"/>
          </w:divBdr>
        </w:div>
        <w:div w:id="597106153">
          <w:marLeft w:val="0"/>
          <w:marRight w:val="0"/>
          <w:marTop w:val="0"/>
          <w:marBottom w:val="0"/>
          <w:divBdr>
            <w:top w:val="none" w:sz="0" w:space="0" w:color="auto"/>
            <w:left w:val="none" w:sz="0" w:space="0" w:color="auto"/>
            <w:bottom w:val="none" w:sz="0" w:space="0" w:color="auto"/>
            <w:right w:val="none" w:sz="0" w:space="0" w:color="auto"/>
          </w:divBdr>
        </w:div>
        <w:div w:id="2134247571">
          <w:marLeft w:val="0"/>
          <w:marRight w:val="0"/>
          <w:marTop w:val="0"/>
          <w:marBottom w:val="0"/>
          <w:divBdr>
            <w:top w:val="none" w:sz="0" w:space="0" w:color="auto"/>
            <w:left w:val="none" w:sz="0" w:space="0" w:color="auto"/>
            <w:bottom w:val="none" w:sz="0" w:space="0" w:color="auto"/>
            <w:right w:val="none" w:sz="0" w:space="0" w:color="auto"/>
          </w:divBdr>
        </w:div>
        <w:div w:id="1867861485">
          <w:marLeft w:val="0"/>
          <w:marRight w:val="0"/>
          <w:marTop w:val="0"/>
          <w:marBottom w:val="0"/>
          <w:divBdr>
            <w:top w:val="none" w:sz="0" w:space="0" w:color="auto"/>
            <w:left w:val="none" w:sz="0" w:space="0" w:color="auto"/>
            <w:bottom w:val="none" w:sz="0" w:space="0" w:color="auto"/>
            <w:right w:val="none" w:sz="0" w:space="0" w:color="auto"/>
          </w:divBdr>
        </w:div>
        <w:div w:id="645671486">
          <w:marLeft w:val="0"/>
          <w:marRight w:val="0"/>
          <w:marTop w:val="0"/>
          <w:marBottom w:val="0"/>
          <w:divBdr>
            <w:top w:val="none" w:sz="0" w:space="0" w:color="auto"/>
            <w:left w:val="none" w:sz="0" w:space="0" w:color="auto"/>
            <w:bottom w:val="none" w:sz="0" w:space="0" w:color="auto"/>
            <w:right w:val="none" w:sz="0" w:space="0" w:color="auto"/>
          </w:divBdr>
        </w:div>
        <w:div w:id="486287112">
          <w:marLeft w:val="0"/>
          <w:marRight w:val="0"/>
          <w:marTop w:val="0"/>
          <w:marBottom w:val="0"/>
          <w:divBdr>
            <w:top w:val="none" w:sz="0" w:space="0" w:color="auto"/>
            <w:left w:val="none" w:sz="0" w:space="0" w:color="auto"/>
            <w:bottom w:val="none" w:sz="0" w:space="0" w:color="auto"/>
            <w:right w:val="none" w:sz="0" w:space="0" w:color="auto"/>
          </w:divBdr>
        </w:div>
        <w:div w:id="1872839620">
          <w:marLeft w:val="0"/>
          <w:marRight w:val="0"/>
          <w:marTop w:val="0"/>
          <w:marBottom w:val="0"/>
          <w:divBdr>
            <w:top w:val="none" w:sz="0" w:space="0" w:color="auto"/>
            <w:left w:val="none" w:sz="0" w:space="0" w:color="auto"/>
            <w:bottom w:val="none" w:sz="0" w:space="0" w:color="auto"/>
            <w:right w:val="none" w:sz="0" w:space="0" w:color="auto"/>
          </w:divBdr>
        </w:div>
        <w:div w:id="1295598953">
          <w:marLeft w:val="0"/>
          <w:marRight w:val="0"/>
          <w:marTop w:val="0"/>
          <w:marBottom w:val="0"/>
          <w:divBdr>
            <w:top w:val="none" w:sz="0" w:space="0" w:color="auto"/>
            <w:left w:val="none" w:sz="0" w:space="0" w:color="auto"/>
            <w:bottom w:val="none" w:sz="0" w:space="0" w:color="auto"/>
            <w:right w:val="none" w:sz="0" w:space="0" w:color="auto"/>
          </w:divBdr>
        </w:div>
        <w:div w:id="1491359958">
          <w:marLeft w:val="0"/>
          <w:marRight w:val="0"/>
          <w:marTop w:val="0"/>
          <w:marBottom w:val="0"/>
          <w:divBdr>
            <w:top w:val="none" w:sz="0" w:space="0" w:color="auto"/>
            <w:left w:val="none" w:sz="0" w:space="0" w:color="auto"/>
            <w:bottom w:val="none" w:sz="0" w:space="0" w:color="auto"/>
            <w:right w:val="none" w:sz="0" w:space="0" w:color="auto"/>
          </w:divBdr>
        </w:div>
        <w:div w:id="681400568">
          <w:marLeft w:val="0"/>
          <w:marRight w:val="0"/>
          <w:marTop w:val="0"/>
          <w:marBottom w:val="0"/>
          <w:divBdr>
            <w:top w:val="none" w:sz="0" w:space="0" w:color="auto"/>
            <w:left w:val="none" w:sz="0" w:space="0" w:color="auto"/>
            <w:bottom w:val="none" w:sz="0" w:space="0" w:color="auto"/>
            <w:right w:val="none" w:sz="0" w:space="0" w:color="auto"/>
          </w:divBdr>
        </w:div>
        <w:div w:id="1334797025">
          <w:marLeft w:val="0"/>
          <w:marRight w:val="0"/>
          <w:marTop w:val="0"/>
          <w:marBottom w:val="0"/>
          <w:divBdr>
            <w:top w:val="none" w:sz="0" w:space="0" w:color="auto"/>
            <w:left w:val="none" w:sz="0" w:space="0" w:color="auto"/>
            <w:bottom w:val="none" w:sz="0" w:space="0" w:color="auto"/>
            <w:right w:val="none" w:sz="0" w:space="0" w:color="auto"/>
          </w:divBdr>
        </w:div>
        <w:div w:id="1999964171">
          <w:marLeft w:val="0"/>
          <w:marRight w:val="0"/>
          <w:marTop w:val="0"/>
          <w:marBottom w:val="0"/>
          <w:divBdr>
            <w:top w:val="none" w:sz="0" w:space="0" w:color="auto"/>
            <w:left w:val="none" w:sz="0" w:space="0" w:color="auto"/>
            <w:bottom w:val="none" w:sz="0" w:space="0" w:color="auto"/>
            <w:right w:val="none" w:sz="0" w:space="0" w:color="auto"/>
          </w:divBdr>
        </w:div>
        <w:div w:id="669795611">
          <w:marLeft w:val="0"/>
          <w:marRight w:val="0"/>
          <w:marTop w:val="0"/>
          <w:marBottom w:val="0"/>
          <w:divBdr>
            <w:top w:val="none" w:sz="0" w:space="0" w:color="auto"/>
            <w:left w:val="none" w:sz="0" w:space="0" w:color="auto"/>
            <w:bottom w:val="none" w:sz="0" w:space="0" w:color="auto"/>
            <w:right w:val="none" w:sz="0" w:space="0" w:color="auto"/>
          </w:divBdr>
        </w:div>
        <w:div w:id="1066106557">
          <w:marLeft w:val="0"/>
          <w:marRight w:val="0"/>
          <w:marTop w:val="0"/>
          <w:marBottom w:val="0"/>
          <w:divBdr>
            <w:top w:val="none" w:sz="0" w:space="0" w:color="auto"/>
            <w:left w:val="none" w:sz="0" w:space="0" w:color="auto"/>
            <w:bottom w:val="none" w:sz="0" w:space="0" w:color="auto"/>
            <w:right w:val="none" w:sz="0" w:space="0" w:color="auto"/>
          </w:divBdr>
        </w:div>
        <w:div w:id="1087504863">
          <w:marLeft w:val="0"/>
          <w:marRight w:val="0"/>
          <w:marTop w:val="0"/>
          <w:marBottom w:val="0"/>
          <w:divBdr>
            <w:top w:val="none" w:sz="0" w:space="0" w:color="auto"/>
            <w:left w:val="none" w:sz="0" w:space="0" w:color="auto"/>
            <w:bottom w:val="none" w:sz="0" w:space="0" w:color="auto"/>
            <w:right w:val="none" w:sz="0" w:space="0" w:color="auto"/>
          </w:divBdr>
        </w:div>
        <w:div w:id="1391270489">
          <w:marLeft w:val="0"/>
          <w:marRight w:val="0"/>
          <w:marTop w:val="0"/>
          <w:marBottom w:val="0"/>
          <w:divBdr>
            <w:top w:val="none" w:sz="0" w:space="0" w:color="auto"/>
            <w:left w:val="none" w:sz="0" w:space="0" w:color="auto"/>
            <w:bottom w:val="none" w:sz="0" w:space="0" w:color="auto"/>
            <w:right w:val="none" w:sz="0" w:space="0" w:color="auto"/>
          </w:divBdr>
        </w:div>
        <w:div w:id="1738745616">
          <w:marLeft w:val="0"/>
          <w:marRight w:val="0"/>
          <w:marTop w:val="0"/>
          <w:marBottom w:val="0"/>
          <w:divBdr>
            <w:top w:val="none" w:sz="0" w:space="0" w:color="auto"/>
            <w:left w:val="none" w:sz="0" w:space="0" w:color="auto"/>
            <w:bottom w:val="none" w:sz="0" w:space="0" w:color="auto"/>
            <w:right w:val="none" w:sz="0" w:space="0" w:color="auto"/>
          </w:divBdr>
        </w:div>
        <w:div w:id="525799931">
          <w:marLeft w:val="0"/>
          <w:marRight w:val="0"/>
          <w:marTop w:val="0"/>
          <w:marBottom w:val="0"/>
          <w:divBdr>
            <w:top w:val="none" w:sz="0" w:space="0" w:color="auto"/>
            <w:left w:val="none" w:sz="0" w:space="0" w:color="auto"/>
            <w:bottom w:val="none" w:sz="0" w:space="0" w:color="auto"/>
            <w:right w:val="none" w:sz="0" w:space="0" w:color="auto"/>
          </w:divBdr>
        </w:div>
        <w:div w:id="1698189364">
          <w:marLeft w:val="0"/>
          <w:marRight w:val="0"/>
          <w:marTop w:val="0"/>
          <w:marBottom w:val="0"/>
          <w:divBdr>
            <w:top w:val="none" w:sz="0" w:space="0" w:color="auto"/>
            <w:left w:val="none" w:sz="0" w:space="0" w:color="auto"/>
            <w:bottom w:val="none" w:sz="0" w:space="0" w:color="auto"/>
            <w:right w:val="none" w:sz="0" w:space="0" w:color="auto"/>
          </w:divBdr>
        </w:div>
      </w:divsChild>
    </w:div>
    <w:div w:id="1186600971">
      <w:bodyDiv w:val="1"/>
      <w:marLeft w:val="0"/>
      <w:marRight w:val="0"/>
      <w:marTop w:val="0"/>
      <w:marBottom w:val="0"/>
      <w:divBdr>
        <w:top w:val="none" w:sz="0" w:space="0" w:color="auto"/>
        <w:left w:val="none" w:sz="0" w:space="0" w:color="auto"/>
        <w:bottom w:val="none" w:sz="0" w:space="0" w:color="auto"/>
        <w:right w:val="none" w:sz="0" w:space="0" w:color="auto"/>
      </w:divBdr>
      <w:divsChild>
        <w:div w:id="289019774">
          <w:marLeft w:val="0"/>
          <w:marRight w:val="0"/>
          <w:marTop w:val="15"/>
          <w:marBottom w:val="0"/>
          <w:divBdr>
            <w:top w:val="single" w:sz="48" w:space="0" w:color="auto"/>
            <w:left w:val="single" w:sz="48" w:space="0" w:color="auto"/>
            <w:bottom w:val="single" w:sz="48" w:space="0" w:color="auto"/>
            <w:right w:val="single" w:sz="48" w:space="0" w:color="auto"/>
          </w:divBdr>
          <w:divsChild>
            <w:div w:id="1068377631">
              <w:marLeft w:val="0"/>
              <w:marRight w:val="0"/>
              <w:marTop w:val="0"/>
              <w:marBottom w:val="0"/>
              <w:divBdr>
                <w:top w:val="none" w:sz="0" w:space="0" w:color="auto"/>
                <w:left w:val="none" w:sz="0" w:space="0" w:color="auto"/>
                <w:bottom w:val="none" w:sz="0" w:space="0" w:color="auto"/>
                <w:right w:val="none" w:sz="0" w:space="0" w:color="auto"/>
              </w:divBdr>
              <w:divsChild>
                <w:div w:id="1711105108">
                  <w:marLeft w:val="0"/>
                  <w:marRight w:val="0"/>
                  <w:marTop w:val="0"/>
                  <w:marBottom w:val="0"/>
                  <w:divBdr>
                    <w:top w:val="none" w:sz="0" w:space="0" w:color="auto"/>
                    <w:left w:val="none" w:sz="0" w:space="0" w:color="auto"/>
                    <w:bottom w:val="none" w:sz="0" w:space="0" w:color="auto"/>
                    <w:right w:val="none" w:sz="0" w:space="0" w:color="auto"/>
                  </w:divBdr>
                </w:div>
                <w:div w:id="111557767">
                  <w:marLeft w:val="0"/>
                  <w:marRight w:val="0"/>
                  <w:marTop w:val="0"/>
                  <w:marBottom w:val="0"/>
                  <w:divBdr>
                    <w:top w:val="none" w:sz="0" w:space="0" w:color="auto"/>
                    <w:left w:val="none" w:sz="0" w:space="0" w:color="auto"/>
                    <w:bottom w:val="none" w:sz="0" w:space="0" w:color="auto"/>
                    <w:right w:val="none" w:sz="0" w:space="0" w:color="auto"/>
                  </w:divBdr>
                </w:div>
                <w:div w:id="426929764">
                  <w:marLeft w:val="0"/>
                  <w:marRight w:val="0"/>
                  <w:marTop w:val="0"/>
                  <w:marBottom w:val="0"/>
                  <w:divBdr>
                    <w:top w:val="none" w:sz="0" w:space="0" w:color="auto"/>
                    <w:left w:val="none" w:sz="0" w:space="0" w:color="auto"/>
                    <w:bottom w:val="none" w:sz="0" w:space="0" w:color="auto"/>
                    <w:right w:val="none" w:sz="0" w:space="0" w:color="auto"/>
                  </w:divBdr>
                </w:div>
                <w:div w:id="224606159">
                  <w:marLeft w:val="0"/>
                  <w:marRight w:val="0"/>
                  <w:marTop w:val="0"/>
                  <w:marBottom w:val="0"/>
                  <w:divBdr>
                    <w:top w:val="none" w:sz="0" w:space="0" w:color="auto"/>
                    <w:left w:val="none" w:sz="0" w:space="0" w:color="auto"/>
                    <w:bottom w:val="none" w:sz="0" w:space="0" w:color="auto"/>
                    <w:right w:val="none" w:sz="0" w:space="0" w:color="auto"/>
                  </w:divBdr>
                </w:div>
                <w:div w:id="563948549">
                  <w:marLeft w:val="0"/>
                  <w:marRight w:val="0"/>
                  <w:marTop w:val="0"/>
                  <w:marBottom w:val="0"/>
                  <w:divBdr>
                    <w:top w:val="none" w:sz="0" w:space="0" w:color="auto"/>
                    <w:left w:val="none" w:sz="0" w:space="0" w:color="auto"/>
                    <w:bottom w:val="none" w:sz="0" w:space="0" w:color="auto"/>
                    <w:right w:val="none" w:sz="0" w:space="0" w:color="auto"/>
                  </w:divBdr>
                </w:div>
                <w:div w:id="1141771302">
                  <w:marLeft w:val="0"/>
                  <w:marRight w:val="0"/>
                  <w:marTop w:val="0"/>
                  <w:marBottom w:val="0"/>
                  <w:divBdr>
                    <w:top w:val="none" w:sz="0" w:space="0" w:color="auto"/>
                    <w:left w:val="none" w:sz="0" w:space="0" w:color="auto"/>
                    <w:bottom w:val="none" w:sz="0" w:space="0" w:color="auto"/>
                    <w:right w:val="none" w:sz="0" w:space="0" w:color="auto"/>
                  </w:divBdr>
                </w:div>
                <w:div w:id="209927319">
                  <w:marLeft w:val="0"/>
                  <w:marRight w:val="0"/>
                  <w:marTop w:val="0"/>
                  <w:marBottom w:val="0"/>
                  <w:divBdr>
                    <w:top w:val="none" w:sz="0" w:space="0" w:color="auto"/>
                    <w:left w:val="none" w:sz="0" w:space="0" w:color="auto"/>
                    <w:bottom w:val="none" w:sz="0" w:space="0" w:color="auto"/>
                    <w:right w:val="none" w:sz="0" w:space="0" w:color="auto"/>
                  </w:divBdr>
                </w:div>
                <w:div w:id="417404142">
                  <w:marLeft w:val="0"/>
                  <w:marRight w:val="0"/>
                  <w:marTop w:val="0"/>
                  <w:marBottom w:val="0"/>
                  <w:divBdr>
                    <w:top w:val="none" w:sz="0" w:space="0" w:color="auto"/>
                    <w:left w:val="none" w:sz="0" w:space="0" w:color="auto"/>
                    <w:bottom w:val="none" w:sz="0" w:space="0" w:color="auto"/>
                    <w:right w:val="none" w:sz="0" w:space="0" w:color="auto"/>
                  </w:divBdr>
                </w:div>
                <w:div w:id="212348701">
                  <w:marLeft w:val="0"/>
                  <w:marRight w:val="0"/>
                  <w:marTop w:val="0"/>
                  <w:marBottom w:val="0"/>
                  <w:divBdr>
                    <w:top w:val="none" w:sz="0" w:space="0" w:color="auto"/>
                    <w:left w:val="none" w:sz="0" w:space="0" w:color="auto"/>
                    <w:bottom w:val="none" w:sz="0" w:space="0" w:color="auto"/>
                    <w:right w:val="none" w:sz="0" w:space="0" w:color="auto"/>
                  </w:divBdr>
                </w:div>
                <w:div w:id="2139034059">
                  <w:marLeft w:val="0"/>
                  <w:marRight w:val="0"/>
                  <w:marTop w:val="0"/>
                  <w:marBottom w:val="0"/>
                  <w:divBdr>
                    <w:top w:val="none" w:sz="0" w:space="0" w:color="auto"/>
                    <w:left w:val="none" w:sz="0" w:space="0" w:color="auto"/>
                    <w:bottom w:val="none" w:sz="0" w:space="0" w:color="auto"/>
                    <w:right w:val="none" w:sz="0" w:space="0" w:color="auto"/>
                  </w:divBdr>
                </w:div>
                <w:div w:id="719590975">
                  <w:marLeft w:val="0"/>
                  <w:marRight w:val="0"/>
                  <w:marTop w:val="0"/>
                  <w:marBottom w:val="0"/>
                  <w:divBdr>
                    <w:top w:val="none" w:sz="0" w:space="0" w:color="auto"/>
                    <w:left w:val="none" w:sz="0" w:space="0" w:color="auto"/>
                    <w:bottom w:val="none" w:sz="0" w:space="0" w:color="auto"/>
                    <w:right w:val="none" w:sz="0" w:space="0" w:color="auto"/>
                  </w:divBdr>
                </w:div>
                <w:div w:id="2144083004">
                  <w:marLeft w:val="0"/>
                  <w:marRight w:val="0"/>
                  <w:marTop w:val="0"/>
                  <w:marBottom w:val="0"/>
                  <w:divBdr>
                    <w:top w:val="none" w:sz="0" w:space="0" w:color="auto"/>
                    <w:left w:val="none" w:sz="0" w:space="0" w:color="auto"/>
                    <w:bottom w:val="none" w:sz="0" w:space="0" w:color="auto"/>
                    <w:right w:val="none" w:sz="0" w:space="0" w:color="auto"/>
                  </w:divBdr>
                </w:div>
                <w:div w:id="1234857501">
                  <w:marLeft w:val="0"/>
                  <w:marRight w:val="0"/>
                  <w:marTop w:val="0"/>
                  <w:marBottom w:val="0"/>
                  <w:divBdr>
                    <w:top w:val="none" w:sz="0" w:space="0" w:color="auto"/>
                    <w:left w:val="none" w:sz="0" w:space="0" w:color="auto"/>
                    <w:bottom w:val="none" w:sz="0" w:space="0" w:color="auto"/>
                    <w:right w:val="none" w:sz="0" w:space="0" w:color="auto"/>
                  </w:divBdr>
                </w:div>
                <w:div w:id="2068600625">
                  <w:marLeft w:val="0"/>
                  <w:marRight w:val="0"/>
                  <w:marTop w:val="0"/>
                  <w:marBottom w:val="0"/>
                  <w:divBdr>
                    <w:top w:val="none" w:sz="0" w:space="0" w:color="auto"/>
                    <w:left w:val="none" w:sz="0" w:space="0" w:color="auto"/>
                    <w:bottom w:val="none" w:sz="0" w:space="0" w:color="auto"/>
                    <w:right w:val="none" w:sz="0" w:space="0" w:color="auto"/>
                  </w:divBdr>
                </w:div>
                <w:div w:id="124199861">
                  <w:marLeft w:val="0"/>
                  <w:marRight w:val="0"/>
                  <w:marTop w:val="0"/>
                  <w:marBottom w:val="0"/>
                  <w:divBdr>
                    <w:top w:val="none" w:sz="0" w:space="0" w:color="auto"/>
                    <w:left w:val="none" w:sz="0" w:space="0" w:color="auto"/>
                    <w:bottom w:val="none" w:sz="0" w:space="0" w:color="auto"/>
                    <w:right w:val="none" w:sz="0" w:space="0" w:color="auto"/>
                  </w:divBdr>
                </w:div>
                <w:div w:id="1484926916">
                  <w:marLeft w:val="0"/>
                  <w:marRight w:val="0"/>
                  <w:marTop w:val="0"/>
                  <w:marBottom w:val="0"/>
                  <w:divBdr>
                    <w:top w:val="none" w:sz="0" w:space="0" w:color="auto"/>
                    <w:left w:val="none" w:sz="0" w:space="0" w:color="auto"/>
                    <w:bottom w:val="none" w:sz="0" w:space="0" w:color="auto"/>
                    <w:right w:val="none" w:sz="0" w:space="0" w:color="auto"/>
                  </w:divBdr>
                </w:div>
                <w:div w:id="320083248">
                  <w:marLeft w:val="0"/>
                  <w:marRight w:val="0"/>
                  <w:marTop w:val="0"/>
                  <w:marBottom w:val="0"/>
                  <w:divBdr>
                    <w:top w:val="none" w:sz="0" w:space="0" w:color="auto"/>
                    <w:left w:val="none" w:sz="0" w:space="0" w:color="auto"/>
                    <w:bottom w:val="none" w:sz="0" w:space="0" w:color="auto"/>
                    <w:right w:val="none" w:sz="0" w:space="0" w:color="auto"/>
                  </w:divBdr>
                </w:div>
                <w:div w:id="1521431678">
                  <w:marLeft w:val="0"/>
                  <w:marRight w:val="0"/>
                  <w:marTop w:val="0"/>
                  <w:marBottom w:val="0"/>
                  <w:divBdr>
                    <w:top w:val="none" w:sz="0" w:space="0" w:color="auto"/>
                    <w:left w:val="none" w:sz="0" w:space="0" w:color="auto"/>
                    <w:bottom w:val="none" w:sz="0" w:space="0" w:color="auto"/>
                    <w:right w:val="none" w:sz="0" w:space="0" w:color="auto"/>
                  </w:divBdr>
                </w:div>
                <w:div w:id="1296645462">
                  <w:marLeft w:val="0"/>
                  <w:marRight w:val="0"/>
                  <w:marTop w:val="0"/>
                  <w:marBottom w:val="0"/>
                  <w:divBdr>
                    <w:top w:val="none" w:sz="0" w:space="0" w:color="auto"/>
                    <w:left w:val="none" w:sz="0" w:space="0" w:color="auto"/>
                    <w:bottom w:val="none" w:sz="0" w:space="0" w:color="auto"/>
                    <w:right w:val="none" w:sz="0" w:space="0" w:color="auto"/>
                  </w:divBdr>
                </w:div>
                <w:div w:id="812059227">
                  <w:marLeft w:val="0"/>
                  <w:marRight w:val="0"/>
                  <w:marTop w:val="0"/>
                  <w:marBottom w:val="0"/>
                  <w:divBdr>
                    <w:top w:val="none" w:sz="0" w:space="0" w:color="auto"/>
                    <w:left w:val="none" w:sz="0" w:space="0" w:color="auto"/>
                    <w:bottom w:val="none" w:sz="0" w:space="0" w:color="auto"/>
                    <w:right w:val="none" w:sz="0" w:space="0" w:color="auto"/>
                  </w:divBdr>
                </w:div>
                <w:div w:id="1211500626">
                  <w:marLeft w:val="0"/>
                  <w:marRight w:val="0"/>
                  <w:marTop w:val="0"/>
                  <w:marBottom w:val="0"/>
                  <w:divBdr>
                    <w:top w:val="none" w:sz="0" w:space="0" w:color="auto"/>
                    <w:left w:val="none" w:sz="0" w:space="0" w:color="auto"/>
                    <w:bottom w:val="none" w:sz="0" w:space="0" w:color="auto"/>
                    <w:right w:val="none" w:sz="0" w:space="0" w:color="auto"/>
                  </w:divBdr>
                </w:div>
                <w:div w:id="934092546">
                  <w:marLeft w:val="0"/>
                  <w:marRight w:val="0"/>
                  <w:marTop w:val="0"/>
                  <w:marBottom w:val="0"/>
                  <w:divBdr>
                    <w:top w:val="none" w:sz="0" w:space="0" w:color="auto"/>
                    <w:left w:val="none" w:sz="0" w:space="0" w:color="auto"/>
                    <w:bottom w:val="none" w:sz="0" w:space="0" w:color="auto"/>
                    <w:right w:val="none" w:sz="0" w:space="0" w:color="auto"/>
                  </w:divBdr>
                </w:div>
                <w:div w:id="583101971">
                  <w:marLeft w:val="0"/>
                  <w:marRight w:val="0"/>
                  <w:marTop w:val="0"/>
                  <w:marBottom w:val="0"/>
                  <w:divBdr>
                    <w:top w:val="none" w:sz="0" w:space="0" w:color="auto"/>
                    <w:left w:val="none" w:sz="0" w:space="0" w:color="auto"/>
                    <w:bottom w:val="none" w:sz="0" w:space="0" w:color="auto"/>
                    <w:right w:val="none" w:sz="0" w:space="0" w:color="auto"/>
                  </w:divBdr>
                </w:div>
                <w:div w:id="1762337784">
                  <w:marLeft w:val="0"/>
                  <w:marRight w:val="0"/>
                  <w:marTop w:val="0"/>
                  <w:marBottom w:val="0"/>
                  <w:divBdr>
                    <w:top w:val="none" w:sz="0" w:space="0" w:color="auto"/>
                    <w:left w:val="none" w:sz="0" w:space="0" w:color="auto"/>
                    <w:bottom w:val="none" w:sz="0" w:space="0" w:color="auto"/>
                    <w:right w:val="none" w:sz="0" w:space="0" w:color="auto"/>
                  </w:divBdr>
                </w:div>
                <w:div w:id="1750805874">
                  <w:marLeft w:val="0"/>
                  <w:marRight w:val="0"/>
                  <w:marTop w:val="0"/>
                  <w:marBottom w:val="0"/>
                  <w:divBdr>
                    <w:top w:val="none" w:sz="0" w:space="0" w:color="auto"/>
                    <w:left w:val="none" w:sz="0" w:space="0" w:color="auto"/>
                    <w:bottom w:val="none" w:sz="0" w:space="0" w:color="auto"/>
                    <w:right w:val="none" w:sz="0" w:space="0" w:color="auto"/>
                  </w:divBdr>
                </w:div>
                <w:div w:id="1894584353">
                  <w:marLeft w:val="0"/>
                  <w:marRight w:val="0"/>
                  <w:marTop w:val="0"/>
                  <w:marBottom w:val="0"/>
                  <w:divBdr>
                    <w:top w:val="none" w:sz="0" w:space="0" w:color="auto"/>
                    <w:left w:val="none" w:sz="0" w:space="0" w:color="auto"/>
                    <w:bottom w:val="none" w:sz="0" w:space="0" w:color="auto"/>
                    <w:right w:val="none" w:sz="0" w:space="0" w:color="auto"/>
                  </w:divBdr>
                </w:div>
                <w:div w:id="1410888834">
                  <w:marLeft w:val="0"/>
                  <w:marRight w:val="0"/>
                  <w:marTop w:val="0"/>
                  <w:marBottom w:val="0"/>
                  <w:divBdr>
                    <w:top w:val="none" w:sz="0" w:space="0" w:color="auto"/>
                    <w:left w:val="none" w:sz="0" w:space="0" w:color="auto"/>
                    <w:bottom w:val="none" w:sz="0" w:space="0" w:color="auto"/>
                    <w:right w:val="none" w:sz="0" w:space="0" w:color="auto"/>
                  </w:divBdr>
                </w:div>
                <w:div w:id="1241212096">
                  <w:marLeft w:val="0"/>
                  <w:marRight w:val="0"/>
                  <w:marTop w:val="0"/>
                  <w:marBottom w:val="0"/>
                  <w:divBdr>
                    <w:top w:val="none" w:sz="0" w:space="0" w:color="auto"/>
                    <w:left w:val="none" w:sz="0" w:space="0" w:color="auto"/>
                    <w:bottom w:val="none" w:sz="0" w:space="0" w:color="auto"/>
                    <w:right w:val="none" w:sz="0" w:space="0" w:color="auto"/>
                  </w:divBdr>
                </w:div>
                <w:div w:id="939988136">
                  <w:marLeft w:val="0"/>
                  <w:marRight w:val="0"/>
                  <w:marTop w:val="0"/>
                  <w:marBottom w:val="0"/>
                  <w:divBdr>
                    <w:top w:val="none" w:sz="0" w:space="0" w:color="auto"/>
                    <w:left w:val="none" w:sz="0" w:space="0" w:color="auto"/>
                    <w:bottom w:val="none" w:sz="0" w:space="0" w:color="auto"/>
                    <w:right w:val="none" w:sz="0" w:space="0" w:color="auto"/>
                  </w:divBdr>
                </w:div>
                <w:div w:id="117839547">
                  <w:marLeft w:val="0"/>
                  <w:marRight w:val="0"/>
                  <w:marTop w:val="0"/>
                  <w:marBottom w:val="0"/>
                  <w:divBdr>
                    <w:top w:val="none" w:sz="0" w:space="0" w:color="auto"/>
                    <w:left w:val="none" w:sz="0" w:space="0" w:color="auto"/>
                    <w:bottom w:val="none" w:sz="0" w:space="0" w:color="auto"/>
                    <w:right w:val="none" w:sz="0" w:space="0" w:color="auto"/>
                  </w:divBdr>
                </w:div>
                <w:div w:id="474377011">
                  <w:marLeft w:val="0"/>
                  <w:marRight w:val="0"/>
                  <w:marTop w:val="0"/>
                  <w:marBottom w:val="0"/>
                  <w:divBdr>
                    <w:top w:val="none" w:sz="0" w:space="0" w:color="auto"/>
                    <w:left w:val="none" w:sz="0" w:space="0" w:color="auto"/>
                    <w:bottom w:val="none" w:sz="0" w:space="0" w:color="auto"/>
                    <w:right w:val="none" w:sz="0" w:space="0" w:color="auto"/>
                  </w:divBdr>
                </w:div>
                <w:div w:id="568734220">
                  <w:marLeft w:val="0"/>
                  <w:marRight w:val="0"/>
                  <w:marTop w:val="0"/>
                  <w:marBottom w:val="0"/>
                  <w:divBdr>
                    <w:top w:val="none" w:sz="0" w:space="0" w:color="auto"/>
                    <w:left w:val="none" w:sz="0" w:space="0" w:color="auto"/>
                    <w:bottom w:val="none" w:sz="0" w:space="0" w:color="auto"/>
                    <w:right w:val="none" w:sz="0" w:space="0" w:color="auto"/>
                  </w:divBdr>
                </w:div>
                <w:div w:id="351878402">
                  <w:marLeft w:val="0"/>
                  <w:marRight w:val="0"/>
                  <w:marTop w:val="0"/>
                  <w:marBottom w:val="0"/>
                  <w:divBdr>
                    <w:top w:val="none" w:sz="0" w:space="0" w:color="auto"/>
                    <w:left w:val="none" w:sz="0" w:space="0" w:color="auto"/>
                    <w:bottom w:val="none" w:sz="0" w:space="0" w:color="auto"/>
                    <w:right w:val="none" w:sz="0" w:space="0" w:color="auto"/>
                  </w:divBdr>
                </w:div>
                <w:div w:id="2121795746">
                  <w:marLeft w:val="0"/>
                  <w:marRight w:val="0"/>
                  <w:marTop w:val="0"/>
                  <w:marBottom w:val="0"/>
                  <w:divBdr>
                    <w:top w:val="none" w:sz="0" w:space="0" w:color="auto"/>
                    <w:left w:val="none" w:sz="0" w:space="0" w:color="auto"/>
                    <w:bottom w:val="none" w:sz="0" w:space="0" w:color="auto"/>
                    <w:right w:val="none" w:sz="0" w:space="0" w:color="auto"/>
                  </w:divBdr>
                </w:div>
                <w:div w:id="1078212215">
                  <w:marLeft w:val="0"/>
                  <w:marRight w:val="0"/>
                  <w:marTop w:val="0"/>
                  <w:marBottom w:val="0"/>
                  <w:divBdr>
                    <w:top w:val="none" w:sz="0" w:space="0" w:color="auto"/>
                    <w:left w:val="none" w:sz="0" w:space="0" w:color="auto"/>
                    <w:bottom w:val="none" w:sz="0" w:space="0" w:color="auto"/>
                    <w:right w:val="none" w:sz="0" w:space="0" w:color="auto"/>
                  </w:divBdr>
                </w:div>
                <w:div w:id="60491431">
                  <w:marLeft w:val="0"/>
                  <w:marRight w:val="0"/>
                  <w:marTop w:val="0"/>
                  <w:marBottom w:val="0"/>
                  <w:divBdr>
                    <w:top w:val="none" w:sz="0" w:space="0" w:color="auto"/>
                    <w:left w:val="none" w:sz="0" w:space="0" w:color="auto"/>
                    <w:bottom w:val="none" w:sz="0" w:space="0" w:color="auto"/>
                    <w:right w:val="none" w:sz="0" w:space="0" w:color="auto"/>
                  </w:divBdr>
                </w:div>
                <w:div w:id="903174596">
                  <w:marLeft w:val="0"/>
                  <w:marRight w:val="0"/>
                  <w:marTop w:val="0"/>
                  <w:marBottom w:val="0"/>
                  <w:divBdr>
                    <w:top w:val="none" w:sz="0" w:space="0" w:color="auto"/>
                    <w:left w:val="none" w:sz="0" w:space="0" w:color="auto"/>
                    <w:bottom w:val="none" w:sz="0" w:space="0" w:color="auto"/>
                    <w:right w:val="none" w:sz="0" w:space="0" w:color="auto"/>
                  </w:divBdr>
                </w:div>
                <w:div w:id="1624920413">
                  <w:marLeft w:val="0"/>
                  <w:marRight w:val="0"/>
                  <w:marTop w:val="0"/>
                  <w:marBottom w:val="0"/>
                  <w:divBdr>
                    <w:top w:val="none" w:sz="0" w:space="0" w:color="auto"/>
                    <w:left w:val="none" w:sz="0" w:space="0" w:color="auto"/>
                    <w:bottom w:val="none" w:sz="0" w:space="0" w:color="auto"/>
                    <w:right w:val="none" w:sz="0" w:space="0" w:color="auto"/>
                  </w:divBdr>
                </w:div>
                <w:div w:id="65150941">
                  <w:marLeft w:val="0"/>
                  <w:marRight w:val="0"/>
                  <w:marTop w:val="0"/>
                  <w:marBottom w:val="0"/>
                  <w:divBdr>
                    <w:top w:val="none" w:sz="0" w:space="0" w:color="auto"/>
                    <w:left w:val="none" w:sz="0" w:space="0" w:color="auto"/>
                    <w:bottom w:val="none" w:sz="0" w:space="0" w:color="auto"/>
                    <w:right w:val="none" w:sz="0" w:space="0" w:color="auto"/>
                  </w:divBdr>
                </w:div>
                <w:div w:id="2045056700">
                  <w:marLeft w:val="0"/>
                  <w:marRight w:val="0"/>
                  <w:marTop w:val="0"/>
                  <w:marBottom w:val="0"/>
                  <w:divBdr>
                    <w:top w:val="none" w:sz="0" w:space="0" w:color="auto"/>
                    <w:left w:val="none" w:sz="0" w:space="0" w:color="auto"/>
                    <w:bottom w:val="none" w:sz="0" w:space="0" w:color="auto"/>
                    <w:right w:val="none" w:sz="0" w:space="0" w:color="auto"/>
                  </w:divBdr>
                </w:div>
                <w:div w:id="972517223">
                  <w:marLeft w:val="0"/>
                  <w:marRight w:val="0"/>
                  <w:marTop w:val="0"/>
                  <w:marBottom w:val="0"/>
                  <w:divBdr>
                    <w:top w:val="none" w:sz="0" w:space="0" w:color="auto"/>
                    <w:left w:val="none" w:sz="0" w:space="0" w:color="auto"/>
                    <w:bottom w:val="none" w:sz="0" w:space="0" w:color="auto"/>
                    <w:right w:val="none" w:sz="0" w:space="0" w:color="auto"/>
                  </w:divBdr>
                </w:div>
                <w:div w:id="1838691529">
                  <w:marLeft w:val="0"/>
                  <w:marRight w:val="0"/>
                  <w:marTop w:val="0"/>
                  <w:marBottom w:val="0"/>
                  <w:divBdr>
                    <w:top w:val="none" w:sz="0" w:space="0" w:color="auto"/>
                    <w:left w:val="none" w:sz="0" w:space="0" w:color="auto"/>
                    <w:bottom w:val="none" w:sz="0" w:space="0" w:color="auto"/>
                    <w:right w:val="none" w:sz="0" w:space="0" w:color="auto"/>
                  </w:divBdr>
                </w:div>
                <w:div w:id="740491993">
                  <w:marLeft w:val="0"/>
                  <w:marRight w:val="0"/>
                  <w:marTop w:val="0"/>
                  <w:marBottom w:val="0"/>
                  <w:divBdr>
                    <w:top w:val="none" w:sz="0" w:space="0" w:color="auto"/>
                    <w:left w:val="none" w:sz="0" w:space="0" w:color="auto"/>
                    <w:bottom w:val="none" w:sz="0" w:space="0" w:color="auto"/>
                    <w:right w:val="none" w:sz="0" w:space="0" w:color="auto"/>
                  </w:divBdr>
                </w:div>
                <w:div w:id="1202589717">
                  <w:marLeft w:val="0"/>
                  <w:marRight w:val="0"/>
                  <w:marTop w:val="0"/>
                  <w:marBottom w:val="0"/>
                  <w:divBdr>
                    <w:top w:val="none" w:sz="0" w:space="0" w:color="auto"/>
                    <w:left w:val="none" w:sz="0" w:space="0" w:color="auto"/>
                    <w:bottom w:val="none" w:sz="0" w:space="0" w:color="auto"/>
                    <w:right w:val="none" w:sz="0" w:space="0" w:color="auto"/>
                  </w:divBdr>
                </w:div>
                <w:div w:id="102459783">
                  <w:marLeft w:val="0"/>
                  <w:marRight w:val="0"/>
                  <w:marTop w:val="0"/>
                  <w:marBottom w:val="0"/>
                  <w:divBdr>
                    <w:top w:val="none" w:sz="0" w:space="0" w:color="auto"/>
                    <w:left w:val="none" w:sz="0" w:space="0" w:color="auto"/>
                    <w:bottom w:val="none" w:sz="0" w:space="0" w:color="auto"/>
                    <w:right w:val="none" w:sz="0" w:space="0" w:color="auto"/>
                  </w:divBdr>
                </w:div>
                <w:div w:id="128324128">
                  <w:marLeft w:val="0"/>
                  <w:marRight w:val="0"/>
                  <w:marTop w:val="0"/>
                  <w:marBottom w:val="0"/>
                  <w:divBdr>
                    <w:top w:val="none" w:sz="0" w:space="0" w:color="auto"/>
                    <w:left w:val="none" w:sz="0" w:space="0" w:color="auto"/>
                    <w:bottom w:val="none" w:sz="0" w:space="0" w:color="auto"/>
                    <w:right w:val="none" w:sz="0" w:space="0" w:color="auto"/>
                  </w:divBdr>
                </w:div>
                <w:div w:id="1799839323">
                  <w:marLeft w:val="0"/>
                  <w:marRight w:val="0"/>
                  <w:marTop w:val="0"/>
                  <w:marBottom w:val="0"/>
                  <w:divBdr>
                    <w:top w:val="none" w:sz="0" w:space="0" w:color="auto"/>
                    <w:left w:val="none" w:sz="0" w:space="0" w:color="auto"/>
                    <w:bottom w:val="none" w:sz="0" w:space="0" w:color="auto"/>
                    <w:right w:val="none" w:sz="0" w:space="0" w:color="auto"/>
                  </w:divBdr>
                </w:div>
                <w:div w:id="1622222325">
                  <w:marLeft w:val="0"/>
                  <w:marRight w:val="0"/>
                  <w:marTop w:val="0"/>
                  <w:marBottom w:val="0"/>
                  <w:divBdr>
                    <w:top w:val="none" w:sz="0" w:space="0" w:color="auto"/>
                    <w:left w:val="none" w:sz="0" w:space="0" w:color="auto"/>
                    <w:bottom w:val="none" w:sz="0" w:space="0" w:color="auto"/>
                    <w:right w:val="none" w:sz="0" w:space="0" w:color="auto"/>
                  </w:divBdr>
                </w:div>
                <w:div w:id="939529944">
                  <w:marLeft w:val="0"/>
                  <w:marRight w:val="0"/>
                  <w:marTop w:val="0"/>
                  <w:marBottom w:val="0"/>
                  <w:divBdr>
                    <w:top w:val="none" w:sz="0" w:space="0" w:color="auto"/>
                    <w:left w:val="none" w:sz="0" w:space="0" w:color="auto"/>
                    <w:bottom w:val="none" w:sz="0" w:space="0" w:color="auto"/>
                    <w:right w:val="none" w:sz="0" w:space="0" w:color="auto"/>
                  </w:divBdr>
                </w:div>
                <w:div w:id="18888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Holness, Lindsay</cp:lastModifiedBy>
  <cp:revision>10</cp:revision>
  <cp:lastPrinted>2021-11-18T21:00:00Z</cp:lastPrinted>
  <dcterms:created xsi:type="dcterms:W3CDTF">2021-11-18T20:50:00Z</dcterms:created>
  <dcterms:modified xsi:type="dcterms:W3CDTF">2021-11-30T21:12:00Z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