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05F" w:rsidRDefault="001A505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366799</wp:posOffset>
            </wp:positionV>
            <wp:extent cx="6633210" cy="11766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931" w:rsidRDefault="00D02931" w:rsidP="00F6021F">
      <w:pPr>
        <w:spacing w:after="120"/>
        <w:rPr>
          <w:b/>
          <w:color w:val="7030A0"/>
          <w:sz w:val="24"/>
          <w:u w:val="single"/>
        </w:rPr>
      </w:pPr>
    </w:p>
    <w:p w:rsidR="00DE54EE" w:rsidRDefault="00DE54EE" w:rsidP="00DE54EE">
      <w:pPr>
        <w:spacing w:after="120"/>
        <w:rPr>
          <w:b/>
          <w:sz w:val="32"/>
          <w:szCs w:val="32"/>
        </w:rPr>
        <w:sectPr w:rsidR="00DE54EE" w:rsidSect="005E2E61">
          <w:headerReference w:type="default" r:id="rId8"/>
          <w:pgSz w:w="11906" w:h="16838"/>
          <w:pgMar w:top="142" w:right="849" w:bottom="426" w:left="709" w:header="708" w:footer="708" w:gutter="0"/>
          <w:cols w:num="2" w:space="708"/>
          <w:docGrid w:linePitch="360"/>
        </w:sectPr>
      </w:pPr>
    </w:p>
    <w:p w:rsidR="00DE54EE" w:rsidRDefault="00DE54EE" w:rsidP="00DE54EE">
      <w:pPr>
        <w:spacing w:after="120"/>
        <w:jc w:val="center"/>
        <w:rPr>
          <w:b/>
          <w:sz w:val="32"/>
          <w:szCs w:val="32"/>
        </w:rPr>
      </w:pPr>
    </w:p>
    <w:p w:rsidR="00DE54EE" w:rsidRPr="00ED28B9" w:rsidRDefault="00ED28B9" w:rsidP="00ED28B9">
      <w:pPr>
        <w:spacing w:after="120"/>
        <w:jc w:val="center"/>
        <w:rPr>
          <w:b/>
          <w:sz w:val="32"/>
          <w:szCs w:val="32"/>
        </w:rPr>
        <w:sectPr w:rsidR="00DE54EE" w:rsidRPr="00ED28B9" w:rsidSect="00DE54EE">
          <w:type w:val="continuous"/>
          <w:pgSz w:w="11906" w:h="16838"/>
          <w:pgMar w:top="142" w:right="849" w:bottom="426" w:left="709" w:header="708" w:footer="708" w:gutter="0"/>
          <w:cols w:space="708"/>
          <w:docGrid w:linePitch="360"/>
        </w:sectPr>
      </w:pPr>
      <w:r>
        <w:rPr>
          <w:b/>
          <w:sz w:val="32"/>
          <w:szCs w:val="32"/>
        </w:rPr>
        <w:t xml:space="preserve">What is reading like at </w:t>
      </w:r>
      <w:proofErr w:type="spellStart"/>
      <w:r>
        <w:rPr>
          <w:b/>
          <w:sz w:val="32"/>
          <w:szCs w:val="32"/>
        </w:rPr>
        <w:t>Humberston</w:t>
      </w:r>
      <w:proofErr w:type="spellEnd"/>
      <w:r>
        <w:rPr>
          <w:b/>
          <w:sz w:val="32"/>
          <w:szCs w:val="32"/>
        </w:rPr>
        <w:t xml:space="preserve"> Cloverfields?</w:t>
      </w:r>
      <w:bookmarkStart w:id="0" w:name="_GoBack"/>
      <w:bookmarkEnd w:id="0"/>
    </w:p>
    <w:p w:rsidR="00DE54EE" w:rsidRDefault="00DE54EE" w:rsidP="005E2E6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Intent</w:t>
      </w:r>
    </w:p>
    <w:p w:rsidR="001A505F" w:rsidRPr="005E2E61" w:rsidRDefault="005E2E61" w:rsidP="005E2E6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Our aim is that every child will be a reader and have</w:t>
      </w:r>
      <w:r w:rsidR="001A505F" w:rsidRPr="005E2E61">
        <w:rPr>
          <w:b/>
          <w:sz w:val="24"/>
          <w:szCs w:val="24"/>
        </w:rPr>
        <w:t xml:space="preserve"> a life-long love of reading</w:t>
      </w:r>
      <w:r>
        <w:rPr>
          <w:b/>
          <w:sz w:val="24"/>
          <w:szCs w:val="24"/>
        </w:rPr>
        <w:t>.</w:t>
      </w:r>
    </w:p>
    <w:p w:rsidR="005743A4" w:rsidRPr="005743A4" w:rsidRDefault="005743A4" w:rsidP="005743A4">
      <w:pPr>
        <w:rPr>
          <w:sz w:val="24"/>
          <w:szCs w:val="24"/>
        </w:rPr>
      </w:pPr>
      <w:r w:rsidRPr="005743A4">
        <w:rPr>
          <w:sz w:val="24"/>
          <w:szCs w:val="24"/>
        </w:rPr>
        <w:t xml:space="preserve">At </w:t>
      </w:r>
      <w:proofErr w:type="spellStart"/>
      <w:r w:rsidRPr="005743A4">
        <w:rPr>
          <w:sz w:val="24"/>
          <w:szCs w:val="24"/>
        </w:rPr>
        <w:t>Humberston</w:t>
      </w:r>
      <w:proofErr w:type="spellEnd"/>
      <w:r w:rsidRPr="005743A4">
        <w:rPr>
          <w:sz w:val="24"/>
          <w:szCs w:val="24"/>
        </w:rPr>
        <w:t xml:space="preserve"> </w:t>
      </w:r>
      <w:proofErr w:type="spellStart"/>
      <w:r w:rsidRPr="005743A4">
        <w:rPr>
          <w:sz w:val="24"/>
          <w:szCs w:val="24"/>
        </w:rPr>
        <w:t>Cloverfields</w:t>
      </w:r>
      <w:proofErr w:type="spellEnd"/>
      <w:r w:rsidRPr="005743A4">
        <w:rPr>
          <w:sz w:val="24"/>
          <w:szCs w:val="24"/>
        </w:rPr>
        <w:t>, we promote, celebrate and nurture a passion for reading. By engaging with, interrogating and expressing a personal response to the language, authors and themes of a wide range of fiction genres and non-fiction texts, pupils are enabled; they can access the wider curriculum, experience empathy, gain insight into other time periods and diverse cultures as well as express well-supported opinions. Daily reading activities are designed to systematically train children to decode, dissect and deduce. Children are empowered by employing a range of strategies and skills which act as catalysts on their journey to becoming fluent, astute, ardent readers in their adult life.</w:t>
      </w:r>
    </w:p>
    <w:p w:rsidR="001A505F" w:rsidRPr="005E2E61" w:rsidRDefault="001A505F" w:rsidP="001A505F">
      <w:pPr>
        <w:spacing w:after="0"/>
        <w:jc w:val="both"/>
        <w:rPr>
          <w:sz w:val="24"/>
          <w:szCs w:val="24"/>
        </w:rPr>
      </w:pPr>
    </w:p>
    <w:p w:rsidR="001A505F" w:rsidRPr="005E2E61" w:rsidRDefault="0038540D" w:rsidP="0038540D">
      <w:pPr>
        <w:spacing w:after="0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>All children will</w:t>
      </w:r>
      <w:r w:rsidRPr="005E2E61">
        <w:rPr>
          <w:sz w:val="24"/>
          <w:szCs w:val="24"/>
        </w:rPr>
        <w:t xml:space="preserve"> develop their reading skills to become competent, indep</w:t>
      </w:r>
      <w:r>
        <w:rPr>
          <w:sz w:val="24"/>
          <w:szCs w:val="24"/>
        </w:rPr>
        <w:t xml:space="preserve">endent and enthusiastic readers; </w:t>
      </w:r>
      <w:r w:rsidR="001A505F" w:rsidRPr="005E2E61">
        <w:rPr>
          <w:sz w:val="24"/>
          <w:szCs w:val="24"/>
        </w:rPr>
        <w:t>achieving mastery of the reading skills and strategies necessary to access and engage with the broad curricul</w:t>
      </w:r>
      <w:r w:rsidR="005E2E61">
        <w:rPr>
          <w:sz w:val="24"/>
          <w:szCs w:val="24"/>
        </w:rPr>
        <w:t xml:space="preserve">um.  </w:t>
      </w:r>
    </w:p>
    <w:p w:rsidR="001A505F" w:rsidRPr="005E2E61" w:rsidRDefault="001A505F" w:rsidP="001A505F">
      <w:pPr>
        <w:spacing w:after="0"/>
        <w:rPr>
          <w:sz w:val="24"/>
          <w:szCs w:val="24"/>
          <w:shd w:val="clear" w:color="auto" w:fill="FFFF00"/>
        </w:rPr>
      </w:pPr>
    </w:p>
    <w:p w:rsidR="001A505F" w:rsidRPr="00DE54EE" w:rsidRDefault="00DE54EE" w:rsidP="001A505F">
      <w:pPr>
        <w:spacing w:after="0"/>
        <w:rPr>
          <w:rFonts w:asciiTheme="minorHAnsi" w:hAnsiTheme="minorHAnsi"/>
          <w:b/>
          <w:sz w:val="24"/>
          <w:szCs w:val="24"/>
        </w:rPr>
      </w:pPr>
      <w:r w:rsidRPr="00DE54EE">
        <w:rPr>
          <w:rFonts w:asciiTheme="minorHAnsi" w:hAnsiTheme="minorHAnsi"/>
          <w:b/>
          <w:sz w:val="24"/>
          <w:szCs w:val="24"/>
        </w:rPr>
        <w:t>Implementation</w:t>
      </w:r>
    </w:p>
    <w:p w:rsidR="00343356" w:rsidRDefault="00A47942" w:rsidP="003F4715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Phonics</w:t>
      </w:r>
    </w:p>
    <w:p w:rsidR="00343356" w:rsidRPr="00343356" w:rsidRDefault="00343356" w:rsidP="003F4715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 use the Monster Phonics programme from Nursery with attached reading books and additional books that parents can share with their children in the early stages of reading</w:t>
      </w:r>
      <w:r w:rsidRPr="00343356">
        <w:rPr>
          <w:rFonts w:asciiTheme="minorHAnsi" w:hAnsiTheme="minorHAnsi"/>
          <w:sz w:val="24"/>
          <w:szCs w:val="24"/>
        </w:rPr>
        <w:t>.</w:t>
      </w:r>
      <w:r w:rsidRPr="00343356">
        <w:rPr>
          <w:rFonts w:ascii="Arial" w:hAnsi="Arial" w:cs="Arial"/>
        </w:rPr>
        <w:t xml:space="preserve"> </w:t>
      </w:r>
      <w:r w:rsidRPr="00343356">
        <w:rPr>
          <w:rFonts w:asciiTheme="minorHAnsi" w:hAnsiTheme="minorHAnsi" w:cstheme="minorHAnsi"/>
          <w:sz w:val="24"/>
          <w:szCs w:val="24"/>
        </w:rPr>
        <w:t xml:space="preserve">The colour-coded grapheme system is unique to Monster Phonics; each coloured grapheme is </w:t>
      </w:r>
    </w:p>
    <w:p w:rsidR="00343356" w:rsidRPr="00343356" w:rsidRDefault="00343356" w:rsidP="003F4715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A47942" w:rsidRPr="00343356" w:rsidRDefault="00DE395E" w:rsidP="003F471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43356">
        <w:rPr>
          <w:rFonts w:asciiTheme="minorHAnsi" w:hAnsiTheme="minorHAnsi" w:cstheme="minorHAnsi"/>
          <w:noProof/>
          <w:sz w:val="24"/>
          <w:szCs w:val="24"/>
          <w:lang w:eastAsia="en-GB"/>
        </w:rPr>
        <w:drawing>
          <wp:inline distT="0" distB="0" distL="0" distR="0" wp14:anchorId="75FCE1BB" wp14:editId="016CB31B">
            <wp:extent cx="2750187" cy="2066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ldilocks telling her story in Foundati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946" cy="206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3A4" w:rsidRPr="00343356" w:rsidRDefault="005743A4" w:rsidP="005743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743A4" w:rsidRPr="00343356" w:rsidRDefault="00DE395E" w:rsidP="005743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343356">
        <w:rPr>
          <w:rFonts w:asciiTheme="minorHAnsi" w:hAnsiTheme="minorHAnsi" w:cstheme="minorHAnsi"/>
          <w:color w:val="auto"/>
          <w:sz w:val="24"/>
          <w:szCs w:val="24"/>
        </w:rPr>
        <w:t>paired</w:t>
      </w:r>
      <w:proofErr w:type="gramEnd"/>
      <w:r w:rsidRPr="00343356">
        <w:rPr>
          <w:rFonts w:asciiTheme="minorHAnsi" w:hAnsiTheme="minorHAnsi" w:cstheme="minorHAnsi"/>
          <w:color w:val="auto"/>
          <w:sz w:val="24"/>
          <w:szCs w:val="24"/>
        </w:rPr>
        <w:t xml:space="preserve"> with a monster character that makes the same sound to give audio-visual prompts that help children ‘see’ each sound within a word and pr</w:t>
      </w:r>
      <w:r>
        <w:rPr>
          <w:rFonts w:asciiTheme="minorHAnsi" w:hAnsiTheme="minorHAnsi" w:cstheme="minorHAnsi"/>
          <w:sz w:val="24"/>
          <w:szCs w:val="24"/>
        </w:rPr>
        <w:t>onounce it correctly. The</w:t>
      </w:r>
      <w:r w:rsidRPr="00343356">
        <w:rPr>
          <w:rFonts w:asciiTheme="minorHAnsi" w:hAnsiTheme="minorHAnsi" w:cstheme="minorHAnsi"/>
          <w:color w:val="auto"/>
          <w:sz w:val="24"/>
          <w:szCs w:val="24"/>
        </w:rPr>
        <w:t xml:space="preserve"> monsters are really sound cues to help children remember how to read a</w:t>
      </w:r>
      <w:r>
        <w:rPr>
          <w:rFonts w:asciiTheme="minorHAnsi" w:hAnsiTheme="minorHAnsi" w:cstheme="minorHAnsi"/>
          <w:sz w:val="24"/>
          <w:szCs w:val="24"/>
        </w:rPr>
        <w:t>nd pronounce graphemes. Equipment that builds the sounds into words and additional visuals are used in the classroom.</w:t>
      </w:r>
    </w:p>
    <w:p w:rsidR="005743A4" w:rsidRPr="00343356" w:rsidRDefault="005743A4" w:rsidP="005743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743A4" w:rsidRPr="00343356" w:rsidRDefault="005743A4" w:rsidP="005743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743A4" w:rsidRPr="00343356" w:rsidRDefault="005743A4" w:rsidP="005743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43356">
        <w:rPr>
          <w:rFonts w:asciiTheme="minorHAnsi" w:hAnsiTheme="minorHAnsi" w:cstheme="minorHAnsi"/>
          <w:sz w:val="24"/>
          <w:szCs w:val="24"/>
        </w:rPr>
        <w:t>Reading</w:t>
      </w:r>
    </w:p>
    <w:p w:rsidR="005743A4" w:rsidRPr="00343356" w:rsidRDefault="005743A4" w:rsidP="005743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A505F" w:rsidRPr="00343356" w:rsidRDefault="00DE395E" w:rsidP="005743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Staff </w:t>
      </w:r>
      <w:proofErr w:type="spellStart"/>
      <w:r w:rsidR="00E93ED9">
        <w:rPr>
          <w:rFonts w:asciiTheme="minorHAnsi" w:hAnsiTheme="minorHAnsi" w:cstheme="minorHAnsi"/>
          <w:sz w:val="24"/>
          <w:szCs w:val="24"/>
        </w:rPr>
        <w:t>choosa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suitable</w:t>
      </w:r>
      <w:r w:rsidR="005743A4" w:rsidRPr="00343356">
        <w:rPr>
          <w:rFonts w:asciiTheme="minorHAnsi" w:hAnsiTheme="minorHAnsi" w:cstheme="minorHAnsi"/>
          <w:sz w:val="24"/>
          <w:szCs w:val="24"/>
        </w:rPr>
        <w:t xml:space="preserve"> </w:t>
      </w:r>
      <w:r w:rsidR="00E93ED9">
        <w:rPr>
          <w:rFonts w:asciiTheme="minorHAnsi" w:hAnsiTheme="minorHAnsi" w:cstheme="minorHAnsi"/>
          <w:sz w:val="24"/>
          <w:szCs w:val="24"/>
        </w:rPr>
        <w:t xml:space="preserve">books </w:t>
      </w:r>
      <w:r w:rsidR="005743A4" w:rsidRPr="00343356">
        <w:rPr>
          <w:rFonts w:asciiTheme="minorHAnsi" w:hAnsiTheme="minorHAnsi" w:cstheme="minorHAnsi"/>
          <w:sz w:val="24"/>
          <w:szCs w:val="24"/>
        </w:rPr>
        <w:t>from CLPE</w:t>
      </w:r>
      <w:r>
        <w:rPr>
          <w:rFonts w:asciiTheme="minorHAnsi" w:hAnsiTheme="minorHAnsi" w:cstheme="minorHAnsi"/>
          <w:sz w:val="24"/>
          <w:szCs w:val="24"/>
        </w:rPr>
        <w:t xml:space="preserve"> and built </w:t>
      </w:r>
      <w:r w:rsidR="00E93ED9">
        <w:rPr>
          <w:rFonts w:asciiTheme="minorHAnsi" w:hAnsiTheme="minorHAnsi" w:cstheme="minorHAnsi"/>
          <w:sz w:val="24"/>
          <w:szCs w:val="24"/>
        </w:rPr>
        <w:t xml:space="preserve">these </w:t>
      </w:r>
      <w:r>
        <w:rPr>
          <w:rFonts w:asciiTheme="minorHAnsi" w:hAnsiTheme="minorHAnsi" w:cstheme="minorHAnsi"/>
          <w:sz w:val="24"/>
          <w:szCs w:val="24"/>
        </w:rPr>
        <w:t xml:space="preserve">into the curriculum with links to other subjects as much as possible. </w:t>
      </w:r>
      <w:r w:rsidR="00150A3F" w:rsidRPr="00343356">
        <w:rPr>
          <w:rFonts w:asciiTheme="minorHAnsi" w:hAnsiTheme="minorHAnsi" w:cstheme="minorHAnsi"/>
          <w:sz w:val="24"/>
          <w:szCs w:val="24"/>
        </w:rPr>
        <w:t>T</w:t>
      </w:r>
      <w:r w:rsidR="00E35F13" w:rsidRPr="00343356">
        <w:rPr>
          <w:rFonts w:asciiTheme="minorHAnsi" w:hAnsiTheme="minorHAnsi" w:cstheme="minorHAnsi"/>
          <w:sz w:val="24"/>
          <w:szCs w:val="24"/>
        </w:rPr>
        <w:t xml:space="preserve">hese can be fiction or non-fiction; related to the topic or for high pupil interest. </w:t>
      </w:r>
      <w:r w:rsidR="00074EAA" w:rsidRPr="00343356">
        <w:rPr>
          <w:rFonts w:asciiTheme="minorHAnsi" w:hAnsiTheme="minorHAnsi" w:cstheme="minorHAnsi"/>
          <w:sz w:val="24"/>
          <w:szCs w:val="24"/>
        </w:rPr>
        <w:t xml:space="preserve">The books or texts are selected so that children are reading, discussing </w:t>
      </w:r>
    </w:p>
    <w:p w:rsidR="00DE54EE" w:rsidRPr="00343356" w:rsidRDefault="00DE54EE" w:rsidP="00312DB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074EAA" w:rsidRPr="00343356" w:rsidRDefault="00074EAA" w:rsidP="00312DB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DE54EE" w:rsidRDefault="00DE54EE" w:rsidP="00312DB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asciiTheme="minorHAnsi" w:hAnsiTheme="minorHAnsi"/>
          <w:sz w:val="24"/>
          <w:szCs w:val="24"/>
        </w:rPr>
      </w:pPr>
    </w:p>
    <w:p w:rsidR="005743A4" w:rsidRPr="005E2E61" w:rsidRDefault="005743A4" w:rsidP="005743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asciiTheme="minorHAnsi" w:hAnsiTheme="minorHAnsi"/>
          <w:sz w:val="24"/>
          <w:szCs w:val="24"/>
        </w:rPr>
      </w:pPr>
      <w:proofErr w:type="gramStart"/>
      <w:r w:rsidRPr="005E2E61">
        <w:rPr>
          <w:rFonts w:asciiTheme="minorHAnsi" w:hAnsiTheme="minorHAnsi"/>
          <w:sz w:val="24"/>
          <w:szCs w:val="24"/>
        </w:rPr>
        <w:lastRenderedPageBreak/>
        <w:t>and</w:t>
      </w:r>
      <w:proofErr w:type="gramEnd"/>
      <w:r w:rsidRPr="005E2E61">
        <w:rPr>
          <w:rFonts w:asciiTheme="minorHAnsi" w:hAnsiTheme="minorHAnsi"/>
          <w:sz w:val="24"/>
          <w:szCs w:val="24"/>
        </w:rPr>
        <w:t xml:space="preserve"> writing in response to books/texts that are above the level of their current individual reading book.</w:t>
      </w:r>
    </w:p>
    <w:p w:rsidR="005743A4" w:rsidRPr="005E2E61" w:rsidRDefault="005743A4" w:rsidP="005743A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asciiTheme="minorHAnsi" w:hAnsiTheme="minorHAnsi"/>
          <w:sz w:val="24"/>
          <w:szCs w:val="24"/>
        </w:rPr>
      </w:pPr>
      <w:r w:rsidRPr="005E2E61">
        <w:rPr>
          <w:rFonts w:asciiTheme="minorHAnsi" w:hAnsiTheme="minorHAnsi"/>
          <w:sz w:val="24"/>
          <w:szCs w:val="24"/>
        </w:rPr>
        <w:t xml:space="preserve">Pupils </w:t>
      </w:r>
      <w:r>
        <w:rPr>
          <w:rFonts w:asciiTheme="minorHAnsi" w:hAnsiTheme="minorHAnsi"/>
          <w:sz w:val="24"/>
          <w:szCs w:val="24"/>
        </w:rPr>
        <w:t>interrogate the texts looking for different aspects- vocabulary, infer, predict, explain, retrieve, sequence or summarise; this is known as r</w:t>
      </w:r>
      <w:r w:rsidRPr="005E2E61">
        <w:rPr>
          <w:rFonts w:asciiTheme="minorHAnsi" w:hAnsiTheme="minorHAnsi"/>
          <w:sz w:val="24"/>
          <w:szCs w:val="24"/>
        </w:rPr>
        <w:t>eading VIPERS</w:t>
      </w:r>
      <w:r>
        <w:rPr>
          <w:rFonts w:asciiTheme="minorHAnsi" w:hAnsiTheme="minorHAnsi"/>
          <w:sz w:val="24"/>
          <w:szCs w:val="24"/>
        </w:rPr>
        <w:t>.</w:t>
      </w:r>
      <w:r w:rsidRPr="005E2E6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Staff fit these flexibly into their teaching sequences. Teaching Assistants</w:t>
      </w:r>
      <w:r w:rsidRPr="005E2E61">
        <w:rPr>
          <w:rFonts w:asciiTheme="minorHAnsi" w:hAnsiTheme="minorHAnsi"/>
          <w:sz w:val="24"/>
          <w:szCs w:val="24"/>
        </w:rPr>
        <w:t xml:space="preserve"> are timetabled to support teache</w:t>
      </w:r>
      <w:r>
        <w:rPr>
          <w:rFonts w:asciiTheme="minorHAnsi" w:hAnsiTheme="minorHAnsi"/>
          <w:sz w:val="24"/>
          <w:szCs w:val="24"/>
        </w:rPr>
        <w:t>rs in some of these sessions, they lead or support</w:t>
      </w:r>
      <w:r w:rsidRPr="005E2E61">
        <w:rPr>
          <w:rFonts w:asciiTheme="minorHAnsi" w:hAnsiTheme="minorHAnsi"/>
          <w:sz w:val="24"/>
          <w:szCs w:val="24"/>
        </w:rPr>
        <w:t xml:space="preserve"> groups or individuals by using the teacher’s planning, focusing upon and modelling the skills exemplified by the teacher.</w:t>
      </w:r>
    </w:p>
    <w:p w:rsidR="0038540D" w:rsidRDefault="0038540D" w:rsidP="00312DB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asciiTheme="minorHAnsi" w:hAnsiTheme="minorHAnsi"/>
          <w:sz w:val="24"/>
          <w:szCs w:val="24"/>
        </w:rPr>
      </w:pPr>
    </w:p>
    <w:p w:rsidR="0038540D" w:rsidRDefault="0038540D" w:rsidP="00312DB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asciiTheme="minorHAnsi" w:hAnsiTheme="minorHAnsi"/>
          <w:sz w:val="24"/>
          <w:szCs w:val="24"/>
        </w:rPr>
      </w:pPr>
    </w:p>
    <w:p w:rsidR="001A505F" w:rsidRPr="005E2E61" w:rsidRDefault="00DE395E" w:rsidP="00312DB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Teachers use</w:t>
      </w:r>
      <w:r w:rsidR="001A505F" w:rsidRPr="005E2E61">
        <w:rPr>
          <w:rFonts w:asciiTheme="minorHAnsi" w:hAnsiTheme="minorHAnsi"/>
          <w:sz w:val="24"/>
          <w:szCs w:val="24"/>
        </w:rPr>
        <w:t xml:space="preserve"> the following</w:t>
      </w:r>
      <w:r w:rsidR="00053991" w:rsidRPr="005E2E61">
        <w:rPr>
          <w:rFonts w:asciiTheme="minorHAnsi" w:hAnsiTheme="minorHAnsi"/>
          <w:sz w:val="24"/>
          <w:szCs w:val="24"/>
        </w:rPr>
        <w:t xml:space="preserve">, </w:t>
      </w:r>
      <w:r w:rsidR="001A505F" w:rsidRPr="005E2E61">
        <w:rPr>
          <w:rFonts w:asciiTheme="minorHAnsi" w:hAnsiTheme="minorHAnsi"/>
          <w:sz w:val="24"/>
          <w:szCs w:val="24"/>
        </w:rPr>
        <w:t>to plan, teach and assess reading skills</w:t>
      </w:r>
      <w:r w:rsidR="008C5DB2" w:rsidRPr="005E2E61">
        <w:rPr>
          <w:rFonts w:asciiTheme="minorHAnsi" w:hAnsiTheme="minorHAnsi"/>
          <w:sz w:val="24"/>
          <w:szCs w:val="24"/>
        </w:rPr>
        <w:t xml:space="preserve"> strategies</w:t>
      </w:r>
      <w:r w:rsidR="001A505F" w:rsidRPr="005E2E61">
        <w:rPr>
          <w:rFonts w:asciiTheme="minorHAnsi" w:hAnsiTheme="minorHAnsi"/>
          <w:sz w:val="24"/>
          <w:szCs w:val="24"/>
        </w:rPr>
        <w:t xml:space="preserve">: </w:t>
      </w:r>
      <w:r w:rsidR="008C5DB2" w:rsidRPr="005E2E61">
        <w:rPr>
          <w:rFonts w:asciiTheme="minorHAnsi" w:hAnsiTheme="minorHAnsi"/>
          <w:sz w:val="24"/>
          <w:szCs w:val="24"/>
        </w:rPr>
        <w:t xml:space="preserve">daily </w:t>
      </w:r>
      <w:r w:rsidR="00AE3D22" w:rsidRPr="005E2E61">
        <w:rPr>
          <w:rFonts w:asciiTheme="minorHAnsi" w:hAnsiTheme="minorHAnsi"/>
          <w:sz w:val="24"/>
          <w:szCs w:val="24"/>
        </w:rPr>
        <w:t>Reading VIPERS,</w:t>
      </w:r>
      <w:r w:rsidR="001A505F" w:rsidRPr="005E2E61">
        <w:rPr>
          <w:rFonts w:asciiTheme="minorHAnsi" w:hAnsiTheme="minorHAnsi"/>
          <w:sz w:val="24"/>
          <w:szCs w:val="24"/>
        </w:rPr>
        <w:t xml:space="preserve"> </w:t>
      </w:r>
      <w:r w:rsidR="00323AA3" w:rsidRPr="005E2E61">
        <w:rPr>
          <w:rFonts w:asciiTheme="minorHAnsi" w:hAnsiTheme="minorHAnsi"/>
          <w:sz w:val="24"/>
          <w:szCs w:val="24"/>
        </w:rPr>
        <w:t xml:space="preserve">phase books, </w:t>
      </w:r>
      <w:r w:rsidR="001A505F" w:rsidRPr="005E2E61">
        <w:rPr>
          <w:rFonts w:asciiTheme="minorHAnsi" w:hAnsiTheme="minorHAnsi"/>
          <w:sz w:val="24"/>
          <w:szCs w:val="24"/>
        </w:rPr>
        <w:t>the class story, individual readi</w:t>
      </w:r>
      <w:r w:rsidR="008C5DB2" w:rsidRPr="005E2E61">
        <w:rPr>
          <w:rFonts w:asciiTheme="minorHAnsi" w:hAnsiTheme="minorHAnsi"/>
          <w:sz w:val="24"/>
          <w:szCs w:val="24"/>
        </w:rPr>
        <w:t>ng book, audio books, CLPE text</w:t>
      </w:r>
      <w:r w:rsidR="00042B01" w:rsidRPr="005E2E61">
        <w:rPr>
          <w:rFonts w:asciiTheme="minorHAnsi" w:hAnsiTheme="minorHAnsi"/>
          <w:sz w:val="24"/>
          <w:szCs w:val="24"/>
        </w:rPr>
        <w:t xml:space="preserve">, </w:t>
      </w:r>
      <w:r w:rsidR="001A505F" w:rsidRPr="005E2E61">
        <w:rPr>
          <w:rFonts w:asciiTheme="minorHAnsi" w:hAnsiTheme="minorHAnsi"/>
          <w:sz w:val="24"/>
          <w:szCs w:val="24"/>
        </w:rPr>
        <w:t xml:space="preserve">Question stem cards, Reciprocal Reading tools, Reading task cards and PEEL posters, Book Talk and book reviews. </w:t>
      </w:r>
    </w:p>
    <w:p w:rsidR="001A505F" w:rsidRPr="005E2E61" w:rsidRDefault="005B5C82" w:rsidP="00312DB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5E2E61">
        <w:rPr>
          <w:rFonts w:asciiTheme="minorHAnsi" w:hAnsiTheme="minorHAnsi"/>
          <w:sz w:val="24"/>
          <w:szCs w:val="24"/>
        </w:rPr>
        <w:t>As appropriate, p</w:t>
      </w:r>
      <w:r w:rsidR="00F60788" w:rsidRPr="005E2E61">
        <w:rPr>
          <w:rFonts w:asciiTheme="minorHAnsi" w:hAnsiTheme="minorHAnsi"/>
          <w:sz w:val="24"/>
          <w:szCs w:val="24"/>
        </w:rPr>
        <w:t>upils are given the</w:t>
      </w:r>
      <w:r w:rsidR="001A505F" w:rsidRPr="005E2E61">
        <w:rPr>
          <w:rFonts w:asciiTheme="minorHAnsi" w:hAnsiTheme="minorHAnsi"/>
          <w:sz w:val="24"/>
          <w:szCs w:val="24"/>
        </w:rPr>
        <w:t xml:space="preserve"> opportunity to pre-read the text read before the session in order to extend their understanding and discussion of books.</w:t>
      </w:r>
    </w:p>
    <w:p w:rsidR="001A505F" w:rsidRPr="005E2E61" w:rsidRDefault="001A505F" w:rsidP="00312DB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5E2E61">
        <w:rPr>
          <w:rFonts w:asciiTheme="minorHAnsi" w:hAnsiTheme="minorHAnsi"/>
          <w:sz w:val="24"/>
          <w:szCs w:val="24"/>
        </w:rPr>
        <w:t xml:space="preserve">Within </w:t>
      </w:r>
      <w:r w:rsidR="00323AA3" w:rsidRPr="005E2E61">
        <w:rPr>
          <w:rFonts w:asciiTheme="minorHAnsi" w:hAnsiTheme="minorHAnsi"/>
          <w:sz w:val="24"/>
          <w:szCs w:val="24"/>
        </w:rPr>
        <w:t xml:space="preserve">Y2, </w:t>
      </w:r>
      <w:r w:rsidRPr="005E2E61">
        <w:rPr>
          <w:rFonts w:asciiTheme="minorHAnsi" w:hAnsiTheme="minorHAnsi"/>
          <w:sz w:val="24"/>
          <w:szCs w:val="24"/>
        </w:rPr>
        <w:t xml:space="preserve">Y5 and Y6, these </w:t>
      </w:r>
      <w:r w:rsidR="009C21C8" w:rsidRPr="005E2E61">
        <w:rPr>
          <w:rFonts w:asciiTheme="minorHAnsi" w:hAnsiTheme="minorHAnsi"/>
          <w:sz w:val="24"/>
          <w:szCs w:val="24"/>
        </w:rPr>
        <w:t xml:space="preserve">reading skills </w:t>
      </w:r>
      <w:r w:rsidRPr="005E2E61">
        <w:rPr>
          <w:rFonts w:asciiTheme="minorHAnsi" w:hAnsiTheme="minorHAnsi"/>
          <w:sz w:val="24"/>
          <w:szCs w:val="24"/>
        </w:rPr>
        <w:t>sessions are also used to focus on</w:t>
      </w:r>
      <w:r w:rsidR="009C765F" w:rsidRPr="005E2E61">
        <w:rPr>
          <w:rFonts w:asciiTheme="minorHAnsi" w:hAnsiTheme="minorHAnsi"/>
          <w:sz w:val="24"/>
          <w:szCs w:val="24"/>
        </w:rPr>
        <w:t>:</w:t>
      </w:r>
      <w:r w:rsidRPr="005E2E61">
        <w:rPr>
          <w:rFonts w:asciiTheme="minorHAnsi" w:hAnsiTheme="minorHAnsi"/>
          <w:sz w:val="24"/>
          <w:szCs w:val="24"/>
        </w:rPr>
        <w:t xml:space="preserve"> </w:t>
      </w:r>
      <w:r w:rsidR="009C21C8" w:rsidRPr="005E2E61">
        <w:rPr>
          <w:rFonts w:asciiTheme="minorHAnsi" w:hAnsiTheme="minorHAnsi"/>
          <w:sz w:val="24"/>
          <w:szCs w:val="24"/>
        </w:rPr>
        <w:t>past SATs papers</w:t>
      </w:r>
      <w:r w:rsidRPr="005E2E61">
        <w:rPr>
          <w:rFonts w:asciiTheme="minorHAnsi" w:hAnsiTheme="minorHAnsi"/>
          <w:sz w:val="24"/>
          <w:szCs w:val="24"/>
        </w:rPr>
        <w:t>, question styles and mark scheme</w:t>
      </w:r>
      <w:r w:rsidR="00D10090" w:rsidRPr="005E2E61">
        <w:rPr>
          <w:rFonts w:asciiTheme="minorHAnsi" w:hAnsiTheme="minorHAnsi"/>
          <w:sz w:val="24"/>
          <w:szCs w:val="24"/>
        </w:rPr>
        <w:t>s</w:t>
      </w:r>
      <w:r w:rsidRPr="005E2E61">
        <w:rPr>
          <w:rFonts w:asciiTheme="minorHAnsi" w:hAnsiTheme="minorHAnsi"/>
          <w:sz w:val="24"/>
          <w:szCs w:val="24"/>
        </w:rPr>
        <w:t>.</w:t>
      </w:r>
    </w:p>
    <w:p w:rsidR="001A505F" w:rsidRPr="005E2E61" w:rsidRDefault="005B5C82" w:rsidP="00312DB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5E2E61">
        <w:rPr>
          <w:rFonts w:asciiTheme="minorHAnsi" w:hAnsiTheme="minorHAnsi"/>
          <w:sz w:val="24"/>
          <w:szCs w:val="24"/>
        </w:rPr>
        <w:t>Across the school</w:t>
      </w:r>
      <w:r w:rsidR="009C21C8" w:rsidRPr="005E2E61">
        <w:rPr>
          <w:rFonts w:asciiTheme="minorHAnsi" w:hAnsiTheme="minorHAnsi"/>
          <w:sz w:val="24"/>
          <w:szCs w:val="24"/>
        </w:rPr>
        <w:t xml:space="preserve">, </w:t>
      </w:r>
      <w:r w:rsidR="001A505F" w:rsidRPr="005E2E61">
        <w:rPr>
          <w:rFonts w:asciiTheme="minorHAnsi" w:hAnsiTheme="minorHAnsi"/>
          <w:sz w:val="24"/>
          <w:szCs w:val="24"/>
        </w:rPr>
        <w:t xml:space="preserve">children </w:t>
      </w:r>
      <w:r w:rsidR="00215042" w:rsidRPr="005E2E61">
        <w:rPr>
          <w:rFonts w:asciiTheme="minorHAnsi" w:hAnsiTheme="minorHAnsi"/>
          <w:sz w:val="24"/>
          <w:szCs w:val="24"/>
        </w:rPr>
        <w:t xml:space="preserve">participate </w:t>
      </w:r>
      <w:r w:rsidR="001A505F" w:rsidRPr="005E2E61">
        <w:rPr>
          <w:rFonts w:asciiTheme="minorHAnsi" w:hAnsiTheme="minorHAnsi"/>
          <w:sz w:val="24"/>
          <w:szCs w:val="24"/>
        </w:rPr>
        <w:t>in a discrete c</w:t>
      </w:r>
      <w:r w:rsidRPr="005E2E61">
        <w:rPr>
          <w:rFonts w:asciiTheme="minorHAnsi" w:hAnsiTheme="minorHAnsi"/>
          <w:sz w:val="24"/>
          <w:szCs w:val="24"/>
        </w:rPr>
        <w:t>omprehension -</w:t>
      </w:r>
      <w:r w:rsidR="001A505F" w:rsidRPr="005E2E61">
        <w:rPr>
          <w:rFonts w:asciiTheme="minorHAnsi" w:hAnsiTheme="minorHAnsi"/>
          <w:sz w:val="24"/>
          <w:szCs w:val="24"/>
        </w:rPr>
        <w:t xml:space="preserve"> some</w:t>
      </w:r>
      <w:r w:rsidRPr="005E2E61">
        <w:rPr>
          <w:rFonts w:asciiTheme="minorHAnsi" w:hAnsiTheme="minorHAnsi"/>
          <w:sz w:val="24"/>
          <w:szCs w:val="24"/>
        </w:rPr>
        <w:t>times linked to the topic, use</w:t>
      </w:r>
      <w:r w:rsidR="001A505F" w:rsidRPr="005E2E61">
        <w:rPr>
          <w:rFonts w:asciiTheme="minorHAnsi" w:hAnsiTheme="minorHAnsi"/>
          <w:sz w:val="24"/>
          <w:szCs w:val="24"/>
        </w:rPr>
        <w:t xml:space="preserve"> guided reading </w:t>
      </w:r>
      <w:r w:rsidRPr="005E2E61">
        <w:rPr>
          <w:rFonts w:asciiTheme="minorHAnsi" w:hAnsiTheme="minorHAnsi"/>
          <w:sz w:val="24"/>
          <w:szCs w:val="24"/>
        </w:rPr>
        <w:t>strategies and respond</w:t>
      </w:r>
      <w:r w:rsidR="001A505F" w:rsidRPr="005E2E61">
        <w:rPr>
          <w:rFonts w:asciiTheme="minorHAnsi" w:hAnsiTheme="minorHAnsi"/>
          <w:sz w:val="24"/>
          <w:szCs w:val="24"/>
        </w:rPr>
        <w:t xml:space="preserve"> to unseen texts.</w:t>
      </w:r>
    </w:p>
    <w:p w:rsidR="00323AA3" w:rsidRPr="005E2E61" w:rsidRDefault="00323AA3" w:rsidP="00312DB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5E2E61">
        <w:rPr>
          <w:rFonts w:asciiTheme="minorHAnsi" w:hAnsiTheme="minorHAnsi"/>
          <w:sz w:val="24"/>
          <w:szCs w:val="24"/>
        </w:rPr>
        <w:t>All pupils</w:t>
      </w:r>
      <w:r w:rsidR="001A505F" w:rsidRPr="005E2E61">
        <w:rPr>
          <w:rFonts w:asciiTheme="minorHAnsi" w:hAnsiTheme="minorHAnsi"/>
          <w:sz w:val="24"/>
          <w:szCs w:val="24"/>
        </w:rPr>
        <w:t xml:space="preserve"> </w:t>
      </w:r>
      <w:r w:rsidRPr="005E2E61">
        <w:rPr>
          <w:rFonts w:asciiTheme="minorHAnsi" w:hAnsiTheme="minorHAnsi"/>
          <w:sz w:val="24"/>
          <w:szCs w:val="24"/>
        </w:rPr>
        <w:t>investigate texts independently.</w:t>
      </w:r>
    </w:p>
    <w:p w:rsidR="001A505F" w:rsidRPr="005E2E61" w:rsidRDefault="00323AA3" w:rsidP="00312DB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5E2E61">
        <w:rPr>
          <w:rFonts w:asciiTheme="minorHAnsi" w:hAnsiTheme="minorHAnsi"/>
          <w:sz w:val="24"/>
          <w:szCs w:val="24"/>
        </w:rPr>
        <w:t>Pupils are taught the strategies to enable them to participate in a self-led reading discussion group.</w:t>
      </w:r>
    </w:p>
    <w:p w:rsidR="001A505F" w:rsidRPr="005E2E61" w:rsidRDefault="001A505F" w:rsidP="00312DB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5E2E61">
        <w:rPr>
          <w:rFonts w:asciiTheme="minorHAnsi" w:hAnsiTheme="minorHAnsi"/>
          <w:sz w:val="24"/>
          <w:szCs w:val="24"/>
        </w:rPr>
        <w:t>ERIC is integrated into the weekly timetable.</w:t>
      </w:r>
    </w:p>
    <w:p w:rsidR="001A505F" w:rsidRPr="005E2E61" w:rsidRDefault="001A505F" w:rsidP="00312DB2">
      <w:pPr>
        <w:pStyle w:val="Body"/>
        <w:pBdr>
          <w:top w:val="nil"/>
          <w:left w:val="nil"/>
          <w:bottom w:val="nil"/>
          <w:right w:val="nil"/>
          <w:between w:val="nil"/>
          <w:bar w:val="nil"/>
        </w:pBdr>
        <w:autoSpaceDN/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5E2E61">
        <w:rPr>
          <w:rFonts w:asciiTheme="minorHAnsi" w:hAnsiTheme="minorHAnsi"/>
          <w:sz w:val="24"/>
          <w:szCs w:val="24"/>
        </w:rPr>
        <w:t>All classes have a weekly</w:t>
      </w:r>
      <w:r w:rsidR="004438AC" w:rsidRPr="005E2E61">
        <w:rPr>
          <w:rFonts w:asciiTheme="minorHAnsi" w:hAnsiTheme="minorHAnsi"/>
          <w:sz w:val="24"/>
          <w:szCs w:val="24"/>
        </w:rPr>
        <w:t>,</w:t>
      </w:r>
      <w:r w:rsidRPr="005E2E61">
        <w:rPr>
          <w:rFonts w:asciiTheme="minorHAnsi" w:hAnsiTheme="minorHAnsi"/>
          <w:sz w:val="24"/>
          <w:szCs w:val="24"/>
        </w:rPr>
        <w:t xml:space="preserve"> dedicated lib</w:t>
      </w:r>
      <w:r w:rsidR="00E93ED9">
        <w:rPr>
          <w:rFonts w:asciiTheme="minorHAnsi" w:hAnsiTheme="minorHAnsi"/>
          <w:sz w:val="24"/>
          <w:szCs w:val="24"/>
        </w:rPr>
        <w:t>rary session</w:t>
      </w:r>
      <w:r w:rsidR="00DE395E">
        <w:rPr>
          <w:rFonts w:asciiTheme="minorHAnsi" w:hAnsiTheme="minorHAnsi"/>
          <w:sz w:val="24"/>
          <w:szCs w:val="24"/>
        </w:rPr>
        <w:t xml:space="preserve"> on our Library Bus </w:t>
      </w:r>
      <w:r w:rsidR="00974F23" w:rsidRPr="005E2E61">
        <w:rPr>
          <w:rFonts w:asciiTheme="minorHAnsi" w:hAnsiTheme="minorHAnsi"/>
          <w:sz w:val="24"/>
          <w:szCs w:val="24"/>
        </w:rPr>
        <w:t>where pupils read and discuss books.</w:t>
      </w:r>
    </w:p>
    <w:p w:rsidR="001A505F" w:rsidRPr="005E2E61" w:rsidRDefault="001A505F" w:rsidP="00312DB2">
      <w:pPr>
        <w:pStyle w:val="Body"/>
        <w:pBdr>
          <w:top w:val="nil"/>
          <w:left w:val="nil"/>
          <w:bottom w:val="nil"/>
          <w:right w:val="nil"/>
          <w:between w:val="nil"/>
          <w:bar w:val="nil"/>
        </w:pBdr>
        <w:autoSpaceDN/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5E2E61">
        <w:rPr>
          <w:rFonts w:asciiTheme="minorHAnsi" w:hAnsiTheme="minorHAnsi"/>
          <w:sz w:val="24"/>
          <w:szCs w:val="24"/>
        </w:rPr>
        <w:t>Teachers use this</w:t>
      </w:r>
      <w:r w:rsidR="004438AC" w:rsidRPr="005E2E61">
        <w:rPr>
          <w:rFonts w:asciiTheme="minorHAnsi" w:hAnsiTheme="minorHAnsi"/>
          <w:sz w:val="24"/>
          <w:szCs w:val="24"/>
        </w:rPr>
        <w:t xml:space="preserve"> library</w:t>
      </w:r>
      <w:r w:rsidRPr="005E2E61">
        <w:rPr>
          <w:rFonts w:asciiTheme="minorHAnsi" w:hAnsiTheme="minorHAnsi"/>
          <w:sz w:val="24"/>
          <w:szCs w:val="24"/>
        </w:rPr>
        <w:t xml:space="preserve"> session to discuss the selection of books in order to engage and challenge.</w:t>
      </w:r>
    </w:p>
    <w:p w:rsidR="00323AA3" w:rsidRPr="005E2E61" w:rsidRDefault="00323AA3" w:rsidP="00312DB2">
      <w:pPr>
        <w:pStyle w:val="Body"/>
        <w:pBdr>
          <w:top w:val="nil"/>
          <w:left w:val="nil"/>
          <w:bottom w:val="nil"/>
          <w:right w:val="nil"/>
          <w:between w:val="nil"/>
          <w:bar w:val="nil"/>
        </w:pBdr>
        <w:autoSpaceDN/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5E2E61">
        <w:rPr>
          <w:rFonts w:asciiTheme="minorHAnsi" w:hAnsiTheme="minorHAnsi"/>
          <w:sz w:val="24"/>
          <w:szCs w:val="24"/>
        </w:rPr>
        <w:t>Reading nights are monitored, with rea</w:t>
      </w:r>
      <w:r w:rsidR="00974F23" w:rsidRPr="005E2E61">
        <w:rPr>
          <w:rFonts w:asciiTheme="minorHAnsi" w:hAnsiTheme="minorHAnsi"/>
          <w:sz w:val="24"/>
          <w:szCs w:val="24"/>
        </w:rPr>
        <w:t xml:space="preserve">ding records collected in </w:t>
      </w:r>
      <w:r w:rsidR="00A24D14" w:rsidRPr="005E2E61">
        <w:rPr>
          <w:rFonts w:asciiTheme="minorHAnsi" w:hAnsiTheme="minorHAnsi"/>
          <w:sz w:val="24"/>
          <w:szCs w:val="24"/>
        </w:rPr>
        <w:t>weekly</w:t>
      </w:r>
      <w:r w:rsidRPr="005E2E61">
        <w:rPr>
          <w:rFonts w:asciiTheme="minorHAnsi" w:hAnsiTheme="minorHAnsi"/>
          <w:sz w:val="24"/>
          <w:szCs w:val="24"/>
        </w:rPr>
        <w:t xml:space="preserve"> by the class teacher.</w:t>
      </w:r>
      <w:r w:rsidR="00974F23" w:rsidRPr="005E2E61">
        <w:rPr>
          <w:rFonts w:asciiTheme="minorHAnsi" w:hAnsiTheme="minorHAnsi"/>
          <w:sz w:val="24"/>
          <w:szCs w:val="24"/>
        </w:rPr>
        <w:t xml:space="preserve"> Classroom rewards such as a weekly prize draw</w:t>
      </w:r>
      <w:r w:rsidRPr="005E2E61">
        <w:rPr>
          <w:rFonts w:asciiTheme="minorHAnsi" w:hAnsiTheme="minorHAnsi"/>
          <w:sz w:val="24"/>
          <w:szCs w:val="24"/>
        </w:rPr>
        <w:t xml:space="preserve"> </w:t>
      </w:r>
      <w:r w:rsidR="00974F23" w:rsidRPr="005E2E61">
        <w:rPr>
          <w:rFonts w:asciiTheme="minorHAnsi" w:hAnsiTheme="minorHAnsi"/>
          <w:sz w:val="24"/>
          <w:szCs w:val="24"/>
        </w:rPr>
        <w:t>and team points are a feature.</w:t>
      </w:r>
      <w:r w:rsidRPr="005E2E61">
        <w:rPr>
          <w:rFonts w:asciiTheme="minorHAnsi" w:hAnsiTheme="minorHAnsi"/>
          <w:sz w:val="24"/>
          <w:szCs w:val="24"/>
        </w:rPr>
        <w:t xml:space="preserve"> </w:t>
      </w:r>
      <w:r w:rsidR="00A24D14" w:rsidRPr="005E2E61">
        <w:rPr>
          <w:rFonts w:asciiTheme="minorHAnsi" w:hAnsiTheme="minorHAnsi"/>
          <w:sz w:val="24"/>
          <w:szCs w:val="24"/>
        </w:rPr>
        <w:t xml:space="preserve">Pupils are rewarded for reaching 30, 50, 150 and 250 nights with a prize from the class prize box. </w:t>
      </w:r>
      <w:r w:rsidRPr="005E2E61">
        <w:rPr>
          <w:rFonts w:asciiTheme="minorHAnsi" w:hAnsiTheme="minorHAnsi"/>
          <w:sz w:val="24"/>
          <w:szCs w:val="24"/>
        </w:rPr>
        <w:t xml:space="preserve">Pupils </w:t>
      </w:r>
      <w:r w:rsidR="00974F23" w:rsidRPr="005E2E61">
        <w:rPr>
          <w:rFonts w:asciiTheme="minorHAnsi" w:hAnsiTheme="minorHAnsi"/>
          <w:sz w:val="24"/>
          <w:szCs w:val="24"/>
        </w:rPr>
        <w:t xml:space="preserve">are </w:t>
      </w:r>
      <w:r w:rsidRPr="005E2E61">
        <w:rPr>
          <w:rFonts w:asciiTheme="minorHAnsi" w:hAnsiTheme="minorHAnsi"/>
          <w:sz w:val="24"/>
          <w:szCs w:val="24"/>
        </w:rPr>
        <w:t xml:space="preserve">rewarded in assembly with </w:t>
      </w:r>
      <w:r w:rsidR="00A24D14" w:rsidRPr="005E2E61">
        <w:rPr>
          <w:rFonts w:asciiTheme="minorHAnsi" w:hAnsiTheme="minorHAnsi"/>
          <w:sz w:val="24"/>
          <w:szCs w:val="24"/>
        </w:rPr>
        <w:t xml:space="preserve">bronze, silver and gold </w:t>
      </w:r>
      <w:r w:rsidR="00042B01" w:rsidRPr="005E2E61">
        <w:rPr>
          <w:rFonts w:asciiTheme="minorHAnsi" w:hAnsiTheme="minorHAnsi"/>
          <w:sz w:val="24"/>
          <w:szCs w:val="24"/>
        </w:rPr>
        <w:t>reading pins</w:t>
      </w:r>
      <w:r w:rsidR="000F45DC" w:rsidRPr="005E2E61">
        <w:rPr>
          <w:rFonts w:asciiTheme="minorHAnsi" w:hAnsiTheme="minorHAnsi"/>
          <w:sz w:val="24"/>
          <w:szCs w:val="24"/>
        </w:rPr>
        <w:t xml:space="preserve"> </w:t>
      </w:r>
      <w:r w:rsidR="00974F23" w:rsidRPr="005E2E61">
        <w:rPr>
          <w:rFonts w:asciiTheme="minorHAnsi" w:hAnsiTheme="minorHAnsi"/>
          <w:sz w:val="24"/>
          <w:szCs w:val="24"/>
        </w:rPr>
        <w:t xml:space="preserve">for achieving: 100, 200, 300 </w:t>
      </w:r>
      <w:r w:rsidR="000F45DC" w:rsidRPr="005E2E61">
        <w:rPr>
          <w:rFonts w:asciiTheme="minorHAnsi" w:hAnsiTheme="minorHAnsi"/>
          <w:sz w:val="24"/>
          <w:szCs w:val="24"/>
        </w:rPr>
        <w:t xml:space="preserve">nights </w:t>
      </w:r>
      <w:r w:rsidR="00974F23" w:rsidRPr="005E2E61">
        <w:rPr>
          <w:rFonts w:asciiTheme="minorHAnsi" w:hAnsiTheme="minorHAnsi"/>
          <w:sz w:val="24"/>
          <w:szCs w:val="24"/>
        </w:rPr>
        <w:t xml:space="preserve">and </w:t>
      </w:r>
      <w:r w:rsidR="000F45DC" w:rsidRPr="005E2E61">
        <w:rPr>
          <w:rFonts w:asciiTheme="minorHAnsi" w:hAnsiTheme="minorHAnsi"/>
          <w:sz w:val="24"/>
          <w:szCs w:val="24"/>
        </w:rPr>
        <w:t xml:space="preserve">a plaque for reading for </w:t>
      </w:r>
      <w:r w:rsidR="00974F23" w:rsidRPr="005E2E61">
        <w:rPr>
          <w:rFonts w:asciiTheme="minorHAnsi" w:hAnsiTheme="minorHAnsi"/>
          <w:sz w:val="24"/>
          <w:szCs w:val="24"/>
        </w:rPr>
        <w:t>350 nights (</w:t>
      </w:r>
      <w:r w:rsidRPr="005E2E61">
        <w:rPr>
          <w:rFonts w:asciiTheme="minorHAnsi" w:hAnsiTheme="minorHAnsi"/>
          <w:sz w:val="24"/>
          <w:szCs w:val="24"/>
        </w:rPr>
        <w:t>5 team points are awarded per award</w:t>
      </w:r>
      <w:r w:rsidR="00974F23" w:rsidRPr="005E2E61">
        <w:rPr>
          <w:rFonts w:asciiTheme="minorHAnsi" w:hAnsiTheme="minorHAnsi"/>
          <w:sz w:val="24"/>
          <w:szCs w:val="24"/>
        </w:rPr>
        <w:t>)</w:t>
      </w:r>
      <w:r w:rsidRPr="005E2E61">
        <w:rPr>
          <w:rFonts w:asciiTheme="minorHAnsi" w:hAnsiTheme="minorHAnsi"/>
          <w:sz w:val="24"/>
          <w:szCs w:val="24"/>
        </w:rPr>
        <w:t>.</w:t>
      </w:r>
    </w:p>
    <w:p w:rsidR="00323AA3" w:rsidRPr="005E2E61" w:rsidRDefault="00323AA3" w:rsidP="00312DB2">
      <w:pPr>
        <w:pStyle w:val="Body"/>
        <w:pBdr>
          <w:top w:val="nil"/>
          <w:left w:val="nil"/>
          <w:bottom w:val="nil"/>
          <w:right w:val="nil"/>
          <w:between w:val="nil"/>
          <w:bar w:val="nil"/>
        </w:pBdr>
        <w:autoSpaceDN/>
        <w:spacing w:line="276" w:lineRule="auto"/>
        <w:ind w:left="720"/>
        <w:rPr>
          <w:rFonts w:asciiTheme="minorHAnsi" w:hAnsiTheme="minorHAnsi"/>
          <w:sz w:val="24"/>
          <w:szCs w:val="24"/>
        </w:rPr>
      </w:pPr>
    </w:p>
    <w:p w:rsidR="00D02931" w:rsidRPr="005E2E61" w:rsidRDefault="00D02931" w:rsidP="00312DB2">
      <w:pPr>
        <w:pStyle w:val="Body"/>
        <w:pBdr>
          <w:top w:val="nil"/>
          <w:left w:val="nil"/>
          <w:bottom w:val="nil"/>
          <w:right w:val="nil"/>
          <w:between w:val="nil"/>
          <w:bar w:val="nil"/>
        </w:pBdr>
        <w:autoSpaceDN/>
        <w:spacing w:line="276" w:lineRule="auto"/>
        <w:rPr>
          <w:rFonts w:asciiTheme="minorHAnsi" w:hAnsiTheme="minorHAnsi"/>
          <w:sz w:val="24"/>
          <w:szCs w:val="24"/>
        </w:rPr>
      </w:pPr>
    </w:p>
    <w:p w:rsidR="00B166A5" w:rsidRPr="005E2E61" w:rsidRDefault="00B166A5" w:rsidP="00312DB2">
      <w:pPr>
        <w:pStyle w:val="Body"/>
        <w:pBdr>
          <w:top w:val="nil"/>
          <w:left w:val="nil"/>
          <w:bottom w:val="nil"/>
          <w:right w:val="nil"/>
          <w:between w:val="nil"/>
          <w:bar w:val="nil"/>
        </w:pBdr>
        <w:autoSpaceDN/>
        <w:spacing w:line="276" w:lineRule="auto"/>
        <w:rPr>
          <w:rFonts w:asciiTheme="minorHAnsi" w:hAnsiTheme="minorHAnsi"/>
          <w:sz w:val="24"/>
          <w:szCs w:val="24"/>
        </w:rPr>
      </w:pPr>
    </w:p>
    <w:p w:rsidR="001A505F" w:rsidRPr="005E2E61" w:rsidRDefault="001A505F" w:rsidP="00312DB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rFonts w:ascii="Calibri" w:hAnsi="Calibri"/>
          <w:sz w:val="24"/>
          <w:szCs w:val="24"/>
        </w:rPr>
      </w:pPr>
    </w:p>
    <w:p w:rsidR="00263981" w:rsidRPr="00DE54EE" w:rsidRDefault="00263981" w:rsidP="00312DB2">
      <w:pPr>
        <w:ind w:left="360"/>
        <w:rPr>
          <w:sz w:val="24"/>
          <w:szCs w:val="24"/>
        </w:rPr>
      </w:pPr>
    </w:p>
    <w:sectPr w:rsidR="00263981" w:rsidRPr="00DE54EE" w:rsidSect="00DE54EE">
      <w:type w:val="continuous"/>
      <w:pgSz w:w="11906" w:h="16838"/>
      <w:pgMar w:top="142" w:right="849" w:bottom="426" w:left="709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4EE" w:rsidRDefault="00DE54EE" w:rsidP="00DE54EE">
      <w:pPr>
        <w:spacing w:after="0" w:line="240" w:lineRule="auto"/>
      </w:pPr>
      <w:r>
        <w:separator/>
      </w:r>
    </w:p>
  </w:endnote>
  <w:endnote w:type="continuationSeparator" w:id="0">
    <w:p w:rsidR="00DE54EE" w:rsidRDefault="00DE54EE" w:rsidP="00DE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4EE" w:rsidRDefault="00DE54EE" w:rsidP="00DE54EE">
      <w:pPr>
        <w:spacing w:after="0" w:line="240" w:lineRule="auto"/>
      </w:pPr>
      <w:r>
        <w:separator/>
      </w:r>
    </w:p>
  </w:footnote>
  <w:footnote w:type="continuationSeparator" w:id="0">
    <w:p w:rsidR="00DE54EE" w:rsidRDefault="00DE54EE" w:rsidP="00DE5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-293146179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DE54EE" w:rsidRDefault="00DE54E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8B9" w:rsidRPr="00ED28B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DE54EE" w:rsidRDefault="00DE5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7612D"/>
    <w:multiLevelType w:val="multilevel"/>
    <w:tmpl w:val="7AF8F2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879568D"/>
    <w:multiLevelType w:val="hybridMultilevel"/>
    <w:tmpl w:val="FD402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5F"/>
    <w:rsid w:val="00042B01"/>
    <w:rsid w:val="00053991"/>
    <w:rsid w:val="00074EAA"/>
    <w:rsid w:val="000C5382"/>
    <w:rsid w:val="000F45DC"/>
    <w:rsid w:val="00150A3F"/>
    <w:rsid w:val="001A505F"/>
    <w:rsid w:val="002060F7"/>
    <w:rsid w:val="00215042"/>
    <w:rsid w:val="00263981"/>
    <w:rsid w:val="002E10CE"/>
    <w:rsid w:val="00312A43"/>
    <w:rsid w:val="00312DB2"/>
    <w:rsid w:val="00323AA3"/>
    <w:rsid w:val="003417E5"/>
    <w:rsid w:val="00343356"/>
    <w:rsid w:val="0038540D"/>
    <w:rsid w:val="003C2E63"/>
    <w:rsid w:val="003F4715"/>
    <w:rsid w:val="004438AC"/>
    <w:rsid w:val="005743A4"/>
    <w:rsid w:val="005B5C82"/>
    <w:rsid w:val="005B6D12"/>
    <w:rsid w:val="005E2E61"/>
    <w:rsid w:val="00751ADB"/>
    <w:rsid w:val="007C7975"/>
    <w:rsid w:val="007D08E5"/>
    <w:rsid w:val="008C5DB2"/>
    <w:rsid w:val="00974F23"/>
    <w:rsid w:val="009C21C8"/>
    <w:rsid w:val="009C765F"/>
    <w:rsid w:val="00A24D14"/>
    <w:rsid w:val="00A47942"/>
    <w:rsid w:val="00A72A01"/>
    <w:rsid w:val="00AE3D22"/>
    <w:rsid w:val="00B166A5"/>
    <w:rsid w:val="00BE3FF9"/>
    <w:rsid w:val="00CC79F5"/>
    <w:rsid w:val="00D02931"/>
    <w:rsid w:val="00D10090"/>
    <w:rsid w:val="00DE395E"/>
    <w:rsid w:val="00DE54EE"/>
    <w:rsid w:val="00E35F13"/>
    <w:rsid w:val="00E91F60"/>
    <w:rsid w:val="00E93ED9"/>
    <w:rsid w:val="00ED28B9"/>
    <w:rsid w:val="00F6021F"/>
    <w:rsid w:val="00F60788"/>
    <w:rsid w:val="00F9557A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251A5"/>
  <w15:chartTrackingRefBased/>
  <w15:docId w15:val="{A8568E8C-0A03-4C6A-989C-EA479CA4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505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A505F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autoSpaceDN w:val="0"/>
      <w:spacing w:after="0" w:line="240" w:lineRule="auto"/>
    </w:pPr>
    <w:rPr>
      <w:rFonts w:ascii="Helvetica" w:eastAsia="Arial Unicode MS" w:hAnsi="Helvetica" w:cs="Arial Unicode MS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0CE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5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4E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5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4E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E5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Steeper</dc:creator>
  <cp:keywords/>
  <dc:description/>
  <cp:lastModifiedBy>Spruce, Carole</cp:lastModifiedBy>
  <cp:revision>35</cp:revision>
  <cp:lastPrinted>2018-06-10T10:15:00Z</cp:lastPrinted>
  <dcterms:created xsi:type="dcterms:W3CDTF">2018-05-04T11:59:00Z</dcterms:created>
  <dcterms:modified xsi:type="dcterms:W3CDTF">2020-07-25T07:43:00Z</dcterms:modified>
</cp:coreProperties>
</file>