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31" w:rsidRPr="00A1318B" w:rsidRDefault="001A505F" w:rsidP="00A1318B">
      <w:pPr>
        <w:rPr>
          <w:rFonts w:asciiTheme="minorHAnsi" w:hAnsiTheme="minorHAnsi"/>
          <w:sz w:val="18"/>
          <w:szCs w:val="18"/>
        </w:rPr>
      </w:pPr>
      <w:r w:rsidRPr="00E42C78">
        <w:rPr>
          <w:rFonts w:asciiTheme="minorHAnsi" w:hAnsiTheme="minorHAnsi"/>
          <w:noProof/>
          <w:sz w:val="18"/>
          <w:szCs w:val="18"/>
          <w:lang w:eastAsia="en-GB"/>
        </w:rPr>
        <w:drawing>
          <wp:anchor distT="0" distB="0" distL="114300" distR="114300" simplePos="0" relativeHeight="251658240" behindDoc="0" locked="0" layoutInCell="1" allowOverlap="1" wp14:anchorId="244B849F" wp14:editId="002B7F5D">
            <wp:simplePos x="0" y="0"/>
            <wp:positionH relativeFrom="column">
              <wp:posOffset>346075</wp:posOffset>
            </wp:positionH>
            <wp:positionV relativeFrom="paragraph">
              <wp:posOffset>-10795</wp:posOffset>
            </wp:positionV>
            <wp:extent cx="6778625" cy="1126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8625" cy="1126490"/>
                    </a:xfrm>
                    <a:prstGeom prst="rect">
                      <a:avLst/>
                    </a:prstGeom>
                    <a:noFill/>
                  </pic:spPr>
                </pic:pic>
              </a:graphicData>
            </a:graphic>
            <wp14:sizeRelH relativeFrom="page">
              <wp14:pctWidth>0</wp14:pctWidth>
            </wp14:sizeRelH>
            <wp14:sizeRelV relativeFrom="page">
              <wp14:pctHeight>0</wp14:pctHeight>
            </wp14:sizeRelV>
          </wp:anchor>
        </w:drawing>
      </w:r>
    </w:p>
    <w:p w:rsidR="00A1318B" w:rsidRDefault="00A1318B" w:rsidP="007E67AB">
      <w:pPr>
        <w:spacing w:after="120"/>
        <w:jc w:val="center"/>
        <w:rPr>
          <w:rFonts w:asciiTheme="minorHAnsi" w:hAnsiTheme="minorHAnsi"/>
          <w:b/>
          <w:color w:val="7030A0"/>
          <w:sz w:val="24"/>
          <w:szCs w:val="18"/>
          <w:u w:val="single"/>
        </w:rPr>
      </w:pPr>
      <w:bookmarkStart w:id="0" w:name="_GoBack"/>
      <w:bookmarkEnd w:id="0"/>
    </w:p>
    <w:p w:rsidR="001A505F" w:rsidRPr="001E3C9D" w:rsidRDefault="00D02931" w:rsidP="007E67AB">
      <w:pPr>
        <w:spacing w:after="120"/>
        <w:jc w:val="center"/>
        <w:rPr>
          <w:rFonts w:asciiTheme="minorHAnsi" w:hAnsiTheme="minorHAnsi"/>
          <w:b/>
          <w:color w:val="7030A0"/>
          <w:sz w:val="32"/>
          <w:szCs w:val="32"/>
        </w:rPr>
      </w:pPr>
      <w:r w:rsidRPr="001E3C9D">
        <w:rPr>
          <w:rFonts w:asciiTheme="minorHAnsi" w:hAnsiTheme="minorHAnsi"/>
          <w:b/>
          <w:color w:val="7030A0"/>
          <w:sz w:val="32"/>
          <w:szCs w:val="32"/>
        </w:rPr>
        <w:t xml:space="preserve">What does </w:t>
      </w:r>
      <w:r w:rsidR="00E42C78" w:rsidRPr="001E3C9D">
        <w:rPr>
          <w:rFonts w:asciiTheme="minorHAnsi" w:hAnsiTheme="minorHAnsi"/>
          <w:b/>
          <w:color w:val="7030A0"/>
          <w:sz w:val="32"/>
          <w:szCs w:val="32"/>
        </w:rPr>
        <w:t>writing</w:t>
      </w:r>
      <w:r w:rsidR="001A505F" w:rsidRPr="001E3C9D">
        <w:rPr>
          <w:rFonts w:asciiTheme="minorHAnsi" w:hAnsiTheme="minorHAnsi"/>
          <w:b/>
          <w:color w:val="7030A0"/>
          <w:sz w:val="32"/>
          <w:szCs w:val="32"/>
        </w:rPr>
        <w:t xml:space="preserve"> look like at Humberston Cloverfields Academy?</w:t>
      </w:r>
    </w:p>
    <w:p w:rsidR="009E1469" w:rsidRDefault="009E1469" w:rsidP="001A505F">
      <w:pPr>
        <w:spacing w:after="0"/>
        <w:jc w:val="center"/>
        <w:rPr>
          <w:rFonts w:asciiTheme="minorHAnsi" w:hAnsiTheme="minorHAnsi"/>
          <w:b/>
          <w:sz w:val="24"/>
          <w:szCs w:val="18"/>
        </w:rPr>
        <w:sectPr w:rsidR="009E1469" w:rsidSect="00783242">
          <w:pgSz w:w="11906" w:h="16838"/>
          <w:pgMar w:top="993" w:right="1558" w:bottom="993" w:left="993" w:header="708" w:footer="708" w:gutter="0"/>
          <w:cols w:space="708"/>
          <w:docGrid w:linePitch="360"/>
        </w:sectPr>
      </w:pPr>
    </w:p>
    <w:p w:rsidR="009E1469" w:rsidRDefault="009E1469" w:rsidP="009E1469">
      <w:pPr>
        <w:spacing w:after="0"/>
        <w:ind w:left="360"/>
        <w:jc w:val="center"/>
        <w:rPr>
          <w:b/>
          <w:sz w:val="24"/>
          <w:szCs w:val="18"/>
        </w:rPr>
      </w:pPr>
    </w:p>
    <w:p w:rsidR="009E1469" w:rsidRPr="00C7061C" w:rsidRDefault="009E1469" w:rsidP="009E1469">
      <w:pPr>
        <w:spacing w:after="0"/>
        <w:rPr>
          <w:rFonts w:cs="Calibri"/>
          <w:b/>
          <w:sz w:val="24"/>
          <w:szCs w:val="24"/>
        </w:rPr>
      </w:pPr>
      <w:r w:rsidRPr="00C7061C">
        <w:rPr>
          <w:rFonts w:cs="Calibri"/>
          <w:b/>
          <w:sz w:val="24"/>
          <w:szCs w:val="24"/>
        </w:rPr>
        <w:t>Intent</w:t>
      </w:r>
    </w:p>
    <w:p w:rsidR="009E1469" w:rsidRPr="00C7061C" w:rsidRDefault="009E1469" w:rsidP="009E1469">
      <w:pPr>
        <w:spacing w:after="0"/>
        <w:ind w:left="360"/>
        <w:jc w:val="center"/>
        <w:rPr>
          <w:rFonts w:cs="Calibri"/>
          <w:b/>
          <w:sz w:val="24"/>
          <w:szCs w:val="24"/>
        </w:rPr>
      </w:pPr>
    </w:p>
    <w:p w:rsidR="001A505F" w:rsidRPr="00C7061C" w:rsidRDefault="001A505F" w:rsidP="00C77191">
      <w:pPr>
        <w:spacing w:after="0"/>
        <w:ind w:left="360"/>
        <w:rPr>
          <w:rFonts w:cs="Calibri"/>
          <w:b/>
          <w:sz w:val="24"/>
          <w:szCs w:val="24"/>
        </w:rPr>
      </w:pPr>
      <w:r w:rsidRPr="00C7061C">
        <w:rPr>
          <w:rFonts w:cs="Calibri"/>
          <w:b/>
          <w:sz w:val="24"/>
          <w:szCs w:val="24"/>
        </w:rPr>
        <w:t xml:space="preserve">Our aim is to facilitate all pupils to develop a life-long love of </w:t>
      </w:r>
      <w:r w:rsidR="00E42C78" w:rsidRPr="00C7061C">
        <w:rPr>
          <w:rFonts w:cs="Calibri"/>
          <w:b/>
          <w:sz w:val="24"/>
          <w:szCs w:val="24"/>
        </w:rPr>
        <w:t>writing</w:t>
      </w:r>
    </w:p>
    <w:p w:rsidR="001A505F" w:rsidRPr="00C7061C" w:rsidRDefault="001A505F" w:rsidP="009E1469">
      <w:pPr>
        <w:spacing w:after="0"/>
        <w:jc w:val="both"/>
        <w:rPr>
          <w:rFonts w:cs="Calibri"/>
          <w:sz w:val="24"/>
          <w:szCs w:val="24"/>
        </w:rPr>
      </w:pPr>
    </w:p>
    <w:p w:rsidR="00E42C78" w:rsidRPr="00C7061C" w:rsidRDefault="001A505F" w:rsidP="00C77191">
      <w:pPr>
        <w:spacing w:after="0"/>
        <w:ind w:left="360"/>
        <w:rPr>
          <w:rFonts w:cs="Calibri"/>
          <w:sz w:val="24"/>
          <w:szCs w:val="24"/>
          <w:shd w:val="clear" w:color="auto" w:fill="FFFF00"/>
        </w:rPr>
      </w:pPr>
      <w:r w:rsidRPr="00C7061C">
        <w:rPr>
          <w:rFonts w:cs="Calibri"/>
          <w:sz w:val="24"/>
          <w:szCs w:val="24"/>
        </w:rPr>
        <w:t xml:space="preserve">At Cloverfields, all pupils are on a journey towards achieving mastery of the </w:t>
      </w:r>
      <w:r w:rsidR="00E42C78" w:rsidRPr="00C7061C">
        <w:rPr>
          <w:rFonts w:cs="Calibri"/>
          <w:sz w:val="24"/>
          <w:szCs w:val="24"/>
        </w:rPr>
        <w:t>skills within writing</w:t>
      </w:r>
      <w:r w:rsidRPr="00C7061C">
        <w:rPr>
          <w:rFonts w:cs="Calibri"/>
          <w:sz w:val="24"/>
          <w:szCs w:val="24"/>
        </w:rPr>
        <w:t xml:space="preserve"> and </w:t>
      </w:r>
      <w:r w:rsidR="00E42C78" w:rsidRPr="00C7061C">
        <w:rPr>
          <w:rFonts w:cs="Calibri"/>
          <w:sz w:val="24"/>
          <w:szCs w:val="24"/>
        </w:rPr>
        <w:t xml:space="preserve">the </w:t>
      </w:r>
      <w:r w:rsidRPr="00C7061C">
        <w:rPr>
          <w:rFonts w:cs="Calibri"/>
          <w:sz w:val="24"/>
          <w:szCs w:val="24"/>
        </w:rPr>
        <w:t>strategies necessary to access and engage with the broad curricul</w:t>
      </w:r>
      <w:r w:rsidR="007C7975" w:rsidRPr="00C7061C">
        <w:rPr>
          <w:rFonts w:cs="Calibri"/>
          <w:sz w:val="24"/>
          <w:szCs w:val="24"/>
        </w:rPr>
        <w:t xml:space="preserve">um.  All children </w:t>
      </w:r>
      <w:r w:rsidRPr="00C7061C">
        <w:rPr>
          <w:rFonts w:cs="Calibri"/>
          <w:sz w:val="24"/>
          <w:szCs w:val="24"/>
        </w:rPr>
        <w:t xml:space="preserve">develop their </w:t>
      </w:r>
      <w:r w:rsidR="00E42C78" w:rsidRPr="00C7061C">
        <w:rPr>
          <w:rFonts w:cs="Calibri"/>
          <w:sz w:val="24"/>
          <w:szCs w:val="24"/>
        </w:rPr>
        <w:t>writing content</w:t>
      </w:r>
      <w:r w:rsidRPr="00C7061C">
        <w:rPr>
          <w:rFonts w:cs="Calibri"/>
          <w:sz w:val="24"/>
          <w:szCs w:val="24"/>
        </w:rPr>
        <w:t xml:space="preserve"> </w:t>
      </w:r>
      <w:r w:rsidR="008B67B3" w:rsidRPr="00C7061C">
        <w:rPr>
          <w:rFonts w:cs="Calibri"/>
          <w:sz w:val="24"/>
          <w:szCs w:val="24"/>
        </w:rPr>
        <w:t>in order to</w:t>
      </w:r>
      <w:r w:rsidRPr="00C7061C">
        <w:rPr>
          <w:rFonts w:cs="Calibri"/>
          <w:sz w:val="24"/>
          <w:szCs w:val="24"/>
        </w:rPr>
        <w:t xml:space="preserve"> become competent, independent and enthusiastic </w:t>
      </w:r>
      <w:r w:rsidR="00E42C78" w:rsidRPr="00C7061C">
        <w:rPr>
          <w:rFonts w:cs="Calibri"/>
          <w:sz w:val="24"/>
          <w:szCs w:val="24"/>
        </w:rPr>
        <w:t>authors</w:t>
      </w:r>
      <w:r w:rsidRPr="00C7061C">
        <w:rPr>
          <w:rFonts w:cs="Calibri"/>
          <w:sz w:val="24"/>
          <w:szCs w:val="24"/>
        </w:rPr>
        <w:t>.</w:t>
      </w:r>
    </w:p>
    <w:p w:rsidR="007E67AB" w:rsidRPr="00C7061C" w:rsidRDefault="007E67AB" w:rsidP="009E1469">
      <w:pPr>
        <w:spacing w:after="0"/>
        <w:jc w:val="both"/>
        <w:rPr>
          <w:rFonts w:cs="Calibri"/>
          <w:sz w:val="24"/>
          <w:szCs w:val="24"/>
          <w:shd w:val="clear" w:color="auto" w:fill="FFFF00"/>
        </w:rPr>
      </w:pPr>
    </w:p>
    <w:p w:rsidR="009E1469" w:rsidRPr="00C7061C" w:rsidRDefault="009E1469" w:rsidP="009E1469">
      <w:pPr>
        <w:ind w:left="360"/>
        <w:jc w:val="both"/>
        <w:rPr>
          <w:rFonts w:cs="Calibri"/>
          <w:b/>
          <w:sz w:val="24"/>
          <w:szCs w:val="24"/>
        </w:rPr>
      </w:pPr>
      <w:r w:rsidRPr="00C7061C">
        <w:rPr>
          <w:rFonts w:cs="Calibri"/>
          <w:b/>
          <w:sz w:val="24"/>
          <w:szCs w:val="24"/>
        </w:rPr>
        <w:t>Implementation</w:t>
      </w:r>
    </w:p>
    <w:p w:rsidR="00E42C78" w:rsidRPr="00C7061C" w:rsidRDefault="008B67B3" w:rsidP="00C77191">
      <w:pPr>
        <w:ind w:left="360"/>
        <w:rPr>
          <w:rFonts w:cs="Calibri"/>
          <w:sz w:val="24"/>
          <w:szCs w:val="24"/>
        </w:rPr>
      </w:pPr>
      <w:r w:rsidRPr="00C7061C">
        <w:rPr>
          <w:rFonts w:cs="Calibri"/>
          <w:sz w:val="24"/>
          <w:szCs w:val="24"/>
        </w:rPr>
        <w:t>There are</w:t>
      </w:r>
      <w:r w:rsidR="00E42C78" w:rsidRPr="00C7061C">
        <w:rPr>
          <w:rFonts w:cs="Calibri"/>
          <w:sz w:val="24"/>
          <w:szCs w:val="24"/>
        </w:rPr>
        <w:t xml:space="preserve"> Golden Thread</w:t>
      </w:r>
      <w:r w:rsidR="00E80D1B" w:rsidRPr="00C7061C">
        <w:rPr>
          <w:rFonts w:cs="Calibri"/>
          <w:sz w:val="24"/>
          <w:szCs w:val="24"/>
        </w:rPr>
        <w:t>s</w:t>
      </w:r>
      <w:r w:rsidR="00E42C78" w:rsidRPr="00C7061C">
        <w:rPr>
          <w:rFonts w:cs="Calibri"/>
          <w:sz w:val="24"/>
          <w:szCs w:val="24"/>
        </w:rPr>
        <w:t xml:space="preserve"> </w:t>
      </w:r>
      <w:r w:rsidR="009A15F8" w:rsidRPr="00C7061C">
        <w:rPr>
          <w:rFonts w:cs="Calibri"/>
          <w:sz w:val="24"/>
          <w:szCs w:val="24"/>
        </w:rPr>
        <w:t>running throughout the school.</w:t>
      </w:r>
    </w:p>
    <w:p w:rsidR="007E67AB" w:rsidRPr="00C7061C" w:rsidRDefault="007E67AB" w:rsidP="00C77191">
      <w:pPr>
        <w:ind w:left="360"/>
        <w:rPr>
          <w:rFonts w:cs="Calibri"/>
          <w:sz w:val="24"/>
          <w:szCs w:val="24"/>
        </w:rPr>
      </w:pPr>
      <w:r w:rsidRPr="00C7061C">
        <w:rPr>
          <w:rFonts w:cs="Calibri"/>
          <w:sz w:val="24"/>
          <w:szCs w:val="24"/>
          <w:u w:val="single"/>
        </w:rPr>
        <w:t>Working Walls</w:t>
      </w:r>
      <w:r w:rsidRPr="00C7061C">
        <w:rPr>
          <w:rFonts w:cs="Calibri"/>
          <w:sz w:val="24"/>
          <w:szCs w:val="24"/>
        </w:rPr>
        <w:t xml:space="preserve"> are made up of work in progress, ideas from pupils, visual stimuli and examples of skills learned and applied.  The wall is a teaching tool for everyone to access and use.</w:t>
      </w:r>
    </w:p>
    <w:p w:rsidR="0051497D" w:rsidRPr="00C7061C" w:rsidRDefault="00E42C78" w:rsidP="0051497D">
      <w:pPr>
        <w:ind w:left="360"/>
        <w:rPr>
          <w:rStyle w:val="tgc"/>
          <w:rFonts w:cs="Calibri"/>
          <w:color w:val="222222"/>
          <w:sz w:val="24"/>
          <w:szCs w:val="24"/>
        </w:rPr>
      </w:pPr>
      <w:r w:rsidRPr="00C7061C">
        <w:rPr>
          <w:rFonts w:cs="Calibri"/>
          <w:sz w:val="24"/>
          <w:szCs w:val="24"/>
          <w:u w:val="single"/>
        </w:rPr>
        <w:t>Initial Stimulus</w:t>
      </w:r>
      <w:r w:rsidR="008B67B3" w:rsidRPr="00C7061C">
        <w:rPr>
          <w:rFonts w:cs="Calibri"/>
          <w:sz w:val="24"/>
          <w:szCs w:val="24"/>
        </w:rPr>
        <w:t xml:space="preserve"> – any type of stimulus is used, </w:t>
      </w:r>
      <w:proofErr w:type="spellStart"/>
      <w:r w:rsidRPr="00C7061C">
        <w:rPr>
          <w:rFonts w:cs="Calibri"/>
          <w:sz w:val="24"/>
          <w:szCs w:val="24"/>
        </w:rPr>
        <w:t>eg</w:t>
      </w:r>
      <w:proofErr w:type="spellEnd"/>
      <w:r w:rsidRPr="00C7061C">
        <w:rPr>
          <w:rFonts w:cs="Calibri"/>
          <w:sz w:val="24"/>
          <w:szCs w:val="24"/>
        </w:rPr>
        <w:t xml:space="preserve">. </w:t>
      </w:r>
      <w:proofErr w:type="gramStart"/>
      <w:r w:rsidRPr="00C7061C">
        <w:rPr>
          <w:rFonts w:cs="Calibri"/>
          <w:sz w:val="24"/>
          <w:szCs w:val="24"/>
        </w:rPr>
        <w:t>book</w:t>
      </w:r>
      <w:proofErr w:type="gramEnd"/>
      <w:r w:rsidRPr="00C7061C">
        <w:rPr>
          <w:rFonts w:cs="Calibri"/>
          <w:sz w:val="24"/>
          <w:szCs w:val="24"/>
        </w:rPr>
        <w:t xml:space="preserve">, picture, film clip, </w:t>
      </w:r>
      <w:r w:rsidR="008B67B3" w:rsidRPr="00C7061C">
        <w:rPr>
          <w:rFonts w:cs="Calibri"/>
          <w:sz w:val="24"/>
          <w:szCs w:val="24"/>
        </w:rPr>
        <w:t xml:space="preserve">Immersive Classroom, </w:t>
      </w:r>
      <w:r w:rsidRPr="00C7061C">
        <w:rPr>
          <w:rFonts w:cs="Calibri"/>
          <w:sz w:val="24"/>
          <w:szCs w:val="24"/>
        </w:rPr>
        <w:t>drama</w:t>
      </w:r>
      <w:r w:rsidR="008B67B3" w:rsidRPr="00C7061C">
        <w:rPr>
          <w:rFonts w:cs="Calibri"/>
          <w:sz w:val="24"/>
          <w:szCs w:val="24"/>
        </w:rPr>
        <w:t>, memorable experiences, educational visits</w:t>
      </w:r>
      <w:r w:rsidRPr="00C7061C">
        <w:rPr>
          <w:rFonts w:cs="Calibri"/>
          <w:sz w:val="24"/>
          <w:szCs w:val="24"/>
        </w:rPr>
        <w:t xml:space="preserve"> etc</w:t>
      </w:r>
      <w:r w:rsidR="009A15F8" w:rsidRPr="00C7061C">
        <w:rPr>
          <w:rFonts w:cs="Calibri"/>
          <w:sz w:val="24"/>
          <w:szCs w:val="24"/>
        </w:rPr>
        <w:t>.</w:t>
      </w:r>
      <w:r w:rsidR="0051497D" w:rsidRPr="00C7061C">
        <w:rPr>
          <w:rStyle w:val="tgc"/>
          <w:rFonts w:cs="Calibri"/>
          <w:color w:val="222222"/>
          <w:sz w:val="24"/>
          <w:szCs w:val="24"/>
        </w:rPr>
        <w:t xml:space="preserve"> Ideas are gathered in any format the teacher wishes (</w:t>
      </w:r>
      <w:proofErr w:type="spellStart"/>
      <w:r w:rsidR="0051497D" w:rsidRPr="00C7061C">
        <w:rPr>
          <w:rStyle w:val="tgc"/>
          <w:rFonts w:cs="Calibri"/>
          <w:color w:val="222222"/>
          <w:sz w:val="24"/>
          <w:szCs w:val="24"/>
        </w:rPr>
        <w:t>eg</w:t>
      </w:r>
      <w:proofErr w:type="spellEnd"/>
      <w:r w:rsidR="0051497D" w:rsidRPr="00C7061C">
        <w:rPr>
          <w:rStyle w:val="tgc"/>
          <w:rFonts w:cs="Calibri"/>
          <w:color w:val="222222"/>
          <w:sz w:val="24"/>
          <w:szCs w:val="24"/>
        </w:rPr>
        <w:t xml:space="preserve">. post-it notes, large sheets of paper etc).  </w:t>
      </w:r>
    </w:p>
    <w:p w:rsidR="00E42C78" w:rsidRPr="00C7061C" w:rsidRDefault="00E42C78" w:rsidP="00C77191">
      <w:pPr>
        <w:ind w:left="360"/>
        <w:rPr>
          <w:rFonts w:cs="Calibri"/>
          <w:sz w:val="24"/>
          <w:szCs w:val="24"/>
        </w:rPr>
      </w:pPr>
    </w:p>
    <w:p w:rsidR="009E1469" w:rsidRPr="00C7061C" w:rsidRDefault="009E1469" w:rsidP="00C77191">
      <w:pPr>
        <w:ind w:left="360"/>
        <w:rPr>
          <w:rFonts w:cs="Calibri"/>
          <w:sz w:val="24"/>
          <w:szCs w:val="24"/>
          <w:u w:val="single"/>
        </w:rPr>
      </w:pPr>
    </w:p>
    <w:p w:rsidR="009E1469" w:rsidRPr="00C7061C" w:rsidRDefault="009E1469" w:rsidP="00C77191">
      <w:pPr>
        <w:ind w:left="360"/>
        <w:rPr>
          <w:rFonts w:cs="Calibri"/>
          <w:sz w:val="24"/>
          <w:szCs w:val="24"/>
          <w:u w:val="single"/>
        </w:rPr>
      </w:pPr>
    </w:p>
    <w:p w:rsidR="009E1469" w:rsidRPr="00C7061C" w:rsidRDefault="00C7061C" w:rsidP="00C77191">
      <w:pPr>
        <w:ind w:left="360"/>
        <w:rPr>
          <w:rFonts w:cs="Calibri"/>
          <w:color w:val="FF0000"/>
          <w:sz w:val="24"/>
          <w:szCs w:val="24"/>
        </w:rPr>
      </w:pPr>
      <w:r>
        <w:rPr>
          <w:rFonts w:cs="Calibri"/>
          <w:noProof/>
          <w:color w:val="FF0000"/>
          <w:sz w:val="24"/>
          <w:szCs w:val="24"/>
          <w:lang w:eastAsia="en-GB"/>
        </w:rPr>
        <w:drawing>
          <wp:inline distT="0" distB="0" distL="0" distR="0">
            <wp:extent cx="2745105" cy="236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ing[1].jpg"/>
                    <pic:cNvPicPr/>
                  </pic:nvPicPr>
                  <pic:blipFill>
                    <a:blip r:embed="rId6">
                      <a:extLst>
                        <a:ext uri="{28A0092B-C50C-407E-A947-70E740481C1C}">
                          <a14:useLocalDpi xmlns:a14="http://schemas.microsoft.com/office/drawing/2010/main" val="0"/>
                        </a:ext>
                      </a:extLst>
                    </a:blip>
                    <a:stretch>
                      <a:fillRect/>
                    </a:stretch>
                  </pic:blipFill>
                  <pic:spPr>
                    <a:xfrm>
                      <a:off x="0" y="0"/>
                      <a:ext cx="2745105" cy="2364105"/>
                    </a:xfrm>
                    <a:prstGeom prst="rect">
                      <a:avLst/>
                    </a:prstGeom>
                  </pic:spPr>
                </pic:pic>
              </a:graphicData>
            </a:graphic>
          </wp:inline>
        </w:drawing>
      </w:r>
    </w:p>
    <w:p w:rsidR="009E1469" w:rsidRPr="00C7061C" w:rsidRDefault="009E1469" w:rsidP="00C7061C">
      <w:pPr>
        <w:rPr>
          <w:rFonts w:cs="Calibri"/>
          <w:sz w:val="24"/>
          <w:szCs w:val="24"/>
          <w:u w:val="single"/>
        </w:rPr>
      </w:pPr>
    </w:p>
    <w:p w:rsidR="009E1469" w:rsidRPr="00C7061C" w:rsidRDefault="0051497D" w:rsidP="00C7061C">
      <w:pPr>
        <w:ind w:left="360"/>
        <w:rPr>
          <w:rFonts w:cs="Calibri"/>
          <w:sz w:val="24"/>
          <w:szCs w:val="24"/>
        </w:rPr>
      </w:pPr>
      <w:r w:rsidRPr="00C7061C">
        <w:rPr>
          <w:rFonts w:cs="Calibri"/>
          <w:sz w:val="24"/>
          <w:szCs w:val="24"/>
          <w:u w:val="single"/>
        </w:rPr>
        <w:t>Purpose</w:t>
      </w:r>
      <w:r w:rsidRPr="00C7061C">
        <w:rPr>
          <w:rFonts w:cs="Calibri"/>
          <w:sz w:val="24"/>
          <w:szCs w:val="24"/>
        </w:rPr>
        <w:t xml:space="preserve"> - Children know the purpose and the audience for their writing across the curriculum.</w:t>
      </w:r>
    </w:p>
    <w:p w:rsidR="009E1469" w:rsidRPr="00C7061C" w:rsidRDefault="008B67B3" w:rsidP="00C77191">
      <w:pPr>
        <w:ind w:left="360"/>
        <w:rPr>
          <w:rFonts w:cs="Calibri"/>
          <w:sz w:val="24"/>
          <w:szCs w:val="24"/>
        </w:rPr>
      </w:pPr>
      <w:r w:rsidRPr="00C7061C">
        <w:rPr>
          <w:rFonts w:cs="Calibri"/>
          <w:sz w:val="24"/>
          <w:szCs w:val="24"/>
          <w:u w:val="single"/>
        </w:rPr>
        <w:t>Talk for learning</w:t>
      </w:r>
      <w:r w:rsidR="00E42C78" w:rsidRPr="00C7061C">
        <w:rPr>
          <w:rFonts w:cs="Calibri"/>
          <w:sz w:val="24"/>
          <w:szCs w:val="24"/>
          <w:u w:val="single"/>
        </w:rPr>
        <w:t xml:space="preserve"> </w:t>
      </w:r>
      <w:r w:rsidR="00E42C78" w:rsidRPr="00C7061C">
        <w:rPr>
          <w:rFonts w:cs="Calibri"/>
          <w:sz w:val="24"/>
          <w:szCs w:val="24"/>
        </w:rPr>
        <w:t>–</w:t>
      </w:r>
      <w:r w:rsidRPr="00C7061C">
        <w:rPr>
          <w:rFonts w:cs="Calibri"/>
          <w:sz w:val="24"/>
          <w:szCs w:val="24"/>
        </w:rPr>
        <w:t xml:space="preserve"> a range of technique</w:t>
      </w:r>
      <w:r w:rsidR="00787659" w:rsidRPr="00C7061C">
        <w:rPr>
          <w:rFonts w:cs="Calibri"/>
          <w:sz w:val="24"/>
          <w:szCs w:val="24"/>
        </w:rPr>
        <w:t>s are used as appropriate across the curriculum.</w:t>
      </w:r>
    </w:p>
    <w:p w:rsidR="00E42C78" w:rsidRPr="00C7061C" w:rsidRDefault="00E42C78" w:rsidP="00C77191">
      <w:pPr>
        <w:ind w:left="360"/>
        <w:rPr>
          <w:rFonts w:cs="Calibri"/>
          <w:sz w:val="24"/>
          <w:szCs w:val="24"/>
        </w:rPr>
      </w:pPr>
      <w:r w:rsidRPr="00C7061C">
        <w:rPr>
          <w:rFonts w:cs="Calibri"/>
          <w:sz w:val="24"/>
          <w:szCs w:val="24"/>
          <w:u w:val="single"/>
        </w:rPr>
        <w:t>Text interrogation</w:t>
      </w:r>
      <w:r w:rsidRPr="00C7061C">
        <w:rPr>
          <w:rFonts w:cs="Calibri"/>
          <w:sz w:val="24"/>
          <w:szCs w:val="24"/>
        </w:rPr>
        <w:t xml:space="preserve"> – links with </w:t>
      </w:r>
      <w:r w:rsidR="009A15F8" w:rsidRPr="00C7061C">
        <w:rPr>
          <w:rFonts w:cs="Calibri"/>
          <w:sz w:val="24"/>
          <w:szCs w:val="24"/>
        </w:rPr>
        <w:t>grammar, vocabulary, literary techniques and punctuation skills are made</w:t>
      </w:r>
      <w:r w:rsidRPr="00C7061C">
        <w:rPr>
          <w:rFonts w:cs="Calibri"/>
          <w:sz w:val="24"/>
          <w:szCs w:val="24"/>
        </w:rPr>
        <w:t xml:space="preserve">. Aspects of inference training and Power of Reading </w:t>
      </w:r>
      <w:r w:rsidR="009A15F8" w:rsidRPr="00C7061C">
        <w:rPr>
          <w:rFonts w:cs="Calibri"/>
          <w:sz w:val="24"/>
          <w:szCs w:val="24"/>
        </w:rPr>
        <w:t>are</w:t>
      </w:r>
      <w:r w:rsidRPr="00C7061C">
        <w:rPr>
          <w:rFonts w:cs="Calibri"/>
          <w:sz w:val="24"/>
          <w:szCs w:val="24"/>
        </w:rPr>
        <w:t xml:space="preserve"> also </w:t>
      </w:r>
      <w:r w:rsidR="009A15F8" w:rsidRPr="00C7061C">
        <w:rPr>
          <w:rFonts w:cs="Calibri"/>
          <w:sz w:val="24"/>
          <w:szCs w:val="24"/>
        </w:rPr>
        <w:t>utilised</w:t>
      </w:r>
      <w:r w:rsidRPr="00C7061C">
        <w:rPr>
          <w:rFonts w:cs="Calibri"/>
          <w:sz w:val="24"/>
          <w:szCs w:val="24"/>
        </w:rPr>
        <w:t>.</w:t>
      </w:r>
    </w:p>
    <w:p w:rsidR="00E42C78" w:rsidRPr="00C7061C" w:rsidRDefault="00E42C78" w:rsidP="00C77191">
      <w:pPr>
        <w:ind w:left="360"/>
        <w:rPr>
          <w:rStyle w:val="tgc"/>
          <w:rFonts w:cs="Calibri"/>
          <w:color w:val="222222"/>
          <w:sz w:val="24"/>
          <w:szCs w:val="24"/>
        </w:rPr>
      </w:pPr>
      <w:r w:rsidRPr="00C7061C">
        <w:rPr>
          <w:rStyle w:val="tgc"/>
          <w:rFonts w:cs="Calibri"/>
          <w:color w:val="222222"/>
          <w:sz w:val="24"/>
          <w:szCs w:val="24"/>
          <w:u w:val="single"/>
        </w:rPr>
        <w:t>Scaffolding</w:t>
      </w:r>
      <w:r w:rsidRPr="00C7061C">
        <w:rPr>
          <w:rStyle w:val="tgc"/>
          <w:rFonts w:cs="Calibri"/>
          <w:color w:val="222222"/>
          <w:sz w:val="24"/>
          <w:szCs w:val="24"/>
        </w:rPr>
        <w:t xml:space="preserve"> -Timelines are used for planning the structure of the narrative – a variety of timelines </w:t>
      </w:r>
      <w:r w:rsidR="009A15F8" w:rsidRPr="00C7061C">
        <w:rPr>
          <w:rStyle w:val="tgc"/>
          <w:rFonts w:cs="Calibri"/>
          <w:color w:val="222222"/>
          <w:sz w:val="24"/>
          <w:szCs w:val="24"/>
        </w:rPr>
        <w:t>are</w:t>
      </w:r>
      <w:r w:rsidRPr="00C7061C">
        <w:rPr>
          <w:rStyle w:val="tgc"/>
          <w:rFonts w:cs="Calibri"/>
          <w:color w:val="222222"/>
          <w:sz w:val="24"/>
          <w:szCs w:val="24"/>
        </w:rPr>
        <w:t xml:space="preserve"> used and are suitable for the age group and the complexity of the writing. A limited </w:t>
      </w:r>
      <w:r w:rsidRPr="00C7061C">
        <w:rPr>
          <w:rStyle w:val="tgc"/>
          <w:rFonts w:cs="Calibri"/>
          <w:color w:val="222222"/>
          <w:sz w:val="24"/>
          <w:szCs w:val="24"/>
        </w:rPr>
        <w:lastRenderedPageBreak/>
        <w:t>number of scaffolds are initially provided from which children can make informed choices.</w:t>
      </w:r>
    </w:p>
    <w:p w:rsidR="00E42C78" w:rsidRPr="00C7061C" w:rsidRDefault="00E42C78" w:rsidP="0096658F">
      <w:pPr>
        <w:ind w:left="360"/>
        <w:rPr>
          <w:rStyle w:val="tgc"/>
          <w:rFonts w:cs="Calibri"/>
          <w:color w:val="222222"/>
          <w:sz w:val="24"/>
          <w:szCs w:val="24"/>
          <w:u w:val="single"/>
        </w:rPr>
      </w:pPr>
      <w:r w:rsidRPr="00C7061C">
        <w:rPr>
          <w:rStyle w:val="tgc"/>
          <w:rFonts w:cs="Calibri"/>
          <w:color w:val="222222"/>
          <w:sz w:val="24"/>
          <w:szCs w:val="24"/>
          <w:u w:val="single"/>
        </w:rPr>
        <w:t>Modelled</w:t>
      </w:r>
      <w:r w:rsidR="00C77191" w:rsidRPr="00C7061C">
        <w:rPr>
          <w:rStyle w:val="tgc"/>
          <w:rFonts w:cs="Calibri"/>
          <w:color w:val="222222"/>
          <w:sz w:val="24"/>
          <w:szCs w:val="24"/>
          <w:u w:val="single"/>
        </w:rPr>
        <w:t>/ shared</w:t>
      </w:r>
      <w:r w:rsidRPr="00C7061C">
        <w:rPr>
          <w:rStyle w:val="tgc"/>
          <w:rFonts w:cs="Calibri"/>
          <w:color w:val="222222"/>
          <w:sz w:val="24"/>
          <w:szCs w:val="24"/>
          <w:u w:val="single"/>
        </w:rPr>
        <w:t xml:space="preserve"> writing</w:t>
      </w:r>
      <w:r w:rsidRPr="00C7061C">
        <w:rPr>
          <w:rStyle w:val="tgc"/>
          <w:rFonts w:cs="Calibri"/>
          <w:color w:val="222222"/>
          <w:sz w:val="24"/>
          <w:szCs w:val="24"/>
        </w:rPr>
        <w:t xml:space="preserve"> -Teacher/TA model writing to the class and/or a s</w:t>
      </w:r>
      <w:r w:rsidR="007E67AB" w:rsidRPr="00C7061C">
        <w:rPr>
          <w:rStyle w:val="tgc"/>
          <w:rFonts w:cs="Calibri"/>
          <w:color w:val="222222"/>
          <w:sz w:val="24"/>
          <w:szCs w:val="24"/>
        </w:rPr>
        <w:t>pecific focus group, involving</w:t>
      </w:r>
      <w:r w:rsidRPr="00C7061C">
        <w:rPr>
          <w:rStyle w:val="tgc"/>
          <w:rFonts w:cs="Calibri"/>
          <w:color w:val="222222"/>
          <w:sz w:val="24"/>
          <w:szCs w:val="24"/>
        </w:rPr>
        <w:t xml:space="preserve"> the adult demonstrating the writing stages, </w:t>
      </w:r>
      <w:r w:rsidR="00787659" w:rsidRPr="00C7061C">
        <w:rPr>
          <w:rStyle w:val="tgc"/>
          <w:rFonts w:cs="Calibri"/>
          <w:color w:val="222222"/>
          <w:sz w:val="24"/>
          <w:szCs w:val="24"/>
        </w:rPr>
        <w:t>sharing</w:t>
      </w:r>
      <w:r w:rsidRPr="00C7061C">
        <w:rPr>
          <w:rStyle w:val="tgc"/>
          <w:rFonts w:cs="Calibri"/>
          <w:color w:val="222222"/>
          <w:sz w:val="24"/>
          <w:szCs w:val="24"/>
        </w:rPr>
        <w:t xml:space="preserve"> their </w:t>
      </w:r>
      <w:r w:rsidR="0096658F" w:rsidRPr="00C7061C">
        <w:rPr>
          <w:rStyle w:val="tgc"/>
          <w:rFonts w:cs="Calibri"/>
          <w:color w:val="222222"/>
          <w:sz w:val="24"/>
          <w:szCs w:val="24"/>
        </w:rPr>
        <w:t>thoughts &amp; questions out aloud and responding to pupil input.</w:t>
      </w:r>
      <w:r w:rsidRPr="00C7061C">
        <w:rPr>
          <w:rStyle w:val="tgc"/>
          <w:rFonts w:cs="Calibri"/>
          <w:color w:val="222222"/>
          <w:sz w:val="24"/>
          <w:szCs w:val="24"/>
        </w:rPr>
        <w:t xml:space="preserve"> Pupils and adults discuss reasons for choices, using learning partners.</w:t>
      </w:r>
    </w:p>
    <w:p w:rsidR="0096658F" w:rsidRPr="00C7061C" w:rsidRDefault="00E42C78" w:rsidP="0096658F">
      <w:pPr>
        <w:ind w:left="360"/>
        <w:rPr>
          <w:rStyle w:val="tgc"/>
          <w:rFonts w:cs="Calibri"/>
          <w:color w:val="222222"/>
          <w:sz w:val="24"/>
          <w:szCs w:val="24"/>
        </w:rPr>
      </w:pPr>
      <w:r w:rsidRPr="00C7061C">
        <w:rPr>
          <w:rStyle w:val="tgc"/>
          <w:rFonts w:cs="Calibri"/>
          <w:color w:val="222222"/>
          <w:sz w:val="24"/>
          <w:szCs w:val="24"/>
          <w:u w:val="single"/>
        </w:rPr>
        <w:t>Paired / group writing</w:t>
      </w:r>
      <w:r w:rsidRPr="00C7061C">
        <w:rPr>
          <w:rStyle w:val="tgc"/>
          <w:rFonts w:cs="Calibri"/>
          <w:color w:val="222222"/>
          <w:sz w:val="24"/>
          <w:szCs w:val="24"/>
        </w:rPr>
        <w:t xml:space="preserve"> - Pupils work together to produce a piece of writing. </w:t>
      </w:r>
    </w:p>
    <w:p w:rsidR="0096658F" w:rsidRPr="00C7061C" w:rsidRDefault="0096658F" w:rsidP="0096658F">
      <w:pPr>
        <w:ind w:left="360"/>
        <w:rPr>
          <w:rStyle w:val="tgc"/>
          <w:rFonts w:cs="Calibri"/>
          <w:color w:val="222222"/>
          <w:sz w:val="24"/>
          <w:szCs w:val="24"/>
        </w:rPr>
      </w:pPr>
      <w:proofErr w:type="gramStart"/>
      <w:r w:rsidRPr="00C7061C">
        <w:rPr>
          <w:rStyle w:val="tgc"/>
          <w:rFonts w:cs="Calibri"/>
          <w:color w:val="222222"/>
          <w:sz w:val="24"/>
          <w:szCs w:val="24"/>
        </w:rPr>
        <w:t>( Age</w:t>
      </w:r>
      <w:proofErr w:type="gramEnd"/>
      <w:r w:rsidRPr="00C7061C">
        <w:rPr>
          <w:rStyle w:val="tgc"/>
          <w:rFonts w:cs="Calibri"/>
          <w:color w:val="222222"/>
          <w:sz w:val="24"/>
          <w:szCs w:val="24"/>
        </w:rPr>
        <w:t xml:space="preserve"> and writing stage appropriate)</w:t>
      </w:r>
    </w:p>
    <w:p w:rsidR="00E42C78" w:rsidRPr="00C7061C" w:rsidRDefault="00E42C78" w:rsidP="0096658F">
      <w:pPr>
        <w:ind w:left="360"/>
        <w:rPr>
          <w:rStyle w:val="tgc"/>
          <w:rFonts w:cs="Calibri"/>
          <w:color w:val="222222"/>
          <w:sz w:val="24"/>
          <w:szCs w:val="24"/>
        </w:rPr>
      </w:pPr>
      <w:r w:rsidRPr="00C7061C">
        <w:rPr>
          <w:rStyle w:val="tgc"/>
          <w:rFonts w:cs="Calibri"/>
          <w:color w:val="222222"/>
          <w:sz w:val="24"/>
          <w:szCs w:val="24"/>
        </w:rPr>
        <w:t xml:space="preserve">This could be a phrase, a sentence or two, a paragraph, chapter or whole piece of narrative. </w:t>
      </w:r>
    </w:p>
    <w:p w:rsidR="00E42C78" w:rsidRPr="00C7061C" w:rsidRDefault="00E42C78" w:rsidP="00C77191">
      <w:pPr>
        <w:ind w:left="360"/>
        <w:rPr>
          <w:rStyle w:val="tgc"/>
          <w:rFonts w:cs="Calibri"/>
          <w:color w:val="222222"/>
          <w:sz w:val="24"/>
          <w:szCs w:val="24"/>
        </w:rPr>
      </w:pPr>
      <w:r w:rsidRPr="00C7061C">
        <w:rPr>
          <w:rStyle w:val="tgc"/>
          <w:rFonts w:cs="Calibri"/>
          <w:color w:val="222222"/>
          <w:sz w:val="24"/>
          <w:szCs w:val="24"/>
          <w:u w:val="single"/>
        </w:rPr>
        <w:t>Independent application</w:t>
      </w:r>
      <w:r w:rsidR="005E36E9" w:rsidRPr="00C7061C">
        <w:rPr>
          <w:rStyle w:val="tgc"/>
          <w:rFonts w:cs="Calibri"/>
          <w:color w:val="222222"/>
          <w:sz w:val="24"/>
          <w:szCs w:val="24"/>
          <w:u w:val="single"/>
        </w:rPr>
        <w:t>- Author’s book</w:t>
      </w:r>
      <w:r w:rsidRPr="00C7061C">
        <w:rPr>
          <w:rStyle w:val="tgc"/>
          <w:rFonts w:cs="Calibri"/>
          <w:i/>
          <w:color w:val="222222"/>
          <w:sz w:val="24"/>
          <w:szCs w:val="24"/>
        </w:rPr>
        <w:t xml:space="preserve"> </w:t>
      </w:r>
      <w:proofErr w:type="gramStart"/>
      <w:r w:rsidR="00C77191" w:rsidRPr="00C7061C">
        <w:rPr>
          <w:rStyle w:val="tgc"/>
          <w:rFonts w:cs="Calibri"/>
          <w:color w:val="222222"/>
          <w:sz w:val="24"/>
          <w:szCs w:val="24"/>
        </w:rPr>
        <w:t>The</w:t>
      </w:r>
      <w:proofErr w:type="gramEnd"/>
      <w:r w:rsidR="00C77191" w:rsidRPr="00C7061C">
        <w:rPr>
          <w:rStyle w:val="tgc"/>
          <w:rFonts w:cs="Calibri"/>
          <w:color w:val="222222"/>
          <w:sz w:val="24"/>
          <w:szCs w:val="24"/>
        </w:rPr>
        <w:t xml:space="preserve"> children write for a real purpose </w:t>
      </w:r>
      <w:proofErr w:type="spellStart"/>
      <w:r w:rsidR="00C77191" w:rsidRPr="00C7061C">
        <w:rPr>
          <w:rStyle w:val="tgc"/>
          <w:rFonts w:cs="Calibri"/>
          <w:color w:val="222222"/>
          <w:sz w:val="24"/>
          <w:szCs w:val="24"/>
        </w:rPr>
        <w:t>e.g</w:t>
      </w:r>
      <w:proofErr w:type="spellEnd"/>
      <w:r w:rsidR="00C77191" w:rsidRPr="00C7061C">
        <w:rPr>
          <w:rStyle w:val="tgc"/>
          <w:rFonts w:cs="Calibri"/>
          <w:color w:val="222222"/>
          <w:sz w:val="24"/>
          <w:szCs w:val="24"/>
        </w:rPr>
        <w:t xml:space="preserve"> to inform, persuade</w:t>
      </w:r>
      <w:r w:rsidR="0096658F" w:rsidRPr="00C7061C">
        <w:rPr>
          <w:rStyle w:val="tgc"/>
          <w:rFonts w:cs="Calibri"/>
          <w:color w:val="222222"/>
          <w:sz w:val="24"/>
          <w:szCs w:val="24"/>
        </w:rPr>
        <w:t>,</w:t>
      </w:r>
      <w:r w:rsidR="00C77191" w:rsidRPr="00C7061C">
        <w:rPr>
          <w:rStyle w:val="tgc"/>
          <w:rFonts w:cs="Calibri"/>
          <w:color w:val="222222"/>
          <w:sz w:val="24"/>
          <w:szCs w:val="24"/>
        </w:rPr>
        <w:t xml:space="preserve"> to report on an experiment outcome</w:t>
      </w:r>
      <w:r w:rsidR="0096658F" w:rsidRPr="00C7061C">
        <w:rPr>
          <w:rStyle w:val="tgc"/>
          <w:rFonts w:cs="Calibri"/>
          <w:color w:val="222222"/>
          <w:sz w:val="24"/>
          <w:szCs w:val="24"/>
        </w:rPr>
        <w:t>, create fiction for a known audience</w:t>
      </w:r>
      <w:r w:rsidR="00C77191" w:rsidRPr="00C7061C">
        <w:rPr>
          <w:rStyle w:val="tgc"/>
          <w:rFonts w:cs="Calibri"/>
          <w:color w:val="222222"/>
          <w:sz w:val="24"/>
          <w:szCs w:val="24"/>
        </w:rPr>
        <w:t xml:space="preserve"> etc. </w:t>
      </w:r>
      <w:r w:rsidRPr="00C7061C">
        <w:rPr>
          <w:rStyle w:val="tgc"/>
          <w:rFonts w:cs="Calibri"/>
          <w:i/>
          <w:color w:val="222222"/>
          <w:sz w:val="24"/>
          <w:szCs w:val="24"/>
        </w:rPr>
        <w:t xml:space="preserve"> </w:t>
      </w:r>
      <w:r w:rsidRPr="00C7061C">
        <w:rPr>
          <w:rStyle w:val="tgc"/>
          <w:rFonts w:cs="Calibri"/>
          <w:color w:val="222222"/>
          <w:sz w:val="24"/>
          <w:szCs w:val="24"/>
        </w:rPr>
        <w:t>Pupils write individually and apply skills and techniques practised and learned throughout the writing sequence. Children have their ideas in front of them and are encouraged to use the working wall and any other scaffolds.</w:t>
      </w:r>
    </w:p>
    <w:p w:rsidR="00E42C78" w:rsidRPr="00C7061C" w:rsidRDefault="00E42C78" w:rsidP="00C77191">
      <w:pPr>
        <w:ind w:left="360"/>
        <w:rPr>
          <w:rStyle w:val="tgc"/>
          <w:rFonts w:cs="Calibri"/>
          <w:color w:val="222222"/>
          <w:sz w:val="24"/>
          <w:szCs w:val="24"/>
          <w:u w:val="single"/>
        </w:rPr>
      </w:pPr>
      <w:r w:rsidRPr="00C7061C">
        <w:rPr>
          <w:rStyle w:val="tgc"/>
          <w:rFonts w:cs="Calibri"/>
          <w:color w:val="222222"/>
          <w:sz w:val="24"/>
          <w:szCs w:val="24"/>
          <w:u w:val="single"/>
        </w:rPr>
        <w:t>Drafting</w:t>
      </w:r>
      <w:r w:rsidRPr="00C7061C">
        <w:rPr>
          <w:rStyle w:val="tgc"/>
          <w:rFonts w:cs="Calibri"/>
          <w:color w:val="222222"/>
          <w:sz w:val="24"/>
          <w:szCs w:val="24"/>
        </w:rPr>
        <w:t xml:space="preserve"> </w:t>
      </w:r>
      <w:r w:rsidR="00787659" w:rsidRPr="00C7061C">
        <w:rPr>
          <w:rStyle w:val="tgc"/>
          <w:rFonts w:cs="Calibri"/>
          <w:color w:val="222222"/>
          <w:sz w:val="24"/>
          <w:szCs w:val="24"/>
        </w:rPr>
        <w:t>–</w:t>
      </w:r>
      <w:r w:rsidRPr="00C7061C">
        <w:rPr>
          <w:rStyle w:val="tgc"/>
          <w:rFonts w:cs="Calibri"/>
          <w:color w:val="222222"/>
          <w:sz w:val="24"/>
          <w:szCs w:val="24"/>
        </w:rPr>
        <w:t xml:space="preserve"> </w:t>
      </w:r>
      <w:r w:rsidR="00787659" w:rsidRPr="00C7061C">
        <w:rPr>
          <w:rStyle w:val="tgc"/>
          <w:rFonts w:cs="Calibri"/>
          <w:color w:val="222222"/>
          <w:sz w:val="24"/>
          <w:szCs w:val="24"/>
        </w:rPr>
        <w:t>As c</w:t>
      </w:r>
      <w:r w:rsidRPr="00C7061C">
        <w:rPr>
          <w:rStyle w:val="tgc"/>
          <w:rFonts w:cs="Calibri"/>
          <w:color w:val="222222"/>
          <w:sz w:val="24"/>
          <w:szCs w:val="24"/>
        </w:rPr>
        <w:t xml:space="preserve">hildren </w:t>
      </w:r>
      <w:r w:rsidR="00787659" w:rsidRPr="00C7061C">
        <w:rPr>
          <w:rStyle w:val="tgc"/>
          <w:rFonts w:cs="Calibri"/>
          <w:color w:val="222222"/>
          <w:sz w:val="24"/>
          <w:szCs w:val="24"/>
        </w:rPr>
        <w:t xml:space="preserve">progress through the school, pupils </w:t>
      </w:r>
      <w:r w:rsidRPr="00C7061C">
        <w:rPr>
          <w:rStyle w:val="tgc"/>
          <w:rFonts w:cs="Calibri"/>
          <w:color w:val="222222"/>
          <w:sz w:val="24"/>
          <w:szCs w:val="24"/>
        </w:rPr>
        <w:t xml:space="preserve">draft and re-draft </w:t>
      </w:r>
      <w:r w:rsidR="00787659" w:rsidRPr="00C7061C">
        <w:rPr>
          <w:rStyle w:val="tgc"/>
          <w:rFonts w:cs="Calibri"/>
          <w:color w:val="222222"/>
          <w:sz w:val="24"/>
          <w:szCs w:val="24"/>
        </w:rPr>
        <w:t xml:space="preserve">elements of their writing, </w:t>
      </w:r>
      <w:r w:rsidRPr="00C7061C">
        <w:rPr>
          <w:rStyle w:val="tgc"/>
          <w:rFonts w:cs="Calibri"/>
          <w:color w:val="222222"/>
          <w:sz w:val="24"/>
          <w:szCs w:val="24"/>
        </w:rPr>
        <w:t xml:space="preserve">until it is the best that they can do, acting upon all peer critique. </w:t>
      </w:r>
      <w:r w:rsidR="005E36E9" w:rsidRPr="00C7061C">
        <w:rPr>
          <w:rStyle w:val="tgc"/>
          <w:rFonts w:cs="Calibri"/>
          <w:color w:val="222222"/>
          <w:sz w:val="24"/>
          <w:szCs w:val="24"/>
        </w:rPr>
        <w:t xml:space="preserve">The “Best finished piece is written at the end of the editing process in the pupils Author’s Book. Copies may be made for display. The writing can also be performed depending on </w:t>
      </w:r>
      <w:r w:rsidR="0096658F" w:rsidRPr="00C7061C">
        <w:rPr>
          <w:rStyle w:val="tgc"/>
          <w:rFonts w:cs="Calibri"/>
          <w:color w:val="222222"/>
          <w:sz w:val="24"/>
          <w:szCs w:val="24"/>
        </w:rPr>
        <w:t xml:space="preserve">genre </w:t>
      </w:r>
      <w:r w:rsidR="0096658F" w:rsidRPr="00C7061C">
        <w:rPr>
          <w:rStyle w:val="tgc"/>
          <w:rFonts w:cs="Calibri"/>
          <w:color w:val="222222"/>
          <w:sz w:val="24"/>
          <w:szCs w:val="24"/>
        </w:rPr>
        <w:t>e.g.</w:t>
      </w:r>
      <w:r w:rsidR="005E36E9" w:rsidRPr="00C7061C">
        <w:rPr>
          <w:rStyle w:val="tgc"/>
          <w:rFonts w:cs="Calibri"/>
          <w:color w:val="222222"/>
          <w:sz w:val="24"/>
          <w:szCs w:val="24"/>
        </w:rPr>
        <w:t xml:space="preserve"> </w:t>
      </w:r>
      <w:r w:rsidRPr="00C7061C">
        <w:rPr>
          <w:rStyle w:val="tgc"/>
          <w:rFonts w:cs="Calibri"/>
          <w:color w:val="222222"/>
          <w:sz w:val="24"/>
          <w:szCs w:val="24"/>
        </w:rPr>
        <w:t xml:space="preserve">writing a film script and then filming it; </w:t>
      </w:r>
      <w:r w:rsidR="00787659" w:rsidRPr="00C7061C">
        <w:rPr>
          <w:rStyle w:val="tgc"/>
          <w:rFonts w:cs="Calibri"/>
          <w:color w:val="222222"/>
          <w:sz w:val="24"/>
          <w:szCs w:val="24"/>
        </w:rPr>
        <w:t>performing poetry</w:t>
      </w:r>
      <w:r w:rsidRPr="00C7061C">
        <w:rPr>
          <w:rStyle w:val="tgc"/>
          <w:rFonts w:cs="Calibri"/>
          <w:color w:val="222222"/>
          <w:sz w:val="24"/>
          <w:szCs w:val="24"/>
        </w:rPr>
        <w:t>; creating a book</w:t>
      </w:r>
      <w:r w:rsidR="00787659" w:rsidRPr="00C7061C">
        <w:rPr>
          <w:rStyle w:val="tgc"/>
          <w:rFonts w:cs="Calibri"/>
          <w:color w:val="222222"/>
          <w:sz w:val="24"/>
          <w:szCs w:val="24"/>
        </w:rPr>
        <w:t>, presenting and performing in the Immersive Classroom,</w:t>
      </w:r>
      <w:r w:rsidRPr="00C7061C">
        <w:rPr>
          <w:rStyle w:val="tgc"/>
          <w:rFonts w:cs="Calibri"/>
          <w:color w:val="222222"/>
          <w:sz w:val="24"/>
          <w:szCs w:val="24"/>
        </w:rPr>
        <w:t xml:space="preserve"> </w:t>
      </w:r>
      <w:proofErr w:type="spellStart"/>
      <w:r w:rsidRPr="00C7061C">
        <w:rPr>
          <w:rStyle w:val="tgc"/>
          <w:rFonts w:cs="Calibri"/>
          <w:color w:val="222222"/>
          <w:sz w:val="24"/>
          <w:szCs w:val="24"/>
        </w:rPr>
        <w:t>etc</w:t>
      </w:r>
      <w:proofErr w:type="spellEnd"/>
      <w:r w:rsidRPr="00C7061C">
        <w:rPr>
          <w:rStyle w:val="tgc"/>
          <w:rFonts w:cs="Calibri"/>
          <w:color w:val="222222"/>
          <w:sz w:val="24"/>
          <w:szCs w:val="24"/>
        </w:rPr>
        <w:t xml:space="preserve"> </w:t>
      </w:r>
    </w:p>
    <w:p w:rsidR="00E42C78" w:rsidRPr="00C7061C" w:rsidRDefault="005E36E9" w:rsidP="00C77191">
      <w:pPr>
        <w:ind w:left="360"/>
        <w:rPr>
          <w:rStyle w:val="tgc"/>
          <w:rFonts w:cs="Calibri"/>
          <w:color w:val="222222"/>
          <w:sz w:val="24"/>
          <w:szCs w:val="24"/>
        </w:rPr>
      </w:pPr>
      <w:r w:rsidRPr="00C7061C">
        <w:rPr>
          <w:rStyle w:val="tgc"/>
          <w:rFonts w:cs="Calibri"/>
          <w:color w:val="222222"/>
          <w:sz w:val="24"/>
          <w:szCs w:val="24"/>
        </w:rPr>
        <w:t>Examples of “best”</w:t>
      </w:r>
      <w:r w:rsidR="00E42C78" w:rsidRPr="00C7061C">
        <w:rPr>
          <w:rStyle w:val="tgc"/>
          <w:rFonts w:cs="Calibri"/>
          <w:color w:val="222222"/>
          <w:sz w:val="24"/>
          <w:szCs w:val="24"/>
        </w:rPr>
        <w:t xml:space="preserve"> work </w:t>
      </w:r>
      <w:r w:rsidRPr="00C7061C">
        <w:rPr>
          <w:rStyle w:val="tgc"/>
          <w:rFonts w:cs="Calibri"/>
          <w:color w:val="222222"/>
          <w:sz w:val="24"/>
          <w:szCs w:val="24"/>
        </w:rPr>
        <w:t>can be</w:t>
      </w:r>
      <w:r w:rsidR="00E42C78" w:rsidRPr="00C7061C">
        <w:rPr>
          <w:rStyle w:val="tgc"/>
          <w:rFonts w:cs="Calibri"/>
          <w:color w:val="222222"/>
          <w:sz w:val="24"/>
          <w:szCs w:val="24"/>
        </w:rPr>
        <w:t xml:space="preserve"> displayed on a celeb</w:t>
      </w:r>
      <w:r w:rsidRPr="00C7061C">
        <w:rPr>
          <w:rStyle w:val="tgc"/>
          <w:rFonts w:cs="Calibri"/>
          <w:color w:val="222222"/>
          <w:sz w:val="24"/>
          <w:szCs w:val="24"/>
        </w:rPr>
        <w:t xml:space="preserve">ration ‘Busy Being our Best’ </w:t>
      </w:r>
      <w:r w:rsidR="0096658F" w:rsidRPr="00C7061C">
        <w:rPr>
          <w:rStyle w:val="tgc"/>
          <w:rFonts w:cs="Calibri"/>
          <w:color w:val="222222"/>
          <w:sz w:val="24"/>
          <w:szCs w:val="24"/>
        </w:rPr>
        <w:t>board</w:t>
      </w:r>
      <w:r w:rsidR="00AD4C65" w:rsidRPr="00C7061C">
        <w:rPr>
          <w:rStyle w:val="tgc"/>
          <w:rFonts w:cs="Calibri"/>
          <w:color w:val="222222"/>
          <w:sz w:val="24"/>
          <w:szCs w:val="24"/>
        </w:rPr>
        <w:t xml:space="preserve"> </w:t>
      </w:r>
      <w:r w:rsidR="00E42C78" w:rsidRPr="00C7061C">
        <w:rPr>
          <w:rStyle w:val="tgc"/>
          <w:rFonts w:cs="Calibri"/>
          <w:color w:val="222222"/>
          <w:sz w:val="24"/>
          <w:szCs w:val="24"/>
        </w:rPr>
        <w:t xml:space="preserve">with teachers </w:t>
      </w:r>
      <w:r w:rsidR="00787659" w:rsidRPr="00C7061C">
        <w:rPr>
          <w:rStyle w:val="tgc"/>
          <w:rFonts w:cs="Calibri"/>
          <w:color w:val="222222"/>
          <w:sz w:val="24"/>
          <w:szCs w:val="24"/>
        </w:rPr>
        <w:t>commenting on</w:t>
      </w:r>
      <w:r w:rsidR="00E42C78" w:rsidRPr="00C7061C">
        <w:rPr>
          <w:rStyle w:val="tgc"/>
          <w:rFonts w:cs="Calibri"/>
          <w:color w:val="222222"/>
          <w:sz w:val="24"/>
          <w:szCs w:val="24"/>
        </w:rPr>
        <w:t xml:space="preserve"> specific things in the writing that showcases high quality work and progress made. </w:t>
      </w:r>
    </w:p>
    <w:p w:rsidR="00E42C78" w:rsidRPr="00C7061C" w:rsidRDefault="007E67AB" w:rsidP="00C77191">
      <w:pPr>
        <w:ind w:left="360"/>
        <w:rPr>
          <w:rStyle w:val="tgc"/>
          <w:rFonts w:cs="Calibri"/>
          <w:color w:val="222222"/>
          <w:sz w:val="24"/>
          <w:szCs w:val="24"/>
          <w:u w:val="single"/>
        </w:rPr>
      </w:pPr>
      <w:r w:rsidRPr="00C7061C">
        <w:rPr>
          <w:rStyle w:val="tgc"/>
          <w:rFonts w:cs="Calibri"/>
          <w:color w:val="222222"/>
          <w:sz w:val="24"/>
          <w:szCs w:val="24"/>
          <w:u w:val="single"/>
        </w:rPr>
        <w:t xml:space="preserve">SELF, </w:t>
      </w:r>
      <w:proofErr w:type="gramStart"/>
      <w:r w:rsidRPr="00C7061C">
        <w:rPr>
          <w:rStyle w:val="tgc"/>
          <w:rFonts w:cs="Calibri"/>
          <w:color w:val="222222"/>
          <w:sz w:val="24"/>
          <w:szCs w:val="24"/>
          <w:u w:val="single"/>
        </w:rPr>
        <w:t>PEER  AND</w:t>
      </w:r>
      <w:proofErr w:type="gramEnd"/>
      <w:r w:rsidRPr="00C7061C">
        <w:rPr>
          <w:rStyle w:val="tgc"/>
          <w:rFonts w:cs="Calibri"/>
          <w:color w:val="222222"/>
          <w:sz w:val="24"/>
          <w:szCs w:val="24"/>
          <w:u w:val="single"/>
        </w:rPr>
        <w:t xml:space="preserve"> TEACHER </w:t>
      </w:r>
      <w:r w:rsidR="00E42C78" w:rsidRPr="00C7061C">
        <w:rPr>
          <w:rStyle w:val="tgc"/>
          <w:rFonts w:cs="Calibri"/>
          <w:color w:val="222222"/>
          <w:sz w:val="24"/>
          <w:szCs w:val="24"/>
          <w:u w:val="single"/>
        </w:rPr>
        <w:t>ASSESSMENT</w:t>
      </w:r>
    </w:p>
    <w:p w:rsidR="00E42C78" w:rsidRPr="00C7061C" w:rsidRDefault="00E42C78" w:rsidP="00C77191">
      <w:pPr>
        <w:ind w:left="360"/>
        <w:rPr>
          <w:rStyle w:val="tgc"/>
          <w:rFonts w:cs="Calibri"/>
          <w:color w:val="222222"/>
          <w:sz w:val="24"/>
          <w:szCs w:val="24"/>
        </w:rPr>
      </w:pPr>
      <w:r w:rsidRPr="00C7061C">
        <w:rPr>
          <w:rStyle w:val="tgc"/>
          <w:rFonts w:cs="Calibri"/>
          <w:color w:val="222222"/>
          <w:sz w:val="24"/>
          <w:szCs w:val="24"/>
        </w:rPr>
        <w:t xml:space="preserve">Pupils </w:t>
      </w:r>
      <w:r w:rsidR="00C761B8" w:rsidRPr="00C7061C">
        <w:rPr>
          <w:rStyle w:val="tgc"/>
          <w:rFonts w:cs="Calibri"/>
          <w:color w:val="222222"/>
          <w:sz w:val="24"/>
          <w:szCs w:val="24"/>
        </w:rPr>
        <w:t>are encouraged to read through each other’s writing</w:t>
      </w:r>
      <w:r w:rsidR="00544CE2" w:rsidRPr="00C7061C">
        <w:rPr>
          <w:rStyle w:val="tgc"/>
          <w:rFonts w:cs="Calibri"/>
          <w:color w:val="222222"/>
          <w:sz w:val="24"/>
          <w:szCs w:val="24"/>
        </w:rPr>
        <w:t xml:space="preserve"> at </w:t>
      </w:r>
      <w:r w:rsidRPr="00C7061C">
        <w:rPr>
          <w:rStyle w:val="tgc"/>
          <w:rFonts w:cs="Calibri"/>
          <w:color w:val="222222"/>
          <w:sz w:val="24"/>
          <w:szCs w:val="24"/>
        </w:rPr>
        <w:t xml:space="preserve">the paired proof-reading and editing stage. </w:t>
      </w:r>
    </w:p>
    <w:p w:rsidR="00544CE2" w:rsidRPr="00C7061C" w:rsidRDefault="00E42C78" w:rsidP="00C77191">
      <w:pPr>
        <w:ind w:left="360"/>
        <w:rPr>
          <w:rStyle w:val="tgc"/>
          <w:rFonts w:cs="Calibri"/>
          <w:color w:val="222222"/>
          <w:sz w:val="24"/>
          <w:szCs w:val="24"/>
        </w:rPr>
      </w:pPr>
      <w:r w:rsidRPr="00C7061C">
        <w:rPr>
          <w:rStyle w:val="tgc"/>
          <w:rFonts w:cs="Calibri"/>
          <w:color w:val="222222"/>
          <w:sz w:val="24"/>
          <w:szCs w:val="24"/>
        </w:rPr>
        <w:t xml:space="preserve">In KS1, when they are ready, pupils </w:t>
      </w:r>
      <w:r w:rsidR="009A15F8" w:rsidRPr="00C7061C">
        <w:rPr>
          <w:rStyle w:val="tgc"/>
          <w:rFonts w:cs="Calibri"/>
          <w:color w:val="222222"/>
          <w:sz w:val="24"/>
          <w:szCs w:val="24"/>
        </w:rPr>
        <w:t>are</w:t>
      </w:r>
      <w:r w:rsidRPr="00C7061C">
        <w:rPr>
          <w:rStyle w:val="tgc"/>
          <w:rFonts w:cs="Calibri"/>
          <w:color w:val="222222"/>
          <w:sz w:val="24"/>
          <w:szCs w:val="24"/>
        </w:rPr>
        <w:t xml:space="preserve"> taught how to look for specific things within the writing, </w:t>
      </w:r>
      <w:proofErr w:type="spellStart"/>
      <w:r w:rsidRPr="00C7061C">
        <w:rPr>
          <w:rStyle w:val="tgc"/>
          <w:rFonts w:cs="Calibri"/>
          <w:color w:val="222222"/>
          <w:sz w:val="24"/>
          <w:szCs w:val="24"/>
        </w:rPr>
        <w:t>eg</w:t>
      </w:r>
      <w:proofErr w:type="spellEnd"/>
      <w:r w:rsidRPr="00C7061C">
        <w:rPr>
          <w:rStyle w:val="tgc"/>
          <w:rFonts w:cs="Calibri"/>
          <w:color w:val="222222"/>
          <w:sz w:val="24"/>
          <w:szCs w:val="24"/>
        </w:rPr>
        <w:t xml:space="preserve">. </w:t>
      </w:r>
      <w:proofErr w:type="gramStart"/>
      <w:r w:rsidRPr="00C7061C">
        <w:rPr>
          <w:rStyle w:val="tgc"/>
          <w:rFonts w:cs="Calibri"/>
          <w:color w:val="222222"/>
          <w:sz w:val="24"/>
          <w:szCs w:val="24"/>
        </w:rPr>
        <w:t>capital</w:t>
      </w:r>
      <w:proofErr w:type="gramEnd"/>
      <w:r w:rsidRPr="00C7061C">
        <w:rPr>
          <w:rStyle w:val="tgc"/>
          <w:rFonts w:cs="Calibri"/>
          <w:color w:val="222222"/>
          <w:sz w:val="24"/>
          <w:szCs w:val="24"/>
        </w:rPr>
        <w:t xml:space="preserve"> letters at the beginning of a sentence; a final stop; an adjective, etc. In KS2, peer assessment </w:t>
      </w:r>
      <w:r w:rsidR="00544CE2" w:rsidRPr="00C7061C">
        <w:rPr>
          <w:rStyle w:val="tgc"/>
          <w:rFonts w:cs="Calibri"/>
          <w:color w:val="222222"/>
          <w:sz w:val="24"/>
          <w:szCs w:val="24"/>
        </w:rPr>
        <w:t xml:space="preserve">is an integral element of </w:t>
      </w:r>
      <w:r w:rsidRPr="00C7061C">
        <w:rPr>
          <w:rStyle w:val="tgc"/>
          <w:rFonts w:cs="Calibri"/>
          <w:color w:val="222222"/>
          <w:sz w:val="24"/>
          <w:szCs w:val="24"/>
        </w:rPr>
        <w:t xml:space="preserve">writing sessions. </w:t>
      </w:r>
    </w:p>
    <w:p w:rsidR="00E42C78" w:rsidRPr="00C7061C" w:rsidRDefault="00E42C78" w:rsidP="00C77191">
      <w:pPr>
        <w:ind w:left="360"/>
        <w:rPr>
          <w:rStyle w:val="tgc"/>
          <w:rFonts w:cs="Calibri"/>
          <w:color w:val="222222"/>
          <w:sz w:val="24"/>
          <w:szCs w:val="24"/>
        </w:rPr>
      </w:pPr>
      <w:r w:rsidRPr="00C7061C">
        <w:rPr>
          <w:rStyle w:val="tgc"/>
          <w:rFonts w:cs="Calibri"/>
          <w:color w:val="222222"/>
          <w:sz w:val="24"/>
          <w:szCs w:val="24"/>
        </w:rPr>
        <w:t xml:space="preserve">Purple pens </w:t>
      </w:r>
      <w:r w:rsidR="009A15F8" w:rsidRPr="00C7061C">
        <w:rPr>
          <w:rStyle w:val="tgc"/>
          <w:rFonts w:cs="Calibri"/>
          <w:color w:val="222222"/>
          <w:sz w:val="24"/>
          <w:szCs w:val="24"/>
        </w:rPr>
        <w:t>are</w:t>
      </w:r>
      <w:r w:rsidRPr="00C7061C">
        <w:rPr>
          <w:rStyle w:val="tgc"/>
          <w:rFonts w:cs="Calibri"/>
          <w:color w:val="222222"/>
          <w:sz w:val="24"/>
          <w:szCs w:val="24"/>
        </w:rPr>
        <w:t xml:space="preserve"> used in </w:t>
      </w:r>
      <w:r w:rsidR="00AD4C65" w:rsidRPr="00C7061C">
        <w:rPr>
          <w:rStyle w:val="tgc"/>
          <w:rFonts w:cs="Calibri"/>
          <w:color w:val="222222"/>
          <w:sz w:val="24"/>
          <w:szCs w:val="24"/>
        </w:rPr>
        <w:t>KS1 and KS2</w:t>
      </w:r>
      <w:r w:rsidR="0051497D" w:rsidRPr="00C7061C">
        <w:rPr>
          <w:rStyle w:val="tgc"/>
          <w:rFonts w:cs="Calibri"/>
          <w:color w:val="222222"/>
          <w:sz w:val="24"/>
          <w:szCs w:val="24"/>
        </w:rPr>
        <w:t xml:space="preserve"> personal and peer editing </w:t>
      </w:r>
      <w:r w:rsidRPr="00C7061C">
        <w:rPr>
          <w:rStyle w:val="tgc"/>
          <w:rFonts w:cs="Calibri"/>
          <w:color w:val="222222"/>
          <w:sz w:val="24"/>
          <w:szCs w:val="24"/>
        </w:rPr>
        <w:t xml:space="preserve">and the use of the agreed proof-reading symbols </w:t>
      </w:r>
      <w:r w:rsidR="009A15F8" w:rsidRPr="00C7061C">
        <w:rPr>
          <w:rStyle w:val="tgc"/>
          <w:rFonts w:cs="Calibri"/>
          <w:color w:val="222222"/>
          <w:sz w:val="24"/>
          <w:szCs w:val="24"/>
        </w:rPr>
        <w:t>are used</w:t>
      </w:r>
      <w:r w:rsidRPr="00C7061C">
        <w:rPr>
          <w:rStyle w:val="tgc"/>
          <w:rFonts w:cs="Calibri"/>
          <w:color w:val="222222"/>
          <w:sz w:val="24"/>
          <w:szCs w:val="24"/>
        </w:rPr>
        <w:t xml:space="preserve"> in KS2.</w:t>
      </w:r>
    </w:p>
    <w:p w:rsidR="00E42C78" w:rsidRPr="00C7061C" w:rsidRDefault="00E42C78" w:rsidP="00C77191">
      <w:pPr>
        <w:ind w:left="360"/>
        <w:rPr>
          <w:rStyle w:val="tgc"/>
          <w:rFonts w:cs="Calibri"/>
          <w:color w:val="222222"/>
          <w:sz w:val="24"/>
          <w:szCs w:val="24"/>
        </w:rPr>
      </w:pPr>
      <w:r w:rsidRPr="00C7061C">
        <w:rPr>
          <w:rStyle w:val="tgc"/>
          <w:rFonts w:cs="Calibri"/>
          <w:color w:val="222222"/>
          <w:sz w:val="24"/>
          <w:szCs w:val="24"/>
        </w:rPr>
        <w:t xml:space="preserve">Pupils </w:t>
      </w:r>
      <w:r w:rsidR="009A15F8" w:rsidRPr="00C7061C">
        <w:rPr>
          <w:rStyle w:val="tgc"/>
          <w:rFonts w:cs="Calibri"/>
          <w:color w:val="222222"/>
          <w:sz w:val="24"/>
          <w:szCs w:val="24"/>
        </w:rPr>
        <w:t>are</w:t>
      </w:r>
      <w:r w:rsidRPr="00C7061C">
        <w:rPr>
          <w:rStyle w:val="tgc"/>
          <w:rFonts w:cs="Calibri"/>
          <w:color w:val="222222"/>
          <w:sz w:val="24"/>
          <w:szCs w:val="24"/>
        </w:rPr>
        <w:t xml:space="preserve"> encouraged to give verbal feedb</w:t>
      </w:r>
      <w:r w:rsidR="00544CE2" w:rsidRPr="00C7061C">
        <w:rPr>
          <w:rStyle w:val="tgc"/>
          <w:rFonts w:cs="Calibri"/>
          <w:color w:val="222222"/>
          <w:sz w:val="24"/>
          <w:szCs w:val="24"/>
        </w:rPr>
        <w:t>ack as well as written feedback, using the BE KIND</w:t>
      </w:r>
      <w:r w:rsidRPr="00C7061C">
        <w:rPr>
          <w:rStyle w:val="tgc"/>
          <w:rFonts w:cs="Calibri"/>
          <w:color w:val="222222"/>
          <w:sz w:val="24"/>
          <w:szCs w:val="24"/>
        </w:rPr>
        <w:t xml:space="preserve"> </w:t>
      </w:r>
      <w:r w:rsidR="00544CE2" w:rsidRPr="00C7061C">
        <w:rPr>
          <w:rStyle w:val="tgc"/>
          <w:rFonts w:cs="Calibri"/>
          <w:color w:val="222222"/>
          <w:sz w:val="24"/>
          <w:szCs w:val="24"/>
        </w:rPr>
        <w:t>and</w:t>
      </w:r>
      <w:r w:rsidRPr="00C7061C">
        <w:rPr>
          <w:rStyle w:val="tgc"/>
          <w:rFonts w:cs="Calibri"/>
          <w:color w:val="222222"/>
          <w:sz w:val="24"/>
          <w:szCs w:val="24"/>
        </w:rPr>
        <w:t xml:space="preserve"> BE HELPFUL bookmarks</w:t>
      </w:r>
      <w:r w:rsidR="00544CE2" w:rsidRPr="00C7061C">
        <w:rPr>
          <w:rStyle w:val="tgc"/>
          <w:rFonts w:cs="Calibri"/>
          <w:color w:val="222222"/>
          <w:sz w:val="24"/>
          <w:szCs w:val="24"/>
        </w:rPr>
        <w:t xml:space="preserve"> and sentence openers.</w:t>
      </w:r>
    </w:p>
    <w:p w:rsidR="00E42C78" w:rsidRPr="00C7061C" w:rsidRDefault="0051497D" w:rsidP="00C77191">
      <w:pPr>
        <w:ind w:left="360"/>
        <w:rPr>
          <w:rStyle w:val="tgc"/>
          <w:rFonts w:cs="Calibri"/>
          <w:color w:val="222222"/>
          <w:sz w:val="24"/>
          <w:szCs w:val="24"/>
        </w:rPr>
      </w:pPr>
      <w:r w:rsidRPr="00C7061C">
        <w:rPr>
          <w:rStyle w:val="tgc"/>
          <w:rFonts w:cs="Calibri"/>
          <w:color w:val="222222"/>
          <w:sz w:val="24"/>
          <w:szCs w:val="24"/>
        </w:rPr>
        <w:t>Adults</w:t>
      </w:r>
      <w:r w:rsidR="00E42C78" w:rsidRPr="00C7061C">
        <w:rPr>
          <w:rStyle w:val="tgc"/>
          <w:rFonts w:cs="Calibri"/>
          <w:color w:val="222222"/>
          <w:sz w:val="24"/>
          <w:szCs w:val="24"/>
        </w:rPr>
        <w:t xml:space="preserve"> </w:t>
      </w:r>
      <w:r w:rsidR="009A15F8" w:rsidRPr="00C7061C">
        <w:rPr>
          <w:rStyle w:val="tgc"/>
          <w:rFonts w:cs="Calibri"/>
          <w:color w:val="222222"/>
          <w:sz w:val="24"/>
          <w:szCs w:val="24"/>
        </w:rPr>
        <w:t>provide</w:t>
      </w:r>
      <w:r w:rsidR="00E42C78" w:rsidRPr="00C7061C">
        <w:rPr>
          <w:rStyle w:val="tgc"/>
          <w:rFonts w:cs="Calibri"/>
          <w:color w:val="222222"/>
          <w:sz w:val="24"/>
          <w:szCs w:val="24"/>
        </w:rPr>
        <w:t xml:space="preserve"> feedback</w:t>
      </w:r>
      <w:r w:rsidRPr="00C7061C">
        <w:rPr>
          <w:rStyle w:val="tgc"/>
          <w:rFonts w:cs="Calibri"/>
          <w:color w:val="222222"/>
          <w:sz w:val="24"/>
          <w:szCs w:val="24"/>
        </w:rPr>
        <w:t xml:space="preserve"> within the lessons, with</w:t>
      </w:r>
      <w:r w:rsidR="00E42C78" w:rsidRPr="00C7061C">
        <w:rPr>
          <w:rStyle w:val="tgc"/>
          <w:rFonts w:cs="Calibri"/>
          <w:color w:val="222222"/>
          <w:sz w:val="24"/>
          <w:szCs w:val="24"/>
        </w:rPr>
        <w:t xml:space="preserve"> </w:t>
      </w:r>
      <w:r w:rsidRPr="00C7061C">
        <w:rPr>
          <w:rStyle w:val="tgc"/>
          <w:rFonts w:cs="Calibri"/>
          <w:color w:val="222222"/>
          <w:sz w:val="24"/>
          <w:szCs w:val="24"/>
        </w:rPr>
        <w:t>either verbal guidance, notes on the work or post-its</w:t>
      </w:r>
      <w:r w:rsidR="00E42C78" w:rsidRPr="00C7061C">
        <w:rPr>
          <w:rStyle w:val="tgc"/>
          <w:rFonts w:cs="Calibri"/>
          <w:color w:val="222222"/>
          <w:sz w:val="24"/>
          <w:szCs w:val="24"/>
        </w:rPr>
        <w:t xml:space="preserve">. This enables all adults to know what the focus is for the pupil.  </w:t>
      </w:r>
    </w:p>
    <w:p w:rsidR="00E42C78" w:rsidRPr="00C7061C" w:rsidRDefault="00C7061C" w:rsidP="00C77191">
      <w:pPr>
        <w:ind w:left="360"/>
        <w:rPr>
          <w:rStyle w:val="tgc"/>
          <w:rFonts w:cs="Calibri"/>
          <w:color w:val="222222"/>
          <w:sz w:val="24"/>
          <w:szCs w:val="24"/>
        </w:rPr>
      </w:pPr>
      <w:r>
        <w:rPr>
          <w:rStyle w:val="tgc"/>
          <w:rFonts w:cs="Calibri"/>
          <w:color w:val="222222"/>
          <w:sz w:val="24"/>
          <w:szCs w:val="24"/>
        </w:rPr>
        <w:t xml:space="preserve">On the final </w:t>
      </w:r>
      <w:r w:rsidR="0051497D" w:rsidRPr="00C7061C">
        <w:rPr>
          <w:rStyle w:val="tgc"/>
          <w:rFonts w:cs="Calibri"/>
          <w:color w:val="222222"/>
          <w:sz w:val="24"/>
          <w:szCs w:val="24"/>
        </w:rPr>
        <w:t xml:space="preserve">piece of </w:t>
      </w:r>
      <w:r w:rsidR="00E42C78" w:rsidRPr="00C7061C">
        <w:rPr>
          <w:rStyle w:val="tgc"/>
          <w:rFonts w:cs="Calibri"/>
          <w:color w:val="222222"/>
          <w:sz w:val="24"/>
          <w:szCs w:val="24"/>
        </w:rPr>
        <w:t xml:space="preserve">work, teachers </w:t>
      </w:r>
      <w:r w:rsidR="009A15F8" w:rsidRPr="00C7061C">
        <w:rPr>
          <w:rStyle w:val="tgc"/>
          <w:rFonts w:cs="Calibri"/>
          <w:color w:val="222222"/>
          <w:sz w:val="24"/>
          <w:szCs w:val="24"/>
        </w:rPr>
        <w:t>make</w:t>
      </w:r>
      <w:r w:rsidR="00E42C78" w:rsidRPr="00C7061C">
        <w:rPr>
          <w:rStyle w:val="tgc"/>
          <w:rFonts w:cs="Calibri"/>
          <w:color w:val="222222"/>
          <w:sz w:val="24"/>
          <w:szCs w:val="24"/>
        </w:rPr>
        <w:t xml:space="preserve"> an overall</w:t>
      </w:r>
      <w:r w:rsidR="009A15F8" w:rsidRPr="00C7061C">
        <w:rPr>
          <w:rStyle w:val="tgc"/>
          <w:rFonts w:cs="Calibri"/>
          <w:color w:val="222222"/>
          <w:sz w:val="24"/>
          <w:szCs w:val="24"/>
        </w:rPr>
        <w:t xml:space="preserve"> positive</w:t>
      </w:r>
      <w:r w:rsidR="00E42C78" w:rsidRPr="00C7061C">
        <w:rPr>
          <w:rStyle w:val="tgc"/>
          <w:rFonts w:cs="Calibri"/>
          <w:color w:val="222222"/>
          <w:sz w:val="24"/>
          <w:szCs w:val="24"/>
        </w:rPr>
        <w:t xml:space="preserve"> comment</w:t>
      </w:r>
      <w:r w:rsidR="003D3EA2" w:rsidRPr="00C7061C">
        <w:rPr>
          <w:rStyle w:val="tgc"/>
          <w:rFonts w:cs="Calibri"/>
          <w:color w:val="222222"/>
          <w:sz w:val="24"/>
          <w:szCs w:val="24"/>
        </w:rPr>
        <w:t>.</w:t>
      </w:r>
      <w:r w:rsidR="00E42C78" w:rsidRPr="00C7061C">
        <w:rPr>
          <w:rStyle w:val="tgc"/>
          <w:rFonts w:cs="Calibri"/>
          <w:color w:val="222222"/>
          <w:sz w:val="24"/>
          <w:szCs w:val="24"/>
        </w:rPr>
        <w:t xml:space="preserve"> </w:t>
      </w:r>
    </w:p>
    <w:p w:rsidR="009E1469" w:rsidRPr="00C7061C" w:rsidRDefault="009E1469" w:rsidP="00C77191">
      <w:pPr>
        <w:rPr>
          <w:rStyle w:val="tgc"/>
          <w:rFonts w:cs="Calibri"/>
          <w:color w:val="222222"/>
          <w:sz w:val="24"/>
          <w:szCs w:val="24"/>
        </w:rPr>
        <w:sectPr w:rsidR="009E1469" w:rsidRPr="00C7061C" w:rsidSect="009E1469">
          <w:type w:val="continuous"/>
          <w:pgSz w:w="11906" w:h="16838"/>
          <w:pgMar w:top="993" w:right="1558" w:bottom="993" w:left="993" w:header="708" w:footer="708" w:gutter="0"/>
          <w:cols w:num="2" w:space="708"/>
          <w:docGrid w:linePitch="360"/>
        </w:sectPr>
      </w:pPr>
    </w:p>
    <w:p w:rsidR="00E42C78" w:rsidRPr="00C7061C" w:rsidRDefault="00E42C78" w:rsidP="00C77191">
      <w:pPr>
        <w:rPr>
          <w:rStyle w:val="tgc"/>
          <w:rFonts w:cs="Calibri"/>
          <w:color w:val="222222"/>
          <w:sz w:val="24"/>
          <w:szCs w:val="24"/>
        </w:rPr>
      </w:pPr>
    </w:p>
    <w:p w:rsidR="00E42C78" w:rsidRPr="00A1318B" w:rsidRDefault="00E42C78" w:rsidP="00C77191">
      <w:pPr>
        <w:spacing w:after="0" w:line="240" w:lineRule="auto"/>
        <w:rPr>
          <w:rStyle w:val="tgc"/>
          <w:rFonts w:asciiTheme="minorHAnsi" w:hAnsiTheme="minorHAnsi" w:cs="Arial"/>
          <w:color w:val="222222"/>
          <w:sz w:val="24"/>
          <w:szCs w:val="18"/>
        </w:rPr>
      </w:pPr>
    </w:p>
    <w:p w:rsidR="00E42C78" w:rsidRPr="00A1318B" w:rsidRDefault="00E42C78" w:rsidP="00C77191">
      <w:pPr>
        <w:spacing w:after="0" w:line="240" w:lineRule="auto"/>
        <w:rPr>
          <w:rStyle w:val="tgc"/>
          <w:rFonts w:asciiTheme="minorHAnsi" w:hAnsiTheme="minorHAnsi" w:cs="Arial"/>
          <w:color w:val="222222"/>
          <w:sz w:val="24"/>
          <w:szCs w:val="18"/>
        </w:rPr>
      </w:pPr>
    </w:p>
    <w:p w:rsidR="00E42C78" w:rsidRPr="00A1318B" w:rsidRDefault="00E42C78" w:rsidP="00C77191">
      <w:pPr>
        <w:rPr>
          <w:rStyle w:val="tgc"/>
          <w:rFonts w:asciiTheme="minorHAnsi" w:hAnsiTheme="minorHAnsi" w:cs="Arial"/>
          <w:color w:val="222222"/>
          <w:sz w:val="24"/>
          <w:szCs w:val="18"/>
        </w:rPr>
      </w:pPr>
    </w:p>
    <w:p w:rsidR="00E42C78" w:rsidRPr="00A1318B" w:rsidRDefault="00E42C78" w:rsidP="00C77191">
      <w:pPr>
        <w:rPr>
          <w:rStyle w:val="tgc"/>
          <w:rFonts w:asciiTheme="minorHAnsi" w:hAnsiTheme="minorHAnsi" w:cs="Arial"/>
          <w:color w:val="222222"/>
          <w:sz w:val="24"/>
          <w:szCs w:val="18"/>
        </w:rPr>
      </w:pPr>
    </w:p>
    <w:p w:rsidR="00E42C78" w:rsidRPr="00A1318B" w:rsidRDefault="00E42C78" w:rsidP="00E42C78">
      <w:pPr>
        <w:jc w:val="both"/>
        <w:rPr>
          <w:rStyle w:val="tgc"/>
          <w:rFonts w:asciiTheme="minorHAnsi" w:hAnsiTheme="minorHAnsi" w:cs="Arial"/>
          <w:color w:val="222222"/>
          <w:sz w:val="24"/>
          <w:szCs w:val="18"/>
        </w:rPr>
      </w:pPr>
    </w:p>
    <w:p w:rsidR="00E42C78" w:rsidRPr="00A1318B" w:rsidRDefault="00E42C78" w:rsidP="00E42C78">
      <w:pPr>
        <w:jc w:val="both"/>
        <w:rPr>
          <w:rStyle w:val="tgc"/>
          <w:rFonts w:asciiTheme="minorHAnsi" w:hAnsiTheme="minorHAnsi" w:cs="Arial"/>
          <w:color w:val="222222"/>
          <w:sz w:val="24"/>
          <w:szCs w:val="18"/>
        </w:rPr>
      </w:pPr>
    </w:p>
    <w:p w:rsidR="00E42C78" w:rsidRPr="00A1318B" w:rsidRDefault="00E42C78" w:rsidP="00E42C78">
      <w:pPr>
        <w:jc w:val="both"/>
        <w:rPr>
          <w:rStyle w:val="tgc"/>
          <w:rFonts w:asciiTheme="minorHAnsi" w:hAnsiTheme="minorHAnsi" w:cs="Arial"/>
          <w:color w:val="222222"/>
          <w:sz w:val="24"/>
          <w:szCs w:val="18"/>
        </w:rPr>
      </w:pPr>
    </w:p>
    <w:p w:rsidR="00E42C78" w:rsidRPr="00E42C78" w:rsidRDefault="00E42C78" w:rsidP="00E42C78">
      <w:pPr>
        <w:jc w:val="both"/>
        <w:rPr>
          <w:rFonts w:asciiTheme="minorHAnsi" w:hAnsiTheme="minorHAnsi" w:cs="Arial"/>
          <w:color w:val="222222"/>
          <w:sz w:val="18"/>
          <w:szCs w:val="18"/>
        </w:rPr>
      </w:pPr>
    </w:p>
    <w:p w:rsidR="00E42C78" w:rsidRPr="00E42C78" w:rsidRDefault="00E42C78" w:rsidP="00E42C78">
      <w:pPr>
        <w:jc w:val="both"/>
        <w:rPr>
          <w:rFonts w:asciiTheme="minorHAnsi" w:hAnsiTheme="minorHAnsi"/>
          <w:sz w:val="18"/>
          <w:szCs w:val="18"/>
        </w:rPr>
      </w:pPr>
      <w:r w:rsidRPr="00E42C78">
        <w:rPr>
          <w:rFonts w:asciiTheme="minorHAnsi" w:hAnsiTheme="minorHAnsi"/>
          <w:sz w:val="18"/>
          <w:szCs w:val="18"/>
        </w:rPr>
        <w:t xml:space="preserve"> </w:t>
      </w:r>
    </w:p>
    <w:p w:rsidR="00E42C78" w:rsidRPr="00E42C78" w:rsidRDefault="00E42C78" w:rsidP="00E42C78">
      <w:pPr>
        <w:jc w:val="both"/>
        <w:rPr>
          <w:rFonts w:asciiTheme="minorHAnsi" w:hAnsiTheme="minorHAnsi"/>
          <w:sz w:val="18"/>
          <w:szCs w:val="18"/>
        </w:rPr>
      </w:pPr>
    </w:p>
    <w:p w:rsidR="00D02931" w:rsidRPr="00E42C78" w:rsidRDefault="00D02931" w:rsidP="00B166A5">
      <w:pPr>
        <w:pStyle w:val="Body"/>
        <w:pBdr>
          <w:top w:val="nil"/>
          <w:left w:val="nil"/>
          <w:bottom w:val="nil"/>
          <w:right w:val="nil"/>
          <w:between w:val="nil"/>
          <w:bar w:val="nil"/>
        </w:pBdr>
        <w:autoSpaceDN/>
        <w:spacing w:line="276" w:lineRule="auto"/>
        <w:jc w:val="both"/>
        <w:rPr>
          <w:rFonts w:asciiTheme="minorHAnsi" w:hAnsiTheme="minorHAnsi"/>
          <w:sz w:val="18"/>
          <w:szCs w:val="18"/>
        </w:rPr>
      </w:pPr>
    </w:p>
    <w:p w:rsidR="00B166A5" w:rsidRPr="00E42C78" w:rsidRDefault="00B166A5" w:rsidP="00B166A5">
      <w:pPr>
        <w:pStyle w:val="Body"/>
        <w:pBdr>
          <w:top w:val="nil"/>
          <w:left w:val="nil"/>
          <w:bottom w:val="nil"/>
          <w:right w:val="nil"/>
          <w:between w:val="nil"/>
          <w:bar w:val="nil"/>
        </w:pBdr>
        <w:autoSpaceDN/>
        <w:spacing w:line="276" w:lineRule="auto"/>
        <w:jc w:val="both"/>
        <w:rPr>
          <w:rFonts w:asciiTheme="minorHAnsi" w:hAnsiTheme="minorHAnsi"/>
          <w:sz w:val="18"/>
          <w:szCs w:val="18"/>
        </w:rPr>
      </w:pPr>
    </w:p>
    <w:p w:rsidR="001A505F" w:rsidRPr="00E42C78" w:rsidRDefault="001A505F" w:rsidP="001A505F">
      <w:pPr>
        <w:pStyle w:val="Body"/>
        <w:pBdr>
          <w:top w:val="none" w:sz="0" w:space="0" w:color="auto"/>
          <w:left w:val="none" w:sz="0" w:space="0" w:color="auto"/>
          <w:bottom w:val="none" w:sz="0" w:space="0" w:color="auto"/>
          <w:right w:val="none" w:sz="0" w:space="0" w:color="auto"/>
        </w:pBdr>
        <w:ind w:left="720"/>
        <w:jc w:val="both"/>
        <w:rPr>
          <w:rFonts w:asciiTheme="minorHAnsi" w:hAnsiTheme="minorHAnsi"/>
          <w:sz w:val="18"/>
          <w:szCs w:val="18"/>
        </w:rPr>
      </w:pPr>
    </w:p>
    <w:p w:rsidR="001A505F" w:rsidRPr="00E42C78" w:rsidRDefault="001A505F" w:rsidP="001A505F">
      <w:pPr>
        <w:spacing w:after="0"/>
        <w:rPr>
          <w:rFonts w:asciiTheme="minorHAnsi" w:hAnsiTheme="minorHAnsi"/>
          <w:sz w:val="18"/>
          <w:szCs w:val="18"/>
          <w:u w:val="single"/>
        </w:rPr>
      </w:pPr>
    </w:p>
    <w:p w:rsidR="001A505F" w:rsidRPr="00E42C78" w:rsidRDefault="001A505F" w:rsidP="001A505F">
      <w:pPr>
        <w:spacing w:after="0"/>
        <w:rPr>
          <w:rFonts w:asciiTheme="minorHAnsi" w:hAnsiTheme="minorHAnsi"/>
          <w:sz w:val="18"/>
          <w:szCs w:val="18"/>
          <w:u w:val="single"/>
        </w:rPr>
      </w:pPr>
    </w:p>
    <w:p w:rsidR="001A505F" w:rsidRPr="00E42C78" w:rsidRDefault="001A505F" w:rsidP="001A505F">
      <w:pPr>
        <w:spacing w:after="0"/>
        <w:jc w:val="both"/>
        <w:rPr>
          <w:rFonts w:asciiTheme="minorHAnsi" w:hAnsiTheme="minorHAnsi"/>
          <w:sz w:val="18"/>
          <w:szCs w:val="18"/>
        </w:rPr>
      </w:pPr>
    </w:p>
    <w:p w:rsidR="00263981" w:rsidRPr="00E42C78" w:rsidRDefault="00263981">
      <w:pPr>
        <w:rPr>
          <w:rFonts w:asciiTheme="minorHAnsi" w:hAnsiTheme="minorHAnsi"/>
          <w:sz w:val="18"/>
          <w:szCs w:val="18"/>
        </w:rPr>
      </w:pPr>
    </w:p>
    <w:sectPr w:rsidR="00263981" w:rsidRPr="00E42C78" w:rsidSect="009E1469">
      <w:type w:val="continuous"/>
      <w:pgSz w:w="11906" w:h="16838"/>
      <w:pgMar w:top="993" w:right="1558"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E5A"/>
    <w:multiLevelType w:val="hybridMultilevel"/>
    <w:tmpl w:val="E5F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7521"/>
    <w:multiLevelType w:val="hybridMultilevel"/>
    <w:tmpl w:val="902C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7612D"/>
    <w:multiLevelType w:val="multilevel"/>
    <w:tmpl w:val="7AF8F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E1389F"/>
    <w:multiLevelType w:val="hybridMultilevel"/>
    <w:tmpl w:val="EE04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5014"/>
    <w:multiLevelType w:val="hybridMultilevel"/>
    <w:tmpl w:val="8CD6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D73CC"/>
    <w:multiLevelType w:val="hybridMultilevel"/>
    <w:tmpl w:val="568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22B7D"/>
    <w:multiLevelType w:val="hybridMultilevel"/>
    <w:tmpl w:val="5600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65514"/>
    <w:multiLevelType w:val="hybridMultilevel"/>
    <w:tmpl w:val="42D4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768E5"/>
    <w:multiLevelType w:val="hybridMultilevel"/>
    <w:tmpl w:val="EA6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F0DF2"/>
    <w:multiLevelType w:val="hybridMultilevel"/>
    <w:tmpl w:val="60FA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8"/>
  </w:num>
  <w:num w:numId="6">
    <w:abstractNumId w:val="9"/>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5F"/>
    <w:rsid w:val="001A505F"/>
    <w:rsid w:val="001E3C9D"/>
    <w:rsid w:val="002060F7"/>
    <w:rsid w:val="00215042"/>
    <w:rsid w:val="00263981"/>
    <w:rsid w:val="002E10CE"/>
    <w:rsid w:val="003417E5"/>
    <w:rsid w:val="003D3EA2"/>
    <w:rsid w:val="004438AC"/>
    <w:rsid w:val="0051497D"/>
    <w:rsid w:val="00544CE2"/>
    <w:rsid w:val="005E36E9"/>
    <w:rsid w:val="00775786"/>
    <w:rsid w:val="00783242"/>
    <w:rsid w:val="00787659"/>
    <w:rsid w:val="007C7975"/>
    <w:rsid w:val="007D08E5"/>
    <w:rsid w:val="007E67AB"/>
    <w:rsid w:val="008B67B3"/>
    <w:rsid w:val="00963490"/>
    <w:rsid w:val="0096658F"/>
    <w:rsid w:val="009A15F8"/>
    <w:rsid w:val="009C765F"/>
    <w:rsid w:val="009E1469"/>
    <w:rsid w:val="00A079C8"/>
    <w:rsid w:val="00A1318B"/>
    <w:rsid w:val="00AD4C65"/>
    <w:rsid w:val="00B166A5"/>
    <w:rsid w:val="00BE3FF9"/>
    <w:rsid w:val="00C7061C"/>
    <w:rsid w:val="00C761B8"/>
    <w:rsid w:val="00C77191"/>
    <w:rsid w:val="00D02931"/>
    <w:rsid w:val="00D10090"/>
    <w:rsid w:val="00D61115"/>
    <w:rsid w:val="00E42C78"/>
    <w:rsid w:val="00E80D1B"/>
    <w:rsid w:val="00F60788"/>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51735-2C08-4BE7-8D28-D10C6F1A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05F"/>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A505F"/>
    <w:pPr>
      <w:pBdr>
        <w:top w:val="single" w:sz="2" w:space="31" w:color="FFFFFF" w:shadow="1"/>
        <w:left w:val="single" w:sz="2" w:space="31" w:color="FFFFFF" w:shadow="1"/>
        <w:bottom w:val="single" w:sz="2" w:space="31" w:color="FFFFFF" w:shadow="1"/>
        <w:right w:val="single" w:sz="2" w:space="31" w:color="FFFFFF" w:shadow="1"/>
      </w:pBdr>
      <w:autoSpaceDN w:val="0"/>
      <w:spacing w:after="0" w:line="240" w:lineRule="auto"/>
    </w:pPr>
    <w:rPr>
      <w:rFonts w:ascii="Helvetica" w:eastAsia="Arial Unicode MS" w:hAnsi="Helvetica" w:cs="Arial Unicode MS"/>
      <w:color w:val="000000"/>
      <w:lang w:eastAsia="en-GB"/>
    </w:rPr>
  </w:style>
  <w:style w:type="paragraph" w:styleId="BalloonText">
    <w:name w:val="Balloon Text"/>
    <w:basedOn w:val="Normal"/>
    <w:link w:val="BalloonTextChar"/>
    <w:uiPriority w:val="99"/>
    <w:semiHidden/>
    <w:unhideWhenUsed/>
    <w:rsid w:val="002E1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0CE"/>
    <w:rPr>
      <w:rFonts w:ascii="Segoe UI" w:eastAsia="Calibri" w:hAnsi="Segoe UI" w:cs="Segoe UI"/>
      <w:sz w:val="18"/>
      <w:szCs w:val="18"/>
    </w:rPr>
  </w:style>
  <w:style w:type="character" w:customStyle="1" w:styleId="tgc">
    <w:name w:val="_tgc"/>
    <w:basedOn w:val="DefaultParagraphFont"/>
    <w:rsid w:val="00E42C78"/>
  </w:style>
  <w:style w:type="paragraph" w:styleId="ListParagraph">
    <w:name w:val="List Paragraph"/>
    <w:basedOn w:val="Normal"/>
    <w:uiPriority w:val="34"/>
    <w:qFormat/>
    <w:rsid w:val="00E42C78"/>
    <w:pPr>
      <w:suppressAutoHyphens w:val="0"/>
      <w:autoSpaceDN/>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Steeper</dc:creator>
  <cp:lastModifiedBy>Spruce, Carole</cp:lastModifiedBy>
  <cp:revision>15</cp:revision>
  <cp:lastPrinted>2018-06-04T18:32:00Z</cp:lastPrinted>
  <dcterms:created xsi:type="dcterms:W3CDTF">2018-06-06T10:21:00Z</dcterms:created>
  <dcterms:modified xsi:type="dcterms:W3CDTF">2020-07-26T05:07:00Z</dcterms:modified>
</cp:coreProperties>
</file>