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Food bank Information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https://bradfordfoodbanks.org.uk/keighley-foodbank-partnership/</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keepNext w:val="0"/>
        <w:keepLines w:val="0"/>
        <w:spacing w:after="220" w:before="0" w:line="388.32" w:lineRule="auto"/>
        <w:rPr>
          <w:rFonts w:ascii="Roboto" w:cs="Roboto" w:eastAsia="Roboto" w:hAnsi="Roboto"/>
          <w:color w:val="3c4858"/>
          <w:sz w:val="48"/>
          <w:szCs w:val="48"/>
        </w:rPr>
      </w:pPr>
      <w:bookmarkStart w:colFirst="0" w:colLast="0" w:name="_i95359pde6hb" w:id="0"/>
      <w:bookmarkEnd w:id="0"/>
      <w:r w:rsidDel="00000000" w:rsidR="00000000" w:rsidRPr="00000000">
        <w:rPr>
          <w:rFonts w:ascii="Roboto" w:cs="Roboto" w:eastAsia="Roboto" w:hAnsi="Roboto"/>
          <w:color w:val="3c4858"/>
          <w:sz w:val="48"/>
          <w:szCs w:val="48"/>
          <w:rtl w:val="0"/>
        </w:rPr>
        <w:t xml:space="preserve">Getting food</w:t>
      </w:r>
    </w:p>
    <w:p w:rsidR="00000000" w:rsidDel="00000000" w:rsidP="00000000" w:rsidRDefault="00000000" w:rsidRPr="00000000" w14:paraId="00000007">
      <w:pPr>
        <w:spacing w:after="220" w:line="388.32" w:lineRule="auto"/>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Referral is by voucher, issued by one of Keighley Foodbank Partnership’s referral agencies. which include the Job Centre, Citizens Advice Bureau, several Keighley schools, GP surgeries, Health Visitors, Children’s Centres, Keighley Asian Women and Children’s Centre, Roshni Ghar, Keighley Healthy Living and Project 6.</w:t>
      </w:r>
    </w:p>
    <w:p w:rsidR="00000000" w:rsidDel="00000000" w:rsidP="00000000" w:rsidRDefault="00000000" w:rsidRPr="00000000" w14:paraId="00000008">
      <w:pPr>
        <w:spacing w:after="220" w:line="388.32" w:lineRule="auto"/>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Individuals needing to refer to the Foodbank should contact the most appropriate referral agency listed above.</w:t>
      </w:r>
    </w:p>
    <w:p w:rsidR="00000000" w:rsidDel="00000000" w:rsidP="00000000" w:rsidRDefault="00000000" w:rsidRPr="00000000" w14:paraId="00000009">
      <w:pPr>
        <w:spacing w:after="220" w:line="388.32" w:lineRule="auto"/>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Those in the Worth Valley area (see below) can also refer themselves using the details below.</w:t>
      </w:r>
    </w:p>
    <w:p w:rsidR="00000000" w:rsidDel="00000000" w:rsidP="00000000" w:rsidRDefault="00000000" w:rsidRPr="00000000" w14:paraId="0000000A">
      <w:pPr>
        <w:spacing w:after="220" w:line="388.32" w:lineRule="auto"/>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The different foodbanks are currently operating a mix of collection (with voucher) and delivery. Details will be given when you make a referral.</w:t>
      </w:r>
    </w:p>
    <w:tbl>
      <w:tblPr>
        <w:tblStyle w:val="Table1"/>
        <w:tblW w:w="9025.511811023624" w:type="dxa"/>
        <w:jc w:val="left"/>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24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0B">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Keighley Salvation Army Foodbank</w:t>
            </w:r>
          </w:p>
          <w:p w:rsidR="00000000" w:rsidDel="00000000" w:rsidP="00000000" w:rsidRDefault="00000000" w:rsidRPr="00000000" w14:paraId="0000000C">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High Road</w:t>
            </w:r>
          </w:p>
          <w:p w:rsidR="00000000" w:rsidDel="00000000" w:rsidP="00000000" w:rsidRDefault="00000000" w:rsidRPr="00000000" w14:paraId="0000000D">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Keighley</w:t>
            </w:r>
          </w:p>
          <w:p w:rsidR="00000000" w:rsidDel="00000000" w:rsidP="00000000" w:rsidRDefault="00000000" w:rsidRPr="00000000" w14:paraId="0000000E">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BD21 2LJ</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0F">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Worth Valley Foodbank</w:t>
            </w:r>
          </w:p>
          <w:p w:rsidR="00000000" w:rsidDel="00000000" w:rsidP="00000000" w:rsidRDefault="00000000" w:rsidRPr="00000000" w14:paraId="00000010">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West Lane Baptist Centre</w:t>
            </w:r>
          </w:p>
          <w:p w:rsidR="00000000" w:rsidDel="00000000" w:rsidP="00000000" w:rsidRDefault="00000000" w:rsidRPr="00000000" w14:paraId="00000011">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West Lane</w:t>
            </w:r>
          </w:p>
          <w:p w:rsidR="00000000" w:rsidDel="00000000" w:rsidP="00000000" w:rsidRDefault="00000000" w:rsidRPr="00000000" w14:paraId="00000012">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Haworth</w:t>
            </w:r>
          </w:p>
          <w:p w:rsidR="00000000" w:rsidDel="00000000" w:rsidP="00000000" w:rsidRDefault="00000000" w:rsidRPr="00000000" w14:paraId="00000013">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BD22 8EN</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14">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Hainworth Wood Community Centre Foodbank</w:t>
            </w:r>
          </w:p>
          <w:p w:rsidR="00000000" w:rsidDel="00000000" w:rsidP="00000000" w:rsidRDefault="00000000" w:rsidRPr="00000000" w14:paraId="00000015">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Hainworth Wood Road</w:t>
            </w:r>
          </w:p>
          <w:p w:rsidR="00000000" w:rsidDel="00000000" w:rsidP="00000000" w:rsidRDefault="00000000" w:rsidRPr="00000000" w14:paraId="00000016">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Keighley</w:t>
            </w:r>
          </w:p>
          <w:p w:rsidR="00000000" w:rsidDel="00000000" w:rsidP="00000000" w:rsidRDefault="00000000" w:rsidRPr="00000000" w14:paraId="00000017">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BD21 5NG</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18">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UKIM Madina Masjid</w:t>
            </w:r>
          </w:p>
          <w:p w:rsidR="00000000" w:rsidDel="00000000" w:rsidP="00000000" w:rsidRDefault="00000000" w:rsidRPr="00000000" w14:paraId="00000019">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Spencer Street</w:t>
            </w:r>
          </w:p>
          <w:p w:rsidR="00000000" w:rsidDel="00000000" w:rsidP="00000000" w:rsidRDefault="00000000" w:rsidRPr="00000000" w14:paraId="0000001A">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Keighley</w:t>
            </w:r>
          </w:p>
          <w:p w:rsidR="00000000" w:rsidDel="00000000" w:rsidP="00000000" w:rsidRDefault="00000000" w:rsidRPr="00000000" w14:paraId="0000001B">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BD21 2QQ</w:t>
            </w:r>
          </w:p>
        </w:tc>
      </w:tr>
      <w:tr>
        <w:trPr>
          <w:cantSplit w:val="0"/>
          <w:trHeight w:val="186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1C">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Keighley (except East Keighley), Steeton, Silsden</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1D">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Worth Valley (Haworth, Cross Roads, Oakworth, Oxenhope, Stanbury / Oldfield)</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1E">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East Keighley Ward, Long Lee, Thwaites</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1F">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Utley, Highfields</w:t>
            </w:r>
          </w:p>
        </w:tc>
      </w:tr>
      <w:tr>
        <w:trPr>
          <w:cantSplit w:val="0"/>
          <w:trHeight w:val="12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20">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Collection only</w:t>
            </w:r>
          </w:p>
          <w:p w:rsidR="00000000" w:rsidDel="00000000" w:rsidP="00000000" w:rsidRDefault="00000000" w:rsidRPr="00000000" w14:paraId="00000021">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Thu 12.30-2pm</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22">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Collection and Delivery</w:t>
            </w:r>
          </w:p>
          <w:p w:rsidR="00000000" w:rsidDel="00000000" w:rsidP="00000000" w:rsidRDefault="00000000" w:rsidRPr="00000000" w14:paraId="00000023">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Tue 1-2.45pm</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24">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Collection only</w:t>
            </w:r>
          </w:p>
        </w:tc>
        <w:tc>
          <w:tcPr>
            <w:tcBorders>
              <w:top w:color="000000" w:space="0" w:sz="6" w:val="single"/>
              <w:left w:color="000000" w:space="0" w:sz="6" w:val="single"/>
              <w:bottom w:color="000000" w:space="0" w:sz="6" w:val="single"/>
              <w:right w:color="000000" w:space="0" w:sz="6" w:val="single"/>
            </w:tcBorders>
            <w:tcMar>
              <w:top w:w="140.0" w:type="dxa"/>
              <w:left w:w="140.0" w:type="dxa"/>
              <w:bottom w:w="140.0" w:type="dxa"/>
              <w:right w:w="140.0" w:type="dxa"/>
            </w:tcMar>
            <w:vAlign w:val="center"/>
          </w:tcPr>
          <w:p w:rsidR="00000000" w:rsidDel="00000000" w:rsidP="00000000" w:rsidRDefault="00000000" w:rsidRPr="00000000" w14:paraId="00000025">
            <w:pPr>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Collection only</w:t>
            </w:r>
          </w:p>
        </w:tc>
      </w:tr>
    </w:tbl>
    <w:p w:rsidR="00000000" w:rsidDel="00000000" w:rsidP="00000000" w:rsidRDefault="00000000" w:rsidRPr="00000000" w14:paraId="00000026">
      <w:pPr>
        <w:pStyle w:val="Heading3"/>
        <w:keepNext w:val="0"/>
        <w:keepLines w:val="0"/>
        <w:spacing w:after="220" w:before="0" w:line="388.32" w:lineRule="auto"/>
        <w:rPr>
          <w:rFonts w:ascii="Roboto" w:cs="Roboto" w:eastAsia="Roboto" w:hAnsi="Roboto"/>
          <w:color w:val="3c4858"/>
          <w:sz w:val="48"/>
          <w:szCs w:val="48"/>
        </w:rPr>
      </w:pPr>
      <w:bookmarkStart w:colFirst="0" w:colLast="0" w:name="_77smo4mszupw" w:id="1"/>
      <w:bookmarkEnd w:id="1"/>
      <w:r w:rsidDel="00000000" w:rsidR="00000000" w:rsidRPr="00000000">
        <w:rPr>
          <w:rFonts w:ascii="Roboto" w:cs="Roboto" w:eastAsia="Roboto" w:hAnsi="Roboto"/>
          <w:color w:val="3c4858"/>
          <w:sz w:val="48"/>
          <w:szCs w:val="48"/>
          <w:rtl w:val="0"/>
        </w:rPr>
        <w:t xml:space="preserve">Making referrals</w:t>
      </w:r>
    </w:p>
    <w:p w:rsidR="00000000" w:rsidDel="00000000" w:rsidP="00000000" w:rsidRDefault="00000000" w:rsidRPr="00000000" w14:paraId="00000027">
      <w:pPr>
        <w:spacing w:after="220" w:line="388.32" w:lineRule="auto"/>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Organisations wishing to make a referral in Keighley, Steeton or Silsden should register with Keighley Salvation Army on 01535 603494 or </w:t>
      </w:r>
      <w:r w:rsidDel="00000000" w:rsidR="00000000" w:rsidRPr="00000000">
        <w:rPr>
          <w:rFonts w:ascii="Roboto" w:cs="Roboto" w:eastAsia="Roboto" w:hAnsi="Roboto"/>
          <w:color w:val="217a25"/>
          <w:sz w:val="27"/>
          <w:szCs w:val="27"/>
          <w:rtl w:val="0"/>
        </w:rPr>
        <w:t xml:space="preserve">keighley@salvationarmy.org.uk</w:t>
      </w:r>
      <w:r w:rsidDel="00000000" w:rsidR="00000000" w:rsidRPr="00000000">
        <w:rPr>
          <w:rFonts w:ascii="Roboto" w:cs="Roboto" w:eastAsia="Roboto" w:hAnsi="Roboto"/>
          <w:color w:val="3c4858"/>
          <w:sz w:val="27"/>
          <w:szCs w:val="27"/>
          <w:rtl w:val="0"/>
        </w:rPr>
        <w:t xml:space="preserve">.</w:t>
      </w:r>
    </w:p>
    <w:p w:rsidR="00000000" w:rsidDel="00000000" w:rsidP="00000000" w:rsidRDefault="00000000" w:rsidRPr="00000000" w14:paraId="00000028">
      <w:pPr>
        <w:spacing w:after="220" w:line="388.32" w:lineRule="auto"/>
        <w:rPr>
          <w:rFonts w:ascii="Roboto" w:cs="Roboto" w:eastAsia="Roboto" w:hAnsi="Roboto"/>
          <w:color w:val="3c4858"/>
          <w:sz w:val="27"/>
          <w:szCs w:val="27"/>
        </w:rPr>
      </w:pPr>
      <w:r w:rsidDel="00000000" w:rsidR="00000000" w:rsidRPr="00000000">
        <w:rPr>
          <w:rFonts w:ascii="Roboto" w:cs="Roboto" w:eastAsia="Roboto" w:hAnsi="Roboto"/>
          <w:color w:val="3c4858"/>
          <w:sz w:val="27"/>
          <w:szCs w:val="27"/>
          <w:rtl w:val="0"/>
        </w:rPr>
        <w:t xml:space="preserve">Organisations or individuals wishing to make a referral in the Worth Valley (Haworth, Cross Roads, Oakworth, Oxenhope, Stanbury / Oldfield) should contact Worth Valley Foodbank on </w:t>
      </w:r>
      <w:r w:rsidDel="00000000" w:rsidR="00000000" w:rsidRPr="00000000">
        <w:rPr>
          <w:rFonts w:ascii="Roboto" w:cs="Roboto" w:eastAsia="Roboto" w:hAnsi="Roboto"/>
          <w:color w:val="217a25"/>
          <w:sz w:val="27"/>
          <w:szCs w:val="27"/>
          <w:rtl w:val="0"/>
        </w:rPr>
        <w:t xml:space="preserve">haworthfoodbank@gmail.com</w:t>
      </w:r>
      <w:r w:rsidDel="00000000" w:rsidR="00000000" w:rsidRPr="00000000">
        <w:rPr>
          <w:rFonts w:ascii="Roboto" w:cs="Roboto" w:eastAsia="Roboto" w:hAnsi="Roboto"/>
          <w:color w:val="3c4858"/>
          <w:sz w:val="27"/>
          <w:szCs w:val="27"/>
          <w:rtl w:val="0"/>
        </w:rPr>
        <w:t xml:space="preserve"> or 07704 586030 (Mon 9am-12noon, Tue 9am-12noon or 1-2.30pm, Fri 9am-12noon for emergencies).</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radfordfoodbanks.org.uk/keighley-foodbank-partner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