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6B" w:rsidRDefault="00074DD0">
      <w:r>
        <w:t xml:space="preserve">Courses available for pupils at Key Stage 4 including GCSEs. </w:t>
      </w:r>
    </w:p>
    <w:p w:rsidR="00074DD0" w:rsidRDefault="00074DD0">
      <w:r>
        <w:t>Please note that not all pupils will take/complete all courses at all levels but will have their own bespoke, individualised suite of suitable qualifications chosen and taught to them based on their ability and commitment to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4DD0" w:rsidTr="00074DD0">
        <w:tc>
          <w:tcPr>
            <w:tcW w:w="4508" w:type="dxa"/>
          </w:tcPr>
          <w:p w:rsidR="00074DD0" w:rsidRDefault="00074DD0">
            <w:r>
              <w:t>Subject</w:t>
            </w:r>
          </w:p>
        </w:tc>
        <w:tc>
          <w:tcPr>
            <w:tcW w:w="4508" w:type="dxa"/>
          </w:tcPr>
          <w:p w:rsidR="00074DD0" w:rsidRDefault="00074DD0">
            <w:r>
              <w:t>Potential courses available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English</w:t>
            </w:r>
          </w:p>
        </w:tc>
        <w:tc>
          <w:tcPr>
            <w:tcW w:w="4508" w:type="dxa"/>
          </w:tcPr>
          <w:p w:rsidR="00074DD0" w:rsidRDefault="00074DD0">
            <w:r>
              <w:t xml:space="preserve">Entry Level, Functional Skills level 1 and 2, </w:t>
            </w:r>
            <w:proofErr w:type="spellStart"/>
            <w:r>
              <w:t>iGCSE</w:t>
            </w:r>
            <w:proofErr w:type="spellEnd"/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Maths</w:t>
            </w:r>
          </w:p>
        </w:tc>
        <w:tc>
          <w:tcPr>
            <w:tcW w:w="4508" w:type="dxa"/>
          </w:tcPr>
          <w:p w:rsidR="00074DD0" w:rsidRDefault="00074DD0">
            <w:r>
              <w:t>Entry Level, Awards (number &amp; measure and statistical methods), Functional Skills level 1 and 2, GCSE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Occupational Studies</w:t>
            </w:r>
          </w:p>
        </w:tc>
        <w:tc>
          <w:tcPr>
            <w:tcW w:w="4508" w:type="dxa"/>
          </w:tcPr>
          <w:p w:rsidR="00074DD0" w:rsidRDefault="00074DD0">
            <w:r>
              <w:t>Sport for the work place level 1 and 2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Design and Technology</w:t>
            </w:r>
          </w:p>
        </w:tc>
        <w:tc>
          <w:tcPr>
            <w:tcW w:w="4508" w:type="dxa"/>
          </w:tcPr>
          <w:p w:rsidR="00074DD0" w:rsidRDefault="00074DD0">
            <w:r>
              <w:t>Construction, health and safety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PSHE</w:t>
            </w:r>
          </w:p>
        </w:tc>
        <w:tc>
          <w:tcPr>
            <w:tcW w:w="4508" w:type="dxa"/>
          </w:tcPr>
          <w:p w:rsidR="00074DD0" w:rsidRDefault="00074DD0" w:rsidP="006F61CB">
            <w:r>
              <w:t>Level</w:t>
            </w:r>
            <w:r w:rsidR="006F61CB">
              <w:t xml:space="preserve"> 1 awards in alcohol awareness, stress </w:t>
            </w:r>
            <w:bookmarkStart w:id="0" w:name="_GoBack"/>
            <w:bookmarkEnd w:id="0"/>
            <w:r>
              <w:t>awareness, sexual health awareness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>Prince’s Trust</w:t>
            </w:r>
          </w:p>
        </w:tc>
        <w:tc>
          <w:tcPr>
            <w:tcW w:w="4508" w:type="dxa"/>
          </w:tcPr>
          <w:p w:rsidR="00074DD0" w:rsidRDefault="00074DD0">
            <w:r>
              <w:t>Level 1, 2 and Diploma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>
            <w:r>
              <w:t xml:space="preserve">ICT </w:t>
            </w:r>
          </w:p>
        </w:tc>
        <w:tc>
          <w:tcPr>
            <w:tcW w:w="4508" w:type="dxa"/>
          </w:tcPr>
          <w:p w:rsidR="00074DD0" w:rsidRDefault="00074DD0">
            <w:r>
              <w:t xml:space="preserve">Functional skills entry level, level 1 and 2 </w:t>
            </w:r>
          </w:p>
        </w:tc>
      </w:tr>
      <w:tr w:rsidR="00074DD0" w:rsidTr="00074DD0">
        <w:tc>
          <w:tcPr>
            <w:tcW w:w="4508" w:type="dxa"/>
          </w:tcPr>
          <w:p w:rsidR="00074DD0" w:rsidRDefault="00074DD0" w:rsidP="00B26545">
            <w:r>
              <w:t>Food technology</w:t>
            </w:r>
          </w:p>
        </w:tc>
        <w:tc>
          <w:tcPr>
            <w:tcW w:w="4508" w:type="dxa"/>
          </w:tcPr>
          <w:p w:rsidR="00074DD0" w:rsidRDefault="00074DD0" w:rsidP="00B26545">
            <w:r>
              <w:t>BTEC level 1 and 2 food and nutrition</w:t>
            </w:r>
          </w:p>
        </w:tc>
      </w:tr>
    </w:tbl>
    <w:p w:rsidR="00074DD0" w:rsidRDefault="00074DD0"/>
    <w:sectPr w:rsidR="00074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D0"/>
    <w:rsid w:val="00074DD0"/>
    <w:rsid w:val="006E0B6B"/>
    <w:rsid w:val="006F61CB"/>
    <w:rsid w:val="00E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E0C3"/>
  <w15:chartTrackingRefBased/>
  <w15:docId w15:val="{69FFF0B2-3F90-421E-9A96-3B7D3DF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Park Campus Academy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3</cp:revision>
  <dcterms:created xsi:type="dcterms:W3CDTF">2020-05-12T10:27:00Z</dcterms:created>
  <dcterms:modified xsi:type="dcterms:W3CDTF">2020-09-16T13:14:00Z</dcterms:modified>
</cp:coreProperties>
</file>