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456A52" w:rsidTr="00E064FB">
        <w:trPr>
          <w:trHeight w:val="264"/>
        </w:trPr>
        <w:tc>
          <w:tcPr>
            <w:tcW w:w="16019" w:type="dxa"/>
            <w:shd w:val="clear" w:color="auto" w:fill="A6A6A6" w:themeFill="background1" w:themeFillShade="A6"/>
          </w:tcPr>
          <w:p w:rsidR="00456A52" w:rsidRPr="006F2B4C" w:rsidRDefault="00E064FB" w:rsidP="00E064F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KEY WORDS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1"/>
        <w:tblW w:w="16038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108"/>
        <w:gridCol w:w="2470"/>
        <w:gridCol w:w="2283"/>
        <w:gridCol w:w="2294"/>
      </w:tblGrid>
      <w:tr w:rsidR="00E064FB" w:rsidTr="00E064FB">
        <w:trPr>
          <w:trHeight w:val="583"/>
        </w:trPr>
        <w:tc>
          <w:tcPr>
            <w:tcW w:w="2020" w:type="dxa"/>
          </w:tcPr>
          <w:p w:rsidR="00E064FB" w:rsidRDefault="00E064FB" w:rsidP="0091084C">
            <w:pPr>
              <w:rPr>
                <w:b/>
              </w:rPr>
            </w:pPr>
            <w:r w:rsidRPr="006F2B4C">
              <w:rPr>
                <w:b/>
              </w:rPr>
              <w:t>Subject</w:t>
            </w:r>
            <w:r w:rsidR="0091084C">
              <w:rPr>
                <w:b/>
              </w:rPr>
              <w:t>:</w:t>
            </w:r>
          </w:p>
          <w:p w:rsidR="00E064FB" w:rsidRPr="0091084C" w:rsidRDefault="0091084C" w:rsidP="0091084C">
            <w:pPr>
              <w:jc w:val="center"/>
              <w:rPr>
                <w:b/>
                <w:sz w:val="32"/>
                <w:szCs w:val="32"/>
              </w:rPr>
            </w:pPr>
            <w:r w:rsidRPr="0091084C"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2377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064F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2377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Place value, tenths, hundredths, thousandths, decimal point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Decimal place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rounding</w:t>
            </w:r>
          </w:p>
        </w:tc>
        <w:tc>
          <w:tcPr>
            <w:tcW w:w="2486" w:type="dxa"/>
          </w:tcPr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Fraction, percentage, equivalent, order, increase, decrease.</w:t>
            </w:r>
          </w:p>
        </w:tc>
        <w:tc>
          <w:tcPr>
            <w:tcW w:w="2108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Analogue clock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Mileage chart, scatter graph, line of best fit, correlation.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Probability, probability scale.</w:t>
            </w:r>
          </w:p>
        </w:tc>
        <w:tc>
          <w:tcPr>
            <w:tcW w:w="2470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Factors, multiples, primes.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Indices, square numbers, cube numbers.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Like terms, simplify, expand brackets, substitute</w:t>
            </w:r>
          </w:p>
        </w:tc>
        <w:tc>
          <w:tcPr>
            <w:tcW w:w="2283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Angles, obtuse, acute, reflex, right angle.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Bearing, clockwise, anti-clockwise.</w:t>
            </w:r>
          </w:p>
        </w:tc>
        <w:tc>
          <w:tcPr>
            <w:tcW w:w="2294" w:type="dxa"/>
          </w:tcPr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Vertices, edge, face. prisms, pyramids</w:t>
            </w:r>
          </w:p>
        </w:tc>
      </w:tr>
      <w:tr w:rsidR="00E064FB" w:rsidTr="00E064FB">
        <w:trPr>
          <w:trHeight w:val="1213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</w:tc>
        <w:tc>
          <w:tcPr>
            <w:tcW w:w="2377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Place value, tenths, hundredths, thousandths, decimal point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Decimal place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rounding</w:t>
            </w:r>
          </w:p>
        </w:tc>
        <w:tc>
          <w:tcPr>
            <w:tcW w:w="2486" w:type="dxa"/>
          </w:tcPr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Fraction, percentage, equivalent, order, increase, decrease.</w:t>
            </w:r>
          </w:p>
        </w:tc>
        <w:tc>
          <w:tcPr>
            <w:tcW w:w="2108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Analogue clock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Mileage chart, scatter graph, line of best fit, correlation.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Probability, probability scale.</w:t>
            </w:r>
          </w:p>
        </w:tc>
        <w:tc>
          <w:tcPr>
            <w:tcW w:w="2470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Factors, multiples, primes.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Indices, square numbers, cube numbers.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Like terms, simplify, expand brackets, substitute</w:t>
            </w:r>
          </w:p>
        </w:tc>
        <w:tc>
          <w:tcPr>
            <w:tcW w:w="2283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Angles, obtuse, acute, reflex, right angle.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Bearing, clockwise, anti-clockwise.</w:t>
            </w:r>
          </w:p>
        </w:tc>
        <w:tc>
          <w:tcPr>
            <w:tcW w:w="2294" w:type="dxa"/>
          </w:tcPr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Vertices, edge, face. prisms, pyramids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2377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Discrete, continuous and categorical data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Mean, median, mode and range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Stem and leaf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Scatter graph</w:t>
            </w:r>
          </w:p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Correlation</w:t>
            </w:r>
          </w:p>
        </w:tc>
        <w:tc>
          <w:tcPr>
            <w:tcW w:w="2486" w:type="dxa"/>
          </w:tcPr>
          <w:p w:rsidR="0091084C" w:rsidRPr="0091084C" w:rsidRDefault="00E064FB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sz w:val="18"/>
                <w:szCs w:val="18"/>
              </w:rPr>
              <w:t xml:space="preserve"> </w:t>
            </w:r>
            <w:r w:rsidR="0091084C" w:rsidRPr="0091084C">
              <w:rPr>
                <w:rFonts w:ascii="Calibri" w:eastAsia="Calibri" w:hAnsi="Calibri" w:cs="Times New Roman"/>
                <w:sz w:val="18"/>
                <w:szCs w:val="18"/>
              </w:rPr>
              <w:t xml:space="preserve"> Two-way table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Probability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Pie chart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Time series graph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Trend</w:t>
            </w:r>
          </w:p>
        </w:tc>
        <w:tc>
          <w:tcPr>
            <w:tcW w:w="2108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Multiples, factors and prime numbers.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Decimal place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Fractions, equivalent, simplify</w:t>
            </w:r>
          </w:p>
        </w:tc>
        <w:tc>
          <w:tcPr>
            <w:tcW w:w="2470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Percentage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Area, perimeter, volume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Cuboid, prism</w:t>
            </w:r>
          </w:p>
        </w:tc>
        <w:tc>
          <w:tcPr>
            <w:tcW w:w="2283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Bearings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Clockwise and anti-clockwise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Interior and exterior angles</w:t>
            </w:r>
          </w:p>
        </w:tc>
        <w:tc>
          <w:tcPr>
            <w:tcW w:w="2294" w:type="dxa"/>
            <w:shd w:val="clear" w:color="auto" w:fill="auto"/>
          </w:tcPr>
          <w:p w:rsidR="0091084C" w:rsidRPr="0091084C" w:rsidRDefault="00E064FB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sz w:val="18"/>
                <w:szCs w:val="18"/>
              </w:rPr>
              <w:t xml:space="preserve"> </w:t>
            </w:r>
            <w:r w:rsidR="0091084C" w:rsidRPr="0091084C">
              <w:rPr>
                <w:rFonts w:ascii="Calibri" w:eastAsia="Calibri" w:hAnsi="Calibri" w:cs="Times New Roman"/>
                <w:sz w:val="18"/>
                <w:szCs w:val="18"/>
              </w:rPr>
              <w:t xml:space="preserve"> Pythagoras theorem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Sequence, term, nth term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Equation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377" w:type="dxa"/>
          </w:tcPr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Perimeter, area, volume, percentage increase/decrease, interest</w:t>
            </w: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Venn diagram, intersection, union.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Factor, multiples, primes, prime factors, LCM, HCF.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Ratio, best buy.</w:t>
            </w:r>
          </w:p>
        </w:tc>
        <w:tc>
          <w:tcPr>
            <w:tcW w:w="2108" w:type="dxa"/>
          </w:tcPr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Table of values, linear and quadratic graphs, vector.</w:t>
            </w:r>
          </w:p>
        </w:tc>
        <w:tc>
          <w:tcPr>
            <w:tcW w:w="2470" w:type="dxa"/>
          </w:tcPr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Mean, median, mode, range, frequency table, grouped frequency table, mid-intervals, standard form, decimal place, significant figures, error intervals.</w:t>
            </w:r>
          </w:p>
        </w:tc>
        <w:tc>
          <w:tcPr>
            <w:tcW w:w="2283" w:type="dxa"/>
          </w:tcPr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Pythagoras Theorem, Trigonometry, sine, cosine, tan.</w:t>
            </w:r>
          </w:p>
        </w:tc>
        <w:tc>
          <w:tcPr>
            <w:tcW w:w="2294" w:type="dxa"/>
            <w:shd w:val="clear" w:color="auto" w:fill="auto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Bearings, parallel lines, corresponding and alternate angles, vertically opposite.</w:t>
            </w:r>
          </w:p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Probability, tree diagrams, bearings, direction.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377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Transformation, rotation, reflection, enlargement, translation, scale factor, mirror line, centre of rotation, centre of enlargement, column vector.</w:t>
            </w:r>
          </w:p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Pi, radius, circumference, diameter.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Column vectors.</w:t>
            </w:r>
          </w:p>
        </w:tc>
        <w:tc>
          <w:tcPr>
            <w:tcW w:w="2486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Expand, simplify, brackets, expression, equation, simultaneous equation, linear, quadratic, cubic graphs.</w:t>
            </w: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Mean, median, mode, range, frequency table, grouped frequency table.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Venn diagram, union, intersection, probability.</w:t>
            </w:r>
          </w:p>
        </w:tc>
        <w:tc>
          <w:tcPr>
            <w:tcW w:w="2470" w:type="dxa"/>
          </w:tcPr>
          <w:p w:rsidR="0091084C" w:rsidRPr="0091084C" w:rsidRDefault="0091084C" w:rsidP="0091084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Rounding, decimal place, significant figures.</w:t>
            </w:r>
          </w:p>
          <w:p w:rsidR="00E064FB" w:rsidRPr="0091084C" w:rsidRDefault="0091084C" w:rsidP="0091084C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Bearings, parallel lines, corresponding and alternate angles, vertically opposite.</w:t>
            </w: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:rsidR="00E064FB" w:rsidRPr="0091084C" w:rsidRDefault="0091084C" w:rsidP="00E064FB">
            <w:pPr>
              <w:rPr>
                <w:sz w:val="18"/>
                <w:szCs w:val="18"/>
              </w:rPr>
            </w:pPr>
            <w:r w:rsidRPr="0091084C">
              <w:rPr>
                <w:rFonts w:ascii="Calibri" w:eastAsia="Calibri" w:hAnsi="Calibri" w:cs="Times New Roman"/>
                <w:sz w:val="18"/>
                <w:szCs w:val="18"/>
              </w:rPr>
              <w:t>Nth term, sequence, ratio, Pythagoras Theorem, Trigonometry, Sine, Cosine, Tan</w:t>
            </w:r>
          </w:p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000000" w:themeFill="text1"/>
          </w:tcPr>
          <w:p w:rsidR="00E064FB" w:rsidRPr="0091084C" w:rsidRDefault="00E064FB" w:rsidP="00E064FB">
            <w:pPr>
              <w:rPr>
                <w:sz w:val="18"/>
                <w:szCs w:val="18"/>
              </w:rPr>
            </w:pPr>
          </w:p>
        </w:tc>
      </w:tr>
    </w:tbl>
    <w:p w:rsidR="0050065B" w:rsidRDefault="0050065B" w:rsidP="0091084C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96" w:rsidRDefault="007B0B96" w:rsidP="00932C29">
      <w:pPr>
        <w:spacing w:after="0" w:line="240" w:lineRule="auto"/>
      </w:pPr>
      <w:r>
        <w:separator/>
      </w:r>
    </w:p>
  </w:endnote>
  <w:end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96" w:rsidRDefault="007B0B96" w:rsidP="00932C29">
      <w:pPr>
        <w:spacing w:after="0" w:line="240" w:lineRule="auto"/>
      </w:pPr>
      <w:r>
        <w:separator/>
      </w:r>
    </w:p>
  </w:footnote>
  <w:foot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E064FB" w:rsidP="000F1598">
    <w:pPr>
      <w:rPr>
        <w:b/>
        <w:sz w:val="36"/>
      </w:rPr>
    </w:pPr>
    <w:r>
      <w:rPr>
        <w:b/>
        <w:sz w:val="36"/>
      </w:rPr>
      <w:t>KEY WORDS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37A4F"/>
    <w:rsid w:val="0008019B"/>
    <w:rsid w:val="000803DC"/>
    <w:rsid w:val="000F1598"/>
    <w:rsid w:val="001A1413"/>
    <w:rsid w:val="001C7072"/>
    <w:rsid w:val="00240401"/>
    <w:rsid w:val="00246B8D"/>
    <w:rsid w:val="00340E1F"/>
    <w:rsid w:val="00456A52"/>
    <w:rsid w:val="004C17AC"/>
    <w:rsid w:val="0050065B"/>
    <w:rsid w:val="005D7297"/>
    <w:rsid w:val="005E1607"/>
    <w:rsid w:val="006F2B4C"/>
    <w:rsid w:val="00754238"/>
    <w:rsid w:val="007B0B96"/>
    <w:rsid w:val="00906771"/>
    <w:rsid w:val="0091084C"/>
    <w:rsid w:val="009303C8"/>
    <w:rsid w:val="00932C29"/>
    <w:rsid w:val="0095042E"/>
    <w:rsid w:val="009717CE"/>
    <w:rsid w:val="009E4DB1"/>
    <w:rsid w:val="00A21174"/>
    <w:rsid w:val="00B9769E"/>
    <w:rsid w:val="00CE1322"/>
    <w:rsid w:val="00CE74B4"/>
    <w:rsid w:val="00E064FB"/>
    <w:rsid w:val="00E22774"/>
    <w:rsid w:val="00E4041E"/>
    <w:rsid w:val="00E5480D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Debbie Hamer</cp:lastModifiedBy>
  <cp:revision>5</cp:revision>
  <cp:lastPrinted>2019-06-17T07:48:00Z</cp:lastPrinted>
  <dcterms:created xsi:type="dcterms:W3CDTF">2020-05-10T18:16:00Z</dcterms:created>
  <dcterms:modified xsi:type="dcterms:W3CDTF">2020-06-23T07:28:00Z</dcterms:modified>
</cp:coreProperties>
</file>