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pStyle w:val="Title"/>
        <w:shd w:val="clear" w:color="auto" w:fill="CCCCCC"/>
        <w:ind w:left="-90" w:right="-108"/>
        <w:rPr>
          <w:rFonts w:asciiTheme="minorHAnsi" w:eastAsia="Gill Sans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-285750</wp:posOffset>
                </wp:positionV>
                <wp:extent cx="688340" cy="847725"/>
                <wp:effectExtent l="0" t="0" r="0" b="9525"/>
                <wp:wrapNone/>
                <wp:docPr id="4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95300" cy="495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86pt;margin-top:-22.5pt;width:54.2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" filled="f" stroked="f">
                <v:textbox>
                  <w:txbxContent>
                    <w:p w:rsidR="00097405" w:rsidRDefault="005507C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95300" cy="495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Gill Sans" w:hAnsiTheme="minorHAnsi" w:cstheme="minorHAnsi"/>
          <w:b w:val="0"/>
        </w:rPr>
        <w:t>JOHN PERRYN PRIMARY SCHOOL</w:t>
      </w:r>
    </w:p>
    <w:p>
      <w:pPr>
        <w:pStyle w:val="Subtitle"/>
        <w:shd w:val="clear" w:color="auto" w:fill="D9D9D9"/>
        <w:ind w:left="-90" w:right="-108"/>
        <w:rPr>
          <w:rFonts w:asciiTheme="minorHAnsi" w:eastAsia="Gill Sans" w:hAnsiTheme="minorHAnsi" w:cstheme="minorHAnsi"/>
          <w:b w:val="0"/>
          <w:sz w:val="22"/>
          <w:szCs w:val="22"/>
        </w:rPr>
      </w:pPr>
      <w:r>
        <w:rPr>
          <w:rFonts w:asciiTheme="minorHAnsi" w:eastAsia="Gill Sans" w:hAnsiTheme="minorHAnsi" w:cstheme="minorHAnsi"/>
          <w:b w:val="0"/>
          <w:sz w:val="22"/>
          <w:szCs w:val="22"/>
        </w:rPr>
        <w:t>PERSON SPECIFICATION</w:t>
      </w:r>
      <w:r>
        <w:rPr>
          <w:rFonts w:asciiTheme="minorHAnsi" w:eastAsia="Gill Sans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eastAsia="Gill Sans" w:hAnsiTheme="minorHAnsi" w:cstheme="minorHAnsi"/>
          <w:b w:val="0"/>
          <w:sz w:val="22"/>
          <w:szCs w:val="22"/>
        </w:rPr>
        <w:t>– SENC</w:t>
      </w:r>
      <w:r>
        <w:rPr>
          <w:rFonts w:asciiTheme="minorHAnsi" w:eastAsia="Gill Sans" w:hAnsiTheme="minorHAnsi" w:cstheme="minorHAnsi"/>
          <w:b w:val="0"/>
          <w:sz w:val="22"/>
          <w:szCs w:val="22"/>
        </w:rPr>
        <w:t>o</w:t>
      </w:r>
    </w:p>
    <w:p>
      <w:pPr>
        <w:rPr>
          <w:rFonts w:asciiTheme="minorHAnsi" w:eastAsia="Gill Sans" w:hAnsiTheme="minorHAnsi" w:cstheme="minorHAnsi"/>
          <w:b/>
          <w:sz w:val="22"/>
          <w:szCs w:val="22"/>
        </w:rPr>
      </w:pPr>
    </w:p>
    <w:tbl>
      <w:tblPr>
        <w:tblStyle w:val="a0"/>
        <w:tblW w:w="11355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5"/>
      </w:tblGrid>
      <w:tr>
        <w:tc>
          <w:tcPr>
            <w:tcW w:w="11355" w:type="dxa"/>
            <w:shd w:val="clear" w:color="auto" w:fill="D9D9D9"/>
            <w:vAlign w:val="center"/>
          </w:tcPr>
          <w:p>
            <w:pPr>
              <w:rPr>
                <w:rFonts w:asciiTheme="minorHAnsi" w:eastAsia="Gill Sans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" w:hAnsiTheme="minorHAnsi" w:cstheme="minorHAnsi"/>
                <w:sz w:val="22"/>
                <w:szCs w:val="22"/>
              </w:rPr>
              <w:t>Experienced teachers</w:t>
            </w:r>
            <w:r>
              <w:rPr>
                <w:rFonts w:asciiTheme="minorHAnsi" w:eastAsia="Gill Sans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eastAsia="Gill Sans" w:hAnsiTheme="minorHAnsi" w:cstheme="minorHAnsi"/>
                <w:sz w:val="22"/>
                <w:szCs w:val="22"/>
              </w:rPr>
              <w:t xml:space="preserve"> who are currently training as a SENDCo, or have the ambition to become a SENDCo, are also invited to apply. Note for inexperienced/unqualified applicants: please address these points in light of your experience in your current and previous roles.</w:t>
            </w:r>
          </w:p>
        </w:tc>
      </w:tr>
      <w:tr>
        <w:tc>
          <w:tcPr>
            <w:tcW w:w="11355" w:type="dxa"/>
            <w:shd w:val="clear" w:color="auto" w:fill="D9D9D9"/>
            <w:vAlign w:val="center"/>
          </w:tcPr>
          <w:p>
            <w:pPr>
              <w:jc w:val="center"/>
              <w:rPr>
                <w:rFonts w:asciiTheme="minorHAnsi" w:eastAsia="Gill San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Gill Sans" w:hAnsiTheme="minorHAnsi" w:cstheme="minorHAnsi"/>
                <w:b/>
                <w:sz w:val="24"/>
                <w:szCs w:val="24"/>
              </w:rPr>
              <w:t>ESSENTIAL</w:t>
            </w:r>
          </w:p>
          <w:p>
            <w:pPr>
              <w:jc w:val="center"/>
              <w:rPr>
                <w:rFonts w:asciiTheme="minorHAnsi" w:eastAsia="Gill Sans" w:hAnsiTheme="minorHAnsi" w:cstheme="minorHAnsi"/>
                <w:b/>
                <w:sz w:val="24"/>
                <w:szCs w:val="24"/>
              </w:rPr>
            </w:pPr>
          </w:p>
        </w:tc>
      </w:tr>
      <w:tr>
        <w:tc>
          <w:tcPr>
            <w:tcW w:w="11355" w:type="dxa"/>
          </w:tcPr>
          <w:p>
            <w:pPr>
              <w:rPr>
                <w:rFonts w:asciiTheme="minorHAnsi" w:eastAsia="Gill Sans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eastAsia="Gill Sans" w:hAnsiTheme="minorHAnsi" w:cstheme="minorHAnsi"/>
                <w:b/>
                <w:sz w:val="24"/>
                <w:szCs w:val="24"/>
                <w:u w:val="single"/>
              </w:rPr>
              <w:t>QUALIFICATIONS</w:t>
            </w:r>
          </w:p>
          <w:p>
            <w:pPr>
              <w:numPr>
                <w:ilvl w:val="0"/>
                <w:numId w:val="1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Degree, QTS or equivalent.</w:t>
            </w:r>
          </w:p>
          <w:p>
            <w:pPr>
              <w:numPr>
                <w:ilvl w:val="0"/>
                <w:numId w:val="1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 xml:space="preserve">National Award for SEN Coordination, or a willingness to start </w:t>
            </w:r>
            <w:r>
              <w:rPr>
                <w:rFonts w:asciiTheme="minorHAnsi" w:eastAsia="Gill Sans" w:hAnsiTheme="minorHAnsi" w:cstheme="minorHAnsi"/>
              </w:rPr>
              <w:t>this</w:t>
            </w:r>
            <w:r>
              <w:rPr>
                <w:rFonts w:asciiTheme="minorHAnsi" w:eastAsia="Gill Sans" w:hAnsiTheme="minorHAnsi" w:cstheme="minorHAnsi"/>
              </w:rPr>
              <w:t xml:space="preserve"> within the first year of appointment.</w:t>
            </w:r>
          </w:p>
        </w:tc>
      </w:tr>
      <w:tr>
        <w:tc>
          <w:tcPr>
            <w:tcW w:w="11355" w:type="dxa"/>
          </w:tcPr>
          <w:p>
            <w:pPr>
              <w:pStyle w:val="Heading2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EXPERIENCE</w:t>
            </w:r>
          </w:p>
          <w:p>
            <w:pPr>
              <w:numPr>
                <w:ilvl w:val="0"/>
                <w:numId w:val="7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A</w:t>
            </w:r>
            <w:r>
              <w:rPr>
                <w:rFonts w:asciiTheme="minorHAnsi" w:eastAsia="Gill Sans" w:hAnsiTheme="minorHAnsi" w:cstheme="minorHAnsi"/>
              </w:rPr>
              <w:t xml:space="preserve"> successful track record of teaching within the primary age range.</w:t>
            </w:r>
          </w:p>
          <w:p>
            <w:pPr>
              <w:numPr>
                <w:ilvl w:val="0"/>
                <w:numId w:val="7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 xml:space="preserve">Successful experience of leadership and management within a primary setting. </w:t>
            </w:r>
          </w:p>
          <w:p>
            <w:pPr>
              <w:numPr>
                <w:ilvl w:val="0"/>
                <w:numId w:val="7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Involvement in self-evaluation and development planning.</w:t>
            </w:r>
          </w:p>
          <w:p>
            <w:pPr>
              <w:numPr>
                <w:ilvl w:val="0"/>
                <w:numId w:val="7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Experience of working with children with a wide range of learning needs.</w:t>
            </w:r>
          </w:p>
          <w:p>
            <w:pPr>
              <w:numPr>
                <w:ilvl w:val="0"/>
                <w:numId w:val="7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Experience of conducting training for groups of staff leading to significant impact o</w:t>
            </w:r>
            <w:r>
              <w:rPr>
                <w:rFonts w:asciiTheme="minorHAnsi" w:eastAsia="Gill Sans" w:hAnsiTheme="minorHAnsi" w:cstheme="minorHAnsi"/>
              </w:rPr>
              <w:t>n</w:t>
            </w:r>
            <w:r>
              <w:rPr>
                <w:rFonts w:asciiTheme="minorHAnsi" w:eastAsia="Gill Sans" w:hAnsiTheme="minorHAnsi" w:cstheme="minorHAnsi"/>
              </w:rPr>
              <w:t xml:space="preserve"> pupil outcomes. </w:t>
            </w:r>
          </w:p>
        </w:tc>
      </w:tr>
      <w:tr>
        <w:tc>
          <w:tcPr>
            <w:tcW w:w="11355" w:type="dxa"/>
          </w:tcPr>
          <w:p>
            <w:pPr>
              <w:pStyle w:val="Heading2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PROFESSIONAL ATTRIBUTES</w:t>
            </w:r>
          </w:p>
          <w:p>
            <w:pPr>
              <w:numPr>
                <w:ilvl w:val="0"/>
                <w:numId w:val="5"/>
              </w:numPr>
              <w:ind w:left="360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Ability to plan and evaluate interventions.</w:t>
            </w:r>
          </w:p>
          <w:p>
            <w:pPr>
              <w:numPr>
                <w:ilvl w:val="0"/>
                <w:numId w:val="5"/>
              </w:numPr>
              <w:ind w:left="360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 xml:space="preserve">Ability to build effective working relationships and communicate well with </w:t>
            </w:r>
            <w:r>
              <w:rPr>
                <w:rFonts w:asciiTheme="minorHAnsi" w:eastAsia="Gill Sans" w:hAnsiTheme="minorHAnsi" w:cstheme="minorHAnsi"/>
              </w:rPr>
              <w:t>all stakeholders.</w:t>
            </w:r>
          </w:p>
          <w:p>
            <w:pPr>
              <w:numPr>
                <w:ilvl w:val="0"/>
                <w:numId w:val="5"/>
              </w:numPr>
              <w:ind w:left="360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Outstanding interpersonal skills</w:t>
            </w:r>
            <w:r>
              <w:rPr>
                <w:rFonts w:asciiTheme="minorHAnsi" w:eastAsia="Gill Sans" w:hAnsiTheme="minorHAnsi" w:cstheme="minorHAnsi"/>
              </w:rPr>
              <w:t>,</w:t>
            </w:r>
            <w:r>
              <w:rPr>
                <w:rFonts w:asciiTheme="minorHAnsi" w:eastAsia="Gill Sans" w:hAnsiTheme="minorHAnsi" w:cstheme="minorHAnsi"/>
              </w:rPr>
              <w:t xml:space="preserve"> including the ability to run effective meetings and work as part of a team.</w:t>
            </w:r>
          </w:p>
          <w:p>
            <w:pPr>
              <w:numPr>
                <w:ilvl w:val="0"/>
                <w:numId w:val="5"/>
              </w:numPr>
              <w:ind w:left="360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E</w:t>
            </w:r>
            <w:r>
              <w:rPr>
                <w:rFonts w:asciiTheme="minorHAnsi" w:eastAsia="Gill Sans" w:hAnsiTheme="minorHAnsi" w:cstheme="minorHAnsi"/>
              </w:rPr>
              <w:t>xcellent literacy, numeracy, written and oral communication skills.</w:t>
            </w:r>
          </w:p>
          <w:p>
            <w:pPr>
              <w:numPr>
                <w:ilvl w:val="0"/>
                <w:numId w:val="5"/>
              </w:numPr>
              <w:ind w:left="360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Highly organised with the ability to prioritise, manage time effectively and take initiative when necessary.</w:t>
            </w:r>
          </w:p>
          <w:p>
            <w:pPr>
              <w:numPr>
                <w:ilvl w:val="0"/>
                <w:numId w:val="5"/>
              </w:numPr>
              <w:ind w:left="360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Committed to personal professional development and a reflective practitioner.</w:t>
            </w:r>
          </w:p>
        </w:tc>
      </w:tr>
      <w:tr>
        <w:trPr>
          <w:trHeight w:val="1738"/>
        </w:trPr>
        <w:tc>
          <w:tcPr>
            <w:tcW w:w="11355" w:type="dxa"/>
          </w:tcPr>
          <w:p>
            <w:pPr>
              <w:pStyle w:val="Heading2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PROFESSIONAL KNOWLEDGE AND UNDERSTANDING</w:t>
            </w:r>
          </w:p>
          <w:p>
            <w:pPr>
              <w:pStyle w:val="Heading2"/>
              <w:numPr>
                <w:ilvl w:val="0"/>
                <w:numId w:val="3"/>
              </w:numPr>
              <w:rPr>
                <w:rFonts w:asciiTheme="minorHAnsi" w:eastAsia="Gill Sans" w:hAnsiTheme="minorHAnsi" w:cstheme="minorHAnsi"/>
                <w:b w:val="0"/>
                <w:sz w:val="20"/>
              </w:rPr>
            </w:pPr>
            <w:r>
              <w:rPr>
                <w:rFonts w:asciiTheme="minorHAnsi" w:eastAsia="Gill Sans" w:hAnsiTheme="minorHAnsi" w:cstheme="minorHAnsi"/>
                <w:b w:val="0"/>
                <w:sz w:val="20"/>
                <w:u w:val="none"/>
              </w:rPr>
              <w:t>Sound knowledge of the SEND Code of Practice.</w:t>
            </w:r>
          </w:p>
          <w:p>
            <w:pPr>
              <w:numPr>
                <w:ilvl w:val="0"/>
                <w:numId w:val="3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Understanding of wh</w:t>
            </w:r>
            <w:r>
              <w:rPr>
                <w:rFonts w:asciiTheme="minorHAnsi" w:eastAsia="Gill Sans" w:hAnsiTheme="minorHAnsi" w:cstheme="minorHAnsi"/>
              </w:rPr>
              <w:t>at makes Quality First Teaching</w:t>
            </w:r>
            <w:r>
              <w:rPr>
                <w:rFonts w:asciiTheme="minorHAnsi" w:eastAsia="Gill Sans" w:hAnsiTheme="minorHAnsi" w:cstheme="minorHAnsi"/>
              </w:rPr>
              <w:t xml:space="preserve"> and effective intervention strategies.</w:t>
            </w:r>
          </w:p>
          <w:p>
            <w:pPr>
              <w:numPr>
                <w:ilvl w:val="0"/>
                <w:numId w:val="3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A</w:t>
            </w:r>
            <w:r>
              <w:rPr>
                <w:rFonts w:asciiTheme="minorHAnsi" w:eastAsia="Gill Sans" w:hAnsiTheme="minorHAnsi" w:cstheme="minorHAnsi"/>
              </w:rPr>
              <w:t xml:space="preserve"> secure knowledge of the </w:t>
            </w:r>
            <w:r>
              <w:rPr>
                <w:rFonts w:asciiTheme="minorHAnsi" w:eastAsia="Gill Sans" w:hAnsiTheme="minorHAnsi" w:cstheme="minorHAnsi"/>
              </w:rPr>
              <w:t>National C</w:t>
            </w:r>
            <w:r>
              <w:rPr>
                <w:rFonts w:asciiTheme="minorHAnsi" w:eastAsia="Gill Sans" w:hAnsiTheme="minorHAnsi" w:cstheme="minorHAnsi"/>
              </w:rPr>
              <w:t>urriculum and related pedagogy.</w:t>
            </w:r>
          </w:p>
          <w:p>
            <w:pPr>
              <w:numPr>
                <w:ilvl w:val="0"/>
                <w:numId w:val="3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Understand</w:t>
            </w:r>
            <w:r>
              <w:rPr>
                <w:rFonts w:asciiTheme="minorHAnsi" w:eastAsia="Gill Sans" w:hAnsiTheme="minorHAnsi" w:cstheme="minorHAnsi"/>
              </w:rPr>
              <w:t>ing of</w:t>
            </w:r>
            <w:r>
              <w:rPr>
                <w:rFonts w:asciiTheme="minorHAnsi" w:eastAsia="Gill Sans" w:hAnsiTheme="minorHAnsi" w:cstheme="minorHAnsi"/>
              </w:rPr>
              <w:t xml:space="preserve"> issues in relation to achievement, equality and diversity.</w:t>
            </w:r>
          </w:p>
          <w:p>
            <w:pPr>
              <w:numPr>
                <w:ilvl w:val="0"/>
                <w:numId w:val="3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U</w:t>
            </w:r>
            <w:r>
              <w:rPr>
                <w:rFonts w:asciiTheme="minorHAnsi" w:eastAsia="Gill Sans" w:hAnsiTheme="minorHAnsi" w:cstheme="minorHAnsi"/>
              </w:rPr>
              <w:t xml:space="preserve">p to date knowledge of matters related to Safeguarding, health and </w:t>
            </w:r>
            <w:r>
              <w:rPr>
                <w:rFonts w:asciiTheme="minorHAnsi" w:eastAsia="Gill Sans" w:hAnsiTheme="minorHAnsi" w:cstheme="minorHAnsi"/>
              </w:rPr>
              <w:t xml:space="preserve">the </w:t>
            </w:r>
            <w:r>
              <w:rPr>
                <w:rFonts w:asciiTheme="minorHAnsi" w:eastAsia="Gill Sans" w:hAnsiTheme="minorHAnsi" w:cstheme="minorHAnsi"/>
              </w:rPr>
              <w:t>well-being of children.</w:t>
            </w:r>
          </w:p>
          <w:p>
            <w:pPr>
              <w:numPr>
                <w:ilvl w:val="0"/>
                <w:numId w:val="3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Data analysis skills and the ability to use data to inform provision planning and make clear judgements.</w:t>
            </w:r>
          </w:p>
        </w:tc>
      </w:tr>
      <w:tr>
        <w:trPr>
          <w:trHeight w:val="1395"/>
        </w:trPr>
        <w:tc>
          <w:tcPr>
            <w:tcW w:w="11355" w:type="dxa"/>
          </w:tcPr>
          <w:p>
            <w:pPr>
              <w:pStyle w:val="Heading2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PROFESSIONAL SKILLS</w:t>
            </w:r>
          </w:p>
          <w:p>
            <w:pPr>
              <w:numPr>
                <w:ilvl w:val="0"/>
                <w:numId w:val="2"/>
              </w:numPr>
              <w:ind w:left="360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 xml:space="preserve">Commitment to </w:t>
            </w:r>
            <w:r>
              <w:rPr>
                <w:rFonts w:asciiTheme="minorHAnsi" w:eastAsia="Gill Sans" w:hAnsiTheme="minorHAnsi" w:cstheme="minorHAnsi"/>
              </w:rPr>
              <w:t>achieving</w:t>
            </w:r>
            <w:r>
              <w:rPr>
                <w:rFonts w:asciiTheme="minorHAnsi" w:eastAsia="Gill Sans" w:hAnsiTheme="minorHAnsi" w:cstheme="minorHAnsi"/>
              </w:rPr>
              <w:t xml:space="preserve"> the best outcomes for pupils and promoting the ethos and values of the school.</w:t>
            </w:r>
          </w:p>
          <w:p>
            <w:pPr>
              <w:numPr>
                <w:ilvl w:val="0"/>
                <w:numId w:val="2"/>
              </w:numPr>
              <w:ind w:left="360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 xml:space="preserve">Commitment to equal opportunities and securing </w:t>
            </w:r>
            <w:r>
              <w:rPr>
                <w:rFonts w:asciiTheme="minorHAnsi" w:eastAsia="Gill Sans" w:hAnsiTheme="minorHAnsi" w:cstheme="minorHAnsi"/>
              </w:rPr>
              <w:t>the best possible</w:t>
            </w:r>
            <w:r>
              <w:rPr>
                <w:rFonts w:asciiTheme="minorHAnsi" w:eastAsia="Gill Sans" w:hAnsiTheme="minorHAnsi" w:cstheme="minorHAnsi"/>
              </w:rPr>
              <w:t xml:space="preserve"> outcomes for pupils with SEN or a disability.</w:t>
            </w:r>
          </w:p>
          <w:p>
            <w:pPr>
              <w:numPr>
                <w:ilvl w:val="0"/>
                <w:numId w:val="2"/>
              </w:numPr>
              <w:ind w:left="360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Ability to work under pressure and prioritise effectively.</w:t>
            </w:r>
          </w:p>
          <w:p>
            <w:pPr>
              <w:numPr>
                <w:ilvl w:val="0"/>
                <w:numId w:val="2"/>
              </w:numPr>
              <w:ind w:left="360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Commitment to maintaining confidentiality at all times.</w:t>
            </w:r>
          </w:p>
        </w:tc>
      </w:tr>
      <w:tr>
        <w:tc>
          <w:tcPr>
            <w:tcW w:w="11355" w:type="dxa"/>
            <w:shd w:val="clear" w:color="auto" w:fill="D9D9D9"/>
            <w:vAlign w:val="center"/>
          </w:tcPr>
          <w:p>
            <w:pPr>
              <w:pStyle w:val="Heading3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DESIRABLE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1355" w:type="dxa"/>
          </w:tcPr>
          <w:p>
            <w:pPr>
              <w:pStyle w:val="Heading4"/>
              <w:rPr>
                <w:rFonts w:asciiTheme="minorHAnsi" w:eastAsia="Gill Sans" w:hAnsiTheme="minorHAnsi" w:cstheme="minorHAnsi"/>
                <w:sz w:val="24"/>
                <w:szCs w:val="24"/>
              </w:rPr>
            </w:pPr>
            <w:r>
              <w:rPr>
                <w:rFonts w:asciiTheme="minorHAnsi" w:eastAsia="Gill Sans" w:hAnsiTheme="minorHAnsi" w:cstheme="minorHAnsi"/>
                <w:sz w:val="24"/>
                <w:szCs w:val="24"/>
              </w:rPr>
              <w:t>QUALIFICATIONS</w:t>
            </w:r>
          </w:p>
          <w:p>
            <w:pPr>
              <w:numPr>
                <w:ilvl w:val="0"/>
                <w:numId w:val="6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Higher degree / diploma / certificate</w:t>
            </w:r>
            <w:r>
              <w:rPr>
                <w:rFonts w:asciiTheme="minorHAnsi" w:eastAsia="Gill Sans" w:hAnsiTheme="minorHAnsi" w:cstheme="minorHAnsi"/>
              </w:rPr>
              <w:t>.</w:t>
            </w:r>
          </w:p>
          <w:p>
            <w:pPr>
              <w:numPr>
                <w:ilvl w:val="0"/>
                <w:numId w:val="6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National Award for SEN Co-ordination.</w:t>
            </w:r>
          </w:p>
          <w:p>
            <w:pPr>
              <w:numPr>
                <w:ilvl w:val="0"/>
                <w:numId w:val="6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Further personal study.</w:t>
            </w:r>
          </w:p>
        </w:tc>
      </w:tr>
      <w:tr>
        <w:tc>
          <w:tcPr>
            <w:tcW w:w="11355" w:type="dxa"/>
          </w:tcPr>
          <w:p>
            <w:pPr>
              <w:pStyle w:val="Heading2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 xml:space="preserve">EXPERIENCE AND KNOWLEDGE </w:t>
            </w:r>
          </w:p>
          <w:p>
            <w:pPr>
              <w:numPr>
                <w:ilvl w:val="0"/>
                <w:numId w:val="4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 xml:space="preserve">Previous experience of working as a SENCO or Inclusion </w:t>
            </w:r>
            <w:r>
              <w:rPr>
                <w:rFonts w:asciiTheme="minorHAnsi" w:eastAsia="Gill Sans" w:hAnsiTheme="minorHAnsi" w:cstheme="minorHAnsi"/>
              </w:rPr>
              <w:t>Leader</w:t>
            </w:r>
            <w:r>
              <w:rPr>
                <w:rFonts w:asciiTheme="minorHAnsi" w:eastAsia="Gill Sans" w:hAnsiTheme="minorHAnsi" w:cstheme="minorHAnsi"/>
              </w:rPr>
              <w:t>.</w:t>
            </w:r>
          </w:p>
          <w:p>
            <w:pPr>
              <w:numPr>
                <w:ilvl w:val="0"/>
                <w:numId w:val="4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Good understanding of safeguarding and child protection procedures.</w:t>
            </w:r>
          </w:p>
          <w:p>
            <w:pPr>
              <w:numPr>
                <w:ilvl w:val="0"/>
                <w:numId w:val="4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Knowledge and experience of working with budgets.</w:t>
            </w:r>
          </w:p>
          <w:p>
            <w:pPr>
              <w:numPr>
                <w:ilvl w:val="0"/>
                <w:numId w:val="4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 xml:space="preserve">Experience of </w:t>
            </w:r>
            <w:r>
              <w:rPr>
                <w:rFonts w:asciiTheme="minorHAnsi" w:eastAsia="Gill Sans" w:hAnsiTheme="minorHAnsi" w:cstheme="minorHAnsi"/>
              </w:rPr>
              <w:t>leading</w:t>
            </w:r>
            <w:r>
              <w:rPr>
                <w:rFonts w:asciiTheme="minorHAnsi" w:eastAsia="Gill Sans" w:hAnsiTheme="minorHAnsi" w:cstheme="minorHAnsi"/>
              </w:rPr>
              <w:t xml:space="preserve"> the Performance </w:t>
            </w:r>
            <w:r>
              <w:rPr>
                <w:rFonts w:asciiTheme="minorHAnsi" w:eastAsia="Gill Sans" w:hAnsiTheme="minorHAnsi" w:cstheme="minorHAnsi"/>
              </w:rPr>
              <w:t>Appraisal</w:t>
            </w:r>
            <w:r>
              <w:rPr>
                <w:rFonts w:asciiTheme="minorHAnsi" w:eastAsia="Gill Sans" w:hAnsiTheme="minorHAnsi" w:cstheme="minorHAnsi"/>
              </w:rPr>
              <w:t xml:space="preserve"> process.</w:t>
            </w:r>
          </w:p>
          <w:p>
            <w:pPr>
              <w:numPr>
                <w:ilvl w:val="0"/>
                <w:numId w:val="4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Excellent IT skills and good working knowledge of main Microsoft Office software and Google web applications.</w:t>
            </w:r>
          </w:p>
          <w:p>
            <w:pPr>
              <w:numPr>
                <w:ilvl w:val="0"/>
                <w:numId w:val="4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Evidence of leading staff training in reference to Special Educational Needs (SEN)</w:t>
            </w:r>
            <w:r>
              <w:rPr>
                <w:rFonts w:asciiTheme="minorHAnsi" w:eastAsia="Gill Sans" w:hAnsiTheme="minorHAnsi" w:cstheme="minorHAnsi"/>
              </w:rPr>
              <w:t>.</w:t>
            </w:r>
          </w:p>
          <w:p>
            <w:pPr>
              <w:numPr>
                <w:ilvl w:val="0"/>
                <w:numId w:val="4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Experience teaching across the age range of the school, dealing with a range of SEN.</w:t>
            </w:r>
          </w:p>
          <w:p>
            <w:pPr>
              <w:numPr>
                <w:ilvl w:val="0"/>
                <w:numId w:val="4"/>
              </w:numPr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Awareness of:</w:t>
            </w:r>
          </w:p>
          <w:p>
            <w:pPr>
              <w:ind w:left="720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- the funding support mechanism for SEN</w:t>
            </w:r>
          </w:p>
          <w:p>
            <w:pPr>
              <w:ind w:left="720"/>
              <w:rPr>
                <w:rFonts w:asciiTheme="minorHAnsi" w:eastAsia="Gill Sans" w:hAnsiTheme="minorHAnsi" w:cstheme="minorHAnsi"/>
              </w:rPr>
            </w:pPr>
            <w:r>
              <w:rPr>
                <w:rFonts w:asciiTheme="minorHAnsi" w:eastAsia="Gill Sans" w:hAnsiTheme="minorHAnsi" w:cstheme="minorHAnsi"/>
              </w:rPr>
              <w:t>- the roles and responsibilities of educational psychologists and of learning and behaviour support services</w:t>
            </w:r>
            <w:r>
              <w:rPr>
                <w:rFonts w:asciiTheme="minorHAnsi" w:eastAsia="Gill Sans" w:hAnsiTheme="minorHAnsi" w:cstheme="minorHAnsi"/>
              </w:rPr>
              <w:t>.</w:t>
            </w:r>
          </w:p>
        </w:tc>
      </w:tr>
    </w:tbl>
    <w:p>
      <w:pPr>
        <w:rPr>
          <w:rFonts w:asciiTheme="minorHAnsi" w:eastAsia="Gill Sans" w:hAnsiTheme="minorHAnsi" w:cstheme="minorHAnsi"/>
          <w:sz w:val="24"/>
          <w:szCs w:val="24"/>
        </w:rPr>
      </w:pPr>
    </w:p>
    <w:sectPr>
      <w:pgSz w:w="11907" w:h="16840"/>
      <w:pgMar w:top="630" w:right="1197" w:bottom="634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00BC3"/>
    <w:multiLevelType w:val="multilevel"/>
    <w:tmpl w:val="DADA594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" w15:restartNumberingAfterBreak="0">
    <w:nsid w:val="40D2681D"/>
    <w:multiLevelType w:val="multilevel"/>
    <w:tmpl w:val="D6E6B7B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 w15:restartNumberingAfterBreak="0">
    <w:nsid w:val="496911E7"/>
    <w:multiLevelType w:val="multilevel"/>
    <w:tmpl w:val="21201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DE017C"/>
    <w:multiLevelType w:val="multilevel"/>
    <w:tmpl w:val="4FB8C2D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4" w15:restartNumberingAfterBreak="0">
    <w:nsid w:val="4DF61D51"/>
    <w:multiLevelType w:val="multilevel"/>
    <w:tmpl w:val="CF48976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5" w15:restartNumberingAfterBreak="0">
    <w:nsid w:val="54BC66F7"/>
    <w:multiLevelType w:val="multilevel"/>
    <w:tmpl w:val="D1F2ECB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5564301B"/>
    <w:multiLevelType w:val="multilevel"/>
    <w:tmpl w:val="5C905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5B136-4DA7-41FB-8254-6CEFD57B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anklin Gothic Book" w:hAnsi="Franklin Gothic Book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anklin Gothic Book" w:hAnsi="Franklin Gothic Book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ranklin Gothic Book" w:hAnsi="Franklin Gothic Book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ranklin Gothic Book" w:hAnsi="Franklin Gothic Book"/>
      <w:b/>
      <w:sz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Franklin Gothic Book" w:hAnsi="Franklin Gothic Book"/>
      <w:b/>
      <w:sz w:val="24"/>
    </w:rPr>
  </w:style>
  <w:style w:type="paragraph" w:styleId="Subtitle">
    <w:name w:val="Subtitle"/>
    <w:basedOn w:val="Normal"/>
    <w:next w:val="Normal"/>
    <w:pPr>
      <w:jc w:val="center"/>
    </w:pPr>
    <w:rPr>
      <w:rFonts w:ascii="Libre Franklin" w:eastAsia="Libre Franklin" w:hAnsi="Libre Franklin" w:cs="Libre Franklin"/>
      <w:b/>
      <w:sz w:val="28"/>
      <w:szCs w:val="28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Shqk9cFVTodWGvs98k4KMqarzg==">AMUW2mU1ZIG7cnOQy2SGQJVBoxmhueChz/wNsbx2pP2il+dOFdXviGjDw035+22/zLnS6HDR2evdBoG3+g/zd+PW1vwa4XDLka10i1jIY+eaymn59s8eFjk=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single user</dc:creator>
  <cp:lastModifiedBy>cmulvany.307</cp:lastModifiedBy>
  <cp:revision>2</cp:revision>
  <dcterms:created xsi:type="dcterms:W3CDTF">2023-09-07T15:26:00Z</dcterms:created>
  <dcterms:modified xsi:type="dcterms:W3CDTF">2023-09-07T15:26:00Z</dcterms:modified>
</cp:coreProperties>
</file>