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DF082E" w14:textId="77777777" w:rsidR="002343C4" w:rsidRDefault="002343C4">
      <w:pPr>
        <w:jc w:val="center"/>
        <w:rPr>
          <w:b/>
          <w:sz w:val="72"/>
          <w:szCs w:val="72"/>
        </w:rPr>
      </w:pPr>
    </w:p>
    <w:p w14:paraId="614998FC" w14:textId="77777777" w:rsidR="002343C4" w:rsidRDefault="00000000">
      <w:pPr>
        <w:jc w:val="center"/>
        <w:rPr>
          <w:b/>
          <w:sz w:val="96"/>
          <w:szCs w:val="96"/>
        </w:rPr>
      </w:pPr>
      <w:r>
        <w:rPr>
          <w:b/>
          <w:sz w:val="72"/>
          <w:szCs w:val="72"/>
        </w:rPr>
        <w:t>Jubilee Primary School</w:t>
      </w:r>
    </w:p>
    <w:p w14:paraId="5F7EF84D" w14:textId="77777777" w:rsidR="002343C4" w:rsidRDefault="002343C4">
      <w:pPr>
        <w:rPr>
          <w:b/>
          <w:sz w:val="58"/>
          <w:szCs w:val="58"/>
        </w:rPr>
      </w:pPr>
    </w:p>
    <w:p w14:paraId="25088C5F" w14:textId="77777777" w:rsidR="002343C4" w:rsidRDefault="00000000">
      <w:pPr>
        <w:widowControl w:val="0"/>
        <w:spacing w:line="276" w:lineRule="auto"/>
        <w:jc w:val="center"/>
        <w:rPr>
          <w:b/>
          <w:sz w:val="58"/>
          <w:szCs w:val="58"/>
        </w:rPr>
      </w:pPr>
      <w:r>
        <w:rPr>
          <w:noProof/>
          <w:sz w:val="22"/>
          <w:szCs w:val="22"/>
        </w:rPr>
        <w:drawing>
          <wp:inline distT="19050" distB="19050" distL="19050" distR="19050" wp14:anchorId="2176BA69" wp14:editId="62DA1EFE">
            <wp:extent cx="2647950" cy="2450893"/>
            <wp:effectExtent l="0" t="0" r="0" b="0"/>
            <wp:docPr id="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2647950" cy="2450893"/>
                    </a:xfrm>
                    <a:prstGeom prst="rect">
                      <a:avLst/>
                    </a:prstGeom>
                    <a:ln/>
                  </pic:spPr>
                </pic:pic>
              </a:graphicData>
            </a:graphic>
          </wp:inline>
        </w:drawing>
      </w:r>
    </w:p>
    <w:p w14:paraId="53FDEFA7" w14:textId="77777777" w:rsidR="002343C4" w:rsidRDefault="002343C4">
      <w:pPr>
        <w:rPr>
          <w:b/>
          <w:sz w:val="58"/>
          <w:szCs w:val="58"/>
        </w:rPr>
      </w:pPr>
    </w:p>
    <w:p w14:paraId="4FDFBD06" w14:textId="77777777" w:rsidR="002343C4" w:rsidRDefault="00000000">
      <w:pPr>
        <w:spacing w:line="460" w:lineRule="auto"/>
        <w:ind w:left="567" w:right="1804"/>
        <w:jc w:val="center"/>
        <w:rPr>
          <w:sz w:val="44"/>
          <w:szCs w:val="44"/>
        </w:rPr>
      </w:pPr>
      <w:r>
        <w:rPr>
          <w:b/>
          <w:sz w:val="48"/>
          <w:szCs w:val="48"/>
        </w:rPr>
        <w:t xml:space="preserve">            Anti-Bullying Policy</w:t>
      </w:r>
    </w:p>
    <w:p w14:paraId="55636379" w14:textId="77777777" w:rsidR="002343C4" w:rsidRDefault="002343C4">
      <w:pPr>
        <w:jc w:val="center"/>
        <w:rPr>
          <w:sz w:val="44"/>
          <w:szCs w:val="44"/>
        </w:rPr>
      </w:pPr>
    </w:p>
    <w:tbl>
      <w:tblPr>
        <w:tblStyle w:val="a0"/>
        <w:tblW w:w="9354" w:type="dxa"/>
        <w:tblBorders>
          <w:insideH w:val="single" w:sz="18" w:space="0" w:color="FFFFFF"/>
        </w:tblBorders>
        <w:tblLayout w:type="fixed"/>
        <w:tblLook w:val="0400" w:firstRow="0" w:lastRow="0" w:firstColumn="0" w:lastColumn="0" w:noHBand="0" w:noVBand="1"/>
      </w:tblPr>
      <w:tblGrid>
        <w:gridCol w:w="2220"/>
        <w:gridCol w:w="3268"/>
        <w:gridCol w:w="3866"/>
      </w:tblGrid>
      <w:tr w:rsidR="002343C4" w14:paraId="065FCD7A" w14:textId="77777777" w:rsidTr="0052750D">
        <w:tc>
          <w:tcPr>
            <w:tcW w:w="2220" w:type="dxa"/>
            <w:tcBorders>
              <w:top w:val="nil"/>
              <w:bottom w:val="single" w:sz="18" w:space="0" w:color="FFFFFF"/>
            </w:tcBorders>
            <w:shd w:val="clear" w:color="auto" w:fill="D8DFDE"/>
          </w:tcPr>
          <w:p w14:paraId="60EC000F" w14:textId="77777777" w:rsidR="002343C4" w:rsidRDefault="00000000">
            <w:pPr>
              <w:pBdr>
                <w:top w:val="nil"/>
                <w:left w:val="nil"/>
                <w:bottom w:val="nil"/>
                <w:right w:val="nil"/>
                <w:between w:val="nil"/>
              </w:pBdr>
              <w:spacing w:after="120"/>
              <w:rPr>
                <w:b/>
                <w:color w:val="000000"/>
                <w:sz w:val="20"/>
                <w:szCs w:val="20"/>
              </w:rPr>
            </w:pPr>
            <w:r>
              <w:rPr>
                <w:b/>
                <w:color w:val="000000"/>
                <w:sz w:val="20"/>
                <w:szCs w:val="20"/>
              </w:rPr>
              <w:t>Approved by:</w:t>
            </w:r>
          </w:p>
        </w:tc>
        <w:tc>
          <w:tcPr>
            <w:tcW w:w="3268" w:type="dxa"/>
            <w:tcBorders>
              <w:top w:val="nil"/>
              <w:bottom w:val="single" w:sz="18" w:space="0" w:color="FFFFFF"/>
            </w:tcBorders>
            <w:shd w:val="clear" w:color="auto" w:fill="D8DFDE"/>
          </w:tcPr>
          <w:p w14:paraId="58CB16E4" w14:textId="77777777" w:rsidR="002343C4" w:rsidRDefault="00000000">
            <w:pPr>
              <w:pBdr>
                <w:top w:val="nil"/>
                <w:left w:val="nil"/>
                <w:bottom w:val="nil"/>
                <w:right w:val="nil"/>
                <w:between w:val="nil"/>
              </w:pBdr>
              <w:spacing w:after="120"/>
              <w:rPr>
                <w:color w:val="000000"/>
                <w:sz w:val="20"/>
                <w:szCs w:val="20"/>
                <w:highlight w:val="yellow"/>
              </w:rPr>
            </w:pPr>
            <w:r>
              <w:rPr>
                <w:color w:val="000000"/>
                <w:sz w:val="20"/>
                <w:szCs w:val="20"/>
              </w:rPr>
              <w:t xml:space="preserve"> </w:t>
            </w:r>
          </w:p>
        </w:tc>
        <w:tc>
          <w:tcPr>
            <w:tcW w:w="3866" w:type="dxa"/>
            <w:tcBorders>
              <w:top w:val="nil"/>
              <w:bottom w:val="single" w:sz="18" w:space="0" w:color="FFFFFF"/>
            </w:tcBorders>
            <w:shd w:val="clear" w:color="auto" w:fill="D8DFDE"/>
          </w:tcPr>
          <w:p w14:paraId="023A01B2" w14:textId="77777777" w:rsidR="002343C4" w:rsidRDefault="00000000">
            <w:pPr>
              <w:pBdr>
                <w:top w:val="nil"/>
                <w:left w:val="nil"/>
                <w:bottom w:val="nil"/>
                <w:right w:val="nil"/>
                <w:between w:val="nil"/>
              </w:pBdr>
              <w:spacing w:after="120"/>
              <w:rPr>
                <w:b/>
                <w:color w:val="000000"/>
                <w:sz w:val="20"/>
                <w:szCs w:val="20"/>
              </w:rPr>
            </w:pPr>
            <w:r>
              <w:rPr>
                <w:b/>
                <w:color w:val="000000"/>
                <w:sz w:val="20"/>
                <w:szCs w:val="20"/>
              </w:rPr>
              <w:t xml:space="preserve">Date:  </w:t>
            </w:r>
          </w:p>
        </w:tc>
      </w:tr>
      <w:tr w:rsidR="002343C4" w14:paraId="28EA75D5" w14:textId="77777777" w:rsidTr="0052750D">
        <w:tc>
          <w:tcPr>
            <w:tcW w:w="2220" w:type="dxa"/>
            <w:tcBorders>
              <w:top w:val="single" w:sz="18" w:space="0" w:color="FFFFFF"/>
              <w:bottom w:val="single" w:sz="18" w:space="0" w:color="FFFFFF"/>
            </w:tcBorders>
            <w:shd w:val="clear" w:color="auto" w:fill="D8DFDE"/>
          </w:tcPr>
          <w:p w14:paraId="245A8390" w14:textId="77777777" w:rsidR="002343C4" w:rsidRDefault="00000000">
            <w:pPr>
              <w:pBdr>
                <w:top w:val="nil"/>
                <w:left w:val="nil"/>
                <w:bottom w:val="nil"/>
                <w:right w:val="nil"/>
                <w:between w:val="nil"/>
              </w:pBdr>
              <w:spacing w:after="120"/>
              <w:rPr>
                <w:b/>
                <w:color w:val="000000"/>
                <w:sz w:val="20"/>
                <w:szCs w:val="20"/>
              </w:rPr>
            </w:pPr>
            <w:r>
              <w:rPr>
                <w:b/>
                <w:color w:val="000000"/>
                <w:sz w:val="20"/>
                <w:szCs w:val="20"/>
              </w:rPr>
              <w:t>Last reviewed on:</w:t>
            </w:r>
          </w:p>
        </w:tc>
        <w:tc>
          <w:tcPr>
            <w:tcW w:w="7134" w:type="dxa"/>
            <w:gridSpan w:val="2"/>
            <w:tcBorders>
              <w:top w:val="single" w:sz="18" w:space="0" w:color="FFFFFF"/>
              <w:bottom w:val="single" w:sz="18" w:space="0" w:color="FFFFFF"/>
            </w:tcBorders>
            <w:shd w:val="clear" w:color="auto" w:fill="D8DFDE"/>
          </w:tcPr>
          <w:p w14:paraId="3F75E54C" w14:textId="09322739" w:rsidR="002343C4" w:rsidRDefault="0052750D">
            <w:pPr>
              <w:pBdr>
                <w:top w:val="nil"/>
                <w:left w:val="nil"/>
                <w:bottom w:val="nil"/>
                <w:right w:val="nil"/>
                <w:between w:val="nil"/>
              </w:pBdr>
              <w:spacing w:after="120"/>
              <w:rPr>
                <w:color w:val="000000"/>
                <w:sz w:val="20"/>
                <w:szCs w:val="20"/>
                <w:highlight w:val="yellow"/>
              </w:rPr>
            </w:pPr>
            <w:r>
              <w:rPr>
                <w:color w:val="000000"/>
                <w:sz w:val="20"/>
                <w:szCs w:val="20"/>
                <w:highlight w:val="yellow"/>
              </w:rPr>
              <w:t xml:space="preserve"> Autumn 2024</w:t>
            </w:r>
          </w:p>
        </w:tc>
      </w:tr>
      <w:tr w:rsidR="002343C4" w14:paraId="038DE2E1" w14:textId="77777777" w:rsidTr="0052750D">
        <w:tc>
          <w:tcPr>
            <w:tcW w:w="2220" w:type="dxa"/>
            <w:tcBorders>
              <w:top w:val="single" w:sz="18" w:space="0" w:color="FFFFFF"/>
              <w:bottom w:val="nil"/>
            </w:tcBorders>
            <w:shd w:val="clear" w:color="auto" w:fill="D8DFDE"/>
          </w:tcPr>
          <w:p w14:paraId="45B726AC" w14:textId="77777777" w:rsidR="002343C4" w:rsidRDefault="00000000">
            <w:pPr>
              <w:pBdr>
                <w:top w:val="nil"/>
                <w:left w:val="nil"/>
                <w:bottom w:val="nil"/>
                <w:right w:val="nil"/>
                <w:between w:val="nil"/>
              </w:pBdr>
              <w:spacing w:after="120"/>
              <w:rPr>
                <w:b/>
                <w:color w:val="000000"/>
                <w:sz w:val="20"/>
                <w:szCs w:val="20"/>
              </w:rPr>
            </w:pPr>
            <w:r>
              <w:rPr>
                <w:b/>
                <w:color w:val="000000"/>
                <w:sz w:val="20"/>
                <w:szCs w:val="20"/>
              </w:rPr>
              <w:t>Next review due by:</w:t>
            </w:r>
          </w:p>
        </w:tc>
        <w:tc>
          <w:tcPr>
            <w:tcW w:w="7134" w:type="dxa"/>
            <w:gridSpan w:val="2"/>
            <w:tcBorders>
              <w:top w:val="single" w:sz="18" w:space="0" w:color="FFFFFF"/>
              <w:bottom w:val="nil"/>
            </w:tcBorders>
            <w:shd w:val="clear" w:color="auto" w:fill="D8DFDE"/>
          </w:tcPr>
          <w:p w14:paraId="1E537A77" w14:textId="10AB8C2A" w:rsidR="002343C4" w:rsidRDefault="0052750D">
            <w:pPr>
              <w:pBdr>
                <w:top w:val="nil"/>
                <w:left w:val="nil"/>
                <w:bottom w:val="nil"/>
                <w:right w:val="nil"/>
                <w:between w:val="nil"/>
              </w:pBdr>
              <w:spacing w:after="120"/>
              <w:rPr>
                <w:color w:val="000000"/>
                <w:sz w:val="20"/>
                <w:szCs w:val="20"/>
                <w:highlight w:val="yellow"/>
              </w:rPr>
            </w:pPr>
            <w:r>
              <w:rPr>
                <w:color w:val="000000"/>
                <w:sz w:val="20"/>
                <w:szCs w:val="20"/>
                <w:highlight w:val="yellow"/>
              </w:rPr>
              <w:t>Autumn 2026</w:t>
            </w:r>
          </w:p>
        </w:tc>
      </w:tr>
    </w:tbl>
    <w:p w14:paraId="75457554" w14:textId="77777777" w:rsidR="002343C4" w:rsidRDefault="002343C4">
      <w:pPr>
        <w:sectPr w:rsidR="002343C4">
          <w:headerReference w:type="even" r:id="rId9"/>
          <w:headerReference w:type="default" r:id="rId10"/>
          <w:footerReference w:type="default" r:id="rId11"/>
          <w:headerReference w:type="first" r:id="rId12"/>
          <w:pgSz w:w="11906" w:h="16838"/>
          <w:pgMar w:top="1134" w:right="832" w:bottom="1134" w:left="850" w:header="709" w:footer="709" w:gutter="0"/>
          <w:pgNumType w:start="1"/>
          <w:cols w:space="720"/>
        </w:sectPr>
      </w:pPr>
    </w:p>
    <w:p w14:paraId="04B2FC13" w14:textId="77777777" w:rsidR="002343C4" w:rsidRDefault="002343C4">
      <w:pPr>
        <w:jc w:val="center"/>
        <w:rPr>
          <w:b/>
          <w:sz w:val="48"/>
          <w:szCs w:val="48"/>
        </w:rPr>
      </w:pPr>
    </w:p>
    <w:p w14:paraId="617D0F63" w14:textId="77777777" w:rsidR="002343C4" w:rsidRDefault="00000000">
      <w:pPr>
        <w:jc w:val="center"/>
        <w:rPr>
          <w:sz w:val="48"/>
          <w:szCs w:val="48"/>
        </w:rPr>
      </w:pPr>
      <w:r>
        <w:rPr>
          <w:b/>
          <w:sz w:val="48"/>
          <w:szCs w:val="48"/>
        </w:rPr>
        <w:t>ANTI-BULLYING POLICY</w:t>
      </w:r>
    </w:p>
    <w:p w14:paraId="15C4226F" w14:textId="77777777" w:rsidR="002343C4" w:rsidRDefault="002343C4">
      <w:pPr>
        <w:rPr>
          <w:sz w:val="22"/>
          <w:szCs w:val="22"/>
        </w:rPr>
      </w:pPr>
    </w:p>
    <w:p w14:paraId="2069AB28" w14:textId="77777777" w:rsidR="002343C4" w:rsidRDefault="00000000">
      <w:pPr>
        <w:pBdr>
          <w:top w:val="nil"/>
          <w:left w:val="nil"/>
          <w:bottom w:val="nil"/>
          <w:right w:val="nil"/>
          <w:between w:val="nil"/>
        </w:pBdr>
        <w:spacing w:after="160"/>
        <w:rPr>
          <w:color w:val="000000"/>
          <w:sz w:val="22"/>
          <w:szCs w:val="22"/>
          <w:u w:val="single"/>
        </w:rPr>
      </w:pPr>
      <w:r>
        <w:rPr>
          <w:b/>
          <w:color w:val="000000"/>
          <w:sz w:val="22"/>
          <w:szCs w:val="22"/>
          <w:u w:val="single"/>
        </w:rPr>
        <w:t>Context</w:t>
      </w:r>
    </w:p>
    <w:p w14:paraId="10D7E52A" w14:textId="77777777" w:rsidR="002343C4" w:rsidRDefault="00000000">
      <w:pPr>
        <w:spacing w:after="160"/>
        <w:rPr>
          <w:sz w:val="22"/>
          <w:szCs w:val="22"/>
        </w:rPr>
      </w:pPr>
      <w:r>
        <w:rPr>
          <w:color w:val="000000"/>
          <w:sz w:val="22"/>
          <w:szCs w:val="22"/>
        </w:rPr>
        <w:t>We put the right of all children to be safe and protected from harm at the heart of our school.</w:t>
      </w:r>
    </w:p>
    <w:p w14:paraId="457F489C" w14:textId="77777777" w:rsidR="002343C4" w:rsidRDefault="00000000">
      <w:pPr>
        <w:spacing w:after="160"/>
        <w:rPr>
          <w:sz w:val="22"/>
          <w:szCs w:val="22"/>
        </w:rPr>
      </w:pPr>
      <w:r>
        <w:rPr>
          <w:color w:val="000000"/>
          <w:sz w:val="22"/>
          <w:szCs w:val="22"/>
        </w:rPr>
        <w:t xml:space="preserve">We are committed to providing a caring, friendly and safe environment for all of our pupils so they can learn in a secure atmosphere.  Bullying of any kind is unacceptable at our school.  </w:t>
      </w:r>
    </w:p>
    <w:p w14:paraId="3F116608" w14:textId="77777777" w:rsidR="002343C4" w:rsidRDefault="00000000">
      <w:pPr>
        <w:spacing w:after="160"/>
        <w:rPr>
          <w:color w:val="000000"/>
          <w:sz w:val="22"/>
          <w:szCs w:val="22"/>
        </w:rPr>
      </w:pPr>
      <w:r>
        <w:rPr>
          <w:color w:val="000000"/>
          <w:sz w:val="22"/>
          <w:szCs w:val="22"/>
        </w:rPr>
        <w:t xml:space="preserve">All governors, staff, volunteers, pupils and parents are expected to abide by this policy. All staff have a duty to deal with bullying if it occurs and our aim is to eradicate all forms of bullying from our school. </w:t>
      </w:r>
    </w:p>
    <w:p w14:paraId="19842730" w14:textId="77777777" w:rsidR="002343C4" w:rsidRDefault="00000000">
      <w:pPr>
        <w:spacing w:after="160"/>
        <w:rPr>
          <w:sz w:val="22"/>
          <w:szCs w:val="22"/>
        </w:rPr>
      </w:pPr>
      <w:r>
        <w:rPr>
          <w:sz w:val="22"/>
          <w:szCs w:val="22"/>
        </w:rPr>
        <w:t>This policy should be read in conjunction with our Behaviour Policy and Acceptable Use of the Internet Policy.</w:t>
      </w:r>
    </w:p>
    <w:p w14:paraId="7DE00D96" w14:textId="77777777" w:rsidR="002343C4" w:rsidRDefault="002343C4">
      <w:pPr>
        <w:ind w:left="720"/>
        <w:rPr>
          <w:sz w:val="22"/>
          <w:szCs w:val="22"/>
        </w:rPr>
      </w:pPr>
    </w:p>
    <w:p w14:paraId="177639B1" w14:textId="77777777" w:rsidR="002343C4" w:rsidRDefault="00000000">
      <w:pPr>
        <w:rPr>
          <w:sz w:val="22"/>
          <w:szCs w:val="22"/>
          <w:u w:val="single"/>
        </w:rPr>
      </w:pPr>
      <w:r>
        <w:rPr>
          <w:b/>
          <w:sz w:val="22"/>
          <w:szCs w:val="22"/>
          <w:u w:val="single"/>
        </w:rPr>
        <w:t>Expectations of the School Community</w:t>
      </w:r>
    </w:p>
    <w:p w14:paraId="2D8FFB11" w14:textId="77777777" w:rsidR="002343C4" w:rsidRDefault="002343C4">
      <w:pPr>
        <w:rPr>
          <w:sz w:val="22"/>
          <w:szCs w:val="22"/>
        </w:rPr>
      </w:pPr>
    </w:p>
    <w:p w14:paraId="079F84C2" w14:textId="77777777" w:rsidR="002343C4" w:rsidRDefault="00000000">
      <w:pPr>
        <w:rPr>
          <w:sz w:val="22"/>
          <w:szCs w:val="22"/>
        </w:rPr>
      </w:pPr>
      <w:r>
        <w:rPr>
          <w:color w:val="000000"/>
          <w:sz w:val="22"/>
          <w:szCs w:val="22"/>
        </w:rPr>
        <w:t xml:space="preserve">The school </w:t>
      </w:r>
      <w:r>
        <w:rPr>
          <w:sz w:val="22"/>
          <w:szCs w:val="22"/>
        </w:rPr>
        <w:t>believes that:</w:t>
      </w:r>
      <w:r>
        <w:rPr>
          <w:sz w:val="22"/>
          <w:szCs w:val="22"/>
        </w:rPr>
        <w:br/>
      </w:r>
    </w:p>
    <w:p w14:paraId="0DB4C831" w14:textId="77777777" w:rsidR="002343C4" w:rsidRDefault="00000000">
      <w:pPr>
        <w:numPr>
          <w:ilvl w:val="0"/>
          <w:numId w:val="7"/>
        </w:numPr>
        <w:rPr>
          <w:color w:val="000000"/>
          <w:sz w:val="22"/>
          <w:szCs w:val="22"/>
        </w:rPr>
      </w:pPr>
      <w:r>
        <w:rPr>
          <w:color w:val="000000"/>
          <w:sz w:val="22"/>
          <w:szCs w:val="22"/>
        </w:rPr>
        <w:t>every member of the school community has the right to feel safe, secure, equally valued and respected;</w:t>
      </w:r>
    </w:p>
    <w:p w14:paraId="6B70BEBD" w14:textId="77777777" w:rsidR="002343C4" w:rsidRDefault="002343C4">
      <w:pPr>
        <w:rPr>
          <w:sz w:val="22"/>
          <w:szCs w:val="22"/>
        </w:rPr>
      </w:pPr>
    </w:p>
    <w:p w14:paraId="5F5248AD" w14:textId="77777777" w:rsidR="002343C4" w:rsidRDefault="00000000">
      <w:pPr>
        <w:numPr>
          <w:ilvl w:val="0"/>
          <w:numId w:val="8"/>
        </w:numPr>
        <w:rPr>
          <w:color w:val="000000"/>
          <w:sz w:val="22"/>
          <w:szCs w:val="22"/>
        </w:rPr>
      </w:pPr>
      <w:r>
        <w:rPr>
          <w:color w:val="000000"/>
          <w:sz w:val="22"/>
          <w:szCs w:val="22"/>
        </w:rPr>
        <w:t>every member of the school community has the right to grow and change, free from prejudice, stereotyping, harassment and negative discrimination;</w:t>
      </w:r>
      <w:r>
        <w:rPr>
          <w:sz w:val="22"/>
          <w:szCs w:val="22"/>
        </w:rPr>
        <w:br/>
      </w:r>
    </w:p>
    <w:p w14:paraId="72BB03F7" w14:textId="77777777" w:rsidR="002343C4" w:rsidRDefault="00000000">
      <w:pPr>
        <w:numPr>
          <w:ilvl w:val="0"/>
          <w:numId w:val="9"/>
        </w:numPr>
        <w:rPr>
          <w:color w:val="000000"/>
          <w:sz w:val="22"/>
          <w:szCs w:val="22"/>
        </w:rPr>
      </w:pPr>
      <w:r>
        <w:rPr>
          <w:color w:val="000000"/>
          <w:sz w:val="22"/>
          <w:szCs w:val="22"/>
        </w:rPr>
        <w:t>every student in the school community has the right to equal access to a curriculum that meets their needs;</w:t>
      </w:r>
      <w:r>
        <w:rPr>
          <w:sz w:val="22"/>
          <w:szCs w:val="22"/>
        </w:rPr>
        <w:br/>
      </w:r>
    </w:p>
    <w:p w14:paraId="0B9402E2" w14:textId="77777777" w:rsidR="002343C4" w:rsidRDefault="00000000">
      <w:pPr>
        <w:numPr>
          <w:ilvl w:val="0"/>
          <w:numId w:val="1"/>
        </w:numPr>
        <w:rPr>
          <w:color w:val="000000"/>
          <w:sz w:val="22"/>
          <w:szCs w:val="22"/>
        </w:rPr>
      </w:pPr>
      <w:r>
        <w:rPr>
          <w:color w:val="000000"/>
          <w:sz w:val="22"/>
          <w:szCs w:val="22"/>
        </w:rPr>
        <w:t xml:space="preserve">learning is the </w:t>
      </w:r>
      <w:r>
        <w:rPr>
          <w:sz w:val="22"/>
          <w:szCs w:val="22"/>
        </w:rPr>
        <w:t>right</w:t>
      </w:r>
      <w:r>
        <w:rPr>
          <w:color w:val="000000"/>
          <w:sz w:val="22"/>
          <w:szCs w:val="22"/>
        </w:rPr>
        <w:t xml:space="preserve"> and responsibility of every member of the school community;</w:t>
      </w:r>
    </w:p>
    <w:p w14:paraId="483F5E29" w14:textId="77777777" w:rsidR="002343C4" w:rsidRDefault="002343C4">
      <w:pPr>
        <w:rPr>
          <w:sz w:val="22"/>
          <w:szCs w:val="22"/>
        </w:rPr>
      </w:pPr>
    </w:p>
    <w:p w14:paraId="420C1E5D" w14:textId="77777777" w:rsidR="002343C4" w:rsidRDefault="00000000">
      <w:pPr>
        <w:numPr>
          <w:ilvl w:val="0"/>
          <w:numId w:val="2"/>
        </w:numPr>
        <w:rPr>
          <w:color w:val="000000"/>
          <w:sz w:val="22"/>
          <w:szCs w:val="22"/>
        </w:rPr>
      </w:pPr>
      <w:r>
        <w:rPr>
          <w:color w:val="000000"/>
          <w:sz w:val="22"/>
          <w:szCs w:val="22"/>
        </w:rPr>
        <w:t>every member of the school community has the right to object to and/or reject language or behaviour, which is offensive and/or intimidating;</w:t>
      </w:r>
      <w:r>
        <w:rPr>
          <w:sz w:val="22"/>
          <w:szCs w:val="22"/>
        </w:rPr>
        <w:br/>
      </w:r>
    </w:p>
    <w:p w14:paraId="65F5BCF6" w14:textId="77777777" w:rsidR="002343C4" w:rsidRDefault="00000000">
      <w:pPr>
        <w:numPr>
          <w:ilvl w:val="0"/>
          <w:numId w:val="3"/>
        </w:numPr>
        <w:rPr>
          <w:color w:val="000000"/>
          <w:sz w:val="22"/>
          <w:szCs w:val="22"/>
        </w:rPr>
      </w:pPr>
      <w:r>
        <w:rPr>
          <w:color w:val="000000"/>
          <w:sz w:val="22"/>
          <w:szCs w:val="22"/>
        </w:rPr>
        <w:t>every member of the school community has the responsibility to treat others with respect;</w:t>
      </w:r>
    </w:p>
    <w:p w14:paraId="1F5F07C7" w14:textId="77777777" w:rsidR="002343C4" w:rsidRDefault="002343C4">
      <w:pPr>
        <w:rPr>
          <w:sz w:val="22"/>
          <w:szCs w:val="22"/>
        </w:rPr>
      </w:pPr>
    </w:p>
    <w:p w14:paraId="1BBA320A" w14:textId="77777777" w:rsidR="002343C4" w:rsidRDefault="00000000">
      <w:pPr>
        <w:numPr>
          <w:ilvl w:val="0"/>
          <w:numId w:val="4"/>
        </w:numPr>
        <w:rPr>
          <w:color w:val="000000"/>
          <w:sz w:val="22"/>
          <w:szCs w:val="22"/>
        </w:rPr>
      </w:pPr>
      <w:r>
        <w:rPr>
          <w:color w:val="000000"/>
          <w:sz w:val="22"/>
          <w:szCs w:val="22"/>
        </w:rPr>
        <w:t>it is the responsibility of every member of the school community to help prevent and/or report all incidents of bullying.</w:t>
      </w:r>
    </w:p>
    <w:p w14:paraId="511E6DD1" w14:textId="77777777" w:rsidR="002343C4" w:rsidRDefault="002343C4">
      <w:pPr>
        <w:rPr>
          <w:sz w:val="22"/>
          <w:szCs w:val="22"/>
        </w:rPr>
      </w:pPr>
    </w:p>
    <w:p w14:paraId="1767D002" w14:textId="77777777" w:rsidR="002343C4" w:rsidRDefault="002343C4">
      <w:pPr>
        <w:rPr>
          <w:b/>
          <w:sz w:val="22"/>
          <w:szCs w:val="22"/>
        </w:rPr>
      </w:pPr>
    </w:p>
    <w:p w14:paraId="04A3917B" w14:textId="77777777" w:rsidR="002343C4" w:rsidRDefault="002343C4">
      <w:pPr>
        <w:rPr>
          <w:b/>
          <w:sz w:val="22"/>
          <w:szCs w:val="22"/>
          <w:u w:val="single"/>
        </w:rPr>
      </w:pPr>
    </w:p>
    <w:p w14:paraId="1210CA5E" w14:textId="77777777" w:rsidR="002343C4" w:rsidRDefault="002343C4">
      <w:pPr>
        <w:rPr>
          <w:b/>
          <w:sz w:val="22"/>
          <w:szCs w:val="22"/>
          <w:u w:val="single"/>
        </w:rPr>
      </w:pPr>
    </w:p>
    <w:p w14:paraId="293031D8" w14:textId="77777777" w:rsidR="002343C4" w:rsidRDefault="002343C4">
      <w:pPr>
        <w:rPr>
          <w:b/>
          <w:sz w:val="22"/>
          <w:szCs w:val="22"/>
          <w:u w:val="single"/>
        </w:rPr>
      </w:pPr>
    </w:p>
    <w:p w14:paraId="38F50010" w14:textId="77777777" w:rsidR="002343C4" w:rsidRDefault="002343C4">
      <w:pPr>
        <w:rPr>
          <w:b/>
          <w:sz w:val="22"/>
          <w:szCs w:val="22"/>
          <w:u w:val="single"/>
        </w:rPr>
      </w:pPr>
    </w:p>
    <w:p w14:paraId="2A10426D" w14:textId="77777777" w:rsidR="002343C4" w:rsidRDefault="002343C4">
      <w:pPr>
        <w:rPr>
          <w:b/>
          <w:sz w:val="22"/>
          <w:szCs w:val="22"/>
          <w:u w:val="single"/>
        </w:rPr>
      </w:pPr>
    </w:p>
    <w:p w14:paraId="4CD1168E" w14:textId="77777777" w:rsidR="002343C4" w:rsidRDefault="002343C4">
      <w:pPr>
        <w:rPr>
          <w:b/>
          <w:sz w:val="22"/>
          <w:szCs w:val="22"/>
          <w:u w:val="single"/>
        </w:rPr>
      </w:pPr>
    </w:p>
    <w:p w14:paraId="0C5B1FF4" w14:textId="77777777" w:rsidR="002343C4" w:rsidRDefault="002343C4">
      <w:pPr>
        <w:rPr>
          <w:b/>
          <w:sz w:val="22"/>
          <w:szCs w:val="22"/>
          <w:u w:val="single"/>
        </w:rPr>
      </w:pPr>
    </w:p>
    <w:p w14:paraId="1EE5895E" w14:textId="77777777" w:rsidR="002343C4" w:rsidRDefault="002343C4">
      <w:pPr>
        <w:rPr>
          <w:b/>
          <w:sz w:val="22"/>
          <w:szCs w:val="22"/>
          <w:u w:val="single"/>
        </w:rPr>
      </w:pPr>
    </w:p>
    <w:p w14:paraId="66D397B0" w14:textId="77777777" w:rsidR="002343C4" w:rsidRDefault="002343C4">
      <w:pPr>
        <w:rPr>
          <w:b/>
          <w:sz w:val="22"/>
          <w:szCs w:val="22"/>
          <w:u w:val="single"/>
        </w:rPr>
      </w:pPr>
    </w:p>
    <w:p w14:paraId="5E6F3226" w14:textId="77777777" w:rsidR="002343C4" w:rsidRDefault="002343C4">
      <w:pPr>
        <w:rPr>
          <w:b/>
          <w:sz w:val="22"/>
          <w:szCs w:val="22"/>
          <w:u w:val="single"/>
        </w:rPr>
      </w:pPr>
    </w:p>
    <w:p w14:paraId="6AE3B544" w14:textId="77777777" w:rsidR="002343C4" w:rsidRDefault="002343C4">
      <w:pPr>
        <w:rPr>
          <w:b/>
          <w:sz w:val="22"/>
          <w:szCs w:val="22"/>
          <w:u w:val="single"/>
        </w:rPr>
      </w:pPr>
    </w:p>
    <w:p w14:paraId="3CADED43" w14:textId="77777777" w:rsidR="002343C4" w:rsidRDefault="00000000">
      <w:pPr>
        <w:rPr>
          <w:sz w:val="22"/>
          <w:szCs w:val="22"/>
          <w:u w:val="single"/>
        </w:rPr>
      </w:pPr>
      <w:r>
        <w:rPr>
          <w:b/>
          <w:sz w:val="22"/>
          <w:szCs w:val="22"/>
          <w:u w:val="single"/>
        </w:rPr>
        <w:t>What is Bullying?</w:t>
      </w:r>
    </w:p>
    <w:p w14:paraId="7773EB0B" w14:textId="77777777" w:rsidR="002343C4" w:rsidRDefault="00000000">
      <w:pPr>
        <w:rPr>
          <w:sz w:val="22"/>
          <w:szCs w:val="22"/>
        </w:rPr>
      </w:pPr>
      <w:bookmarkStart w:id="0" w:name="_heading=h.30j0zll" w:colFirst="0" w:colLast="0"/>
      <w:bookmarkEnd w:id="0"/>
      <w:r>
        <w:rPr>
          <w:sz w:val="22"/>
          <w:szCs w:val="22"/>
        </w:rPr>
        <w:tab/>
        <w:t xml:space="preserve">      </w:t>
      </w:r>
    </w:p>
    <w:p w14:paraId="350CFEAE" w14:textId="77777777" w:rsidR="002343C4" w:rsidRDefault="00000000">
      <w:pPr>
        <w:spacing w:after="160"/>
        <w:rPr>
          <w:sz w:val="22"/>
          <w:szCs w:val="22"/>
        </w:rPr>
      </w:pPr>
      <w:r>
        <w:rPr>
          <w:color w:val="000000"/>
          <w:sz w:val="22"/>
          <w:szCs w:val="22"/>
        </w:rPr>
        <w:lastRenderedPageBreak/>
        <w:t xml:space="preserve">Bullying can take on </w:t>
      </w:r>
      <w:r>
        <w:rPr>
          <w:sz w:val="22"/>
          <w:szCs w:val="22"/>
        </w:rPr>
        <w:t xml:space="preserve">many forms. It can </w:t>
      </w:r>
      <w:r>
        <w:rPr>
          <w:color w:val="000000"/>
          <w:sz w:val="22"/>
          <w:szCs w:val="22"/>
        </w:rPr>
        <w:t>be emotional, physical, verbal</w:t>
      </w:r>
      <w:r>
        <w:rPr>
          <w:sz w:val="22"/>
          <w:szCs w:val="22"/>
        </w:rPr>
        <w:t xml:space="preserve"> or </w:t>
      </w:r>
      <w:r>
        <w:rPr>
          <w:color w:val="000000"/>
          <w:sz w:val="22"/>
          <w:szCs w:val="22"/>
        </w:rPr>
        <w:t>cyber/electronic. The bullying can be around the person’s race, religion, gender, sexuality, appearance or personal circumstances.</w:t>
      </w:r>
    </w:p>
    <w:p w14:paraId="4E933273" w14:textId="77777777" w:rsidR="002343C4" w:rsidRDefault="00000000">
      <w:pPr>
        <w:rPr>
          <w:sz w:val="22"/>
          <w:szCs w:val="22"/>
          <w:u w:val="single"/>
        </w:rPr>
      </w:pPr>
      <w:r>
        <w:rPr>
          <w:sz w:val="22"/>
          <w:szCs w:val="22"/>
          <w:u w:val="single"/>
        </w:rPr>
        <w:t>Emotional bullying can include:</w:t>
      </w:r>
      <w:r>
        <w:rPr>
          <w:sz w:val="22"/>
          <w:szCs w:val="22"/>
        </w:rPr>
        <w:t xml:space="preserve"> being excluded from peer-group activities/discussions/social situations; being deliberately ignored; getting other students to ignore someone, ganging up on someone, humiliating someone. </w:t>
      </w:r>
    </w:p>
    <w:p w14:paraId="00034C6F" w14:textId="77777777" w:rsidR="002343C4" w:rsidRDefault="002343C4">
      <w:pPr>
        <w:rPr>
          <w:sz w:val="22"/>
          <w:szCs w:val="22"/>
          <w:u w:val="single"/>
        </w:rPr>
      </w:pPr>
    </w:p>
    <w:p w14:paraId="1997EBF5" w14:textId="77777777" w:rsidR="002343C4" w:rsidRDefault="00000000">
      <w:pPr>
        <w:rPr>
          <w:sz w:val="22"/>
          <w:szCs w:val="22"/>
        </w:rPr>
      </w:pPr>
      <w:r>
        <w:rPr>
          <w:sz w:val="22"/>
          <w:szCs w:val="22"/>
          <w:u w:val="single"/>
        </w:rPr>
        <w:t>Physical bullying can include:</w:t>
      </w:r>
      <w:r>
        <w:rPr>
          <w:sz w:val="22"/>
          <w:szCs w:val="22"/>
        </w:rPr>
        <w:t xml:space="preserve"> sexual assault; punching; hitting; slapping; pushing; kicking; tripping; spitting; damage to uniform; equipment; deliberately stealing to cause fear.</w:t>
      </w:r>
    </w:p>
    <w:p w14:paraId="7443E13B" w14:textId="77777777" w:rsidR="002343C4" w:rsidRDefault="002343C4">
      <w:pPr>
        <w:rPr>
          <w:sz w:val="22"/>
          <w:szCs w:val="22"/>
        </w:rPr>
      </w:pPr>
    </w:p>
    <w:p w14:paraId="6B248A2E" w14:textId="77777777" w:rsidR="002343C4" w:rsidRDefault="00000000">
      <w:pPr>
        <w:rPr>
          <w:sz w:val="22"/>
          <w:szCs w:val="22"/>
        </w:rPr>
      </w:pPr>
      <w:r>
        <w:rPr>
          <w:sz w:val="22"/>
          <w:szCs w:val="22"/>
          <w:u w:val="single"/>
        </w:rPr>
        <w:t>Verbal bullying can include</w:t>
      </w:r>
      <w:r>
        <w:rPr>
          <w:sz w:val="22"/>
          <w:szCs w:val="22"/>
        </w:rPr>
        <w:t>:  name calling; personal comments; comments about gender/ethnic origin/sexuality/disability; cussing parents; shouting someone down; spreading gossip; threatening comments; teasing or mocking; sarcasm; putting down or belittling; threats to a person; threats used to make a victim hand over property or money; ganging up against a person; making adverse comments about a person's work.</w:t>
      </w:r>
    </w:p>
    <w:p w14:paraId="73D604F6" w14:textId="77777777" w:rsidR="002343C4" w:rsidRDefault="002343C4">
      <w:pPr>
        <w:rPr>
          <w:sz w:val="22"/>
          <w:szCs w:val="22"/>
        </w:rPr>
      </w:pPr>
    </w:p>
    <w:p w14:paraId="7489541D" w14:textId="77777777" w:rsidR="002343C4" w:rsidRDefault="00000000">
      <w:pPr>
        <w:rPr>
          <w:color w:val="232323"/>
          <w:sz w:val="22"/>
          <w:szCs w:val="22"/>
        </w:rPr>
      </w:pPr>
      <w:bookmarkStart w:id="1" w:name="_heading=h.tyjcwt" w:colFirst="0" w:colLast="0"/>
      <w:bookmarkEnd w:id="1"/>
      <w:r>
        <w:rPr>
          <w:sz w:val="22"/>
          <w:szCs w:val="22"/>
          <w:u w:val="single"/>
        </w:rPr>
        <w:t>Cyber/electronic bullying can include:</w:t>
      </w:r>
      <w:r>
        <w:rPr>
          <w:sz w:val="22"/>
          <w:szCs w:val="22"/>
        </w:rPr>
        <w:t xml:space="preserve">  use of electronic devices to affect the health, safety or wellbeing of another person </w:t>
      </w:r>
      <w:r>
        <w:rPr>
          <w:color w:val="232323"/>
          <w:sz w:val="22"/>
          <w:szCs w:val="22"/>
        </w:rPr>
        <w:t xml:space="preserve">by sending mean texts or IMs to someone; hacking into someone’s gaming or social networking profile; being rude or mean to someone in an online forum; spreading secrets or rumours about people online; pretending to be someone else to spread hurtful messages online; sending images of another person without their permission. </w:t>
      </w:r>
    </w:p>
    <w:p w14:paraId="536CDB63" w14:textId="77777777" w:rsidR="002343C4" w:rsidRDefault="002343C4">
      <w:pPr>
        <w:rPr>
          <w:sz w:val="22"/>
          <w:szCs w:val="22"/>
        </w:rPr>
      </w:pPr>
      <w:bookmarkStart w:id="2" w:name="_heading=h.826h66vqbzsh" w:colFirst="0" w:colLast="0"/>
      <w:bookmarkEnd w:id="2"/>
    </w:p>
    <w:p w14:paraId="122952BD" w14:textId="77777777" w:rsidR="002343C4" w:rsidRDefault="00000000">
      <w:pPr>
        <w:pStyle w:val="Heading3"/>
        <w:jc w:val="left"/>
        <w:rPr>
          <w:rFonts w:ascii="Arial" w:eastAsia="Arial" w:hAnsi="Arial" w:cs="Arial"/>
          <w:b w:val="0"/>
          <w:i/>
          <w:sz w:val="22"/>
          <w:szCs w:val="22"/>
        </w:rPr>
      </w:pPr>
      <w:bookmarkStart w:id="3" w:name="_heading=h.iwdbsc7ofwkn" w:colFirst="0" w:colLast="0"/>
      <w:bookmarkEnd w:id="3"/>
      <w:r>
        <w:rPr>
          <w:rFonts w:ascii="Arial" w:eastAsia="Arial" w:hAnsi="Arial" w:cs="Arial"/>
          <w:b w:val="0"/>
          <w:i/>
          <w:sz w:val="22"/>
          <w:szCs w:val="22"/>
        </w:rPr>
        <w:t>*This is not an exhaustive list, and other examples of bullying can and may occur, and should be dealt with according to this policy.</w:t>
      </w:r>
    </w:p>
    <w:p w14:paraId="5657D41B" w14:textId="77777777" w:rsidR="002343C4" w:rsidRDefault="002343C4">
      <w:pPr>
        <w:pStyle w:val="Heading3"/>
        <w:jc w:val="left"/>
        <w:rPr>
          <w:rFonts w:ascii="Arial" w:eastAsia="Arial" w:hAnsi="Arial" w:cs="Arial"/>
          <w:sz w:val="22"/>
          <w:szCs w:val="22"/>
          <w:u w:val="single"/>
        </w:rPr>
      </w:pPr>
    </w:p>
    <w:p w14:paraId="0270F989" w14:textId="77777777" w:rsidR="002343C4" w:rsidRDefault="00000000">
      <w:pPr>
        <w:pStyle w:val="Heading3"/>
        <w:jc w:val="left"/>
        <w:rPr>
          <w:rFonts w:ascii="Arial" w:eastAsia="Arial" w:hAnsi="Arial" w:cs="Arial"/>
          <w:sz w:val="22"/>
          <w:szCs w:val="22"/>
        </w:rPr>
      </w:pPr>
      <w:r>
        <w:rPr>
          <w:rFonts w:ascii="Arial" w:eastAsia="Arial" w:hAnsi="Arial" w:cs="Arial"/>
          <w:sz w:val="22"/>
          <w:szCs w:val="22"/>
          <w:u w:val="single"/>
        </w:rPr>
        <w:t>Who Bullies?</w:t>
      </w:r>
    </w:p>
    <w:p w14:paraId="4321BB8F" w14:textId="77777777" w:rsidR="002343C4" w:rsidRDefault="002343C4">
      <w:pPr>
        <w:rPr>
          <w:sz w:val="22"/>
          <w:szCs w:val="22"/>
        </w:rPr>
      </w:pPr>
    </w:p>
    <w:p w14:paraId="00253F09" w14:textId="77777777" w:rsidR="002343C4" w:rsidRDefault="00000000">
      <w:pPr>
        <w:rPr>
          <w:sz w:val="22"/>
          <w:szCs w:val="22"/>
        </w:rPr>
      </w:pPr>
      <w:r>
        <w:rPr>
          <w:b/>
          <w:sz w:val="22"/>
          <w:szCs w:val="22"/>
        </w:rPr>
        <w:t xml:space="preserve">Anyone </w:t>
      </w:r>
      <w:r>
        <w:rPr>
          <w:sz w:val="22"/>
          <w:szCs w:val="22"/>
        </w:rPr>
        <w:t>has the capacity to bully.</w:t>
      </w:r>
    </w:p>
    <w:p w14:paraId="2FEFFDD5" w14:textId="77777777" w:rsidR="002343C4" w:rsidRDefault="00000000">
      <w:pPr>
        <w:rPr>
          <w:sz w:val="22"/>
          <w:szCs w:val="22"/>
        </w:rPr>
      </w:pPr>
      <w:r>
        <w:rPr>
          <w:sz w:val="22"/>
          <w:szCs w:val="22"/>
        </w:rPr>
        <w:t>There are no completely reliable predispositional diagnoses.  However those who perceive themselves as low status within a community, institution or group may use bullying in an attempt to artificially boost their status.  Self esteem is therefore a key factor in whether someone bullies or not.  This puts equal opportunities and inclusion at the centre of all anti-bullying work in our school.</w:t>
      </w:r>
    </w:p>
    <w:p w14:paraId="24E9ABC0" w14:textId="77777777" w:rsidR="002343C4" w:rsidRDefault="002343C4">
      <w:pPr>
        <w:rPr>
          <w:sz w:val="22"/>
          <w:szCs w:val="22"/>
        </w:rPr>
      </w:pPr>
    </w:p>
    <w:p w14:paraId="336E9EAC" w14:textId="77777777" w:rsidR="002343C4" w:rsidRDefault="00000000">
      <w:pPr>
        <w:pStyle w:val="Heading3"/>
        <w:jc w:val="left"/>
        <w:rPr>
          <w:rFonts w:ascii="Arial" w:eastAsia="Arial" w:hAnsi="Arial" w:cs="Arial"/>
          <w:sz w:val="22"/>
          <w:szCs w:val="22"/>
        </w:rPr>
      </w:pPr>
      <w:bookmarkStart w:id="4" w:name="_heading=h.4yisxzca3w0u" w:colFirst="0" w:colLast="0"/>
      <w:bookmarkEnd w:id="4"/>
      <w:r>
        <w:rPr>
          <w:rFonts w:ascii="Arial" w:eastAsia="Arial" w:hAnsi="Arial" w:cs="Arial"/>
          <w:sz w:val="22"/>
          <w:szCs w:val="22"/>
          <w:u w:val="single"/>
        </w:rPr>
        <w:t>Who is bullied?</w:t>
      </w:r>
    </w:p>
    <w:p w14:paraId="35C9EF9F" w14:textId="77777777" w:rsidR="002343C4" w:rsidRDefault="002343C4">
      <w:pPr>
        <w:rPr>
          <w:sz w:val="22"/>
          <w:szCs w:val="22"/>
        </w:rPr>
      </w:pPr>
    </w:p>
    <w:p w14:paraId="1EFA7703" w14:textId="77777777" w:rsidR="002343C4" w:rsidRDefault="00000000">
      <w:pPr>
        <w:rPr>
          <w:sz w:val="22"/>
          <w:szCs w:val="22"/>
        </w:rPr>
      </w:pPr>
      <w:r>
        <w:rPr>
          <w:b/>
          <w:sz w:val="22"/>
          <w:szCs w:val="22"/>
        </w:rPr>
        <w:t>Anyone</w:t>
      </w:r>
      <w:r>
        <w:rPr>
          <w:sz w:val="22"/>
          <w:szCs w:val="22"/>
        </w:rPr>
        <w:t xml:space="preserve"> can be bullied – student, parent/carer/guardian or staff member.</w:t>
      </w:r>
    </w:p>
    <w:p w14:paraId="09B4762D" w14:textId="77777777" w:rsidR="002343C4" w:rsidRDefault="00000000">
      <w:pPr>
        <w:rPr>
          <w:sz w:val="22"/>
          <w:szCs w:val="22"/>
        </w:rPr>
      </w:pPr>
      <w:r>
        <w:rPr>
          <w:sz w:val="22"/>
          <w:szCs w:val="22"/>
        </w:rPr>
        <w:t xml:space="preserve">People who suffer bullying are often perceived by others to be different.  Sometimes the perceived difference is individual to that person – shyness, physical appearance, clothing and possessions, accent. Often the perceived difference comes from assigning an individual to a group. Such bullying would then be designated prejudiced-based bullying and includes the following: classist, disabilist, homophobic, racist and religious, or sexist. For more information about these forms of bullying please see Appendix A of this document. </w:t>
      </w:r>
    </w:p>
    <w:p w14:paraId="6B2645C8" w14:textId="77777777" w:rsidR="002343C4" w:rsidRDefault="002343C4">
      <w:pPr>
        <w:rPr>
          <w:sz w:val="22"/>
          <w:szCs w:val="22"/>
        </w:rPr>
      </w:pPr>
    </w:p>
    <w:p w14:paraId="364FF4A8" w14:textId="77777777" w:rsidR="002343C4" w:rsidRDefault="002343C4">
      <w:pPr>
        <w:spacing w:after="160"/>
        <w:rPr>
          <w:b/>
          <w:sz w:val="22"/>
          <w:szCs w:val="22"/>
          <w:u w:val="single"/>
        </w:rPr>
      </w:pPr>
    </w:p>
    <w:p w14:paraId="34699332" w14:textId="77777777" w:rsidR="002343C4" w:rsidRDefault="00000000">
      <w:pPr>
        <w:spacing w:after="160"/>
        <w:rPr>
          <w:sz w:val="22"/>
          <w:szCs w:val="22"/>
          <w:u w:val="single"/>
        </w:rPr>
      </w:pPr>
      <w:r>
        <w:rPr>
          <w:b/>
          <w:color w:val="000000"/>
          <w:sz w:val="22"/>
          <w:szCs w:val="22"/>
          <w:u w:val="single"/>
        </w:rPr>
        <w:t>Signs and Symptoms</w:t>
      </w:r>
    </w:p>
    <w:p w14:paraId="5140A78D" w14:textId="77777777" w:rsidR="002343C4" w:rsidRDefault="00000000">
      <w:pPr>
        <w:spacing w:after="160"/>
        <w:rPr>
          <w:sz w:val="22"/>
          <w:szCs w:val="22"/>
        </w:rPr>
      </w:pPr>
      <w:r>
        <w:rPr>
          <w:color w:val="000000"/>
          <w:sz w:val="22"/>
          <w:szCs w:val="22"/>
        </w:rPr>
        <w:t xml:space="preserve">Children </w:t>
      </w:r>
      <w:r>
        <w:rPr>
          <w:sz w:val="22"/>
          <w:szCs w:val="22"/>
        </w:rPr>
        <w:t>will usually</w:t>
      </w:r>
      <w:r>
        <w:rPr>
          <w:color w:val="000000"/>
          <w:sz w:val="22"/>
          <w:szCs w:val="22"/>
        </w:rPr>
        <w:t xml:space="preserve"> tell an adult if they are being bullied. However some don’t so all adults at home or at school should look out for any changes to </w:t>
      </w:r>
      <w:r>
        <w:rPr>
          <w:sz w:val="22"/>
          <w:szCs w:val="22"/>
        </w:rPr>
        <w:t>a</w:t>
      </w:r>
      <w:r>
        <w:rPr>
          <w:color w:val="000000"/>
          <w:sz w:val="22"/>
          <w:szCs w:val="22"/>
        </w:rPr>
        <w:t xml:space="preserve"> child’s behaviour. This might include children appearing withdrawn or defensive or an unwillingness to go to school</w:t>
      </w:r>
      <w:r>
        <w:rPr>
          <w:sz w:val="22"/>
          <w:szCs w:val="22"/>
        </w:rPr>
        <w:t xml:space="preserve">, </w:t>
      </w:r>
      <w:r>
        <w:rPr>
          <w:color w:val="000000"/>
          <w:sz w:val="22"/>
          <w:szCs w:val="22"/>
        </w:rPr>
        <w:t xml:space="preserve">a change to normal eating or sleeping patterns or changes in </w:t>
      </w:r>
      <w:r>
        <w:rPr>
          <w:sz w:val="22"/>
          <w:szCs w:val="22"/>
        </w:rPr>
        <w:t>social groupings</w:t>
      </w:r>
      <w:r>
        <w:rPr>
          <w:color w:val="000000"/>
          <w:sz w:val="22"/>
          <w:szCs w:val="22"/>
        </w:rPr>
        <w:t>.</w:t>
      </w:r>
    </w:p>
    <w:p w14:paraId="3868A384" w14:textId="77777777" w:rsidR="002343C4" w:rsidRDefault="002343C4">
      <w:pPr>
        <w:rPr>
          <w:sz w:val="22"/>
          <w:szCs w:val="22"/>
        </w:rPr>
      </w:pPr>
    </w:p>
    <w:p w14:paraId="2155C9E2" w14:textId="77777777" w:rsidR="002343C4" w:rsidRDefault="00000000">
      <w:pPr>
        <w:spacing w:after="160"/>
        <w:rPr>
          <w:b/>
          <w:sz w:val="22"/>
          <w:szCs w:val="22"/>
          <w:u w:val="single"/>
        </w:rPr>
      </w:pPr>
      <w:r>
        <w:rPr>
          <w:b/>
          <w:sz w:val="22"/>
          <w:szCs w:val="22"/>
          <w:u w:val="single"/>
        </w:rPr>
        <w:t>Prevention</w:t>
      </w:r>
    </w:p>
    <w:p w14:paraId="732EAF27" w14:textId="77777777" w:rsidR="002343C4" w:rsidRDefault="00000000">
      <w:pPr>
        <w:spacing w:after="160"/>
        <w:rPr>
          <w:sz w:val="22"/>
          <w:szCs w:val="22"/>
        </w:rPr>
      </w:pPr>
      <w:r>
        <w:rPr>
          <w:sz w:val="22"/>
          <w:szCs w:val="22"/>
        </w:rPr>
        <w:t xml:space="preserve">At Jubilee, as a Gold Rights Respecting School, we work with all children to consider their behaviour and the effect it may have on others. We have a caring and inclusive ethos which runs throughout the school, </w:t>
      </w:r>
      <w:r>
        <w:rPr>
          <w:sz w:val="22"/>
          <w:szCs w:val="22"/>
        </w:rPr>
        <w:lastRenderedPageBreak/>
        <w:t>which is emphasised by the school’s SMART rules. We emphasise mutual respect, and understand that children’s behaviour is affected by the behaviour around them, therefore we expect members of the school community to model respectful and courteous behaviour at all times. In the promotion of the school’s anti-bullying work all pastoral and academic curriculum areas and all school staff will reflect the school’s equal opportunities policy and practice in all their work.</w:t>
      </w:r>
    </w:p>
    <w:p w14:paraId="61025304" w14:textId="77777777" w:rsidR="002343C4" w:rsidRDefault="00000000">
      <w:pPr>
        <w:rPr>
          <w:sz w:val="22"/>
          <w:szCs w:val="22"/>
        </w:rPr>
      </w:pPr>
      <w:r>
        <w:rPr>
          <w:sz w:val="22"/>
          <w:szCs w:val="22"/>
        </w:rPr>
        <w:t>We give our anti-bullying stance a high profile to parents, students and the community.  This is done at prospective parents evenings; when new students arrive; in assemblies; in class; through the curriculum including circle time and drama and through key events such as Anti-Bullying week.</w:t>
      </w:r>
    </w:p>
    <w:p w14:paraId="3137B75E" w14:textId="77777777" w:rsidR="002343C4" w:rsidRDefault="002343C4">
      <w:pPr>
        <w:rPr>
          <w:sz w:val="22"/>
          <w:szCs w:val="22"/>
        </w:rPr>
      </w:pPr>
    </w:p>
    <w:p w14:paraId="41824EBD" w14:textId="77777777" w:rsidR="002343C4" w:rsidRDefault="00000000">
      <w:pPr>
        <w:spacing w:after="160"/>
        <w:rPr>
          <w:sz w:val="22"/>
          <w:szCs w:val="22"/>
        </w:rPr>
      </w:pPr>
      <w:r>
        <w:rPr>
          <w:sz w:val="22"/>
          <w:szCs w:val="22"/>
        </w:rPr>
        <w:t xml:space="preserve">All children have access to Talk Time in school and we have ELSA/drama therapy available for children who need more targeted interventions. </w:t>
      </w:r>
    </w:p>
    <w:p w14:paraId="3F138E57" w14:textId="77777777" w:rsidR="002343C4" w:rsidRDefault="00000000">
      <w:pPr>
        <w:rPr>
          <w:sz w:val="22"/>
          <w:szCs w:val="22"/>
        </w:rPr>
      </w:pPr>
      <w:r>
        <w:rPr>
          <w:sz w:val="22"/>
          <w:szCs w:val="22"/>
        </w:rPr>
        <w:t>The school will always be vigilant in monitoring teaching materials which give a deficit or negative view of any group.</w:t>
      </w:r>
    </w:p>
    <w:p w14:paraId="6C4865BC" w14:textId="77777777" w:rsidR="002343C4" w:rsidRDefault="002343C4">
      <w:pPr>
        <w:rPr>
          <w:sz w:val="22"/>
          <w:szCs w:val="22"/>
        </w:rPr>
      </w:pPr>
    </w:p>
    <w:p w14:paraId="3073DE1A" w14:textId="77777777" w:rsidR="002343C4" w:rsidRDefault="00000000">
      <w:pPr>
        <w:rPr>
          <w:sz w:val="22"/>
          <w:szCs w:val="22"/>
        </w:rPr>
      </w:pPr>
      <w:r>
        <w:rPr>
          <w:sz w:val="22"/>
          <w:szCs w:val="22"/>
        </w:rPr>
        <w:t>The school will develop partnerships with outside agencies such as the local authority, the social worker in school, local community groups and the police where appropriate, both to inform students, staff and parents/carers/guardians of the issues and to signpost them towards support.</w:t>
      </w:r>
    </w:p>
    <w:p w14:paraId="681C4836" w14:textId="77777777" w:rsidR="002343C4" w:rsidRDefault="002343C4">
      <w:pPr>
        <w:rPr>
          <w:sz w:val="22"/>
          <w:szCs w:val="22"/>
        </w:rPr>
      </w:pPr>
    </w:p>
    <w:p w14:paraId="200B255F" w14:textId="77777777" w:rsidR="002343C4" w:rsidRDefault="00000000">
      <w:pPr>
        <w:spacing w:after="160"/>
        <w:rPr>
          <w:sz w:val="22"/>
          <w:szCs w:val="22"/>
        </w:rPr>
      </w:pPr>
      <w:r>
        <w:rPr>
          <w:b/>
          <w:color w:val="000000"/>
          <w:sz w:val="22"/>
          <w:szCs w:val="22"/>
          <w:u w:val="single"/>
        </w:rPr>
        <w:t>Strategies to deal with bullying</w:t>
      </w:r>
    </w:p>
    <w:p w14:paraId="66A57A9C" w14:textId="77777777" w:rsidR="002343C4" w:rsidRDefault="00000000">
      <w:pPr>
        <w:spacing w:after="160"/>
        <w:rPr>
          <w:b/>
          <w:sz w:val="22"/>
          <w:szCs w:val="22"/>
        </w:rPr>
      </w:pPr>
      <w:r>
        <w:rPr>
          <w:sz w:val="22"/>
          <w:szCs w:val="22"/>
        </w:rPr>
        <w:t>The school will support all members of staff in identifying bullying and developing strategies to deal with it effectively.The school will treat bullying as a serious breach of school discipline and investigate each incident, effectively and according to its seriousness. Incidents and allegations brought to the school’s attention will be investigated and recorded. Feedback will be provided to individuals who have made the allegations or complaint where appropriate. All incidents of bullying must be recorded on CPOMS and their frequency and type monitored by the SLT.  This information will be used to inform the development of the school’s anti-bullying work.</w:t>
      </w:r>
    </w:p>
    <w:p w14:paraId="755DAF5A" w14:textId="77777777" w:rsidR="002343C4" w:rsidRDefault="00000000">
      <w:pPr>
        <w:spacing w:after="160"/>
        <w:rPr>
          <w:sz w:val="22"/>
          <w:szCs w:val="22"/>
        </w:rPr>
      </w:pPr>
      <w:r>
        <w:rPr>
          <w:color w:val="000000"/>
          <w:sz w:val="22"/>
          <w:szCs w:val="22"/>
        </w:rPr>
        <w:t>In the first instance, incidents should be dealt with by the adults working directly with the children involved. Discussions between the children should take place to try to resolve the issues, and where app</w:t>
      </w:r>
      <w:r>
        <w:rPr>
          <w:sz w:val="22"/>
          <w:szCs w:val="22"/>
        </w:rPr>
        <w:t xml:space="preserve">ropriate support should be put into place. </w:t>
      </w:r>
      <w:r>
        <w:rPr>
          <w:color w:val="000000"/>
          <w:sz w:val="22"/>
          <w:szCs w:val="22"/>
        </w:rPr>
        <w:t xml:space="preserve">Sanctions, in line with our behaviour policy, will be applied if deemed necessary. This should be recorded on CPOMS and all members of </w:t>
      </w:r>
      <w:r>
        <w:rPr>
          <w:sz w:val="22"/>
          <w:szCs w:val="22"/>
        </w:rPr>
        <w:t xml:space="preserve">staff within the children’s phase should be informed at the weekly phase meeting so the situation can be monitored. </w:t>
      </w:r>
    </w:p>
    <w:p w14:paraId="261CF321" w14:textId="77777777" w:rsidR="002343C4" w:rsidRDefault="00000000">
      <w:pPr>
        <w:spacing w:after="160"/>
        <w:rPr>
          <w:sz w:val="22"/>
          <w:szCs w:val="22"/>
        </w:rPr>
      </w:pPr>
      <w:r>
        <w:rPr>
          <w:sz w:val="22"/>
          <w:szCs w:val="22"/>
        </w:rPr>
        <w:t xml:space="preserve">If the behaviour continues, it </w:t>
      </w:r>
      <w:r>
        <w:rPr>
          <w:color w:val="000000"/>
          <w:sz w:val="22"/>
          <w:szCs w:val="22"/>
        </w:rPr>
        <w:t xml:space="preserve">should be reported to the </w:t>
      </w:r>
      <w:r>
        <w:rPr>
          <w:sz w:val="22"/>
          <w:szCs w:val="22"/>
        </w:rPr>
        <w:t>SLT</w:t>
      </w:r>
      <w:r>
        <w:rPr>
          <w:color w:val="000000"/>
          <w:sz w:val="22"/>
          <w:szCs w:val="22"/>
        </w:rPr>
        <w:t xml:space="preserve"> via CPOMS. Parents will then be informed and asked to attend a meeting to discuss the problem with </w:t>
      </w:r>
      <w:r>
        <w:rPr>
          <w:sz w:val="22"/>
          <w:szCs w:val="22"/>
        </w:rPr>
        <w:t>SLT</w:t>
      </w:r>
      <w:r>
        <w:rPr>
          <w:color w:val="000000"/>
          <w:sz w:val="22"/>
          <w:szCs w:val="22"/>
        </w:rPr>
        <w:t>. At</w:t>
      </w:r>
      <w:r>
        <w:rPr>
          <w:sz w:val="22"/>
          <w:szCs w:val="22"/>
        </w:rPr>
        <w:t xml:space="preserve"> this point additional intervention may be considered, including referral for Talk Time/ELSA, a behaviour/friendship contract, play/drama therapy or (in extreme circumstances) movement of classes within a year group. Once again, sanctions in line with the school’s behaviour policy will be applied. </w:t>
      </w:r>
    </w:p>
    <w:p w14:paraId="3FA7EDF7" w14:textId="77777777" w:rsidR="002343C4" w:rsidRDefault="00000000">
      <w:pPr>
        <w:spacing w:after="160"/>
        <w:rPr>
          <w:sz w:val="22"/>
          <w:szCs w:val="22"/>
        </w:rPr>
      </w:pPr>
      <w:r>
        <w:rPr>
          <w:color w:val="000000"/>
          <w:sz w:val="22"/>
          <w:szCs w:val="22"/>
        </w:rPr>
        <w:t xml:space="preserve">If the bullying behaviour continues despite support and repeated warnings to the offender the matter will be referred to the chair of governors with a view to </w:t>
      </w:r>
      <w:r>
        <w:rPr>
          <w:sz w:val="22"/>
          <w:szCs w:val="22"/>
        </w:rPr>
        <w:t>possible exclusion</w:t>
      </w:r>
      <w:r>
        <w:rPr>
          <w:color w:val="000000"/>
          <w:sz w:val="22"/>
          <w:szCs w:val="22"/>
        </w:rPr>
        <w:t>.</w:t>
      </w:r>
    </w:p>
    <w:p w14:paraId="2860E051" w14:textId="77777777" w:rsidR="002343C4" w:rsidRDefault="00000000">
      <w:pPr>
        <w:spacing w:after="160"/>
        <w:rPr>
          <w:color w:val="000000"/>
          <w:sz w:val="22"/>
          <w:szCs w:val="22"/>
        </w:rPr>
      </w:pPr>
      <w:r>
        <w:rPr>
          <w:color w:val="000000"/>
          <w:sz w:val="22"/>
          <w:szCs w:val="22"/>
        </w:rPr>
        <w:t>In extreme cases, and if necessary, we will consult the police.</w:t>
      </w:r>
    </w:p>
    <w:p w14:paraId="278A571F" w14:textId="77777777" w:rsidR="002343C4" w:rsidRDefault="002343C4">
      <w:pPr>
        <w:rPr>
          <w:b/>
          <w:sz w:val="22"/>
          <w:szCs w:val="22"/>
          <w:u w:val="single"/>
        </w:rPr>
      </w:pPr>
    </w:p>
    <w:p w14:paraId="013D15FC" w14:textId="77777777" w:rsidR="002343C4" w:rsidRDefault="002343C4">
      <w:pPr>
        <w:rPr>
          <w:b/>
          <w:sz w:val="22"/>
          <w:szCs w:val="22"/>
          <w:u w:val="single"/>
        </w:rPr>
      </w:pPr>
    </w:p>
    <w:p w14:paraId="1F81103B" w14:textId="77777777" w:rsidR="002343C4" w:rsidRDefault="002343C4">
      <w:pPr>
        <w:rPr>
          <w:b/>
          <w:sz w:val="22"/>
          <w:szCs w:val="22"/>
          <w:u w:val="single"/>
        </w:rPr>
      </w:pPr>
    </w:p>
    <w:p w14:paraId="35587D4E" w14:textId="77777777" w:rsidR="002343C4" w:rsidRDefault="00000000">
      <w:pPr>
        <w:rPr>
          <w:sz w:val="22"/>
          <w:szCs w:val="22"/>
        </w:rPr>
      </w:pPr>
      <w:r>
        <w:rPr>
          <w:b/>
          <w:sz w:val="22"/>
          <w:szCs w:val="22"/>
          <w:u w:val="single"/>
        </w:rPr>
        <w:t>Supporting those involved in bullying incidents:</w:t>
      </w:r>
    </w:p>
    <w:p w14:paraId="1ECBDE76" w14:textId="77777777" w:rsidR="002343C4" w:rsidRDefault="002343C4">
      <w:pPr>
        <w:rPr>
          <w:sz w:val="22"/>
          <w:szCs w:val="22"/>
        </w:rPr>
      </w:pPr>
    </w:p>
    <w:p w14:paraId="0E220AC8" w14:textId="77777777" w:rsidR="002343C4" w:rsidRDefault="00000000">
      <w:pPr>
        <w:rPr>
          <w:sz w:val="22"/>
          <w:szCs w:val="22"/>
        </w:rPr>
      </w:pPr>
      <w:r>
        <w:rPr>
          <w:sz w:val="22"/>
          <w:szCs w:val="22"/>
        </w:rPr>
        <w:t>The school will support the victims of bullying by:</w:t>
      </w:r>
    </w:p>
    <w:p w14:paraId="4B045570" w14:textId="77777777" w:rsidR="002343C4" w:rsidRDefault="00000000">
      <w:pPr>
        <w:numPr>
          <w:ilvl w:val="0"/>
          <w:numId w:val="5"/>
        </w:numPr>
        <w:ind w:left="1080"/>
        <w:rPr>
          <w:sz w:val="22"/>
          <w:szCs w:val="22"/>
        </w:rPr>
      </w:pPr>
      <w:r>
        <w:rPr>
          <w:sz w:val="22"/>
          <w:szCs w:val="22"/>
        </w:rPr>
        <w:t>By ensuring that the person who has been bullied is able to share their experiences as soon as possible</w:t>
      </w:r>
    </w:p>
    <w:p w14:paraId="004E836B" w14:textId="77777777" w:rsidR="002343C4" w:rsidRDefault="00000000">
      <w:pPr>
        <w:numPr>
          <w:ilvl w:val="0"/>
          <w:numId w:val="5"/>
        </w:numPr>
        <w:ind w:left="1080"/>
        <w:rPr>
          <w:sz w:val="22"/>
          <w:szCs w:val="22"/>
        </w:rPr>
      </w:pPr>
      <w:r>
        <w:rPr>
          <w:sz w:val="22"/>
          <w:szCs w:val="22"/>
        </w:rPr>
        <w:t>Taking seriously their concerns</w:t>
      </w:r>
    </w:p>
    <w:p w14:paraId="5F1453DF" w14:textId="77777777" w:rsidR="002343C4" w:rsidRDefault="00000000">
      <w:pPr>
        <w:numPr>
          <w:ilvl w:val="0"/>
          <w:numId w:val="5"/>
        </w:numPr>
        <w:ind w:left="1080"/>
        <w:rPr>
          <w:sz w:val="22"/>
          <w:szCs w:val="22"/>
        </w:rPr>
      </w:pPr>
      <w:r>
        <w:rPr>
          <w:sz w:val="22"/>
          <w:szCs w:val="22"/>
        </w:rPr>
        <w:t>Allowing them to speak with a teacher of their choice</w:t>
      </w:r>
    </w:p>
    <w:p w14:paraId="29E26E1A" w14:textId="77777777" w:rsidR="002343C4" w:rsidRDefault="00000000">
      <w:pPr>
        <w:numPr>
          <w:ilvl w:val="0"/>
          <w:numId w:val="5"/>
        </w:numPr>
        <w:ind w:left="1080"/>
        <w:rPr>
          <w:sz w:val="22"/>
          <w:szCs w:val="22"/>
        </w:rPr>
      </w:pPr>
      <w:r>
        <w:rPr>
          <w:sz w:val="22"/>
          <w:szCs w:val="22"/>
        </w:rPr>
        <w:t>Informing parents</w:t>
      </w:r>
    </w:p>
    <w:p w14:paraId="6EA6A65F" w14:textId="77777777" w:rsidR="002343C4" w:rsidRDefault="00000000">
      <w:pPr>
        <w:numPr>
          <w:ilvl w:val="0"/>
          <w:numId w:val="5"/>
        </w:numPr>
        <w:ind w:left="1080"/>
        <w:rPr>
          <w:sz w:val="22"/>
          <w:szCs w:val="22"/>
        </w:rPr>
      </w:pPr>
      <w:r>
        <w:rPr>
          <w:sz w:val="22"/>
          <w:szCs w:val="22"/>
        </w:rPr>
        <w:lastRenderedPageBreak/>
        <w:t>By offering continuing support</w:t>
      </w:r>
    </w:p>
    <w:p w14:paraId="0A497CEE" w14:textId="77777777" w:rsidR="002343C4" w:rsidRDefault="00000000">
      <w:pPr>
        <w:numPr>
          <w:ilvl w:val="0"/>
          <w:numId w:val="5"/>
        </w:numPr>
        <w:ind w:left="1080"/>
        <w:rPr>
          <w:sz w:val="22"/>
          <w:szCs w:val="22"/>
        </w:rPr>
      </w:pPr>
      <w:r>
        <w:rPr>
          <w:sz w:val="22"/>
          <w:szCs w:val="22"/>
        </w:rPr>
        <w:t>Using restorative justice (where possible) to bring parties together to repair the harm and find a resolution.</w:t>
      </w:r>
    </w:p>
    <w:p w14:paraId="404A7806" w14:textId="77777777" w:rsidR="002343C4" w:rsidRDefault="002343C4">
      <w:pPr>
        <w:rPr>
          <w:sz w:val="22"/>
          <w:szCs w:val="22"/>
        </w:rPr>
      </w:pPr>
    </w:p>
    <w:p w14:paraId="03EB558D" w14:textId="77777777" w:rsidR="002343C4" w:rsidRDefault="00000000">
      <w:pPr>
        <w:rPr>
          <w:sz w:val="22"/>
          <w:szCs w:val="22"/>
        </w:rPr>
      </w:pPr>
      <w:r>
        <w:rPr>
          <w:sz w:val="22"/>
          <w:szCs w:val="22"/>
        </w:rPr>
        <w:t>The school will also support the person who has carried out the bullying by:</w:t>
      </w:r>
    </w:p>
    <w:p w14:paraId="763DADC1" w14:textId="77777777" w:rsidR="002343C4" w:rsidRDefault="00000000">
      <w:pPr>
        <w:numPr>
          <w:ilvl w:val="0"/>
          <w:numId w:val="6"/>
        </w:numPr>
        <w:ind w:left="1080"/>
        <w:rPr>
          <w:sz w:val="22"/>
          <w:szCs w:val="22"/>
        </w:rPr>
      </w:pPr>
      <w:r>
        <w:rPr>
          <w:sz w:val="22"/>
          <w:szCs w:val="22"/>
        </w:rPr>
        <w:t>Ensuring that the person who has carried out the bullying is seen and dealt with</w:t>
      </w:r>
    </w:p>
    <w:p w14:paraId="373FB369" w14:textId="77777777" w:rsidR="002343C4" w:rsidRDefault="00000000">
      <w:pPr>
        <w:numPr>
          <w:ilvl w:val="0"/>
          <w:numId w:val="6"/>
        </w:numPr>
        <w:ind w:left="1080"/>
        <w:rPr>
          <w:sz w:val="22"/>
          <w:szCs w:val="22"/>
        </w:rPr>
      </w:pPr>
      <w:r>
        <w:rPr>
          <w:sz w:val="22"/>
          <w:szCs w:val="22"/>
        </w:rPr>
        <w:t>Establishing what actually happened and the reasons why the person became involved</w:t>
      </w:r>
    </w:p>
    <w:p w14:paraId="21D28502" w14:textId="77777777" w:rsidR="002343C4" w:rsidRDefault="00000000">
      <w:pPr>
        <w:numPr>
          <w:ilvl w:val="0"/>
          <w:numId w:val="6"/>
        </w:numPr>
        <w:ind w:left="1080"/>
        <w:rPr>
          <w:sz w:val="22"/>
          <w:szCs w:val="22"/>
        </w:rPr>
      </w:pPr>
      <w:r>
        <w:rPr>
          <w:sz w:val="22"/>
          <w:szCs w:val="22"/>
        </w:rPr>
        <w:t>Informing parents</w:t>
      </w:r>
    </w:p>
    <w:p w14:paraId="24456A9B" w14:textId="77777777" w:rsidR="002343C4" w:rsidRDefault="00000000">
      <w:pPr>
        <w:numPr>
          <w:ilvl w:val="0"/>
          <w:numId w:val="6"/>
        </w:numPr>
        <w:ind w:left="1080"/>
        <w:rPr>
          <w:sz w:val="22"/>
          <w:szCs w:val="22"/>
        </w:rPr>
      </w:pPr>
      <w:r>
        <w:rPr>
          <w:sz w:val="22"/>
          <w:szCs w:val="22"/>
        </w:rPr>
        <w:t>Continuing to work with the person in order to get rid of the prejudiced attitudes or behaviour traits as far as possible</w:t>
      </w:r>
    </w:p>
    <w:p w14:paraId="16177DB9" w14:textId="77777777" w:rsidR="002343C4" w:rsidRDefault="00000000">
      <w:pPr>
        <w:numPr>
          <w:ilvl w:val="0"/>
          <w:numId w:val="6"/>
        </w:numPr>
        <w:ind w:left="1080"/>
        <w:rPr>
          <w:sz w:val="22"/>
          <w:szCs w:val="22"/>
        </w:rPr>
      </w:pPr>
      <w:r>
        <w:rPr>
          <w:sz w:val="22"/>
          <w:szCs w:val="22"/>
        </w:rPr>
        <w:t>By taking whatever discipline measures are deemed as appropriate</w:t>
      </w:r>
    </w:p>
    <w:p w14:paraId="1E3EEBA4" w14:textId="77777777" w:rsidR="002343C4" w:rsidRDefault="00000000">
      <w:pPr>
        <w:numPr>
          <w:ilvl w:val="0"/>
          <w:numId w:val="6"/>
        </w:numPr>
        <w:ind w:left="1080"/>
        <w:rPr>
          <w:sz w:val="22"/>
          <w:szCs w:val="22"/>
        </w:rPr>
      </w:pPr>
      <w:r>
        <w:rPr>
          <w:sz w:val="22"/>
          <w:szCs w:val="22"/>
        </w:rPr>
        <w:t xml:space="preserve">Offering support group work with students involved to tackle issues of the bully and the person being bullied </w:t>
      </w:r>
    </w:p>
    <w:p w14:paraId="6EE2A65A" w14:textId="77777777" w:rsidR="002343C4" w:rsidRDefault="00000000">
      <w:pPr>
        <w:numPr>
          <w:ilvl w:val="0"/>
          <w:numId w:val="6"/>
        </w:numPr>
        <w:ind w:left="1080"/>
        <w:rPr>
          <w:sz w:val="22"/>
          <w:szCs w:val="22"/>
        </w:rPr>
      </w:pPr>
      <w:r>
        <w:rPr>
          <w:sz w:val="22"/>
          <w:szCs w:val="22"/>
        </w:rPr>
        <w:t>Using restorative justice (where possible) bringing parties together to repair the harm and find a resolution.</w:t>
      </w:r>
    </w:p>
    <w:p w14:paraId="0814B83F" w14:textId="77777777" w:rsidR="002343C4" w:rsidRDefault="002343C4">
      <w:pPr>
        <w:rPr>
          <w:sz w:val="22"/>
          <w:szCs w:val="22"/>
        </w:rPr>
      </w:pPr>
    </w:p>
    <w:p w14:paraId="1DECEB95" w14:textId="77777777" w:rsidR="002343C4" w:rsidRDefault="00000000">
      <w:pPr>
        <w:rPr>
          <w:sz w:val="22"/>
          <w:szCs w:val="22"/>
        </w:rPr>
      </w:pPr>
      <w:r>
        <w:rPr>
          <w:sz w:val="22"/>
          <w:szCs w:val="22"/>
        </w:rPr>
        <w:t>Although the school will never condone bullying, it is part of our ethos that we should be looking towards forgiveness and reconciliation between the person who carried out the bullying and the victim in the school.  This will require courage from all sides and a firm purpose of amendment from the person who carried out the bullying.</w:t>
      </w:r>
    </w:p>
    <w:p w14:paraId="25166A6E" w14:textId="77777777" w:rsidR="002343C4" w:rsidRDefault="002343C4">
      <w:pPr>
        <w:rPr>
          <w:sz w:val="22"/>
          <w:szCs w:val="22"/>
        </w:rPr>
      </w:pPr>
    </w:p>
    <w:p w14:paraId="67FDB362" w14:textId="77777777" w:rsidR="002343C4" w:rsidRDefault="00000000">
      <w:pPr>
        <w:rPr>
          <w:sz w:val="22"/>
          <w:szCs w:val="22"/>
        </w:rPr>
      </w:pPr>
      <w:r>
        <w:rPr>
          <w:sz w:val="22"/>
          <w:szCs w:val="22"/>
        </w:rPr>
        <w:t>When, in the rare case, the person who carried out the bullying cannot or will not make a firm purpose of amendment and embrace discipline then the school will use the sanctions at its disposal including permanent exclusion.</w:t>
      </w:r>
    </w:p>
    <w:p w14:paraId="0AD7A400" w14:textId="77777777" w:rsidR="002343C4" w:rsidRDefault="002343C4">
      <w:pPr>
        <w:rPr>
          <w:sz w:val="22"/>
          <w:szCs w:val="22"/>
        </w:rPr>
      </w:pPr>
    </w:p>
    <w:p w14:paraId="0DBB4EF9" w14:textId="77777777" w:rsidR="002343C4" w:rsidRDefault="00000000">
      <w:pPr>
        <w:rPr>
          <w:sz w:val="22"/>
          <w:szCs w:val="22"/>
          <w:u w:val="single"/>
        </w:rPr>
      </w:pPr>
      <w:r>
        <w:rPr>
          <w:b/>
          <w:sz w:val="22"/>
          <w:szCs w:val="22"/>
          <w:u w:val="single"/>
        </w:rPr>
        <w:t>The role of parents/carers</w:t>
      </w:r>
    </w:p>
    <w:p w14:paraId="65D1580F" w14:textId="77777777" w:rsidR="002343C4" w:rsidRDefault="002343C4">
      <w:pPr>
        <w:rPr>
          <w:sz w:val="22"/>
          <w:szCs w:val="22"/>
        </w:rPr>
      </w:pPr>
    </w:p>
    <w:p w14:paraId="2B2C1ABB" w14:textId="77777777" w:rsidR="002343C4" w:rsidRDefault="00000000">
      <w:pPr>
        <w:rPr>
          <w:sz w:val="22"/>
          <w:szCs w:val="22"/>
        </w:rPr>
      </w:pPr>
      <w:r>
        <w:rPr>
          <w:sz w:val="22"/>
          <w:szCs w:val="22"/>
        </w:rPr>
        <w:t>Parents and carers are very important in regards to combating bullying. The school will discuss any incidents of bullying in which their child is involved either as a victim or perpetrator. Parents must report any incidents of bullying to the school as soon as they become aware of them. Bullying can be a crime, we may therefore choose to involve the police where appropriate.</w:t>
      </w:r>
    </w:p>
    <w:p w14:paraId="560A4542" w14:textId="77777777" w:rsidR="002343C4" w:rsidRDefault="002343C4">
      <w:pPr>
        <w:rPr>
          <w:sz w:val="22"/>
          <w:szCs w:val="22"/>
        </w:rPr>
      </w:pPr>
    </w:p>
    <w:p w14:paraId="630FE032" w14:textId="77777777" w:rsidR="002343C4" w:rsidRDefault="00000000">
      <w:pPr>
        <w:rPr>
          <w:sz w:val="22"/>
          <w:szCs w:val="22"/>
        </w:rPr>
      </w:pPr>
      <w:r>
        <w:rPr>
          <w:sz w:val="22"/>
          <w:szCs w:val="22"/>
        </w:rPr>
        <w:t>Where  students abuse the use of ICT, mobile phones etc to intimidate or embarrass another student outside of school the school will continue to follow the procedures outlined in this policy.</w:t>
      </w:r>
    </w:p>
    <w:p w14:paraId="7318DB97" w14:textId="77777777" w:rsidR="002343C4" w:rsidRDefault="002343C4">
      <w:pPr>
        <w:spacing w:after="160"/>
        <w:rPr>
          <w:sz w:val="22"/>
          <w:szCs w:val="22"/>
        </w:rPr>
      </w:pPr>
    </w:p>
    <w:p w14:paraId="1BAD329C" w14:textId="77777777" w:rsidR="002343C4" w:rsidRDefault="002343C4">
      <w:pPr>
        <w:spacing w:after="160"/>
        <w:rPr>
          <w:sz w:val="22"/>
          <w:szCs w:val="22"/>
        </w:rPr>
      </w:pPr>
    </w:p>
    <w:p w14:paraId="5E7B3CCC" w14:textId="77777777" w:rsidR="002343C4" w:rsidRDefault="002343C4">
      <w:pPr>
        <w:spacing w:after="160"/>
        <w:rPr>
          <w:sz w:val="22"/>
          <w:szCs w:val="22"/>
        </w:rPr>
      </w:pPr>
    </w:p>
    <w:p w14:paraId="38D84BCE" w14:textId="77777777" w:rsidR="002343C4" w:rsidRDefault="002343C4">
      <w:pPr>
        <w:rPr>
          <w:sz w:val="22"/>
          <w:szCs w:val="22"/>
        </w:rPr>
      </w:pPr>
    </w:p>
    <w:p w14:paraId="5CE0F4AD" w14:textId="77777777" w:rsidR="002343C4" w:rsidRDefault="002343C4">
      <w:pPr>
        <w:rPr>
          <w:sz w:val="22"/>
          <w:szCs w:val="22"/>
        </w:rPr>
      </w:pPr>
    </w:p>
    <w:p w14:paraId="3D177EB1" w14:textId="77777777" w:rsidR="002343C4" w:rsidRDefault="002343C4">
      <w:pPr>
        <w:rPr>
          <w:sz w:val="22"/>
          <w:szCs w:val="22"/>
        </w:rPr>
      </w:pPr>
    </w:p>
    <w:p w14:paraId="49643114" w14:textId="77777777" w:rsidR="002343C4" w:rsidRDefault="00000000">
      <w:pPr>
        <w:rPr>
          <w:sz w:val="22"/>
          <w:szCs w:val="22"/>
        </w:rPr>
      </w:pPr>
      <w:r>
        <w:rPr>
          <w:sz w:val="22"/>
          <w:szCs w:val="22"/>
        </w:rPr>
        <w:t>Appendix A</w:t>
      </w:r>
    </w:p>
    <w:p w14:paraId="23BBB1DF" w14:textId="77777777" w:rsidR="002343C4" w:rsidRDefault="002343C4">
      <w:pPr>
        <w:rPr>
          <w:sz w:val="22"/>
          <w:szCs w:val="22"/>
        </w:rPr>
      </w:pPr>
    </w:p>
    <w:p w14:paraId="72A3772C" w14:textId="77777777" w:rsidR="002343C4" w:rsidRDefault="00000000">
      <w:pPr>
        <w:pStyle w:val="Heading3"/>
        <w:jc w:val="left"/>
        <w:rPr>
          <w:rFonts w:ascii="Arial" w:eastAsia="Arial" w:hAnsi="Arial" w:cs="Arial"/>
          <w:sz w:val="22"/>
          <w:szCs w:val="22"/>
        </w:rPr>
      </w:pPr>
      <w:r>
        <w:rPr>
          <w:rFonts w:ascii="Arial" w:eastAsia="Arial" w:hAnsi="Arial" w:cs="Arial"/>
          <w:sz w:val="22"/>
          <w:szCs w:val="22"/>
          <w:u w:val="single"/>
        </w:rPr>
        <w:t>What is classist bullying?</w:t>
      </w:r>
    </w:p>
    <w:p w14:paraId="041FD7E9" w14:textId="77777777" w:rsidR="002343C4" w:rsidRDefault="002343C4">
      <w:pPr>
        <w:rPr>
          <w:sz w:val="22"/>
          <w:szCs w:val="22"/>
        </w:rPr>
      </w:pPr>
    </w:p>
    <w:p w14:paraId="54AAC21C" w14:textId="77777777" w:rsidR="002343C4" w:rsidRDefault="00000000">
      <w:pPr>
        <w:rPr>
          <w:sz w:val="22"/>
          <w:szCs w:val="22"/>
        </w:rPr>
      </w:pPr>
      <w:r>
        <w:rPr>
          <w:sz w:val="22"/>
          <w:szCs w:val="22"/>
        </w:rPr>
        <w:t>In classist bullying, a person is targeted for representing a perceived class or socio-economic group.  This not only impacts on the individual person, but on their families and others perceived to be from the same group.</w:t>
      </w:r>
    </w:p>
    <w:p w14:paraId="35E59C6A" w14:textId="77777777" w:rsidR="002343C4" w:rsidRDefault="002343C4">
      <w:pPr>
        <w:rPr>
          <w:sz w:val="22"/>
          <w:szCs w:val="22"/>
        </w:rPr>
      </w:pPr>
    </w:p>
    <w:p w14:paraId="44AE6C18" w14:textId="77777777" w:rsidR="002343C4" w:rsidRDefault="00000000">
      <w:pPr>
        <w:pStyle w:val="Heading3"/>
        <w:jc w:val="left"/>
        <w:rPr>
          <w:rFonts w:ascii="Arial" w:eastAsia="Arial" w:hAnsi="Arial" w:cs="Arial"/>
          <w:sz w:val="22"/>
          <w:szCs w:val="22"/>
        </w:rPr>
      </w:pPr>
      <w:r>
        <w:rPr>
          <w:rFonts w:ascii="Arial" w:eastAsia="Arial" w:hAnsi="Arial" w:cs="Arial"/>
          <w:sz w:val="22"/>
          <w:szCs w:val="22"/>
          <w:u w:val="single"/>
        </w:rPr>
        <w:t>What is disabilist bullying?</w:t>
      </w:r>
    </w:p>
    <w:p w14:paraId="7275A989" w14:textId="77777777" w:rsidR="002343C4" w:rsidRDefault="002343C4">
      <w:pPr>
        <w:rPr>
          <w:sz w:val="22"/>
          <w:szCs w:val="22"/>
        </w:rPr>
      </w:pPr>
    </w:p>
    <w:p w14:paraId="26F5DE4A" w14:textId="77777777" w:rsidR="002343C4" w:rsidRDefault="00000000">
      <w:pPr>
        <w:rPr>
          <w:sz w:val="22"/>
          <w:szCs w:val="22"/>
        </w:rPr>
      </w:pPr>
      <w:r>
        <w:rPr>
          <w:sz w:val="22"/>
          <w:szCs w:val="22"/>
        </w:rPr>
        <w:t>People with Special Educational Needs or disabled people may be less able or more reluctant to articulate experiences as well as others.  However, they are often at greater risk of being bullied, both directly and indirectly, and usually about their specific difficulties or disability.</w:t>
      </w:r>
    </w:p>
    <w:p w14:paraId="415D778D" w14:textId="77777777" w:rsidR="002343C4" w:rsidRDefault="002343C4">
      <w:pPr>
        <w:rPr>
          <w:sz w:val="22"/>
          <w:szCs w:val="22"/>
        </w:rPr>
      </w:pPr>
    </w:p>
    <w:p w14:paraId="39C03EAE" w14:textId="77777777" w:rsidR="002343C4" w:rsidRDefault="00000000">
      <w:pPr>
        <w:pStyle w:val="Heading3"/>
        <w:jc w:val="left"/>
        <w:rPr>
          <w:rFonts w:ascii="Arial" w:eastAsia="Arial" w:hAnsi="Arial" w:cs="Arial"/>
          <w:sz w:val="22"/>
          <w:szCs w:val="22"/>
        </w:rPr>
      </w:pPr>
      <w:r>
        <w:rPr>
          <w:rFonts w:ascii="Arial" w:eastAsia="Arial" w:hAnsi="Arial" w:cs="Arial"/>
          <w:sz w:val="22"/>
          <w:szCs w:val="22"/>
          <w:u w:val="single"/>
        </w:rPr>
        <w:t>What is homophobic bullying?</w:t>
      </w:r>
    </w:p>
    <w:p w14:paraId="1F31669D" w14:textId="77777777" w:rsidR="002343C4" w:rsidRDefault="002343C4">
      <w:pPr>
        <w:rPr>
          <w:sz w:val="22"/>
          <w:szCs w:val="22"/>
        </w:rPr>
      </w:pPr>
    </w:p>
    <w:p w14:paraId="453A60DD" w14:textId="77777777" w:rsidR="002343C4" w:rsidRDefault="00000000">
      <w:pPr>
        <w:rPr>
          <w:sz w:val="22"/>
          <w:szCs w:val="22"/>
        </w:rPr>
      </w:pPr>
      <w:r>
        <w:rPr>
          <w:sz w:val="22"/>
          <w:szCs w:val="22"/>
        </w:rPr>
        <w:t>In homophobic bullying, a person is targeted for being perceived as a lesbian, gay, bisexual or transgendered (trans) person.  People do not have to be lesbian, gay, bisexual or trans to suffer homophobic bullying.  This bullying not only impacts on the individual person, but on their families and others perceived to be from that same group.  It may be based on gender stereotyping.</w:t>
      </w:r>
    </w:p>
    <w:p w14:paraId="6BA2D13A" w14:textId="77777777" w:rsidR="002343C4" w:rsidRDefault="002343C4">
      <w:pPr>
        <w:spacing w:after="240"/>
        <w:rPr>
          <w:sz w:val="22"/>
          <w:szCs w:val="22"/>
        </w:rPr>
      </w:pPr>
    </w:p>
    <w:p w14:paraId="6041A131" w14:textId="77777777" w:rsidR="002343C4" w:rsidRDefault="00000000">
      <w:pPr>
        <w:pStyle w:val="Heading3"/>
        <w:jc w:val="left"/>
        <w:rPr>
          <w:rFonts w:ascii="Arial" w:eastAsia="Arial" w:hAnsi="Arial" w:cs="Arial"/>
          <w:sz w:val="22"/>
          <w:szCs w:val="22"/>
        </w:rPr>
      </w:pPr>
      <w:r>
        <w:rPr>
          <w:rFonts w:ascii="Arial" w:eastAsia="Arial" w:hAnsi="Arial" w:cs="Arial"/>
          <w:sz w:val="22"/>
          <w:szCs w:val="22"/>
          <w:u w:val="single"/>
        </w:rPr>
        <w:t>What is racist and religious bullying?</w:t>
      </w:r>
    </w:p>
    <w:p w14:paraId="50D1D035" w14:textId="77777777" w:rsidR="002343C4" w:rsidRDefault="002343C4">
      <w:pPr>
        <w:rPr>
          <w:sz w:val="22"/>
          <w:szCs w:val="22"/>
        </w:rPr>
      </w:pPr>
    </w:p>
    <w:p w14:paraId="1C2D6151" w14:textId="77777777" w:rsidR="002343C4" w:rsidRDefault="00000000">
      <w:pPr>
        <w:rPr>
          <w:sz w:val="22"/>
          <w:szCs w:val="22"/>
        </w:rPr>
      </w:pPr>
      <w:r>
        <w:rPr>
          <w:sz w:val="22"/>
          <w:szCs w:val="22"/>
        </w:rPr>
        <w:t>In racist and religious bullying, a person is targeted for being perceived as being a member of a different ethnic, cultural or religious group.  People do not have to be of that group to suffer racist and religious bullying.  This bullying not only impacts on the individual person, but on their families and others perceived to be from that same or similar group.  Inappropriate assumptions may be made about someone’s religion or belief because of their ethnic origin.</w:t>
      </w:r>
    </w:p>
    <w:p w14:paraId="13FB0EA9" w14:textId="77777777" w:rsidR="002343C4" w:rsidRDefault="002343C4">
      <w:pPr>
        <w:rPr>
          <w:sz w:val="22"/>
          <w:szCs w:val="22"/>
        </w:rPr>
      </w:pPr>
    </w:p>
    <w:p w14:paraId="216E1FA5" w14:textId="77777777" w:rsidR="002343C4" w:rsidRDefault="00000000">
      <w:pPr>
        <w:pStyle w:val="Heading3"/>
        <w:jc w:val="left"/>
        <w:rPr>
          <w:rFonts w:ascii="Arial" w:eastAsia="Arial" w:hAnsi="Arial" w:cs="Arial"/>
          <w:sz w:val="22"/>
          <w:szCs w:val="22"/>
        </w:rPr>
      </w:pPr>
      <w:bookmarkStart w:id="5" w:name="_heading=h.zhvj8559whn5" w:colFirst="0" w:colLast="0"/>
      <w:bookmarkEnd w:id="5"/>
      <w:r>
        <w:rPr>
          <w:rFonts w:ascii="Arial" w:eastAsia="Arial" w:hAnsi="Arial" w:cs="Arial"/>
          <w:sz w:val="22"/>
          <w:szCs w:val="22"/>
          <w:u w:val="single"/>
        </w:rPr>
        <w:t>What is sexist bullying?</w:t>
      </w:r>
    </w:p>
    <w:p w14:paraId="18C0C3E7" w14:textId="77777777" w:rsidR="002343C4" w:rsidRDefault="002343C4">
      <w:pPr>
        <w:rPr>
          <w:sz w:val="22"/>
          <w:szCs w:val="22"/>
        </w:rPr>
      </w:pPr>
    </w:p>
    <w:p w14:paraId="362828EB" w14:textId="77777777" w:rsidR="002343C4" w:rsidRDefault="00000000">
      <w:pPr>
        <w:rPr>
          <w:sz w:val="22"/>
          <w:szCs w:val="22"/>
        </w:rPr>
      </w:pPr>
      <w:r>
        <w:rPr>
          <w:sz w:val="22"/>
          <w:szCs w:val="22"/>
        </w:rPr>
        <w:t>In sexist bullying, a person is targeted for being perceived as being a member of a particular gender.  This bullying impacts on the individual person and on all men and women.</w:t>
      </w:r>
    </w:p>
    <w:p w14:paraId="3DB69B75" w14:textId="77777777" w:rsidR="002343C4" w:rsidRDefault="002343C4">
      <w:pPr>
        <w:rPr>
          <w:sz w:val="20"/>
          <w:szCs w:val="20"/>
        </w:rPr>
      </w:pPr>
    </w:p>
    <w:sectPr w:rsidR="002343C4">
      <w:pgSz w:w="11906" w:h="16838"/>
      <w:pgMar w:top="1134" w:right="690" w:bottom="1134" w:left="708"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3519C1" w14:textId="77777777" w:rsidR="008E3675" w:rsidRDefault="008E3675">
      <w:r>
        <w:separator/>
      </w:r>
    </w:p>
  </w:endnote>
  <w:endnote w:type="continuationSeparator" w:id="0">
    <w:p w14:paraId="36565FA0" w14:textId="77777777" w:rsidR="008E3675" w:rsidRDefault="008E36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F0341" w14:textId="77777777" w:rsidR="002343C4" w:rsidRDefault="00000000">
    <w:pPr>
      <w:pBdr>
        <w:top w:val="nil"/>
        <w:left w:val="nil"/>
        <w:bottom w:val="nil"/>
        <w:right w:val="nil"/>
        <w:between w:val="nil"/>
      </w:pBdr>
      <w:tabs>
        <w:tab w:val="center" w:pos="4513"/>
        <w:tab w:val="right" w:pos="9026"/>
      </w:tabs>
      <w:rPr>
        <w:color w:val="000000"/>
      </w:rPr>
    </w:pPr>
    <w:r>
      <w:rPr>
        <w:rFonts w:ascii="Cambria" w:eastAsia="Cambria" w:hAnsi="Cambria" w:cs="Cambria"/>
        <w:color w:val="000000"/>
      </w:rPr>
      <w:tab/>
    </w:r>
    <w:r>
      <w:rPr>
        <w:color w:val="000000"/>
      </w:rPr>
      <w:t xml:space="preserve">Page </w:t>
    </w:r>
    <w:r>
      <w:rPr>
        <w:color w:val="000000"/>
      </w:rPr>
      <w:fldChar w:fldCharType="begin"/>
    </w:r>
    <w:r>
      <w:rPr>
        <w:color w:val="000000"/>
      </w:rPr>
      <w:instrText>PAGE</w:instrText>
    </w:r>
    <w:r>
      <w:rPr>
        <w:color w:val="000000"/>
      </w:rPr>
      <w:fldChar w:fldCharType="separate"/>
    </w:r>
    <w:r w:rsidR="0052750D">
      <w:rPr>
        <w:noProof/>
        <w:color w:val="000000"/>
      </w:rPr>
      <w:t>1</w:t>
    </w:r>
    <w:r>
      <w:rPr>
        <w:color w:val="000000"/>
      </w:rPr>
      <w:fldChar w:fldCharType="end"/>
    </w:r>
    <w:r>
      <w:rPr>
        <w:color w:val="000000"/>
      </w:rPr>
      <w:t xml:space="preserve"> of </w:t>
    </w:r>
    <w:r>
      <w:rPr>
        <w:color w:val="000000"/>
      </w:rPr>
      <w:fldChar w:fldCharType="begin"/>
    </w:r>
    <w:r>
      <w:rPr>
        <w:color w:val="000000"/>
      </w:rPr>
      <w:instrText>NUMPAGES</w:instrText>
    </w:r>
    <w:r>
      <w:rPr>
        <w:color w:val="000000"/>
      </w:rPr>
      <w:fldChar w:fldCharType="separate"/>
    </w:r>
    <w:r w:rsidR="0052750D">
      <w:rPr>
        <w:noProof/>
        <w:color w:val="000000"/>
      </w:rPr>
      <w:t>2</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1CA336" w14:textId="77777777" w:rsidR="008E3675" w:rsidRDefault="008E3675">
      <w:r>
        <w:separator/>
      </w:r>
    </w:p>
  </w:footnote>
  <w:footnote w:type="continuationSeparator" w:id="0">
    <w:p w14:paraId="134C1D61" w14:textId="77777777" w:rsidR="008E3675" w:rsidRDefault="008E36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B2BDB" w14:textId="6A57130E" w:rsidR="0052750D" w:rsidRDefault="0052750D">
    <w:pPr>
      <w:pStyle w:val="Header"/>
    </w:pPr>
    <w:r>
      <w:rPr>
        <w:noProof/>
      </w:rPr>
      <mc:AlternateContent>
        <mc:Choice Requires="wps">
          <w:drawing>
            <wp:anchor distT="0" distB="0" distL="0" distR="0" simplePos="0" relativeHeight="251659264" behindDoc="0" locked="0" layoutInCell="1" allowOverlap="1" wp14:anchorId="2982F38D" wp14:editId="3FFEA9CC">
              <wp:simplePos x="635" y="635"/>
              <wp:positionH relativeFrom="page">
                <wp:align>left</wp:align>
              </wp:positionH>
              <wp:positionV relativeFrom="page">
                <wp:align>top</wp:align>
              </wp:positionV>
              <wp:extent cx="651510" cy="345440"/>
              <wp:effectExtent l="0" t="0" r="15240" b="16510"/>
              <wp:wrapNone/>
              <wp:docPr id="50550563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51510" cy="345440"/>
                      </a:xfrm>
                      <a:prstGeom prst="rect">
                        <a:avLst/>
                      </a:prstGeom>
                      <a:noFill/>
                      <a:ln>
                        <a:noFill/>
                      </a:ln>
                    </wps:spPr>
                    <wps:txbx>
                      <w:txbxContent>
                        <w:p w14:paraId="0246CA94" w14:textId="70D64C61" w:rsidR="0052750D" w:rsidRPr="0052750D" w:rsidRDefault="0052750D" w:rsidP="0052750D">
                          <w:pPr>
                            <w:rPr>
                              <w:rFonts w:ascii="Aptos" w:eastAsia="Aptos" w:hAnsi="Aptos" w:cs="Aptos"/>
                              <w:noProof/>
                              <w:color w:val="000000"/>
                              <w:sz w:val="20"/>
                              <w:szCs w:val="20"/>
                            </w:rPr>
                          </w:pPr>
                          <w:r w:rsidRPr="0052750D">
                            <w:rPr>
                              <w:rFonts w:ascii="Aptos" w:eastAsia="Aptos" w:hAnsi="Aptos" w:cs="Aptos"/>
                              <w:noProof/>
                              <w:color w:val="000000"/>
                              <w:sz w:val="20"/>
                              <w:szCs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982F38D" id="_x0000_t202" coordsize="21600,21600" o:spt="202" path="m,l,21600r21600,l21600,xe">
              <v:stroke joinstyle="miter"/>
              <v:path gradientshapeok="t" o:connecttype="rect"/>
            </v:shapetype>
            <v:shape id="Text Box 2" o:spid="_x0000_s1026" type="#_x0000_t202" alt="Official" style="position:absolute;margin-left:0;margin-top:0;width:51.3pt;height:27.2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" filled="f" stroked="f">
              <v:fill o:detectmouseclick="t"/>
              <v:textbox style="mso-fit-shape-to-text:t" inset="20pt,15pt,0,0">
                <w:txbxContent>
                  <w:p w14:paraId="0246CA94" w14:textId="70D64C61" w:rsidR="0052750D" w:rsidRPr="0052750D" w:rsidRDefault="0052750D" w:rsidP="0052750D">
                    <w:pPr>
                      <w:rPr>
                        <w:rFonts w:ascii="Aptos" w:eastAsia="Aptos" w:hAnsi="Aptos" w:cs="Aptos"/>
                        <w:noProof/>
                        <w:color w:val="000000"/>
                        <w:sz w:val="20"/>
                        <w:szCs w:val="20"/>
                      </w:rPr>
                    </w:pPr>
                    <w:r w:rsidRPr="0052750D">
                      <w:rPr>
                        <w:rFonts w:ascii="Aptos" w:eastAsia="Aptos" w:hAnsi="Aptos" w:cs="Aptos"/>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CD942" w14:textId="41521153" w:rsidR="002343C4" w:rsidRDefault="0052750D">
    <w:pPr>
      <w:jc w:val="right"/>
    </w:pPr>
    <w:r>
      <w:rPr>
        <w:noProof/>
        <w:sz w:val="22"/>
        <w:szCs w:val="22"/>
      </w:rPr>
      <mc:AlternateContent>
        <mc:Choice Requires="wps">
          <w:drawing>
            <wp:anchor distT="0" distB="0" distL="0" distR="0" simplePos="0" relativeHeight="251660288" behindDoc="0" locked="0" layoutInCell="1" allowOverlap="1" wp14:anchorId="046F7845" wp14:editId="6EBE2A67">
              <wp:simplePos x="539750" y="450850"/>
              <wp:positionH relativeFrom="page">
                <wp:align>left</wp:align>
              </wp:positionH>
              <wp:positionV relativeFrom="page">
                <wp:align>top</wp:align>
              </wp:positionV>
              <wp:extent cx="651510" cy="345440"/>
              <wp:effectExtent l="0" t="0" r="15240" b="16510"/>
              <wp:wrapNone/>
              <wp:docPr id="2123852102"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51510" cy="345440"/>
                      </a:xfrm>
                      <a:prstGeom prst="rect">
                        <a:avLst/>
                      </a:prstGeom>
                      <a:noFill/>
                      <a:ln>
                        <a:noFill/>
                      </a:ln>
                    </wps:spPr>
                    <wps:txbx>
                      <w:txbxContent>
                        <w:p w14:paraId="34BC5202" w14:textId="37A2F357" w:rsidR="0052750D" w:rsidRPr="0052750D" w:rsidRDefault="0052750D" w:rsidP="0052750D">
                          <w:pPr>
                            <w:rPr>
                              <w:rFonts w:ascii="Aptos" w:eastAsia="Aptos" w:hAnsi="Aptos" w:cs="Aptos"/>
                              <w:noProof/>
                              <w:color w:val="000000"/>
                              <w:sz w:val="20"/>
                              <w:szCs w:val="20"/>
                            </w:rPr>
                          </w:pPr>
                          <w:r w:rsidRPr="0052750D">
                            <w:rPr>
                              <w:rFonts w:ascii="Aptos" w:eastAsia="Aptos" w:hAnsi="Aptos" w:cs="Aptos"/>
                              <w:noProof/>
                              <w:color w:val="000000"/>
                              <w:sz w:val="20"/>
                              <w:szCs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46F7845" id="_x0000_t202" coordsize="21600,21600" o:spt="202" path="m,l,21600r21600,l21600,xe">
              <v:stroke joinstyle="miter"/>
              <v:path gradientshapeok="t" o:connecttype="rect"/>
            </v:shapetype>
            <v:shape id="Text Box 3" o:spid="_x0000_s1027" type="#_x0000_t202" alt="Official" style="position:absolute;left:0;text-align:left;margin-left:0;margin-top:0;width:51.3pt;height:27.2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" filled="f" stroked="f">
              <v:fill o:detectmouseclick="t"/>
              <v:textbox style="mso-fit-shape-to-text:t" inset="20pt,15pt,0,0">
                <w:txbxContent>
                  <w:p w14:paraId="34BC5202" w14:textId="37A2F357" w:rsidR="0052750D" w:rsidRPr="0052750D" w:rsidRDefault="0052750D" w:rsidP="0052750D">
                    <w:pPr>
                      <w:rPr>
                        <w:rFonts w:ascii="Aptos" w:eastAsia="Aptos" w:hAnsi="Aptos" w:cs="Aptos"/>
                        <w:noProof/>
                        <w:color w:val="000000"/>
                        <w:sz w:val="20"/>
                        <w:szCs w:val="20"/>
                      </w:rPr>
                    </w:pPr>
                    <w:r w:rsidRPr="0052750D">
                      <w:rPr>
                        <w:rFonts w:ascii="Aptos" w:eastAsia="Aptos" w:hAnsi="Aptos" w:cs="Aptos"/>
                        <w:noProof/>
                        <w:color w:val="000000"/>
                        <w:sz w:val="20"/>
                        <w:szCs w:val="20"/>
                      </w:rPr>
                      <w:t>Official</w:t>
                    </w:r>
                  </w:p>
                </w:txbxContent>
              </v:textbox>
              <w10:wrap anchorx="page" anchory="page"/>
            </v:shape>
          </w:pict>
        </mc:Fallback>
      </mc:AlternateContent>
    </w:r>
    <w:r w:rsidR="00000000">
      <w:rPr>
        <w:noProof/>
        <w:sz w:val="22"/>
        <w:szCs w:val="22"/>
      </w:rPr>
      <w:drawing>
        <wp:inline distT="19050" distB="19050" distL="19050" distR="19050" wp14:anchorId="4C742A7C" wp14:editId="1F8EAD11">
          <wp:extent cx="673612" cy="620895"/>
          <wp:effectExtent l="0" t="0" r="0" b="0"/>
          <wp:docPr id="4"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673612" cy="620895"/>
                  </a:xfrm>
                  <a:prstGeom prst="rect">
                    <a:avLst/>
                  </a:prstGeom>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F7DAD" w14:textId="30944E54" w:rsidR="0052750D" w:rsidRDefault="0052750D">
    <w:pPr>
      <w:pStyle w:val="Header"/>
    </w:pPr>
    <w:r>
      <w:rPr>
        <w:noProof/>
      </w:rPr>
      <mc:AlternateContent>
        <mc:Choice Requires="wps">
          <w:drawing>
            <wp:anchor distT="0" distB="0" distL="0" distR="0" simplePos="0" relativeHeight="251658240" behindDoc="0" locked="0" layoutInCell="1" allowOverlap="1" wp14:anchorId="448DB0A0" wp14:editId="41557649">
              <wp:simplePos x="635" y="635"/>
              <wp:positionH relativeFrom="page">
                <wp:align>left</wp:align>
              </wp:positionH>
              <wp:positionV relativeFrom="page">
                <wp:align>top</wp:align>
              </wp:positionV>
              <wp:extent cx="651510" cy="345440"/>
              <wp:effectExtent l="0" t="0" r="15240" b="16510"/>
              <wp:wrapNone/>
              <wp:docPr id="274552553"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51510" cy="345440"/>
                      </a:xfrm>
                      <a:prstGeom prst="rect">
                        <a:avLst/>
                      </a:prstGeom>
                      <a:noFill/>
                      <a:ln>
                        <a:noFill/>
                      </a:ln>
                    </wps:spPr>
                    <wps:txbx>
                      <w:txbxContent>
                        <w:p w14:paraId="74775893" w14:textId="218DE2FC" w:rsidR="0052750D" w:rsidRPr="0052750D" w:rsidRDefault="0052750D" w:rsidP="0052750D">
                          <w:pPr>
                            <w:rPr>
                              <w:rFonts w:ascii="Aptos" w:eastAsia="Aptos" w:hAnsi="Aptos" w:cs="Aptos"/>
                              <w:noProof/>
                              <w:color w:val="000000"/>
                              <w:sz w:val="20"/>
                              <w:szCs w:val="20"/>
                            </w:rPr>
                          </w:pPr>
                          <w:r w:rsidRPr="0052750D">
                            <w:rPr>
                              <w:rFonts w:ascii="Aptos" w:eastAsia="Aptos" w:hAnsi="Aptos" w:cs="Aptos"/>
                              <w:noProof/>
                              <w:color w:val="000000"/>
                              <w:sz w:val="20"/>
                              <w:szCs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48DB0A0" id="_x0000_t202" coordsize="21600,21600" o:spt="202" path="m,l,21600r21600,l21600,xe">
              <v:stroke joinstyle="miter"/>
              <v:path gradientshapeok="t" o:connecttype="rect"/>
            </v:shapetype>
            <v:shape id="Text Box 1" o:spid="_x0000_s1028" type="#_x0000_t202" alt="Official" style="position:absolute;margin-left:0;margin-top:0;width:51.3pt;height:27.2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" filled="f" stroked="f">
              <v:fill o:detectmouseclick="t"/>
              <v:textbox style="mso-fit-shape-to-text:t" inset="20pt,15pt,0,0">
                <w:txbxContent>
                  <w:p w14:paraId="74775893" w14:textId="218DE2FC" w:rsidR="0052750D" w:rsidRPr="0052750D" w:rsidRDefault="0052750D" w:rsidP="0052750D">
                    <w:pPr>
                      <w:rPr>
                        <w:rFonts w:ascii="Aptos" w:eastAsia="Aptos" w:hAnsi="Aptos" w:cs="Aptos"/>
                        <w:noProof/>
                        <w:color w:val="000000"/>
                        <w:sz w:val="20"/>
                        <w:szCs w:val="20"/>
                      </w:rPr>
                    </w:pPr>
                    <w:r w:rsidRPr="0052750D">
                      <w:rPr>
                        <w:rFonts w:ascii="Aptos" w:eastAsia="Aptos" w:hAnsi="Aptos" w:cs="Aptos"/>
                        <w:noProof/>
                        <w:color w:val="00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80F68"/>
    <w:multiLevelType w:val="multilevel"/>
    <w:tmpl w:val="8702C27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32966604"/>
    <w:multiLevelType w:val="multilevel"/>
    <w:tmpl w:val="F2E01FD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3861252A"/>
    <w:multiLevelType w:val="multilevel"/>
    <w:tmpl w:val="F16EABF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446B0442"/>
    <w:multiLevelType w:val="multilevel"/>
    <w:tmpl w:val="04964B4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4CCF6F14"/>
    <w:multiLevelType w:val="multilevel"/>
    <w:tmpl w:val="54FE13F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5F7E321B"/>
    <w:multiLevelType w:val="multilevel"/>
    <w:tmpl w:val="008C7B3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6C2B0A5A"/>
    <w:multiLevelType w:val="multilevel"/>
    <w:tmpl w:val="847E697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6D192AAF"/>
    <w:multiLevelType w:val="multilevel"/>
    <w:tmpl w:val="6BCA99E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7FD851D2"/>
    <w:multiLevelType w:val="multilevel"/>
    <w:tmpl w:val="4E5A3B6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330983008">
    <w:abstractNumId w:val="1"/>
  </w:num>
  <w:num w:numId="2" w16cid:durableId="1456096865">
    <w:abstractNumId w:val="6"/>
  </w:num>
  <w:num w:numId="3" w16cid:durableId="691953013">
    <w:abstractNumId w:val="2"/>
  </w:num>
  <w:num w:numId="4" w16cid:durableId="26179479">
    <w:abstractNumId w:val="0"/>
  </w:num>
  <w:num w:numId="5" w16cid:durableId="1648126688">
    <w:abstractNumId w:val="7"/>
  </w:num>
  <w:num w:numId="6" w16cid:durableId="176241088">
    <w:abstractNumId w:val="3"/>
  </w:num>
  <w:num w:numId="7" w16cid:durableId="313147840">
    <w:abstractNumId w:val="5"/>
  </w:num>
  <w:num w:numId="8" w16cid:durableId="948899918">
    <w:abstractNumId w:val="4"/>
  </w:num>
  <w:num w:numId="9" w16cid:durableId="24329607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43C4"/>
    <w:rsid w:val="000F4A1B"/>
    <w:rsid w:val="002343C4"/>
    <w:rsid w:val="0052750D"/>
    <w:rsid w:val="008E36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CAEDAE"/>
  <w15:docId w15:val="{AE527704-D696-448A-8833-EC17E583E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3"/>
        <w:szCs w:val="23"/>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rFonts w:ascii="Cambria" w:eastAsia="Cambria" w:hAnsi="Cambria" w:cs="Cambria"/>
      <w:b/>
      <w:sz w:val="32"/>
      <w:szCs w:val="32"/>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jc w:val="center"/>
      <w:outlineLvl w:val="2"/>
    </w:pPr>
    <w:rPr>
      <w:rFonts w:ascii="Times New Roman" w:eastAsia="Times New Roman" w:hAnsi="Times New Roman" w:cs="Times New Roman"/>
      <w:b/>
      <w:sz w:val="24"/>
      <w:szCs w:val="24"/>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jc w:val="center"/>
      <w:outlineLvl w:val="4"/>
    </w:pPr>
    <w:rPr>
      <w:rFonts w:ascii="Times New Roman" w:eastAsia="Times New Roman" w:hAnsi="Times New Roman" w:cs="Times New Roman"/>
      <w:b/>
      <w:sz w:val="24"/>
      <w:szCs w:val="24"/>
      <w:u w:val="single"/>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paragraph" w:customStyle="1" w:styleId="1bodycopy10pt">
    <w:name w:val="1 body copy 10pt"/>
    <w:basedOn w:val="Normal"/>
    <w:link w:val="1bodycopy10ptChar"/>
    <w:qFormat/>
    <w:rsid w:val="001B38A4"/>
    <w:pPr>
      <w:spacing w:after="120"/>
    </w:pPr>
    <w:rPr>
      <w:rFonts w:eastAsia="MS Mincho" w:cs="Times New Roman"/>
      <w:sz w:val="20"/>
      <w:szCs w:val="24"/>
      <w:lang w:val="en-US" w:eastAsia="en-US"/>
    </w:rPr>
  </w:style>
  <w:style w:type="character" w:customStyle="1" w:styleId="1bodycopy10ptChar">
    <w:name w:val="1 body copy 10pt Char"/>
    <w:link w:val="1bodycopy10pt"/>
    <w:rsid w:val="001B38A4"/>
    <w:rPr>
      <w:rFonts w:eastAsia="MS Mincho" w:cs="Times New Roman"/>
      <w:sz w:val="20"/>
      <w:szCs w:val="24"/>
      <w:lang w:val="en-US" w:eastAsia="en-US"/>
    </w:rPr>
  </w:style>
  <w:style w:type="paragraph" w:customStyle="1" w:styleId="1bodycopy11pt">
    <w:name w:val="1 body copy 11pt"/>
    <w:autoRedefine/>
    <w:rsid w:val="001B38A4"/>
    <w:pPr>
      <w:spacing w:after="120"/>
    </w:pPr>
    <w:rPr>
      <w:rFonts w:eastAsia="MS Mincho"/>
      <w:b/>
      <w:sz w:val="16"/>
      <w:szCs w:val="16"/>
      <w:lang w:val="en-US" w:eastAsia="en-US"/>
    </w:rPr>
  </w:style>
  <w:style w:type="paragraph" w:styleId="NormalWeb">
    <w:name w:val="Normal (Web)"/>
    <w:basedOn w:val="Normal"/>
    <w:uiPriority w:val="99"/>
    <w:semiHidden/>
    <w:unhideWhenUsed/>
    <w:rsid w:val="00C11BD6"/>
    <w:pPr>
      <w:spacing w:before="100" w:beforeAutospacing="1" w:after="100" w:afterAutospacing="1"/>
    </w:pPr>
    <w:rPr>
      <w:rFonts w:ascii="Times New Roman" w:eastAsia="Times New Roman" w:hAnsi="Times New Roman" w:cs="Times New Roman"/>
      <w:sz w:val="24"/>
      <w:szCs w:val="24"/>
    </w:rPr>
  </w:style>
  <w:style w:type="character" w:customStyle="1" w:styleId="apple-tab-span">
    <w:name w:val="apple-tab-span"/>
    <w:basedOn w:val="DefaultParagraphFont"/>
    <w:rsid w:val="00C11BD6"/>
  </w:style>
  <w:style w:type="paragraph" w:styleId="ListParagraph">
    <w:name w:val="List Paragraph"/>
    <w:basedOn w:val="Normal"/>
    <w:uiPriority w:val="34"/>
    <w:qFormat/>
    <w:rsid w:val="00C11BD6"/>
    <w:pPr>
      <w:ind w:left="720"/>
      <w:contextualSpacing/>
    </w:pPr>
  </w:style>
  <w:style w:type="table" w:customStyle="1" w:styleId="a0">
    <w:basedOn w:val="TableNormal"/>
    <w:tblPr>
      <w:tblStyleRowBandSize w:val="1"/>
      <w:tblStyleColBandSize w:val="1"/>
      <w:tblCellMar>
        <w:top w:w="57" w:type="dxa"/>
        <w:left w:w="115" w:type="dxa"/>
        <w:bottom w:w="57" w:type="dxa"/>
        <w:right w:w="115" w:type="dxa"/>
      </w:tblCellMar>
    </w:tblPr>
  </w:style>
  <w:style w:type="paragraph" w:styleId="Header">
    <w:name w:val="header"/>
    <w:basedOn w:val="Normal"/>
    <w:link w:val="HeaderChar"/>
    <w:uiPriority w:val="99"/>
    <w:unhideWhenUsed/>
    <w:rsid w:val="0052750D"/>
    <w:pPr>
      <w:tabs>
        <w:tab w:val="center" w:pos="4513"/>
        <w:tab w:val="right" w:pos="9026"/>
      </w:tabs>
    </w:pPr>
  </w:style>
  <w:style w:type="character" w:customStyle="1" w:styleId="HeaderChar">
    <w:name w:val="Header Char"/>
    <w:basedOn w:val="DefaultParagraphFont"/>
    <w:link w:val="Header"/>
    <w:uiPriority w:val="99"/>
    <w:rsid w:val="005275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roZfIDd5OZJ0C+PXed0hb7Y4ZaQ==">AMUW2mWTqlLx+AERcpOVADOVEQg1nCN0M6EMjp8/V2sMCpYDwZfoW69DwhnWV2HZX9g3uwF82iTbUwphNS+vdy67UaCV7+Nbmci37EK9LruSsbVyXbbw79mgAdbj1BOwDT6c736sp4TOfsUdqtNfQmZg1S5T4EqPrhznk1rjU/lFrroIGuJ8dtjRd4sQ6ZITFg1PSsqJhuh6Tz6g/DD6wmt6mD5cG9VUag==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763da656-5c75-4f6d-9461-4a3ce9a537cc}" enabled="1" method="Standard" siteId="{d9d3f5ac-f803-49be-949f-14a7074d74a7}" contentBits="1" removed="0"/>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1821</Words>
  <Characters>10383</Characters>
  <Application>Microsoft Office Word</Application>
  <DocSecurity>0</DocSecurity>
  <Lines>86</Lines>
  <Paragraphs>24</Paragraphs>
  <ScaleCrop>false</ScaleCrop>
  <Company>Richmond and Wandsworth Councils</Company>
  <LinksUpToDate>false</LinksUpToDate>
  <CharactersWithSpaces>12180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acrockett</dc:creator>
  <cp:lastModifiedBy>Flossie Del Santo</cp:lastModifiedBy>
  <cp:revision>2</cp:revision>
  <dcterms:created xsi:type="dcterms:W3CDTF">2022-03-21T11:38:00Z</dcterms:created>
  <dcterms:modified xsi:type="dcterms:W3CDTF">2026-09-10T15:50:00Z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105d56e9,1e216766,7e976946</vt:lpwstr>
  </property>
  <property fmtid="{D5CDD505-2E9C-101B-9397-08002B2CF9AE}" pid="3" name="ClassificationContentMarkingHeaderFontProps">
    <vt:lpwstr>#000000,10,Aptos</vt:lpwstr>
  </property>
  <property fmtid="{D5CDD505-2E9C-101B-9397-08002B2CF9AE}" pid="4" name="ClassificationContentMarkingHeaderText">
    <vt:lpwstr>Official</vt:lpwstr>
  </property>
</Properties>
</file>