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ED" w:rsidRPr="006E1CED" w:rsidRDefault="006E1CED" w:rsidP="006E1CED">
      <w:pPr>
        <w:rPr>
          <w:sz w:val="16"/>
          <w:szCs w:val="16"/>
        </w:rPr>
      </w:pPr>
    </w:p>
    <w:p w:rsidR="00CD43BD" w:rsidRDefault="00266198" w:rsidP="00505149">
      <w:pPr>
        <w:pStyle w:val="Title1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717550" y="1035050"/>
            <wp:positionH relativeFrom="margin">
              <wp:align>right</wp:align>
            </wp:positionH>
            <wp:positionV relativeFrom="margin">
              <wp:align>top</wp:align>
            </wp:positionV>
            <wp:extent cx="3171825" cy="29337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bilee new logo - Autumn 201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3BD" w:rsidRDefault="00CD43BD" w:rsidP="00505149">
      <w:pPr>
        <w:pStyle w:val="Title1"/>
      </w:pPr>
    </w:p>
    <w:p w:rsidR="0001772B" w:rsidRDefault="00B86345" w:rsidP="00505149">
      <w:pPr>
        <w:pStyle w:val="Title1"/>
      </w:pPr>
      <w:r>
        <w:t>Accessibility plan</w:t>
      </w:r>
    </w:p>
    <w:p w:rsidR="000A4735" w:rsidRPr="00505149" w:rsidRDefault="00505149" w:rsidP="00505149">
      <w:pPr>
        <w:pStyle w:val="Title1"/>
      </w:pPr>
      <w:r w:rsidRPr="00505149">
        <w:t>Jubilee Primary School</w:t>
      </w:r>
    </w:p>
    <w:p w:rsidR="00ED4599" w:rsidRPr="0001772B" w:rsidRDefault="00ED4599" w:rsidP="00505149">
      <w:pPr>
        <w:pStyle w:val="Title1"/>
        <w:jc w:val="center"/>
      </w:pPr>
    </w:p>
    <w:p w:rsidR="0095297D" w:rsidRDefault="0095297D" w:rsidP="00C82D41">
      <w:pPr>
        <w:spacing w:before="0"/>
        <w:rPr>
          <w:b/>
        </w:rPr>
      </w:pP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587"/>
      </w:tblGrid>
      <w:tr w:rsidR="00D349B5" w:rsidRPr="00DA50A5" w:rsidTr="00DA50A5">
        <w:tc>
          <w:tcPr>
            <w:tcW w:w="2127" w:type="dxa"/>
            <w:shd w:val="clear" w:color="auto" w:fill="BFBFBF"/>
          </w:tcPr>
          <w:p w:rsidR="00D349B5" w:rsidRPr="00DA50A5" w:rsidRDefault="00D349B5" w:rsidP="00D6261F">
            <w:pPr>
              <w:rPr>
                <w:b/>
              </w:rPr>
            </w:pPr>
            <w:bookmarkStart w:id="1" w:name="_Toc357429510"/>
            <w:r w:rsidRPr="00DA50A5">
              <w:rPr>
                <w:b/>
              </w:rPr>
              <w:t>Approved by:</w:t>
            </w:r>
          </w:p>
        </w:tc>
        <w:tc>
          <w:tcPr>
            <w:tcW w:w="3727" w:type="dxa"/>
            <w:shd w:val="clear" w:color="auto" w:fill="BFBFBF"/>
          </w:tcPr>
          <w:p w:rsidR="00D349B5" w:rsidRPr="00DA50A5" w:rsidRDefault="00D349B5" w:rsidP="00D6261F">
            <w:r w:rsidRPr="00DA50A5">
              <w:t>[Name]</w:t>
            </w:r>
          </w:p>
        </w:tc>
        <w:tc>
          <w:tcPr>
            <w:tcW w:w="3587" w:type="dxa"/>
            <w:shd w:val="clear" w:color="auto" w:fill="BFBFBF"/>
          </w:tcPr>
          <w:p w:rsidR="00D349B5" w:rsidRPr="00DA50A5" w:rsidRDefault="00D349B5" w:rsidP="00D6261F">
            <w:r w:rsidRPr="00DA50A5">
              <w:rPr>
                <w:b/>
              </w:rPr>
              <w:t>Date:</w:t>
            </w:r>
            <w:r w:rsidRPr="00DA50A5">
              <w:t xml:space="preserve">  [Date]</w:t>
            </w:r>
          </w:p>
        </w:tc>
      </w:tr>
      <w:tr w:rsidR="00E776DF" w:rsidRPr="00DA50A5" w:rsidTr="00DA50A5">
        <w:tc>
          <w:tcPr>
            <w:tcW w:w="2127" w:type="dxa"/>
            <w:shd w:val="clear" w:color="auto" w:fill="BFBFBF"/>
          </w:tcPr>
          <w:p w:rsidR="00E776DF" w:rsidRPr="00DA50A5" w:rsidRDefault="00E776DF" w:rsidP="00D6261F">
            <w:pPr>
              <w:rPr>
                <w:b/>
              </w:rPr>
            </w:pPr>
            <w:r w:rsidRPr="00DA50A5">
              <w:rPr>
                <w:b/>
              </w:rPr>
              <w:t>Last reviewed on:</w:t>
            </w:r>
          </w:p>
        </w:tc>
        <w:tc>
          <w:tcPr>
            <w:tcW w:w="7314" w:type="dxa"/>
            <w:gridSpan w:val="2"/>
            <w:shd w:val="clear" w:color="auto" w:fill="BFBFBF"/>
          </w:tcPr>
          <w:p w:rsidR="00E776DF" w:rsidRPr="00DA50A5" w:rsidRDefault="00D349B5" w:rsidP="00D6261F">
            <w:r w:rsidRPr="00DA50A5">
              <w:t>[Date]</w:t>
            </w:r>
          </w:p>
        </w:tc>
      </w:tr>
      <w:tr w:rsidR="00E776DF" w:rsidRPr="00DA50A5" w:rsidTr="00DA50A5">
        <w:tc>
          <w:tcPr>
            <w:tcW w:w="2127" w:type="dxa"/>
            <w:shd w:val="clear" w:color="auto" w:fill="BFBFBF"/>
          </w:tcPr>
          <w:p w:rsidR="00E776DF" w:rsidRPr="00DA50A5" w:rsidRDefault="00E776DF" w:rsidP="00D6261F">
            <w:pPr>
              <w:rPr>
                <w:b/>
              </w:rPr>
            </w:pPr>
            <w:r w:rsidRPr="00DA50A5">
              <w:rPr>
                <w:b/>
              </w:rPr>
              <w:t>Next review due by:</w:t>
            </w:r>
          </w:p>
        </w:tc>
        <w:tc>
          <w:tcPr>
            <w:tcW w:w="7314" w:type="dxa"/>
            <w:gridSpan w:val="2"/>
            <w:shd w:val="clear" w:color="auto" w:fill="BFBFBF"/>
          </w:tcPr>
          <w:p w:rsidR="00E776DF" w:rsidRPr="00DA50A5" w:rsidRDefault="00D349B5" w:rsidP="00D6261F">
            <w:r w:rsidRPr="00DA50A5">
              <w:t>[Date]</w:t>
            </w:r>
          </w:p>
        </w:tc>
      </w:tr>
    </w:tbl>
    <w:p w:rsidR="00D6261F" w:rsidRDefault="00D6261F" w:rsidP="00D6261F"/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CD43BD" w:rsidRDefault="00CD43BD" w:rsidP="00D6261F">
      <w:pPr>
        <w:rPr>
          <w:b/>
          <w:sz w:val="28"/>
        </w:rPr>
      </w:pPr>
    </w:p>
    <w:p w:rsidR="00CD43BD" w:rsidRDefault="00CD43BD" w:rsidP="00D6261F">
      <w:pPr>
        <w:rPr>
          <w:b/>
          <w:sz w:val="28"/>
        </w:rPr>
      </w:pPr>
    </w:p>
    <w:p w:rsidR="00CD43BD" w:rsidRDefault="00CD43BD" w:rsidP="00D6261F">
      <w:pPr>
        <w:rPr>
          <w:b/>
          <w:sz w:val="28"/>
        </w:rPr>
      </w:pPr>
    </w:p>
    <w:p w:rsidR="00CD43BD" w:rsidRDefault="00CD43BD" w:rsidP="00D6261F">
      <w:pPr>
        <w:rPr>
          <w:b/>
          <w:sz w:val="28"/>
        </w:rPr>
      </w:pPr>
    </w:p>
    <w:p w:rsidR="006E1CED" w:rsidRDefault="006E1CED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D349B5" w:rsidRDefault="00D349B5" w:rsidP="00D6261F">
      <w:pPr>
        <w:rPr>
          <w:b/>
          <w:sz w:val="28"/>
        </w:rPr>
      </w:pPr>
    </w:p>
    <w:p w:rsidR="00042646" w:rsidRPr="0011435C" w:rsidRDefault="00042646" w:rsidP="00042646">
      <w:pPr>
        <w:rPr>
          <w:b/>
          <w:sz w:val="28"/>
        </w:rPr>
      </w:pPr>
      <w:r w:rsidRPr="0011435C">
        <w:rPr>
          <w:b/>
          <w:sz w:val="28"/>
        </w:rPr>
        <w:t>Contents</w:t>
      </w:r>
    </w:p>
    <w:p w:rsidR="008749C8" w:rsidRPr="001757ED" w:rsidRDefault="00042646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fldChar w:fldCharType="begin"/>
      </w:r>
      <w:r>
        <w:instrText xml:space="preserve"> TOC \o "2-2" \t "Heading 1,1" </w:instrText>
      </w:r>
      <w:r>
        <w:fldChar w:fldCharType="separate"/>
      </w:r>
      <w:r w:rsidR="008749C8">
        <w:rPr>
          <w:noProof/>
        </w:rPr>
        <w:t>1. Aims</w:t>
      </w:r>
      <w:r w:rsidR="008749C8">
        <w:rPr>
          <w:noProof/>
        </w:rPr>
        <w:tab/>
      </w:r>
      <w:r w:rsidR="008749C8">
        <w:rPr>
          <w:noProof/>
        </w:rPr>
        <w:fldChar w:fldCharType="begin"/>
      </w:r>
      <w:r w:rsidR="008749C8">
        <w:rPr>
          <w:noProof/>
        </w:rPr>
        <w:instrText xml:space="preserve"> PAGEREF _Toc491429308 \h </w:instrText>
      </w:r>
      <w:r w:rsidR="008749C8">
        <w:rPr>
          <w:noProof/>
        </w:rPr>
      </w:r>
      <w:r w:rsidR="008749C8">
        <w:rPr>
          <w:noProof/>
        </w:rPr>
        <w:fldChar w:fldCharType="separate"/>
      </w:r>
      <w:r w:rsidR="008749C8">
        <w:rPr>
          <w:noProof/>
        </w:rPr>
        <w:t>3</w:t>
      </w:r>
      <w:r w:rsidR="008749C8">
        <w:rPr>
          <w:noProof/>
        </w:rPr>
        <w:fldChar w:fldCharType="end"/>
      </w:r>
    </w:p>
    <w:p w:rsidR="008749C8" w:rsidRPr="001757ED" w:rsidRDefault="008749C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2. Legislation and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_Toc491429309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749C8" w:rsidRPr="001757ED" w:rsidRDefault="008749C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3. Action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_Toc491429310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749C8" w:rsidRPr="001757ED" w:rsidRDefault="008749C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4. Monitoring arrangements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_Toc491429311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749C8" w:rsidRPr="001757ED" w:rsidRDefault="008749C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5. Links with other policies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_Toc491429312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749C8" w:rsidRPr="001757ED" w:rsidRDefault="008749C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Appendix 1: Accessibility audit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_Toc491429313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6261F" w:rsidRDefault="00042646" w:rsidP="00042646">
      <w:r>
        <w:rPr>
          <w:sz w:val="22"/>
        </w:rPr>
        <w:fldChar w:fldCharType="end"/>
      </w:r>
    </w:p>
    <w:p w:rsidR="00D6261F" w:rsidRPr="00042646" w:rsidRDefault="00042646" w:rsidP="00D6261F">
      <w:pPr>
        <w:rPr>
          <w:b/>
        </w:rPr>
      </w:pPr>
      <w:r w:rsidRPr="00042646">
        <w:rPr>
          <w:b/>
        </w:rPr>
        <w:t>…………………………………………………………………………………………………………………………….</w:t>
      </w:r>
    </w:p>
    <w:p w:rsidR="00625AEA" w:rsidRPr="0011435C" w:rsidRDefault="00625AEA" w:rsidP="0011435C">
      <w:pPr>
        <w:pStyle w:val="Heading1"/>
      </w:pPr>
      <w:bookmarkStart w:id="2" w:name="_Toc491429308"/>
      <w:r w:rsidRPr="0011435C">
        <w:t xml:space="preserve">1. </w:t>
      </w:r>
      <w:bookmarkEnd w:id="1"/>
      <w:r w:rsidR="00B86345">
        <w:t>Aims</w:t>
      </w:r>
      <w:bookmarkEnd w:id="2"/>
    </w:p>
    <w:p w:rsidR="00B86345" w:rsidRPr="00B86345" w:rsidRDefault="00B86345" w:rsidP="00B86345">
      <w:pPr>
        <w:rPr>
          <w:rFonts w:cs="Arial"/>
          <w:color w:val="ED7D31"/>
          <w:szCs w:val="20"/>
        </w:rPr>
      </w:pPr>
      <w:r>
        <w:rPr>
          <w:rFonts w:cs="Arial"/>
          <w:szCs w:val="20"/>
        </w:rPr>
        <w:t xml:space="preserve">Schools are required under the Equality Act 2010 to have an accessibility plan. The purpose of the </w:t>
      </w:r>
      <w:r w:rsidRPr="00173ECF">
        <w:rPr>
          <w:rFonts w:cs="Arial"/>
          <w:szCs w:val="20"/>
        </w:rPr>
        <w:t>plan is to</w:t>
      </w:r>
      <w:r w:rsidRPr="00B86345">
        <w:rPr>
          <w:rFonts w:cs="Arial"/>
          <w:color w:val="ED7D31"/>
          <w:szCs w:val="20"/>
        </w:rPr>
        <w:t>:</w:t>
      </w:r>
    </w:p>
    <w:p w:rsidR="00B86345" w:rsidRPr="003733D6" w:rsidRDefault="00B86345" w:rsidP="00B86345">
      <w:pPr>
        <w:numPr>
          <w:ilvl w:val="0"/>
          <w:numId w:val="21"/>
        </w:numPr>
        <w:shd w:val="clear" w:color="auto" w:fill="FFFFFF"/>
        <w:spacing w:before="161" w:after="16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Increase</w:t>
      </w:r>
      <w:r w:rsidRPr="003733D6">
        <w:rPr>
          <w:rFonts w:eastAsia="Times New Roman" w:cs="Arial"/>
          <w:szCs w:val="20"/>
          <w:lang w:eastAsia="en-GB"/>
        </w:rPr>
        <w:t xml:space="preserve"> the extent to which disabled pupils can participate in the curriculum</w:t>
      </w:r>
    </w:p>
    <w:p w:rsidR="00B86345" w:rsidRPr="003733D6" w:rsidRDefault="00B86345" w:rsidP="00B86345">
      <w:pPr>
        <w:numPr>
          <w:ilvl w:val="0"/>
          <w:numId w:val="22"/>
        </w:numPr>
        <w:shd w:val="clear" w:color="auto" w:fill="FFFFFF"/>
        <w:spacing w:before="161" w:after="16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Improve</w:t>
      </w:r>
      <w:r w:rsidRPr="003733D6">
        <w:rPr>
          <w:rFonts w:eastAsia="Times New Roman" w:cs="Arial"/>
          <w:szCs w:val="20"/>
          <w:lang w:eastAsia="en-GB"/>
        </w:rPr>
        <w:t xml:space="preserve"> the physical environment of</w:t>
      </w:r>
      <w:r w:rsidR="005E49C1">
        <w:rPr>
          <w:rFonts w:eastAsia="Times New Roman" w:cs="Arial"/>
          <w:szCs w:val="20"/>
          <w:lang w:eastAsia="en-GB"/>
        </w:rPr>
        <w:t xml:space="preserve"> the</w:t>
      </w:r>
      <w:r w:rsidRPr="003733D6">
        <w:rPr>
          <w:rFonts w:eastAsia="Times New Roman" w:cs="Arial"/>
          <w:szCs w:val="20"/>
          <w:lang w:eastAsia="en-GB"/>
        </w:rPr>
        <w:t xml:space="preserve"> school to enable disabled pupils to take better advantage of education, benefits, facilities and services provided</w:t>
      </w:r>
    </w:p>
    <w:p w:rsidR="00B86345" w:rsidRPr="003733D6" w:rsidRDefault="00B86345" w:rsidP="00B86345">
      <w:pPr>
        <w:numPr>
          <w:ilvl w:val="0"/>
          <w:numId w:val="22"/>
        </w:numPr>
        <w:shd w:val="clear" w:color="auto" w:fill="FFFFFF"/>
        <w:spacing w:before="161" w:after="16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Improve</w:t>
      </w:r>
      <w:r w:rsidRPr="003733D6">
        <w:rPr>
          <w:rFonts w:eastAsia="Times New Roman" w:cs="Arial"/>
          <w:szCs w:val="20"/>
          <w:lang w:eastAsia="en-GB"/>
        </w:rPr>
        <w:t xml:space="preserve"> the availability of accessible information to disabled pupils</w:t>
      </w:r>
    </w:p>
    <w:p w:rsidR="00B86345" w:rsidRDefault="002E63DE" w:rsidP="00B86345">
      <w:pPr>
        <w:rPr>
          <w:rFonts w:cs="Arial"/>
          <w:szCs w:val="20"/>
        </w:rPr>
      </w:pPr>
      <w:r>
        <w:rPr>
          <w:rFonts w:cs="Arial"/>
          <w:szCs w:val="20"/>
        </w:rPr>
        <w:t xml:space="preserve">Our </w:t>
      </w:r>
      <w:r w:rsidR="00B86345">
        <w:rPr>
          <w:rFonts w:cs="Arial"/>
          <w:szCs w:val="20"/>
        </w:rPr>
        <w:t>school aims to treat all its pupils fairly and with respect. This involves providing access and opportunities for all pupils without discrimination of any kind.</w:t>
      </w:r>
    </w:p>
    <w:p w:rsidR="002E63DE" w:rsidRDefault="00B86345" w:rsidP="00B86345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plan </w:t>
      </w:r>
      <w:proofErr w:type="gramStart"/>
      <w:r>
        <w:rPr>
          <w:rFonts w:cs="Arial"/>
          <w:szCs w:val="20"/>
        </w:rPr>
        <w:t>will be made</w:t>
      </w:r>
      <w:proofErr w:type="gramEnd"/>
      <w:r>
        <w:rPr>
          <w:rFonts w:cs="Arial"/>
          <w:szCs w:val="20"/>
        </w:rPr>
        <w:t xml:space="preserve"> available online on the school website, and paper copies </w:t>
      </w:r>
      <w:r w:rsidR="002E63DE">
        <w:rPr>
          <w:rFonts w:cs="Arial"/>
          <w:szCs w:val="20"/>
        </w:rPr>
        <w:t>are available upon request.</w:t>
      </w:r>
    </w:p>
    <w:p w:rsidR="00B86345" w:rsidRDefault="002E63DE" w:rsidP="00B86345">
      <w:pPr>
        <w:rPr>
          <w:rFonts w:cs="Arial"/>
          <w:szCs w:val="20"/>
        </w:rPr>
      </w:pPr>
      <w:r>
        <w:rPr>
          <w:rFonts w:cs="Arial"/>
          <w:szCs w:val="20"/>
        </w:rPr>
        <w:t xml:space="preserve">Our </w:t>
      </w:r>
      <w:r w:rsidR="00B86345">
        <w:rPr>
          <w:rFonts w:cs="Arial"/>
          <w:szCs w:val="20"/>
        </w:rPr>
        <w:t>school is also committed to ensuring staff are trained in equality issues with reference to the Equality Act 2010, including understanding disability issues.</w:t>
      </w:r>
    </w:p>
    <w:p w:rsidR="00B86345" w:rsidRDefault="00B86345" w:rsidP="00B86345">
      <w:pPr>
        <w:rPr>
          <w:rFonts w:cs="Arial"/>
          <w:szCs w:val="20"/>
        </w:rPr>
      </w:pPr>
      <w:r>
        <w:rPr>
          <w:rFonts w:cs="Arial"/>
          <w:szCs w:val="20"/>
        </w:rPr>
        <w:t>The school supports any available partnerships to develop and implement the plan.</w:t>
      </w:r>
    </w:p>
    <w:p w:rsidR="00B86345" w:rsidRDefault="002E63DE" w:rsidP="00B86345">
      <w:pPr>
        <w:rPr>
          <w:rFonts w:cs="Arial"/>
          <w:szCs w:val="20"/>
        </w:rPr>
      </w:pPr>
      <w:r>
        <w:rPr>
          <w:rFonts w:cs="Arial"/>
          <w:szCs w:val="20"/>
        </w:rPr>
        <w:t xml:space="preserve">Our </w:t>
      </w:r>
      <w:r w:rsidR="00B86345">
        <w:rPr>
          <w:rFonts w:cs="Arial"/>
          <w:szCs w:val="20"/>
        </w:rPr>
        <w:t xml:space="preserve">school’s complaints procedure covers the accessibility plan. If you have any concerns relating to accessibility in school, this procedure sets out the process </w:t>
      </w:r>
      <w:r>
        <w:rPr>
          <w:rFonts w:cs="Arial"/>
          <w:szCs w:val="20"/>
        </w:rPr>
        <w:t xml:space="preserve">for </w:t>
      </w:r>
      <w:r w:rsidR="00B86345">
        <w:rPr>
          <w:rFonts w:cs="Arial"/>
          <w:szCs w:val="20"/>
        </w:rPr>
        <w:t>raising</w:t>
      </w:r>
      <w:r>
        <w:rPr>
          <w:rFonts w:cs="Arial"/>
          <w:szCs w:val="20"/>
        </w:rPr>
        <w:t xml:space="preserve"> these</w:t>
      </w:r>
      <w:r w:rsidR="00B86345">
        <w:rPr>
          <w:rFonts w:cs="Arial"/>
          <w:szCs w:val="20"/>
        </w:rPr>
        <w:t xml:space="preserve"> concern</w:t>
      </w:r>
      <w:r>
        <w:rPr>
          <w:rFonts w:cs="Arial"/>
          <w:szCs w:val="20"/>
        </w:rPr>
        <w:t>s</w:t>
      </w:r>
      <w:r w:rsidR="00B86345">
        <w:rPr>
          <w:rFonts w:cs="Arial"/>
          <w:szCs w:val="20"/>
        </w:rPr>
        <w:t>.</w:t>
      </w:r>
    </w:p>
    <w:p w:rsidR="00FC0D6E" w:rsidRPr="0011435C" w:rsidRDefault="00FC0D6E" w:rsidP="00FC0D6E">
      <w:pPr>
        <w:pStyle w:val="Heading1"/>
      </w:pPr>
      <w:bookmarkStart w:id="3" w:name="_Toc491429309"/>
      <w:r>
        <w:t>2</w:t>
      </w:r>
      <w:r w:rsidRPr="0011435C">
        <w:t xml:space="preserve">. </w:t>
      </w:r>
      <w:r>
        <w:t>Legislation</w:t>
      </w:r>
      <w:r w:rsidR="00317C09">
        <w:t xml:space="preserve"> and guidance</w:t>
      </w:r>
      <w:bookmarkEnd w:id="3"/>
    </w:p>
    <w:p w:rsidR="00FC0D6E" w:rsidRDefault="00FC0D6E" w:rsidP="00FC0D6E">
      <w:pPr>
        <w:spacing w:after="0"/>
        <w:rPr>
          <w:rFonts w:cs="Arial"/>
          <w:szCs w:val="20"/>
          <w:shd w:val="clear" w:color="auto" w:fill="FFFFFF"/>
        </w:rPr>
      </w:pPr>
      <w:r w:rsidRPr="00C87FAE">
        <w:rPr>
          <w:rFonts w:cs="Arial"/>
          <w:szCs w:val="20"/>
          <w:shd w:val="clear" w:color="auto" w:fill="FFFFFF"/>
        </w:rPr>
        <w:t xml:space="preserve">This document meets the requirements of </w:t>
      </w:r>
      <w:hyperlink r:id="rId12" w:history="1">
        <w:r w:rsidRPr="00FC0D6E">
          <w:rPr>
            <w:rStyle w:val="Hyperlink"/>
            <w:rFonts w:cs="Arial"/>
            <w:szCs w:val="20"/>
            <w:shd w:val="clear" w:color="auto" w:fill="FFFFFF"/>
          </w:rPr>
          <w:t>schedule 10 of the Equality Act 2010</w:t>
        </w:r>
      </w:hyperlink>
      <w:r w:rsidR="00AD6376">
        <w:rPr>
          <w:rFonts w:cs="Arial"/>
          <w:szCs w:val="20"/>
          <w:shd w:val="clear" w:color="auto" w:fill="FFFFFF"/>
        </w:rPr>
        <w:t xml:space="preserve"> and the</w:t>
      </w:r>
      <w:r>
        <w:rPr>
          <w:rFonts w:cs="Arial"/>
          <w:szCs w:val="20"/>
          <w:shd w:val="clear" w:color="auto" w:fill="FFFFFF"/>
        </w:rPr>
        <w:t xml:space="preserve"> Department for Education (DfE) </w:t>
      </w:r>
      <w:hyperlink r:id="rId13" w:history="1">
        <w:r w:rsidRPr="00FC0D6E">
          <w:rPr>
            <w:rStyle w:val="Hyperlink"/>
            <w:rFonts w:cs="Arial"/>
            <w:szCs w:val="20"/>
            <w:shd w:val="clear" w:color="auto" w:fill="FFFFFF"/>
          </w:rPr>
          <w:t xml:space="preserve">guidance </w:t>
        </w:r>
        <w:r w:rsidR="00AD6376">
          <w:rPr>
            <w:rStyle w:val="Hyperlink"/>
            <w:rFonts w:cs="Arial"/>
            <w:szCs w:val="20"/>
            <w:shd w:val="clear" w:color="auto" w:fill="FFFFFF"/>
          </w:rPr>
          <w:t xml:space="preserve">for schools </w:t>
        </w:r>
        <w:r w:rsidRPr="00FC0D6E">
          <w:rPr>
            <w:rStyle w:val="Hyperlink"/>
            <w:rFonts w:cs="Arial"/>
            <w:szCs w:val="20"/>
            <w:shd w:val="clear" w:color="auto" w:fill="FFFFFF"/>
          </w:rPr>
          <w:t>on the Equality Act 2010</w:t>
        </w:r>
      </w:hyperlink>
      <w:r>
        <w:rPr>
          <w:rFonts w:cs="Arial"/>
          <w:szCs w:val="20"/>
          <w:shd w:val="clear" w:color="auto" w:fill="FFFFFF"/>
        </w:rPr>
        <w:t>.</w:t>
      </w:r>
    </w:p>
    <w:p w:rsidR="00FC0D6E" w:rsidRDefault="00FC0D6E" w:rsidP="00FC0D6E">
      <w:p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The Equality Act 2010 defines an individual as disabled if he or she has a physical or mental impairment that has a </w:t>
      </w:r>
      <w:r w:rsidR="00AD6376">
        <w:rPr>
          <w:rFonts w:cs="Arial"/>
          <w:szCs w:val="20"/>
          <w:shd w:val="clear" w:color="auto" w:fill="FFFFFF"/>
        </w:rPr>
        <w:t>‘</w:t>
      </w:r>
      <w:r>
        <w:rPr>
          <w:rFonts w:cs="Arial"/>
          <w:szCs w:val="20"/>
          <w:shd w:val="clear" w:color="auto" w:fill="FFFFFF"/>
        </w:rPr>
        <w:t>substantial’ and ‘long-term’ adverse effect on his or her ability to undertake</w:t>
      </w:r>
      <w:r w:rsidR="00114902">
        <w:rPr>
          <w:rFonts w:cs="Arial"/>
          <w:szCs w:val="20"/>
          <w:shd w:val="clear" w:color="auto" w:fill="FFFFFF"/>
        </w:rPr>
        <w:t xml:space="preserve"> normal </w:t>
      </w:r>
      <w:proofErr w:type="gramStart"/>
      <w:r w:rsidR="00114902">
        <w:rPr>
          <w:rFonts w:cs="Arial"/>
          <w:szCs w:val="20"/>
          <w:shd w:val="clear" w:color="auto" w:fill="FFFFFF"/>
        </w:rPr>
        <w:t>day to day</w:t>
      </w:r>
      <w:proofErr w:type="gramEnd"/>
      <w:r w:rsidR="00114902">
        <w:rPr>
          <w:rFonts w:cs="Arial"/>
          <w:szCs w:val="20"/>
          <w:shd w:val="clear" w:color="auto" w:fill="FFFFFF"/>
        </w:rPr>
        <w:t xml:space="preserve"> activities. </w:t>
      </w:r>
    </w:p>
    <w:p w:rsidR="00FC0D6E" w:rsidRDefault="00FC0D6E" w:rsidP="00FC0D6E">
      <w:p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Under the </w:t>
      </w:r>
      <w:hyperlink r:id="rId14" w:history="1">
        <w:r w:rsidRPr="00FC0D6E">
          <w:rPr>
            <w:rStyle w:val="Hyperlink"/>
            <w:rFonts w:cs="Arial"/>
            <w:szCs w:val="20"/>
            <w:shd w:val="clear" w:color="auto" w:fill="FFFFFF"/>
          </w:rPr>
          <w:t xml:space="preserve">Special Educational Needs and Disability (SEND) </w:t>
        </w:r>
        <w:r w:rsidR="00AD6376">
          <w:rPr>
            <w:rStyle w:val="Hyperlink"/>
            <w:rFonts w:cs="Arial"/>
            <w:szCs w:val="20"/>
            <w:shd w:val="clear" w:color="auto" w:fill="FFFFFF"/>
          </w:rPr>
          <w:t>C</w:t>
        </w:r>
        <w:r w:rsidRPr="00FC0D6E">
          <w:rPr>
            <w:rStyle w:val="Hyperlink"/>
            <w:rFonts w:cs="Arial"/>
            <w:szCs w:val="20"/>
            <w:shd w:val="clear" w:color="auto" w:fill="FFFFFF"/>
          </w:rPr>
          <w:t xml:space="preserve">ode of </w:t>
        </w:r>
        <w:r w:rsidR="00AD6376">
          <w:rPr>
            <w:rStyle w:val="Hyperlink"/>
            <w:rFonts w:cs="Arial"/>
            <w:szCs w:val="20"/>
            <w:shd w:val="clear" w:color="auto" w:fill="FFFFFF"/>
          </w:rPr>
          <w:t>P</w:t>
        </w:r>
        <w:r w:rsidRPr="00FC0D6E">
          <w:rPr>
            <w:rStyle w:val="Hyperlink"/>
            <w:rFonts w:cs="Arial"/>
            <w:szCs w:val="20"/>
            <w:shd w:val="clear" w:color="auto" w:fill="FFFFFF"/>
          </w:rPr>
          <w:t>ractice</w:t>
        </w:r>
      </w:hyperlink>
      <w:r>
        <w:rPr>
          <w:rFonts w:cs="Arial"/>
          <w:szCs w:val="20"/>
          <w:shd w:val="clear" w:color="auto" w:fill="FFFFFF"/>
        </w:rPr>
        <w:t xml:space="preserve">, ‘long-term’ </w:t>
      </w:r>
      <w:proofErr w:type="gramStart"/>
      <w:r>
        <w:rPr>
          <w:rFonts w:cs="Arial"/>
          <w:szCs w:val="20"/>
          <w:shd w:val="clear" w:color="auto" w:fill="FFFFFF"/>
        </w:rPr>
        <w:t>is defined</w:t>
      </w:r>
      <w:proofErr w:type="gramEnd"/>
      <w:r>
        <w:rPr>
          <w:rFonts w:cs="Arial"/>
          <w:szCs w:val="20"/>
          <w:shd w:val="clear" w:color="auto" w:fill="FFFFFF"/>
        </w:rPr>
        <w:t xml:space="preserve"> as ‘a year or more’ and ‘substantial’ is defined as ‘more than minor or trivial’. The definition includes sensory impairments such as those affecting sight or hearing, and long-term health conditions such as asthma, diabetes, epilepsy and cancer.</w:t>
      </w:r>
    </w:p>
    <w:p w:rsidR="00FC0D6E" w:rsidRDefault="00FC0D6E" w:rsidP="00114902">
      <w:p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Schools are required to make ‘reasonable adjustments’ for pupils with disabilities under the Equality Act 2010, to alleviate any substantial disadvantage that a disabled pupil faces in comparison with non-disabled pupils. This can include, for example, the provision of an auxiliary aid or adjustments to premises.</w:t>
      </w:r>
    </w:p>
    <w:p w:rsidR="00FC0D6E" w:rsidRDefault="00FC0D6E" w:rsidP="0011435C">
      <w:pPr>
        <w:pStyle w:val="Heading1"/>
        <w:sectPr w:rsidR="00FC0D6E" w:rsidSect="00FC0D6E">
          <w:footerReference w:type="even" r:id="rId15"/>
          <w:footerReference w:type="default" r:id="rId16"/>
          <w:pgSz w:w="11900" w:h="16840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456549" w:rsidRDefault="00FC0D6E" w:rsidP="0011435C">
      <w:pPr>
        <w:pStyle w:val="Heading1"/>
      </w:pPr>
      <w:bookmarkStart w:id="4" w:name="_Toc491429310"/>
      <w:r>
        <w:lastRenderedPageBreak/>
        <w:t>3</w:t>
      </w:r>
      <w:r w:rsidR="00456549">
        <w:t xml:space="preserve">. </w:t>
      </w:r>
      <w:r>
        <w:t>Action plan</w:t>
      </w:r>
      <w:bookmarkEnd w:id="4"/>
    </w:p>
    <w:p w:rsidR="00FD3D9D" w:rsidRDefault="00FD3D9D" w:rsidP="00FD3D9D">
      <w:pPr>
        <w:rPr>
          <w:rFonts w:cs="Arial"/>
        </w:rPr>
      </w:pPr>
      <w:r>
        <w:rPr>
          <w:rFonts w:cs="Arial"/>
        </w:rPr>
        <w:t xml:space="preserve">This action plan sets out the aims of </w:t>
      </w:r>
      <w:r w:rsidR="00353B2B">
        <w:rPr>
          <w:rFonts w:cs="Arial"/>
        </w:rPr>
        <w:t>our</w:t>
      </w:r>
      <w:r>
        <w:rPr>
          <w:rFonts w:cs="Arial"/>
        </w:rPr>
        <w:t xml:space="preserve"> accessibility plan in accordance with the Equality Act 2010. </w:t>
      </w:r>
    </w:p>
    <w:p w:rsidR="00D6261F" w:rsidRDefault="00D6261F" w:rsidP="00D6261F"/>
    <w:tbl>
      <w:tblPr>
        <w:tblW w:w="14458" w:type="dxa"/>
        <w:tblInd w:w="392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0"/>
        <w:gridCol w:w="5670"/>
        <w:gridCol w:w="3118"/>
        <w:gridCol w:w="3260"/>
      </w:tblGrid>
      <w:tr w:rsidR="00505149" w:rsidRPr="00DA50A5" w:rsidTr="00505149">
        <w:trPr>
          <w:trHeight w:val="27"/>
        </w:trPr>
        <w:tc>
          <w:tcPr>
            <w:tcW w:w="2410" w:type="dxa"/>
            <w:shd w:val="clear" w:color="auto" w:fill="BFBFBF"/>
          </w:tcPr>
          <w:p w:rsidR="00505149" w:rsidRPr="00DA50A5" w:rsidRDefault="00505149" w:rsidP="000244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Aim</w:t>
            </w:r>
          </w:p>
        </w:tc>
        <w:tc>
          <w:tcPr>
            <w:tcW w:w="5670" w:type="dxa"/>
            <w:shd w:val="clear" w:color="auto" w:fill="BFBFBF"/>
          </w:tcPr>
          <w:p w:rsidR="00505149" w:rsidRDefault="00505149" w:rsidP="000244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 practice</w:t>
            </w:r>
          </w:p>
          <w:p w:rsidR="00505149" w:rsidRPr="00DA50A5" w:rsidRDefault="00505149" w:rsidP="00505149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BFBFBF"/>
          </w:tcPr>
          <w:p w:rsidR="00505149" w:rsidRPr="00DA50A5" w:rsidRDefault="00505149" w:rsidP="000244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 responsible</w:t>
            </w:r>
          </w:p>
        </w:tc>
        <w:tc>
          <w:tcPr>
            <w:tcW w:w="3260" w:type="dxa"/>
            <w:shd w:val="clear" w:color="auto" w:fill="BFBFBF"/>
          </w:tcPr>
          <w:p w:rsidR="00505149" w:rsidRPr="00DA50A5" w:rsidRDefault="00505149" w:rsidP="000244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frame</w:t>
            </w:r>
          </w:p>
        </w:tc>
      </w:tr>
      <w:tr w:rsidR="00505149" w:rsidRPr="00DA50A5" w:rsidTr="00505149">
        <w:tc>
          <w:tcPr>
            <w:tcW w:w="2410" w:type="dxa"/>
            <w:shd w:val="clear" w:color="auto" w:fill="auto"/>
          </w:tcPr>
          <w:p w:rsidR="00505149" w:rsidRPr="00DA50A5" w:rsidRDefault="005051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Increase</w:t>
            </w:r>
            <w:r w:rsidRPr="005877F3">
              <w:rPr>
                <w:rFonts w:cs="Arial"/>
                <w:szCs w:val="20"/>
              </w:rPr>
              <w:t xml:space="preserve"> access to the curriculum for pupils with a disability</w:t>
            </w:r>
          </w:p>
        </w:tc>
        <w:tc>
          <w:tcPr>
            <w:tcW w:w="5670" w:type="dxa"/>
          </w:tcPr>
          <w:p w:rsidR="00CD43BD" w:rsidRPr="00CD43BD" w:rsidRDefault="00CD43BD" w:rsidP="00CD43BD">
            <w:pPr>
              <w:numPr>
                <w:ilvl w:val="0"/>
                <w:numId w:val="30"/>
              </w:numPr>
              <w:spacing w:before="0" w:after="0"/>
              <w:rPr>
                <w:rFonts w:ascii="Calibri" w:eastAsia="Calibri" w:hAnsi="Calibri"/>
                <w:sz w:val="22"/>
                <w:szCs w:val="22"/>
                <w:lang w:val="en-GB" w:eastAsia="en-GB"/>
              </w:rPr>
            </w:pPr>
            <w:r w:rsidRPr="00CD43BD">
              <w:rPr>
                <w:rFonts w:ascii="Calibri" w:eastAsia="Calibri" w:hAnsi="Calibri"/>
                <w:sz w:val="22"/>
                <w:szCs w:val="22"/>
                <w:lang w:val="en-GB" w:eastAsia="en-GB"/>
              </w:rPr>
              <w:t>Differentiated curriculum to meet the needs of all pupils</w:t>
            </w:r>
          </w:p>
          <w:p w:rsidR="00CD43BD" w:rsidRPr="00CD43BD" w:rsidRDefault="00CD43BD" w:rsidP="00CD43BD">
            <w:pPr>
              <w:numPr>
                <w:ilvl w:val="0"/>
                <w:numId w:val="30"/>
              </w:numPr>
              <w:spacing w:before="0" w:after="0"/>
              <w:rPr>
                <w:rFonts w:ascii="Calibri" w:eastAsia="Calibri" w:hAnsi="Calibri"/>
                <w:sz w:val="22"/>
                <w:szCs w:val="22"/>
                <w:lang w:val="en-GB" w:eastAsia="en-GB"/>
              </w:rPr>
            </w:pPr>
            <w:r w:rsidRPr="00CD43BD">
              <w:rPr>
                <w:rFonts w:ascii="Calibri" w:eastAsia="Calibri" w:hAnsi="Calibri"/>
                <w:sz w:val="22"/>
                <w:szCs w:val="22"/>
                <w:lang w:val="en-GB" w:eastAsia="en-GB"/>
              </w:rPr>
              <w:t>Teacher of the deaf to plan and review planning alongside teachers to ensure curriculum meeting the needs of HI pupils</w:t>
            </w:r>
          </w:p>
          <w:p w:rsidR="00CD43BD" w:rsidRPr="00CD43BD" w:rsidRDefault="00CD43BD" w:rsidP="00CD43BD">
            <w:pPr>
              <w:numPr>
                <w:ilvl w:val="0"/>
                <w:numId w:val="30"/>
              </w:numPr>
              <w:spacing w:before="0" w:after="0"/>
              <w:rPr>
                <w:rFonts w:ascii="Calibri" w:eastAsia="Calibri" w:hAnsi="Calibri"/>
                <w:sz w:val="22"/>
                <w:szCs w:val="22"/>
                <w:lang w:val="en-GB" w:eastAsia="en-GB"/>
              </w:rPr>
            </w:pPr>
            <w:r w:rsidRPr="00CD43BD">
              <w:rPr>
                <w:rFonts w:ascii="Calibri" w:eastAsia="Calibri" w:hAnsi="Calibri"/>
                <w:sz w:val="22"/>
                <w:szCs w:val="22"/>
                <w:lang w:val="en-GB" w:eastAsia="en-GB"/>
              </w:rPr>
              <w:t>Modified PE curriculum for pupils with physical disabilities</w:t>
            </w:r>
          </w:p>
          <w:p w:rsidR="00CD43BD" w:rsidRPr="00CF6D15" w:rsidRDefault="00CD43BD" w:rsidP="00CD43BD">
            <w:pPr>
              <w:numPr>
                <w:ilvl w:val="0"/>
                <w:numId w:val="30"/>
              </w:numPr>
              <w:spacing w:before="0" w:after="0"/>
              <w:rPr>
                <w:rFonts w:ascii="Calibri" w:eastAsia="Calibri" w:hAnsi="Calibri"/>
                <w:sz w:val="22"/>
                <w:szCs w:val="22"/>
                <w:lang w:val="en-GB" w:eastAsia="en-GB"/>
              </w:rPr>
            </w:pPr>
            <w:r w:rsidRPr="00CD43BD">
              <w:rPr>
                <w:rFonts w:ascii="Calibri" w:eastAsia="Calibri" w:hAnsi="Calibri"/>
                <w:sz w:val="22"/>
                <w:szCs w:val="22"/>
                <w:lang w:val="en-GB" w:eastAsia="en-GB"/>
              </w:rPr>
              <w:t>External bought in services (</w:t>
            </w:r>
            <w:proofErr w:type="spellStart"/>
            <w:r w:rsidRPr="00CD43BD">
              <w:rPr>
                <w:rFonts w:ascii="Calibri" w:eastAsia="Calibri" w:hAnsi="Calibri"/>
                <w:sz w:val="22"/>
                <w:szCs w:val="22"/>
                <w:lang w:val="en-GB" w:eastAsia="en-GB"/>
              </w:rPr>
              <w:t>SaLT</w:t>
            </w:r>
            <w:proofErr w:type="spellEnd"/>
            <w:r w:rsidRPr="00CD43BD">
              <w:rPr>
                <w:rFonts w:ascii="Calibri" w:eastAsia="Calibri" w:hAnsi="Calibri"/>
                <w:sz w:val="22"/>
                <w:szCs w:val="22"/>
                <w:lang w:val="en-GB" w:eastAsia="en-GB"/>
              </w:rPr>
              <w:t xml:space="preserve">, Lambeth Autism Advisory Service, </w:t>
            </w:r>
            <w:r w:rsidRPr="00CF6D15">
              <w:rPr>
                <w:rFonts w:ascii="Calibri" w:eastAsia="Calibri" w:hAnsi="Calibri"/>
                <w:sz w:val="22"/>
                <w:szCs w:val="22"/>
                <w:lang w:val="en-GB" w:eastAsia="en-GB"/>
              </w:rPr>
              <w:t>and Educational</w:t>
            </w:r>
            <w:r w:rsidRPr="00CD43BD">
              <w:rPr>
                <w:rFonts w:ascii="Calibri" w:eastAsia="Calibri" w:hAnsi="Calibri"/>
                <w:sz w:val="22"/>
                <w:szCs w:val="22"/>
                <w:lang w:val="en-GB" w:eastAsia="en-GB"/>
              </w:rPr>
              <w:t xml:space="preserve"> Psychologist</w:t>
            </w:r>
            <w:r w:rsidRPr="00CF6D15">
              <w:rPr>
                <w:rFonts w:ascii="Calibri" w:eastAsia="Calibri" w:hAnsi="Calibri"/>
                <w:sz w:val="22"/>
                <w:szCs w:val="22"/>
                <w:lang w:val="en-GB" w:eastAsia="en-GB"/>
              </w:rPr>
              <w:t>) to undertake</w:t>
            </w:r>
            <w:r w:rsidRPr="00CD43BD">
              <w:rPr>
                <w:rFonts w:ascii="Calibri" w:eastAsia="Calibri" w:hAnsi="Calibri"/>
                <w:sz w:val="22"/>
                <w:szCs w:val="22"/>
                <w:lang w:val="en-GB" w:eastAsia="en-GB"/>
              </w:rPr>
              <w:t xml:space="preserve"> individual assessments on a regular basis and provide advice and guidance on modifications to the curriculum as required.</w:t>
            </w:r>
          </w:p>
          <w:p w:rsidR="00CD43BD" w:rsidRPr="00CD43BD" w:rsidRDefault="00CD43BD" w:rsidP="00CD43BD">
            <w:pPr>
              <w:numPr>
                <w:ilvl w:val="0"/>
                <w:numId w:val="30"/>
              </w:numPr>
              <w:spacing w:before="0" w:after="0"/>
              <w:rPr>
                <w:rFonts w:ascii="Calibri" w:eastAsia="Calibri" w:hAnsi="Calibri"/>
                <w:sz w:val="22"/>
                <w:szCs w:val="22"/>
                <w:lang w:val="en-GB" w:eastAsia="en-GB"/>
              </w:rPr>
            </w:pPr>
            <w:r w:rsidRPr="00CF6D15">
              <w:rPr>
                <w:rFonts w:ascii="Calibri" w:eastAsia="Calibri" w:hAnsi="Calibri"/>
                <w:sz w:val="22"/>
                <w:szCs w:val="22"/>
                <w:lang w:val="en-GB" w:eastAsia="en-GB"/>
              </w:rPr>
              <w:t xml:space="preserve">Termly targets are set </w:t>
            </w:r>
            <w:r w:rsidR="00CF6D15" w:rsidRPr="00CF6D15">
              <w:rPr>
                <w:rFonts w:ascii="Calibri" w:eastAsia="Calibri" w:hAnsi="Calibri"/>
                <w:sz w:val="22"/>
                <w:szCs w:val="22"/>
                <w:lang w:val="en-GB" w:eastAsia="en-GB"/>
              </w:rPr>
              <w:t xml:space="preserve">to match the needs of children with disabilities and </w:t>
            </w:r>
            <w:proofErr w:type="gramStart"/>
            <w:r w:rsidR="00CF6D15" w:rsidRPr="00CF6D15">
              <w:rPr>
                <w:rFonts w:ascii="Calibri" w:eastAsia="Calibri" w:hAnsi="Calibri"/>
                <w:sz w:val="22"/>
                <w:szCs w:val="22"/>
                <w:lang w:val="en-GB" w:eastAsia="en-GB"/>
              </w:rPr>
              <w:t>are reviewed</w:t>
            </w:r>
            <w:proofErr w:type="gramEnd"/>
            <w:r w:rsidR="00CF6D15" w:rsidRPr="00CF6D15">
              <w:rPr>
                <w:rFonts w:ascii="Calibri" w:eastAsia="Calibri" w:hAnsi="Calibri"/>
                <w:sz w:val="22"/>
                <w:szCs w:val="22"/>
                <w:lang w:val="en-GB" w:eastAsia="en-GB"/>
              </w:rPr>
              <w:t xml:space="preserve"> termly.</w:t>
            </w:r>
          </w:p>
          <w:p w:rsidR="00505149" w:rsidRPr="0058334A" w:rsidRDefault="00505149" w:rsidP="00B97615">
            <w:pPr>
              <w:pStyle w:val="Caption1"/>
            </w:pPr>
          </w:p>
        </w:tc>
        <w:tc>
          <w:tcPr>
            <w:tcW w:w="3118" w:type="dxa"/>
          </w:tcPr>
          <w:p w:rsidR="00505149" w:rsidRDefault="00CF6D1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teacher / TOD</w:t>
            </w:r>
          </w:p>
          <w:p w:rsidR="00CF6D15" w:rsidRDefault="00CF6D1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teacher / TOD</w:t>
            </w:r>
          </w:p>
          <w:p w:rsidR="00CF6D15" w:rsidRDefault="00CF6D15">
            <w:pPr>
              <w:rPr>
                <w:rFonts w:cs="Arial"/>
                <w:szCs w:val="20"/>
              </w:rPr>
            </w:pPr>
          </w:p>
          <w:p w:rsidR="003B03C9" w:rsidRDefault="00CF6D1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Class teacher </w:t>
            </w:r>
          </w:p>
          <w:p w:rsidR="00CF6D15" w:rsidRDefault="003B03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and  </w:t>
            </w:r>
            <w:r w:rsidR="00CF6D15">
              <w:rPr>
                <w:rFonts w:cs="Arial"/>
                <w:szCs w:val="20"/>
              </w:rPr>
              <w:t>Lead teacher PE</w:t>
            </w:r>
          </w:p>
          <w:p w:rsidR="00CF6D15" w:rsidRDefault="00CF6D15">
            <w:pPr>
              <w:rPr>
                <w:rFonts w:cs="Arial"/>
                <w:szCs w:val="20"/>
              </w:rPr>
            </w:pPr>
          </w:p>
          <w:p w:rsidR="00CF6D15" w:rsidRDefault="00CF6D1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Inclusion manager / external professionals / class teachers</w:t>
            </w:r>
          </w:p>
          <w:p w:rsidR="00CF6D15" w:rsidRDefault="00CF6D15">
            <w:pPr>
              <w:rPr>
                <w:rFonts w:cs="Arial"/>
                <w:szCs w:val="20"/>
              </w:rPr>
            </w:pPr>
          </w:p>
          <w:p w:rsidR="00CF6D15" w:rsidRDefault="00CF6D1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Class teachers / LSAs </w:t>
            </w:r>
          </w:p>
          <w:p w:rsidR="00CF6D15" w:rsidRDefault="00CF6D15">
            <w:pPr>
              <w:rPr>
                <w:rFonts w:cs="Arial"/>
                <w:szCs w:val="20"/>
              </w:rPr>
            </w:pPr>
          </w:p>
          <w:p w:rsidR="00CF6D15" w:rsidRPr="00DA50A5" w:rsidRDefault="00CF6D15">
            <w:pPr>
              <w:rPr>
                <w:rFonts w:cs="Arial"/>
                <w:szCs w:val="20"/>
              </w:rPr>
            </w:pPr>
          </w:p>
        </w:tc>
        <w:tc>
          <w:tcPr>
            <w:tcW w:w="3260" w:type="dxa"/>
          </w:tcPr>
          <w:p w:rsidR="00505149" w:rsidRDefault="00CF6D1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Termly</w:t>
            </w:r>
          </w:p>
          <w:p w:rsidR="00CF6D15" w:rsidRDefault="00CF6D1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Termly</w:t>
            </w:r>
          </w:p>
          <w:p w:rsidR="00CF6D15" w:rsidRDefault="00CF6D15">
            <w:pPr>
              <w:rPr>
                <w:rFonts w:cs="Arial"/>
                <w:szCs w:val="20"/>
              </w:rPr>
            </w:pPr>
          </w:p>
          <w:p w:rsidR="00CF6D15" w:rsidRDefault="00CF6D1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Termly</w:t>
            </w:r>
          </w:p>
          <w:p w:rsidR="00CF6D15" w:rsidRDefault="00CF6D15">
            <w:pPr>
              <w:rPr>
                <w:rFonts w:cs="Arial"/>
                <w:szCs w:val="20"/>
              </w:rPr>
            </w:pPr>
          </w:p>
          <w:p w:rsidR="00CF6D15" w:rsidRDefault="00CF6D15">
            <w:pPr>
              <w:rPr>
                <w:rFonts w:cs="Arial"/>
                <w:szCs w:val="20"/>
              </w:rPr>
            </w:pPr>
          </w:p>
          <w:p w:rsidR="00CF6D15" w:rsidRDefault="00CF6D1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Termly</w:t>
            </w:r>
          </w:p>
          <w:p w:rsidR="00CF6D15" w:rsidRDefault="00CF6D15">
            <w:pPr>
              <w:rPr>
                <w:rFonts w:cs="Arial"/>
                <w:szCs w:val="20"/>
              </w:rPr>
            </w:pPr>
          </w:p>
          <w:p w:rsidR="00CF6D15" w:rsidRPr="00DA50A5" w:rsidRDefault="00CF6D1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Termly</w:t>
            </w:r>
          </w:p>
        </w:tc>
      </w:tr>
      <w:tr w:rsidR="00505149" w:rsidRPr="00DA50A5" w:rsidTr="00505149">
        <w:tc>
          <w:tcPr>
            <w:tcW w:w="2410" w:type="dxa"/>
            <w:shd w:val="clear" w:color="auto" w:fill="auto"/>
          </w:tcPr>
          <w:p w:rsidR="00505149" w:rsidRPr="00DA50A5" w:rsidRDefault="0050514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Pr="005877F3">
              <w:rPr>
                <w:rFonts w:cs="Arial"/>
                <w:szCs w:val="20"/>
              </w:rPr>
              <w:t>mprove and maintain access to the physical environment</w:t>
            </w:r>
          </w:p>
        </w:tc>
        <w:tc>
          <w:tcPr>
            <w:tcW w:w="5670" w:type="dxa"/>
          </w:tcPr>
          <w:p w:rsidR="00505149" w:rsidRPr="00217D72" w:rsidRDefault="00CF6D15" w:rsidP="00B97615">
            <w:pPr>
              <w:pStyle w:val="Caption1"/>
              <w:rPr>
                <w:i w:val="0"/>
                <w:color w:val="auto"/>
              </w:rPr>
            </w:pPr>
            <w:r w:rsidRPr="00217D72">
              <w:rPr>
                <w:i w:val="0"/>
                <w:color w:val="auto"/>
                <w:lang w:val="en-GB"/>
              </w:rPr>
              <w:t>Jubilee is an accessible building</w:t>
            </w:r>
            <w:r w:rsidR="00217D72" w:rsidRPr="00217D72">
              <w:rPr>
                <w:i w:val="0"/>
                <w:color w:val="auto"/>
                <w:lang w:val="en-GB"/>
              </w:rPr>
              <w:t xml:space="preserve"> and further adaptations have been made to meet the needs of individual children,</w:t>
            </w:r>
          </w:p>
          <w:p w:rsidR="00505149" w:rsidRPr="00217D72" w:rsidRDefault="00505149" w:rsidP="00B97615">
            <w:pPr>
              <w:pStyle w:val="Caption1"/>
              <w:rPr>
                <w:color w:val="auto"/>
              </w:rPr>
            </w:pPr>
            <w:r w:rsidRPr="00217D72">
              <w:rPr>
                <w:color w:val="auto"/>
              </w:rPr>
              <w:t>This includes:</w:t>
            </w:r>
          </w:p>
          <w:p w:rsidR="00505149" w:rsidRPr="00217D72" w:rsidRDefault="00505149" w:rsidP="00144738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 w:rsidRPr="00217D72">
              <w:rPr>
                <w:color w:val="auto"/>
              </w:rPr>
              <w:t>Ramps</w:t>
            </w:r>
          </w:p>
          <w:p w:rsidR="00505149" w:rsidRPr="00217D72" w:rsidRDefault="00505149" w:rsidP="00144738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 w:rsidRPr="00217D72">
              <w:rPr>
                <w:color w:val="auto"/>
              </w:rPr>
              <w:t>Elevators</w:t>
            </w:r>
          </w:p>
          <w:p w:rsidR="00505149" w:rsidRPr="00217D72" w:rsidRDefault="00505149" w:rsidP="00144738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 w:rsidRPr="00217D72">
              <w:rPr>
                <w:color w:val="auto"/>
              </w:rPr>
              <w:t>Corridor width</w:t>
            </w:r>
          </w:p>
          <w:p w:rsidR="00505149" w:rsidRPr="00217D72" w:rsidRDefault="00505149" w:rsidP="00144738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 w:rsidRPr="00217D72">
              <w:rPr>
                <w:color w:val="auto"/>
              </w:rPr>
              <w:lastRenderedPageBreak/>
              <w:t>Disabled parking bays</w:t>
            </w:r>
          </w:p>
          <w:p w:rsidR="00505149" w:rsidRDefault="00505149" w:rsidP="00217D72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 w:rsidRPr="00217D72">
              <w:rPr>
                <w:color w:val="auto"/>
              </w:rPr>
              <w:t>Disabled toilets and changing facilities</w:t>
            </w:r>
          </w:p>
          <w:p w:rsidR="00217D72" w:rsidRDefault="00217D72" w:rsidP="00217D72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Sensory room</w:t>
            </w:r>
          </w:p>
          <w:p w:rsidR="00217D72" w:rsidRDefault="00217D72" w:rsidP="00217D72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Hoist and slings</w:t>
            </w:r>
          </w:p>
          <w:p w:rsidR="00217D72" w:rsidRDefault="00217D72" w:rsidP="00217D72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Staff team trained in hoisting and manual handling</w:t>
            </w:r>
          </w:p>
          <w:p w:rsidR="00217D72" w:rsidRDefault="00217D72" w:rsidP="00217D72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Sound field</w:t>
            </w:r>
          </w:p>
          <w:p w:rsidR="00217D72" w:rsidRDefault="00217D72" w:rsidP="00217D72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Red light emergency alarms in all rooms to indicate an alarm for HI children</w:t>
            </w:r>
          </w:p>
          <w:p w:rsidR="00217D72" w:rsidRDefault="00217D72" w:rsidP="00217D72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Designated reserved space in the school lunch hall</w:t>
            </w:r>
          </w:p>
          <w:p w:rsidR="00217D72" w:rsidRDefault="00217D72" w:rsidP="00217D72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Table slants</w:t>
            </w:r>
          </w:p>
          <w:p w:rsidR="00217D72" w:rsidRDefault="00217D72" w:rsidP="00217D72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Foot rests</w:t>
            </w:r>
          </w:p>
          <w:p w:rsidR="00217D72" w:rsidRDefault="00217D72" w:rsidP="00217D72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Pencil grips</w:t>
            </w:r>
          </w:p>
          <w:p w:rsidR="00217D72" w:rsidRDefault="00217D72" w:rsidP="00217D72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Wobble cushions</w:t>
            </w:r>
          </w:p>
          <w:p w:rsidR="00217D72" w:rsidRDefault="00217D72" w:rsidP="00217D72">
            <w:pPr>
              <w:pStyle w:val="Caption1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Ear defenders</w:t>
            </w:r>
          </w:p>
          <w:p w:rsidR="00217D72" w:rsidRDefault="00217D72" w:rsidP="00217D72">
            <w:pPr>
              <w:pStyle w:val="Caption1"/>
              <w:rPr>
                <w:color w:val="auto"/>
              </w:rPr>
            </w:pPr>
          </w:p>
          <w:p w:rsidR="003B03C9" w:rsidRDefault="003B03C9" w:rsidP="00217D72">
            <w:pPr>
              <w:pStyle w:val="Caption1"/>
              <w:rPr>
                <w:color w:val="auto"/>
              </w:rPr>
            </w:pPr>
          </w:p>
          <w:p w:rsidR="003B03C9" w:rsidRDefault="003B03C9" w:rsidP="00217D72">
            <w:pPr>
              <w:pStyle w:val="Caption1"/>
              <w:rPr>
                <w:color w:val="auto"/>
              </w:rPr>
            </w:pPr>
          </w:p>
          <w:p w:rsidR="003B03C9" w:rsidRDefault="003B03C9" w:rsidP="00217D72">
            <w:pPr>
              <w:pStyle w:val="Caption1"/>
              <w:rPr>
                <w:color w:val="auto"/>
              </w:rPr>
            </w:pPr>
          </w:p>
          <w:p w:rsidR="003B03C9" w:rsidRPr="003B03C9" w:rsidRDefault="003B03C9" w:rsidP="00217D72">
            <w:pPr>
              <w:pStyle w:val="Caption1"/>
              <w:rPr>
                <w:i w:val="0"/>
                <w:color w:val="auto"/>
              </w:rPr>
            </w:pPr>
            <w:r w:rsidRPr="003B03C9">
              <w:rPr>
                <w:rFonts w:ascii="Calibri" w:eastAsia="Calibri" w:hAnsi="Calibri"/>
                <w:i w:val="0"/>
                <w:color w:val="auto"/>
                <w:sz w:val="22"/>
                <w:szCs w:val="22"/>
                <w:lang w:val="en-GB" w:eastAsia="en-GB"/>
              </w:rPr>
              <w:t xml:space="preserve">External </w:t>
            </w:r>
            <w:r>
              <w:rPr>
                <w:rFonts w:ascii="Calibri" w:eastAsia="Calibri" w:hAnsi="Calibri"/>
                <w:i w:val="0"/>
                <w:color w:val="auto"/>
                <w:sz w:val="22"/>
                <w:szCs w:val="22"/>
                <w:lang w:val="en-GB" w:eastAsia="en-GB"/>
              </w:rPr>
              <w:t xml:space="preserve">services  including </w:t>
            </w:r>
            <w:proofErr w:type="spellStart"/>
            <w:r w:rsidRPr="003B03C9">
              <w:rPr>
                <w:rFonts w:ascii="Calibri" w:eastAsia="Calibri" w:hAnsi="Calibri"/>
                <w:i w:val="0"/>
                <w:color w:val="auto"/>
                <w:sz w:val="22"/>
                <w:szCs w:val="22"/>
                <w:lang w:val="en-GB" w:eastAsia="en-GB"/>
              </w:rPr>
              <w:t>SaLT</w:t>
            </w:r>
            <w:proofErr w:type="spellEnd"/>
            <w:r w:rsidRPr="003B03C9">
              <w:rPr>
                <w:rFonts w:ascii="Calibri" w:eastAsia="Calibri" w:hAnsi="Calibri"/>
                <w:i w:val="0"/>
                <w:color w:val="auto"/>
                <w:sz w:val="22"/>
                <w:szCs w:val="22"/>
                <w:lang w:val="en-GB" w:eastAsia="en-GB"/>
              </w:rPr>
              <w:t xml:space="preserve">, Lambeth Autism Advisory Service, and </w:t>
            </w:r>
            <w:r>
              <w:rPr>
                <w:rFonts w:ascii="Calibri" w:eastAsia="Calibri" w:hAnsi="Calibri"/>
                <w:i w:val="0"/>
                <w:color w:val="auto"/>
                <w:sz w:val="22"/>
                <w:szCs w:val="22"/>
                <w:lang w:val="en-GB" w:eastAsia="en-GB"/>
              </w:rPr>
              <w:t xml:space="preserve">Hearing impairment servicer </w:t>
            </w:r>
            <w:r w:rsidRPr="003B03C9">
              <w:rPr>
                <w:rFonts w:ascii="Calibri" w:eastAsia="Calibri" w:hAnsi="Calibri"/>
                <w:i w:val="0"/>
                <w:color w:val="auto"/>
                <w:sz w:val="22"/>
                <w:szCs w:val="22"/>
                <w:lang w:val="en-GB" w:eastAsia="en-GB"/>
              </w:rPr>
              <w:t xml:space="preserve"> to undertake</w:t>
            </w:r>
            <w:r>
              <w:rPr>
                <w:rFonts w:ascii="Calibri" w:eastAsia="Calibri" w:hAnsi="Calibri"/>
                <w:i w:val="0"/>
                <w:color w:val="auto"/>
                <w:sz w:val="22"/>
                <w:szCs w:val="22"/>
                <w:lang w:val="en-GB" w:eastAsia="en-GB"/>
              </w:rPr>
              <w:t xml:space="preserve"> annual environmental audit</w:t>
            </w:r>
          </w:p>
          <w:p w:rsidR="003B03C9" w:rsidRPr="00217D72" w:rsidRDefault="003B03C9" w:rsidP="00217D72">
            <w:pPr>
              <w:pStyle w:val="Caption1"/>
              <w:rPr>
                <w:color w:val="auto"/>
              </w:rPr>
            </w:pPr>
          </w:p>
        </w:tc>
        <w:tc>
          <w:tcPr>
            <w:tcW w:w="3118" w:type="dxa"/>
          </w:tcPr>
          <w:p w:rsidR="00505149" w:rsidRDefault="00505149">
            <w:pPr>
              <w:rPr>
                <w:rFonts w:cs="Arial"/>
                <w:szCs w:val="20"/>
              </w:rPr>
            </w:pPr>
          </w:p>
          <w:p w:rsidR="00217D72" w:rsidRDefault="00217D72">
            <w:pPr>
              <w:rPr>
                <w:rFonts w:cs="Arial"/>
                <w:szCs w:val="20"/>
              </w:rPr>
            </w:pPr>
          </w:p>
          <w:p w:rsidR="00DF6332" w:rsidRDefault="00E634D2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172720</wp:posOffset>
                      </wp:positionV>
                      <wp:extent cx="514350" cy="714375"/>
                      <wp:effectExtent l="9525" t="9525" r="9525" b="952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0" cy="714375"/>
                              </a:xfrm>
                              <a:prstGeom prst="rightBrace">
                                <a:avLst>
                                  <a:gd name="adj1" fmla="val 115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DB8E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5.7pt;margin-top:13.6pt;width:40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AQggIAAC0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"/>
                  </w:pict>
                </mc:Fallback>
              </mc:AlternateContent>
            </w:r>
          </w:p>
          <w:p w:rsidR="00DF6332" w:rsidRDefault="00DF6332">
            <w:pPr>
              <w:rPr>
                <w:rFonts w:cs="Arial"/>
                <w:szCs w:val="20"/>
              </w:rPr>
            </w:pPr>
          </w:p>
          <w:p w:rsidR="00DF6332" w:rsidRDefault="00DF63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Premises staff</w:t>
            </w:r>
          </w:p>
          <w:p w:rsidR="00DF6332" w:rsidRDefault="00DF6332">
            <w:pPr>
              <w:rPr>
                <w:rFonts w:cs="Arial"/>
                <w:szCs w:val="20"/>
              </w:rPr>
            </w:pPr>
          </w:p>
          <w:p w:rsidR="00DF6332" w:rsidRDefault="00E634D2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-20320</wp:posOffset>
                      </wp:positionV>
                      <wp:extent cx="514350" cy="1533525"/>
                      <wp:effectExtent l="9525" t="9525" r="9525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0" cy="1533525"/>
                              </a:xfrm>
                              <a:prstGeom prst="rightBrace">
                                <a:avLst>
                                  <a:gd name="adj1" fmla="val 248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02425" id="AutoShape 3" o:spid="_x0000_s1026" type="#_x0000_t88" style="position:absolute;margin-left:5.7pt;margin-top:-1.6pt;width:40.5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"/>
                  </w:pict>
                </mc:Fallback>
              </mc:AlternateContent>
            </w:r>
          </w:p>
          <w:p w:rsidR="00DF6332" w:rsidRDefault="00DF6332">
            <w:pPr>
              <w:rPr>
                <w:rFonts w:cs="Arial"/>
                <w:szCs w:val="20"/>
              </w:rPr>
            </w:pPr>
          </w:p>
          <w:p w:rsidR="00DF6332" w:rsidRDefault="00DF6332">
            <w:pPr>
              <w:rPr>
                <w:rFonts w:cs="Arial"/>
                <w:szCs w:val="20"/>
              </w:rPr>
            </w:pPr>
          </w:p>
          <w:p w:rsidR="00DF6332" w:rsidRDefault="00DF63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Premises staff</w:t>
            </w:r>
          </w:p>
          <w:p w:rsidR="00DF6332" w:rsidRDefault="00DF63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</w:t>
            </w:r>
          </w:p>
          <w:p w:rsidR="00DF6332" w:rsidRDefault="00DF6332">
            <w:pPr>
              <w:rPr>
                <w:rFonts w:cs="Arial"/>
                <w:szCs w:val="20"/>
              </w:rPr>
            </w:pPr>
          </w:p>
          <w:p w:rsidR="00DF6332" w:rsidRDefault="00DF6332">
            <w:pPr>
              <w:rPr>
                <w:rFonts w:cs="Arial"/>
                <w:szCs w:val="20"/>
              </w:rPr>
            </w:pPr>
          </w:p>
          <w:p w:rsidR="00DF6332" w:rsidRDefault="00DF6332">
            <w:pPr>
              <w:rPr>
                <w:rFonts w:cs="Arial"/>
                <w:szCs w:val="20"/>
              </w:rPr>
            </w:pPr>
          </w:p>
          <w:p w:rsidR="00DF6332" w:rsidRDefault="00E634D2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59055</wp:posOffset>
                      </wp:positionV>
                      <wp:extent cx="514350" cy="1743075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0" cy="1743075"/>
                              </a:xfrm>
                              <a:prstGeom prst="rightBrace">
                                <a:avLst>
                                  <a:gd name="adj1" fmla="val 2824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0B650" id="AutoShape 2" o:spid="_x0000_s1026" type="#_x0000_t88" style="position:absolute;margin-left:5.7pt;margin-top:4.65pt;width:40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aPgQIAAC4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"/>
                  </w:pict>
                </mc:Fallback>
              </mc:AlternateContent>
            </w:r>
          </w:p>
          <w:p w:rsidR="00DF6332" w:rsidRDefault="00DF6332">
            <w:pPr>
              <w:rPr>
                <w:rFonts w:cs="Arial"/>
                <w:szCs w:val="20"/>
              </w:rPr>
            </w:pPr>
          </w:p>
          <w:p w:rsidR="00DF6332" w:rsidRDefault="00DF6332">
            <w:pPr>
              <w:rPr>
                <w:rFonts w:cs="Arial"/>
                <w:szCs w:val="20"/>
              </w:rPr>
            </w:pPr>
          </w:p>
          <w:p w:rsidR="00DF6332" w:rsidRDefault="00DF6332">
            <w:pPr>
              <w:rPr>
                <w:rFonts w:cs="Arial"/>
                <w:szCs w:val="20"/>
              </w:rPr>
            </w:pPr>
          </w:p>
          <w:p w:rsidR="00DF6332" w:rsidRDefault="00DF63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Inclusion manager</w:t>
            </w:r>
          </w:p>
          <w:p w:rsidR="00DF6332" w:rsidRDefault="00DF63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Class teachers</w:t>
            </w:r>
          </w:p>
          <w:p w:rsidR="00DF6332" w:rsidRDefault="00DF6332">
            <w:pPr>
              <w:rPr>
                <w:rFonts w:cs="Arial"/>
                <w:szCs w:val="20"/>
              </w:rPr>
            </w:pPr>
          </w:p>
          <w:p w:rsidR="003B03C9" w:rsidRDefault="00DF63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</w:t>
            </w: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DF6332" w:rsidRPr="00DA50A5" w:rsidRDefault="003B03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Inclusion manager, </w:t>
            </w:r>
            <w:proofErr w:type="spellStart"/>
            <w:r>
              <w:rPr>
                <w:rFonts w:cs="Arial"/>
                <w:szCs w:val="20"/>
              </w:rPr>
              <w:t>SaLT</w:t>
            </w:r>
            <w:proofErr w:type="spellEnd"/>
            <w:r>
              <w:rPr>
                <w:rFonts w:cs="Arial"/>
                <w:szCs w:val="20"/>
              </w:rPr>
              <w:t xml:space="preserve">, TOD, Lambeth Autism Advisory service </w:t>
            </w:r>
            <w:r w:rsidR="00DF6332">
              <w:rPr>
                <w:rFonts w:cs="Arial"/>
                <w:szCs w:val="20"/>
              </w:rPr>
              <w:t xml:space="preserve">    </w:t>
            </w:r>
          </w:p>
        </w:tc>
        <w:tc>
          <w:tcPr>
            <w:tcW w:w="3260" w:type="dxa"/>
          </w:tcPr>
          <w:p w:rsidR="00505149" w:rsidRDefault="00505149">
            <w:pPr>
              <w:rPr>
                <w:rFonts w:cs="Arial"/>
                <w:szCs w:val="20"/>
              </w:rPr>
            </w:pPr>
          </w:p>
          <w:p w:rsidR="00DF6332" w:rsidRDefault="00DF6332">
            <w:pPr>
              <w:rPr>
                <w:rFonts w:cs="Arial"/>
                <w:szCs w:val="20"/>
              </w:rPr>
            </w:pPr>
          </w:p>
          <w:p w:rsidR="00DF6332" w:rsidRDefault="00DF6332">
            <w:pPr>
              <w:rPr>
                <w:rFonts w:cs="Arial"/>
                <w:szCs w:val="20"/>
              </w:rPr>
            </w:pPr>
          </w:p>
          <w:p w:rsidR="00DF6332" w:rsidRDefault="00DF6332">
            <w:pPr>
              <w:rPr>
                <w:rFonts w:cs="Arial"/>
                <w:szCs w:val="20"/>
              </w:rPr>
            </w:pPr>
          </w:p>
          <w:p w:rsidR="00217D72" w:rsidRDefault="00217D7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Termly checks</w:t>
            </w: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Default="003B03C9">
            <w:pPr>
              <w:rPr>
                <w:rFonts w:cs="Arial"/>
                <w:szCs w:val="20"/>
              </w:rPr>
            </w:pPr>
          </w:p>
          <w:p w:rsidR="003B03C9" w:rsidRPr="00DA50A5" w:rsidRDefault="003B03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Annual</w:t>
            </w:r>
          </w:p>
        </w:tc>
      </w:tr>
      <w:tr w:rsidR="00505149" w:rsidRPr="00DA50A5" w:rsidTr="00505149">
        <w:tc>
          <w:tcPr>
            <w:tcW w:w="2410" w:type="dxa"/>
            <w:shd w:val="clear" w:color="auto" w:fill="auto"/>
          </w:tcPr>
          <w:p w:rsidR="00505149" w:rsidRDefault="00505149" w:rsidP="00FD3D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Improve the delivery of information to pupils with a disability</w:t>
            </w:r>
          </w:p>
          <w:p w:rsidR="00505149" w:rsidRPr="00DA50A5" w:rsidRDefault="00505149">
            <w:pPr>
              <w:rPr>
                <w:rFonts w:cs="Arial"/>
                <w:szCs w:val="20"/>
              </w:rPr>
            </w:pPr>
          </w:p>
        </w:tc>
        <w:tc>
          <w:tcPr>
            <w:tcW w:w="5670" w:type="dxa"/>
          </w:tcPr>
          <w:p w:rsidR="00505149" w:rsidRPr="00217D72" w:rsidRDefault="00217D72" w:rsidP="00B97615">
            <w:pPr>
              <w:pStyle w:val="Caption1"/>
              <w:rPr>
                <w:color w:val="auto"/>
              </w:rPr>
            </w:pPr>
            <w:r>
              <w:rPr>
                <w:color w:val="auto"/>
                <w:lang w:val="en-GB"/>
              </w:rPr>
              <w:t xml:space="preserve">Jubilee </w:t>
            </w:r>
            <w:r w:rsidRPr="00217D72">
              <w:rPr>
                <w:color w:val="auto"/>
              </w:rPr>
              <w:t>uses</w:t>
            </w:r>
            <w:r w:rsidR="00505149" w:rsidRPr="00217D72">
              <w:rPr>
                <w:color w:val="auto"/>
              </w:rPr>
              <w:t xml:space="preserve"> a range of communication methods to ensure information is accessible. This includes:</w:t>
            </w:r>
          </w:p>
          <w:p w:rsidR="00505149" w:rsidRDefault="00217D72" w:rsidP="00144738">
            <w:pPr>
              <w:pStyle w:val="Caption1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Visual timetables</w:t>
            </w:r>
          </w:p>
          <w:p w:rsidR="00217D72" w:rsidRPr="00217D72" w:rsidRDefault="00217D72" w:rsidP="00144738">
            <w:pPr>
              <w:pStyle w:val="Caption1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lastRenderedPageBreak/>
              <w:t>Now/next/Then boards for individual children depending on need</w:t>
            </w:r>
          </w:p>
          <w:p w:rsidR="00505149" w:rsidRDefault="00505149" w:rsidP="00217D72">
            <w:pPr>
              <w:pStyle w:val="Caption1"/>
              <w:numPr>
                <w:ilvl w:val="0"/>
                <w:numId w:val="26"/>
              </w:numPr>
              <w:rPr>
                <w:color w:val="auto"/>
              </w:rPr>
            </w:pPr>
            <w:r w:rsidRPr="00217D72">
              <w:rPr>
                <w:color w:val="auto"/>
              </w:rPr>
              <w:t>Large print resources</w:t>
            </w:r>
            <w:r w:rsidR="00217D72">
              <w:rPr>
                <w:color w:val="auto"/>
              </w:rPr>
              <w:t xml:space="preserve"> for child with VI</w:t>
            </w:r>
          </w:p>
          <w:p w:rsidR="00217D72" w:rsidRDefault="00217D72" w:rsidP="00217D72">
            <w:pPr>
              <w:pStyle w:val="Caption1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IPads with communication and interaction apps</w:t>
            </w:r>
          </w:p>
          <w:p w:rsidR="00217D72" w:rsidRDefault="00217D72" w:rsidP="00217D72">
            <w:pPr>
              <w:pStyle w:val="Caption1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Voice to text programs</w:t>
            </w:r>
          </w:p>
          <w:p w:rsidR="00217D72" w:rsidRDefault="00217D72" w:rsidP="00217D72">
            <w:pPr>
              <w:pStyle w:val="Caption1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Touch typing</w:t>
            </w:r>
          </w:p>
          <w:p w:rsidR="00217D72" w:rsidRDefault="00217D72" w:rsidP="00217D72">
            <w:pPr>
              <w:pStyle w:val="Caption1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TEACCH work stations</w:t>
            </w:r>
          </w:p>
          <w:p w:rsidR="00217D72" w:rsidRDefault="00217D72" w:rsidP="00217D72">
            <w:pPr>
              <w:pStyle w:val="Caption1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BSL / Makaton / Signing</w:t>
            </w:r>
          </w:p>
          <w:p w:rsidR="00217D72" w:rsidRDefault="00217D72" w:rsidP="00217D72">
            <w:pPr>
              <w:pStyle w:val="Caption1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Specialist LSA for HI children</w:t>
            </w:r>
          </w:p>
          <w:p w:rsidR="00217D72" w:rsidRDefault="00217D72" w:rsidP="00217D72">
            <w:pPr>
              <w:pStyle w:val="Caption1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Visual charts to help manage behavior – Zones of Regulations</w:t>
            </w:r>
          </w:p>
          <w:p w:rsidR="00217D72" w:rsidRPr="00217D72" w:rsidRDefault="00217D72" w:rsidP="00217D72">
            <w:pPr>
              <w:pStyle w:val="Caption1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Intervention rooms with specialist teachers / HLTA</w:t>
            </w:r>
          </w:p>
        </w:tc>
        <w:tc>
          <w:tcPr>
            <w:tcW w:w="3118" w:type="dxa"/>
          </w:tcPr>
          <w:p w:rsidR="00DF6332" w:rsidRPr="00DF6332" w:rsidRDefault="00DF6332" w:rsidP="00DF6332">
            <w:pPr>
              <w:rPr>
                <w:rFonts w:cs="Arial"/>
                <w:szCs w:val="20"/>
              </w:rPr>
            </w:pPr>
          </w:p>
          <w:p w:rsidR="00DF6332" w:rsidRPr="00DF6332" w:rsidRDefault="00DF6332" w:rsidP="00DF6332">
            <w:pPr>
              <w:rPr>
                <w:rFonts w:cs="Arial"/>
                <w:szCs w:val="20"/>
              </w:rPr>
            </w:pPr>
          </w:p>
          <w:p w:rsidR="00DF6332" w:rsidRPr="00DF6332" w:rsidRDefault="00DF6332" w:rsidP="00DF6332">
            <w:pPr>
              <w:rPr>
                <w:rFonts w:cs="Arial"/>
                <w:szCs w:val="20"/>
              </w:rPr>
            </w:pPr>
          </w:p>
          <w:p w:rsidR="00DF6332" w:rsidRPr="00DF6332" w:rsidRDefault="00DF6332" w:rsidP="00DF6332">
            <w:pPr>
              <w:rPr>
                <w:rFonts w:cs="Arial"/>
                <w:szCs w:val="20"/>
              </w:rPr>
            </w:pPr>
            <w:r w:rsidRPr="00DF6332">
              <w:rPr>
                <w:rFonts w:cs="Arial"/>
                <w:szCs w:val="20"/>
              </w:rPr>
              <w:lastRenderedPageBreak/>
              <w:t xml:space="preserve"> Inclusion manager</w:t>
            </w:r>
          </w:p>
          <w:p w:rsidR="00505149" w:rsidRDefault="00DF6332" w:rsidP="00DF6332">
            <w:pPr>
              <w:rPr>
                <w:rFonts w:cs="Arial"/>
                <w:szCs w:val="20"/>
              </w:rPr>
            </w:pPr>
            <w:r w:rsidRPr="00DF6332">
              <w:rPr>
                <w:rFonts w:cs="Arial"/>
                <w:szCs w:val="20"/>
              </w:rPr>
              <w:t>Class teachers</w:t>
            </w:r>
          </w:p>
          <w:p w:rsidR="00DF6332" w:rsidRPr="00DA50A5" w:rsidRDefault="00DF6332" w:rsidP="00DF63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Sunshine Room lead</w:t>
            </w:r>
          </w:p>
        </w:tc>
        <w:tc>
          <w:tcPr>
            <w:tcW w:w="3260" w:type="dxa"/>
          </w:tcPr>
          <w:p w:rsidR="00505149" w:rsidRPr="00DA50A5" w:rsidRDefault="00505149">
            <w:pPr>
              <w:rPr>
                <w:rFonts w:cs="Arial"/>
                <w:szCs w:val="20"/>
              </w:rPr>
            </w:pPr>
          </w:p>
        </w:tc>
      </w:tr>
    </w:tbl>
    <w:p w:rsidR="000244E5" w:rsidRDefault="000244E5">
      <w:pPr>
        <w:rPr>
          <w:rFonts w:ascii="Cambria" w:hAnsi="Cambria"/>
          <w:sz w:val="24"/>
        </w:rPr>
        <w:sectPr w:rsidR="000244E5" w:rsidSect="000244E5">
          <w:pgSz w:w="16840" w:h="11900" w:orient="landscape" w:code="9"/>
          <w:pgMar w:top="1134" w:right="851" w:bottom="1134" w:left="1134" w:header="567" w:footer="567" w:gutter="0"/>
          <w:cols w:space="708"/>
          <w:titlePg/>
          <w:docGrid w:linePitch="360"/>
        </w:sectPr>
      </w:pPr>
    </w:p>
    <w:p w:rsidR="00FC0D6E" w:rsidRPr="00DA50A5" w:rsidRDefault="00FC0D6E">
      <w:pPr>
        <w:rPr>
          <w:rFonts w:ascii="Cambria" w:hAnsi="Cambria"/>
          <w:sz w:val="24"/>
        </w:rPr>
      </w:pPr>
    </w:p>
    <w:p w:rsidR="00456549" w:rsidRDefault="00FD3D9D" w:rsidP="0011435C">
      <w:pPr>
        <w:pStyle w:val="Heading1"/>
      </w:pPr>
      <w:bookmarkStart w:id="5" w:name="_Toc491429311"/>
      <w:r>
        <w:t>4</w:t>
      </w:r>
      <w:r w:rsidR="00456549">
        <w:t xml:space="preserve">. </w:t>
      </w:r>
      <w:r>
        <w:t>Monitoring arrangements</w:t>
      </w:r>
      <w:bookmarkEnd w:id="5"/>
    </w:p>
    <w:p w:rsidR="00703481" w:rsidRDefault="00FD3D9D" w:rsidP="00FD3D9D">
      <w:pPr>
        <w:rPr>
          <w:rFonts w:cs="Arial"/>
          <w:szCs w:val="20"/>
        </w:rPr>
      </w:pPr>
      <w:r>
        <w:rPr>
          <w:rFonts w:cs="Arial"/>
          <w:szCs w:val="20"/>
        </w:rPr>
        <w:t>This document</w:t>
      </w:r>
      <w:r w:rsidRPr="00C87FAE">
        <w:rPr>
          <w:rFonts w:cs="Arial"/>
          <w:szCs w:val="20"/>
        </w:rPr>
        <w:t xml:space="preserve"> </w:t>
      </w:r>
      <w:proofErr w:type="gramStart"/>
      <w:r w:rsidRPr="00C87FAE">
        <w:rPr>
          <w:rFonts w:cs="Arial"/>
          <w:szCs w:val="20"/>
        </w:rPr>
        <w:t xml:space="preserve">will be </w:t>
      </w:r>
      <w:r w:rsidR="00703481">
        <w:rPr>
          <w:rFonts w:cs="Arial"/>
          <w:szCs w:val="20"/>
        </w:rPr>
        <w:t>reviewed</w:t>
      </w:r>
      <w:proofErr w:type="gramEnd"/>
      <w:r w:rsidR="00703481">
        <w:rPr>
          <w:rFonts w:cs="Arial"/>
          <w:szCs w:val="20"/>
        </w:rPr>
        <w:t xml:space="preserve"> every </w:t>
      </w:r>
      <w:r w:rsidR="00703481" w:rsidRPr="00703481">
        <w:rPr>
          <w:rFonts w:cs="Arial"/>
          <w:b/>
          <w:szCs w:val="20"/>
        </w:rPr>
        <w:t>3</w:t>
      </w:r>
      <w:r w:rsidR="00703481">
        <w:rPr>
          <w:rFonts w:cs="Arial"/>
          <w:szCs w:val="20"/>
        </w:rPr>
        <w:t xml:space="preserve"> years</w:t>
      </w:r>
      <w:r w:rsidR="003359B6">
        <w:rPr>
          <w:rFonts w:cs="Arial"/>
          <w:szCs w:val="20"/>
        </w:rPr>
        <w:t>, but may be reviewed and updated more frequently if necessary</w:t>
      </w:r>
      <w:r w:rsidR="00703481">
        <w:rPr>
          <w:rFonts w:cs="Arial"/>
          <w:szCs w:val="20"/>
        </w:rPr>
        <w:t xml:space="preserve">. </w:t>
      </w:r>
    </w:p>
    <w:p w:rsidR="00FD3D9D" w:rsidRPr="003B03C9" w:rsidRDefault="00703481" w:rsidP="00FD3D9D">
      <w:p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 xml:space="preserve">It will be </w:t>
      </w:r>
      <w:r w:rsidR="00FD3D9D">
        <w:rPr>
          <w:rFonts w:cs="Arial"/>
          <w:szCs w:val="20"/>
        </w:rPr>
        <w:t xml:space="preserve">approved by </w:t>
      </w:r>
      <w:r w:rsidR="003B03C9" w:rsidRPr="003B03C9">
        <w:rPr>
          <w:rFonts w:cs="Arial"/>
          <w:szCs w:val="20"/>
        </w:rPr>
        <w:t>the Governing body</w:t>
      </w:r>
      <w:proofErr w:type="gramEnd"/>
    </w:p>
    <w:p w:rsidR="00FD3D9D" w:rsidRDefault="00FD3D9D" w:rsidP="00FD3D9D">
      <w:pPr>
        <w:pStyle w:val="Heading1"/>
      </w:pPr>
      <w:bookmarkStart w:id="6" w:name="_Toc491429312"/>
      <w:r>
        <w:t>5</w:t>
      </w:r>
      <w:r w:rsidR="00456549">
        <w:t xml:space="preserve">. </w:t>
      </w:r>
      <w:r>
        <w:t>Links with other policies</w:t>
      </w:r>
      <w:bookmarkEnd w:id="6"/>
    </w:p>
    <w:p w:rsidR="00FD3D9D" w:rsidRDefault="00FD3D9D" w:rsidP="00FD3D9D">
      <w:pPr>
        <w:spacing w:after="0"/>
        <w:rPr>
          <w:rFonts w:cs="Arial"/>
          <w:szCs w:val="20"/>
        </w:rPr>
      </w:pPr>
      <w:r w:rsidRPr="00C87FAE">
        <w:rPr>
          <w:rFonts w:cs="Arial"/>
          <w:szCs w:val="20"/>
        </w:rPr>
        <w:t xml:space="preserve">This </w:t>
      </w:r>
      <w:r w:rsidR="00AD6376">
        <w:rPr>
          <w:rFonts w:cs="Arial"/>
          <w:szCs w:val="20"/>
        </w:rPr>
        <w:t xml:space="preserve">accessibility plan </w:t>
      </w:r>
      <w:proofErr w:type="gramStart"/>
      <w:r>
        <w:rPr>
          <w:rFonts w:cs="Arial"/>
          <w:szCs w:val="20"/>
        </w:rPr>
        <w:t>is linked</w:t>
      </w:r>
      <w:proofErr w:type="gramEnd"/>
      <w:r>
        <w:rPr>
          <w:rFonts w:cs="Arial"/>
          <w:szCs w:val="20"/>
        </w:rPr>
        <w:t xml:space="preserve"> to the following policies and documents:</w:t>
      </w:r>
    </w:p>
    <w:p w:rsidR="00FD3D9D" w:rsidRPr="003733D6" w:rsidRDefault="00FD3D9D" w:rsidP="00FD3D9D">
      <w:pPr>
        <w:pStyle w:val="ListParagraph"/>
        <w:numPr>
          <w:ilvl w:val="0"/>
          <w:numId w:val="25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>R</w:t>
      </w:r>
      <w:r w:rsidRPr="003733D6">
        <w:rPr>
          <w:rFonts w:ascii="Arial" w:hAnsi="Arial" w:cs="Arial"/>
          <w:sz w:val="20"/>
          <w:szCs w:val="20"/>
        </w:rPr>
        <w:t xml:space="preserve">isk assessment </w:t>
      </w:r>
      <w:r>
        <w:rPr>
          <w:rFonts w:ascii="Arial" w:hAnsi="Arial" w:cs="Arial"/>
          <w:sz w:val="20"/>
          <w:szCs w:val="20"/>
        </w:rPr>
        <w:t>policy</w:t>
      </w:r>
    </w:p>
    <w:p w:rsidR="00FD3D9D" w:rsidRPr="003733D6" w:rsidRDefault="00FD3D9D" w:rsidP="00FD3D9D">
      <w:pPr>
        <w:pStyle w:val="ListParagraph"/>
        <w:numPr>
          <w:ilvl w:val="0"/>
          <w:numId w:val="25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>Health and safety policy</w:t>
      </w:r>
    </w:p>
    <w:p w:rsidR="00FD3D9D" w:rsidRPr="003733D6" w:rsidRDefault="00FD3D9D" w:rsidP="00FD3D9D">
      <w:pPr>
        <w:pStyle w:val="ListParagraph"/>
        <w:numPr>
          <w:ilvl w:val="0"/>
          <w:numId w:val="25"/>
        </w:numPr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3733D6">
        <w:rPr>
          <w:rFonts w:ascii="Arial" w:hAnsi="Arial" w:cs="Arial"/>
          <w:color w:val="000000"/>
          <w:sz w:val="20"/>
          <w:szCs w:val="20"/>
          <w:shd w:val="clear" w:color="auto" w:fill="FFFFFF"/>
        </w:rPr>
        <w:t>quality information and objectives (public sector equality duty) statement for publication</w:t>
      </w:r>
    </w:p>
    <w:p w:rsidR="00FD3D9D" w:rsidRPr="003733D6" w:rsidRDefault="00FD3D9D" w:rsidP="00FD3D9D">
      <w:pPr>
        <w:pStyle w:val="ListParagraph"/>
        <w:numPr>
          <w:ilvl w:val="0"/>
          <w:numId w:val="25"/>
        </w:numPr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Special educational needs (SEN) information report</w:t>
      </w:r>
    </w:p>
    <w:p w:rsidR="00FD3D9D" w:rsidRPr="002461F7" w:rsidRDefault="00FD3D9D" w:rsidP="00FD3D9D">
      <w:pPr>
        <w:pStyle w:val="ListParagraph"/>
        <w:numPr>
          <w:ilvl w:val="0"/>
          <w:numId w:val="25"/>
        </w:numPr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Supporting pupils with medical conditions policy</w:t>
      </w:r>
    </w:p>
    <w:p w:rsidR="003B03C9" w:rsidRPr="003B03C9" w:rsidRDefault="003B03C9" w:rsidP="003B03C9">
      <w:pPr>
        <w:sectPr w:rsidR="003B03C9" w:rsidRPr="003B03C9" w:rsidSect="00FC0D6E">
          <w:pgSz w:w="11900" w:h="16840" w:code="9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FD3D9D" w:rsidRDefault="00FD3D9D" w:rsidP="00FD3D9D">
      <w:pPr>
        <w:pStyle w:val="Heading1"/>
      </w:pPr>
      <w:bookmarkStart w:id="7" w:name="_Toc491429313"/>
      <w:r>
        <w:lastRenderedPageBreak/>
        <w:t>Appendix 1: Accessibility audit</w:t>
      </w:r>
      <w:bookmarkEnd w:id="7"/>
    </w:p>
    <w:p w:rsidR="00FD3D9D" w:rsidRDefault="00FD3D9D" w:rsidP="00FD3D9D"/>
    <w:tbl>
      <w:tblPr>
        <w:tblW w:w="15876" w:type="dxa"/>
        <w:tblInd w:w="-459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81"/>
        <w:gridCol w:w="3220"/>
        <w:gridCol w:w="5473"/>
        <w:gridCol w:w="1701"/>
        <w:gridCol w:w="1701"/>
      </w:tblGrid>
      <w:tr w:rsidR="00FD3D9D" w:rsidRPr="00DA50A5" w:rsidTr="003B03C9">
        <w:trPr>
          <w:trHeight w:val="537"/>
        </w:trPr>
        <w:tc>
          <w:tcPr>
            <w:tcW w:w="3781" w:type="dxa"/>
            <w:shd w:val="clear" w:color="auto" w:fill="BFBFBF"/>
          </w:tcPr>
          <w:p w:rsidR="00FD3D9D" w:rsidRPr="00D74822" w:rsidRDefault="003B03C9" w:rsidP="003B0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Feature</w:t>
            </w:r>
          </w:p>
        </w:tc>
        <w:tc>
          <w:tcPr>
            <w:tcW w:w="3220" w:type="dxa"/>
            <w:shd w:val="clear" w:color="auto" w:fill="BFBFBF"/>
          </w:tcPr>
          <w:p w:rsidR="00FD3D9D" w:rsidRPr="00DA50A5" w:rsidRDefault="00FD3D9D" w:rsidP="00FD3D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5473" w:type="dxa"/>
            <w:shd w:val="clear" w:color="auto" w:fill="BFBFBF"/>
          </w:tcPr>
          <w:p w:rsidR="00FD3D9D" w:rsidRPr="00DA50A5" w:rsidRDefault="00FD3D9D" w:rsidP="00FD3D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Actions to be taken</w:t>
            </w:r>
          </w:p>
        </w:tc>
        <w:tc>
          <w:tcPr>
            <w:tcW w:w="1701" w:type="dxa"/>
            <w:shd w:val="clear" w:color="auto" w:fill="BFBFBF"/>
          </w:tcPr>
          <w:p w:rsidR="00FD3D9D" w:rsidRPr="00DA50A5" w:rsidRDefault="00FD3D9D" w:rsidP="00FD3D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 responsible</w:t>
            </w:r>
          </w:p>
        </w:tc>
        <w:tc>
          <w:tcPr>
            <w:tcW w:w="1701" w:type="dxa"/>
            <w:shd w:val="clear" w:color="auto" w:fill="BFBFBF"/>
          </w:tcPr>
          <w:p w:rsidR="00FD3D9D" w:rsidRPr="00DA50A5" w:rsidRDefault="00FD3D9D" w:rsidP="00FD3D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to complete actions by</w:t>
            </w:r>
          </w:p>
        </w:tc>
      </w:tr>
      <w:tr w:rsidR="00FD3D9D" w:rsidRPr="00DA50A5" w:rsidTr="00FD3D9D">
        <w:tc>
          <w:tcPr>
            <w:tcW w:w="3781" w:type="dxa"/>
            <w:shd w:val="clear" w:color="auto" w:fill="auto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Number of </w:t>
            </w:r>
            <w:proofErr w:type="spellStart"/>
            <w:r>
              <w:rPr>
                <w:rFonts w:cs="Arial"/>
                <w:szCs w:val="20"/>
              </w:rPr>
              <w:t>storeys</w:t>
            </w:r>
            <w:proofErr w:type="spellEnd"/>
          </w:p>
        </w:tc>
        <w:tc>
          <w:tcPr>
            <w:tcW w:w="3220" w:type="dxa"/>
            <w:shd w:val="clear" w:color="auto" w:fill="auto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5473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</w:tr>
      <w:tr w:rsidR="00FD3D9D" w:rsidRPr="00DA50A5" w:rsidTr="00FD3D9D">
        <w:tc>
          <w:tcPr>
            <w:tcW w:w="3781" w:type="dxa"/>
            <w:shd w:val="clear" w:color="auto" w:fill="auto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Corridor access</w:t>
            </w:r>
          </w:p>
        </w:tc>
        <w:tc>
          <w:tcPr>
            <w:tcW w:w="3220" w:type="dxa"/>
            <w:shd w:val="clear" w:color="auto" w:fill="auto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5473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</w:tr>
      <w:tr w:rsidR="00FD3D9D" w:rsidRPr="00DA50A5" w:rsidTr="00FD3D9D">
        <w:tc>
          <w:tcPr>
            <w:tcW w:w="3781" w:type="dxa"/>
            <w:shd w:val="clear" w:color="auto" w:fill="auto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Lifts</w:t>
            </w:r>
          </w:p>
        </w:tc>
        <w:tc>
          <w:tcPr>
            <w:tcW w:w="3220" w:type="dxa"/>
            <w:shd w:val="clear" w:color="auto" w:fill="auto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5473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</w:tr>
      <w:tr w:rsidR="00FD3D9D" w:rsidRPr="00DA50A5" w:rsidTr="00FD3D9D">
        <w:tc>
          <w:tcPr>
            <w:tcW w:w="3781" w:type="dxa"/>
            <w:shd w:val="clear" w:color="auto" w:fill="auto"/>
          </w:tcPr>
          <w:p w:rsidR="00FD3D9D" w:rsidRDefault="00FD3D9D" w:rsidP="00165C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Parking bays</w:t>
            </w:r>
          </w:p>
        </w:tc>
        <w:tc>
          <w:tcPr>
            <w:tcW w:w="3220" w:type="dxa"/>
            <w:shd w:val="clear" w:color="auto" w:fill="auto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5473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</w:tr>
      <w:tr w:rsidR="00FD3D9D" w:rsidRPr="00DA50A5" w:rsidTr="00FD3D9D">
        <w:tc>
          <w:tcPr>
            <w:tcW w:w="3781" w:type="dxa"/>
            <w:shd w:val="clear" w:color="auto" w:fill="auto"/>
          </w:tcPr>
          <w:p w:rsidR="00FD3D9D" w:rsidRDefault="00FD3D9D" w:rsidP="00165C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Entrances</w:t>
            </w:r>
          </w:p>
        </w:tc>
        <w:tc>
          <w:tcPr>
            <w:tcW w:w="3220" w:type="dxa"/>
            <w:shd w:val="clear" w:color="auto" w:fill="auto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5473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</w:tr>
      <w:tr w:rsidR="00FD3D9D" w:rsidRPr="00DA50A5" w:rsidTr="00FD3D9D">
        <w:tc>
          <w:tcPr>
            <w:tcW w:w="3781" w:type="dxa"/>
            <w:shd w:val="clear" w:color="auto" w:fill="auto"/>
          </w:tcPr>
          <w:p w:rsidR="00FD3D9D" w:rsidRDefault="00FD3D9D" w:rsidP="00165C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Ramps</w:t>
            </w:r>
          </w:p>
        </w:tc>
        <w:tc>
          <w:tcPr>
            <w:tcW w:w="3220" w:type="dxa"/>
            <w:shd w:val="clear" w:color="auto" w:fill="auto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5473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</w:tr>
      <w:tr w:rsidR="00FD3D9D" w:rsidRPr="00DA50A5" w:rsidTr="00FD3D9D">
        <w:tc>
          <w:tcPr>
            <w:tcW w:w="3781" w:type="dxa"/>
            <w:shd w:val="clear" w:color="auto" w:fill="auto"/>
          </w:tcPr>
          <w:p w:rsidR="00FD3D9D" w:rsidRDefault="00FD3D9D" w:rsidP="00165C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Toilets</w:t>
            </w:r>
          </w:p>
        </w:tc>
        <w:tc>
          <w:tcPr>
            <w:tcW w:w="3220" w:type="dxa"/>
            <w:shd w:val="clear" w:color="auto" w:fill="auto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5473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</w:tr>
      <w:tr w:rsidR="00FD3D9D" w:rsidRPr="00DA50A5" w:rsidTr="00FD3D9D">
        <w:tc>
          <w:tcPr>
            <w:tcW w:w="3781" w:type="dxa"/>
            <w:shd w:val="clear" w:color="auto" w:fill="auto"/>
          </w:tcPr>
          <w:p w:rsidR="00FD3D9D" w:rsidRDefault="00FD3D9D" w:rsidP="00165C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Reception area</w:t>
            </w:r>
          </w:p>
        </w:tc>
        <w:tc>
          <w:tcPr>
            <w:tcW w:w="3220" w:type="dxa"/>
            <w:shd w:val="clear" w:color="auto" w:fill="auto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5473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</w:tr>
      <w:tr w:rsidR="00FD3D9D" w:rsidRPr="00DA50A5" w:rsidTr="00FD3D9D">
        <w:tc>
          <w:tcPr>
            <w:tcW w:w="3781" w:type="dxa"/>
            <w:shd w:val="clear" w:color="auto" w:fill="auto"/>
          </w:tcPr>
          <w:p w:rsidR="00FD3D9D" w:rsidRDefault="00FD3D9D" w:rsidP="00165C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Internal signage</w:t>
            </w:r>
          </w:p>
        </w:tc>
        <w:tc>
          <w:tcPr>
            <w:tcW w:w="3220" w:type="dxa"/>
            <w:shd w:val="clear" w:color="auto" w:fill="auto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5473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</w:tr>
      <w:tr w:rsidR="00FD3D9D" w:rsidRPr="00DA50A5" w:rsidTr="00FD3D9D">
        <w:tc>
          <w:tcPr>
            <w:tcW w:w="3781" w:type="dxa"/>
            <w:shd w:val="clear" w:color="auto" w:fill="auto"/>
          </w:tcPr>
          <w:p w:rsidR="00FD3D9D" w:rsidRDefault="00FD3D9D" w:rsidP="00165C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Emergency escape routes</w:t>
            </w:r>
          </w:p>
        </w:tc>
        <w:tc>
          <w:tcPr>
            <w:tcW w:w="3220" w:type="dxa"/>
            <w:shd w:val="clear" w:color="auto" w:fill="auto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5473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</w:tcPr>
          <w:p w:rsidR="00FD3D9D" w:rsidRPr="00DA50A5" w:rsidRDefault="00FD3D9D" w:rsidP="00165CA8">
            <w:pPr>
              <w:rPr>
                <w:rFonts w:cs="Arial"/>
                <w:szCs w:val="20"/>
              </w:rPr>
            </w:pPr>
          </w:p>
        </w:tc>
      </w:tr>
    </w:tbl>
    <w:p w:rsidR="00FD3D9D" w:rsidRPr="00FD3D9D" w:rsidRDefault="00FD3D9D" w:rsidP="0080496A"/>
    <w:sectPr w:rsidR="00FD3D9D" w:rsidRPr="00FD3D9D" w:rsidSect="0080496A">
      <w:pgSz w:w="16840" w:h="11900" w:orient="landscape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16" w:rsidRDefault="003F7816" w:rsidP="00FE4EBF">
      <w:pPr>
        <w:spacing w:before="0" w:after="0"/>
      </w:pPr>
      <w:r>
        <w:separator/>
      </w:r>
    </w:p>
  </w:endnote>
  <w:endnote w:type="continuationSeparator" w:id="0">
    <w:p w:rsidR="003F7816" w:rsidRDefault="003F7816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CED">
      <w:rPr>
        <w:rStyle w:val="PageNumber"/>
        <w:noProof/>
      </w:rPr>
      <w:t>2</w:t>
    </w:r>
    <w:r>
      <w:rPr>
        <w:rStyle w:val="PageNumber"/>
      </w:rPr>
      <w:fldChar w:fldCharType="end"/>
    </w:r>
  </w:p>
  <w:p w:rsidR="00D349B5" w:rsidRDefault="00D349B5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198">
      <w:rPr>
        <w:rStyle w:val="PageNumber"/>
        <w:noProof/>
      </w:rPr>
      <w:t>8</w:t>
    </w:r>
    <w:r>
      <w:rPr>
        <w:rStyle w:val="PageNumber"/>
      </w:rPr>
      <w:fldChar w:fldCharType="end"/>
    </w:r>
  </w:p>
  <w:p w:rsidR="00D349B5" w:rsidRDefault="00D349B5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16" w:rsidRDefault="003F7816" w:rsidP="00FE4EBF">
      <w:pPr>
        <w:spacing w:before="0" w:after="0"/>
      </w:pPr>
      <w:r>
        <w:separator/>
      </w:r>
    </w:p>
  </w:footnote>
  <w:footnote w:type="continuationSeparator" w:id="0">
    <w:p w:rsidR="003F7816" w:rsidRDefault="003F7816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7DC"/>
    <w:multiLevelType w:val="multilevel"/>
    <w:tmpl w:val="DFE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B5895"/>
    <w:multiLevelType w:val="hybridMultilevel"/>
    <w:tmpl w:val="0DAA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2E04931"/>
    <w:multiLevelType w:val="hybridMultilevel"/>
    <w:tmpl w:val="5E9A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037AF"/>
    <w:multiLevelType w:val="hybridMultilevel"/>
    <w:tmpl w:val="D47A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1B0949"/>
    <w:multiLevelType w:val="hybridMultilevel"/>
    <w:tmpl w:val="AE78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D72BE"/>
    <w:multiLevelType w:val="hybridMultilevel"/>
    <w:tmpl w:val="442481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77D38"/>
    <w:multiLevelType w:val="hybridMultilevel"/>
    <w:tmpl w:val="3002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81B3D"/>
    <w:multiLevelType w:val="hybridMultilevel"/>
    <w:tmpl w:val="56DED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D486E"/>
    <w:multiLevelType w:val="multilevel"/>
    <w:tmpl w:val="ADE4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21"/>
  </w:num>
  <w:num w:numId="5">
    <w:abstractNumId w:val="18"/>
  </w:num>
  <w:num w:numId="6">
    <w:abstractNumId w:val="0"/>
  </w:num>
  <w:num w:numId="7">
    <w:abstractNumId w:val="24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25"/>
  </w:num>
  <w:num w:numId="13">
    <w:abstractNumId w:val="9"/>
  </w:num>
  <w:num w:numId="14">
    <w:abstractNumId w:val="12"/>
  </w:num>
  <w:num w:numId="15">
    <w:abstractNumId w:val="23"/>
  </w:num>
  <w:num w:numId="16">
    <w:abstractNumId w:val="28"/>
  </w:num>
  <w:num w:numId="17">
    <w:abstractNumId w:val="22"/>
  </w:num>
  <w:num w:numId="18">
    <w:abstractNumId w:val="5"/>
  </w:num>
  <w:num w:numId="19">
    <w:abstractNumId w:val="29"/>
  </w:num>
  <w:num w:numId="20">
    <w:abstractNumId w:val="26"/>
  </w:num>
  <w:num w:numId="21">
    <w:abstractNumId w:val="20"/>
  </w:num>
  <w:num w:numId="22">
    <w:abstractNumId w:val="1"/>
  </w:num>
  <w:num w:numId="23">
    <w:abstractNumId w:val="2"/>
  </w:num>
  <w:num w:numId="24">
    <w:abstractNumId w:val="11"/>
  </w:num>
  <w:num w:numId="25">
    <w:abstractNumId w:val="14"/>
  </w:num>
  <w:num w:numId="26">
    <w:abstractNumId w:val="6"/>
  </w:num>
  <w:num w:numId="27">
    <w:abstractNumId w:val="16"/>
  </w:num>
  <w:num w:numId="28">
    <w:abstractNumId w:val="27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C"/>
    <w:rsid w:val="0001772B"/>
    <w:rsid w:val="0002420D"/>
    <w:rsid w:val="000244E5"/>
    <w:rsid w:val="00035530"/>
    <w:rsid w:val="00042646"/>
    <w:rsid w:val="00072C8E"/>
    <w:rsid w:val="000A4735"/>
    <w:rsid w:val="0011435C"/>
    <w:rsid w:val="00114902"/>
    <w:rsid w:val="00114978"/>
    <w:rsid w:val="001303E9"/>
    <w:rsid w:val="00134633"/>
    <w:rsid w:val="00144738"/>
    <w:rsid w:val="00156236"/>
    <w:rsid w:val="00165CA8"/>
    <w:rsid w:val="00173DAE"/>
    <w:rsid w:val="001757ED"/>
    <w:rsid w:val="00191F05"/>
    <w:rsid w:val="001B0588"/>
    <w:rsid w:val="001C1B9E"/>
    <w:rsid w:val="00204182"/>
    <w:rsid w:val="00214466"/>
    <w:rsid w:val="00217D72"/>
    <w:rsid w:val="00223884"/>
    <w:rsid w:val="002461F7"/>
    <w:rsid w:val="00266198"/>
    <w:rsid w:val="002C03DF"/>
    <w:rsid w:val="002C1BC6"/>
    <w:rsid w:val="002D18CC"/>
    <w:rsid w:val="002D1DEA"/>
    <w:rsid w:val="002D4353"/>
    <w:rsid w:val="002E3773"/>
    <w:rsid w:val="002E63DE"/>
    <w:rsid w:val="002F1222"/>
    <w:rsid w:val="00317C09"/>
    <w:rsid w:val="00327325"/>
    <w:rsid w:val="00330714"/>
    <w:rsid w:val="003359B6"/>
    <w:rsid w:val="00353B2B"/>
    <w:rsid w:val="003B03C9"/>
    <w:rsid w:val="003B10D2"/>
    <w:rsid w:val="003C7B22"/>
    <w:rsid w:val="003D5D07"/>
    <w:rsid w:val="003E54D4"/>
    <w:rsid w:val="003F0736"/>
    <w:rsid w:val="003F30D3"/>
    <w:rsid w:val="003F7816"/>
    <w:rsid w:val="00415566"/>
    <w:rsid w:val="004345CD"/>
    <w:rsid w:val="00456549"/>
    <w:rsid w:val="004775E7"/>
    <w:rsid w:val="00482B9A"/>
    <w:rsid w:val="00486E8B"/>
    <w:rsid w:val="004F2A55"/>
    <w:rsid w:val="004F59E0"/>
    <w:rsid w:val="0050218E"/>
    <w:rsid w:val="00505149"/>
    <w:rsid w:val="00507A48"/>
    <w:rsid w:val="00532F73"/>
    <w:rsid w:val="005470CA"/>
    <w:rsid w:val="005735C6"/>
    <w:rsid w:val="0058334A"/>
    <w:rsid w:val="005860A7"/>
    <w:rsid w:val="00592D87"/>
    <w:rsid w:val="005D6EA7"/>
    <w:rsid w:val="005E49C1"/>
    <w:rsid w:val="005E5F92"/>
    <w:rsid w:val="00625AEA"/>
    <w:rsid w:val="00654615"/>
    <w:rsid w:val="00655C88"/>
    <w:rsid w:val="00666271"/>
    <w:rsid w:val="006A6E15"/>
    <w:rsid w:val="006B0DAB"/>
    <w:rsid w:val="006B55A9"/>
    <w:rsid w:val="006E1CED"/>
    <w:rsid w:val="00703481"/>
    <w:rsid w:val="00747A0B"/>
    <w:rsid w:val="00761D98"/>
    <w:rsid w:val="007642A6"/>
    <w:rsid w:val="00767D16"/>
    <w:rsid w:val="00795C90"/>
    <w:rsid w:val="007C6BEE"/>
    <w:rsid w:val="00800604"/>
    <w:rsid w:val="0080496A"/>
    <w:rsid w:val="008146BF"/>
    <w:rsid w:val="0083373C"/>
    <w:rsid w:val="00856671"/>
    <w:rsid w:val="008749C8"/>
    <w:rsid w:val="00874A5F"/>
    <w:rsid w:val="008B2C04"/>
    <w:rsid w:val="00900C45"/>
    <w:rsid w:val="00935EDC"/>
    <w:rsid w:val="009469CE"/>
    <w:rsid w:val="00947F35"/>
    <w:rsid w:val="0095297D"/>
    <w:rsid w:val="0097666B"/>
    <w:rsid w:val="00985CED"/>
    <w:rsid w:val="009A0C3F"/>
    <w:rsid w:val="009C18BB"/>
    <w:rsid w:val="009D45F3"/>
    <w:rsid w:val="009E2A69"/>
    <w:rsid w:val="009E7244"/>
    <w:rsid w:val="00A06443"/>
    <w:rsid w:val="00A33276"/>
    <w:rsid w:val="00A33DF7"/>
    <w:rsid w:val="00A627EE"/>
    <w:rsid w:val="00A70405"/>
    <w:rsid w:val="00A74B12"/>
    <w:rsid w:val="00A77652"/>
    <w:rsid w:val="00AC7CBB"/>
    <w:rsid w:val="00AD6376"/>
    <w:rsid w:val="00AF4279"/>
    <w:rsid w:val="00B07F16"/>
    <w:rsid w:val="00B10767"/>
    <w:rsid w:val="00B17762"/>
    <w:rsid w:val="00B21285"/>
    <w:rsid w:val="00B51C64"/>
    <w:rsid w:val="00B5286A"/>
    <w:rsid w:val="00B86345"/>
    <w:rsid w:val="00B87717"/>
    <w:rsid w:val="00B97615"/>
    <w:rsid w:val="00BA0ECD"/>
    <w:rsid w:val="00BC2427"/>
    <w:rsid w:val="00BE72EA"/>
    <w:rsid w:val="00C003A3"/>
    <w:rsid w:val="00C06898"/>
    <w:rsid w:val="00C74E89"/>
    <w:rsid w:val="00C82D41"/>
    <w:rsid w:val="00C9177C"/>
    <w:rsid w:val="00CC64F8"/>
    <w:rsid w:val="00CD2FDD"/>
    <w:rsid w:val="00CD43BD"/>
    <w:rsid w:val="00CF6D15"/>
    <w:rsid w:val="00D2462F"/>
    <w:rsid w:val="00D349B5"/>
    <w:rsid w:val="00D3648A"/>
    <w:rsid w:val="00D44DA6"/>
    <w:rsid w:val="00D4581C"/>
    <w:rsid w:val="00D61C50"/>
    <w:rsid w:val="00D6261F"/>
    <w:rsid w:val="00D657BA"/>
    <w:rsid w:val="00D74822"/>
    <w:rsid w:val="00D75820"/>
    <w:rsid w:val="00D86E0C"/>
    <w:rsid w:val="00D94CCB"/>
    <w:rsid w:val="00DA50A5"/>
    <w:rsid w:val="00DA5265"/>
    <w:rsid w:val="00DB1068"/>
    <w:rsid w:val="00DC4650"/>
    <w:rsid w:val="00DE0286"/>
    <w:rsid w:val="00DF6332"/>
    <w:rsid w:val="00E25B4E"/>
    <w:rsid w:val="00E26464"/>
    <w:rsid w:val="00E274BE"/>
    <w:rsid w:val="00E450AB"/>
    <w:rsid w:val="00E634D2"/>
    <w:rsid w:val="00E776DF"/>
    <w:rsid w:val="00E86FCE"/>
    <w:rsid w:val="00E96EB1"/>
    <w:rsid w:val="00EA721D"/>
    <w:rsid w:val="00ED30F9"/>
    <w:rsid w:val="00ED4599"/>
    <w:rsid w:val="00F40DC9"/>
    <w:rsid w:val="00F503DB"/>
    <w:rsid w:val="00F65CAE"/>
    <w:rsid w:val="00FC0D6E"/>
    <w:rsid w:val="00FD3D9D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300"/>
  <w15:chartTrackingRefBased/>
  <w15:docId w15:val="{54D9C7ED-606C-4155-91E5-E3A9698C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35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435C"/>
    <w:rPr>
      <w:rFonts w:ascii="Arial" w:eastAsia="MS Gothic" w:hAnsi="Arial" w:cs="Times New Roman"/>
      <w:b/>
      <w:bCs/>
      <w:sz w:val="28"/>
      <w:szCs w:val="32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6261F"/>
    <w:pPr>
      <w:numPr>
        <w:numId w:val="20"/>
      </w:numPr>
      <w:ind w:left="567" w:hanging="283"/>
    </w:pPr>
    <w:rPr>
      <w:rFonts w:eastAsia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505149"/>
    <w:rPr>
      <w:color w:val="0070C0"/>
      <w:sz w:val="44"/>
    </w:rPr>
  </w:style>
  <w:style w:type="character" w:customStyle="1" w:styleId="Title1Char">
    <w:name w:val="Title 1 Char"/>
    <w:link w:val="Title1"/>
    <w:rsid w:val="00505149"/>
    <w:rPr>
      <w:rFonts w:ascii="Arial" w:eastAsia="MS Gothic" w:hAnsi="Arial"/>
      <w:b/>
      <w:bCs/>
      <w:color w:val="0070C0"/>
      <w:sz w:val="44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4E5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uiPriority w:val="99"/>
    <w:semiHidden/>
    <w:unhideWhenUsed/>
    <w:rsid w:val="00AD6376"/>
    <w:rPr>
      <w:color w:val="954F72"/>
      <w:u w:val="single"/>
    </w:rPr>
  </w:style>
  <w:style w:type="character" w:customStyle="1" w:styleId="apple-converted-space">
    <w:name w:val="apple-converted-space"/>
    <w:rsid w:val="006E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equality-act-2010-advice-for-schoo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gislation.gov.uk/ukpga/2010/15/schedule/1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send-code-of-practice-0-to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D92971851144CA3B31398D987DB0C" ma:contentTypeVersion="0" ma:contentTypeDescription="Create a new document." ma:contentTypeScope="" ma:versionID="c1088549eb17cdc61c029c13b7a1b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77742-DAFF-4856-8354-BA3A026CFA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5B74E9-9DB6-4F8C-A1C8-37018A56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C49A1-E080-4B36-A709-498D5B60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6500</CharactersWithSpaces>
  <SharedDoc>false</SharedDoc>
  <HLinks>
    <vt:vector size="18" baseType="variant">
      <vt:variant>
        <vt:i4>393306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https://www.gov.uk/government/publications/send-code-of-practice-0-to-25</vt:lpwstr>
      </vt:variant>
      <vt:variant>
        <vt:lpwstr/>
      </vt:variant>
      <vt:variant>
        <vt:i4>3080319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https://www.gov.uk/government/publications/equality-act-2010-advice-for-schools</vt:lpwstr>
      </vt:variant>
      <vt:variant>
        <vt:lpwstr/>
      </vt:variant>
      <vt:variant>
        <vt:i4>6553710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http://www.legislation.gov.uk/ukpga/2010/15/schedule/10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cp:lastModifiedBy>Bradley Ekman</cp:lastModifiedBy>
  <cp:revision>3</cp:revision>
  <dcterms:created xsi:type="dcterms:W3CDTF">2020-11-26T08:42:00Z</dcterms:created>
  <dcterms:modified xsi:type="dcterms:W3CDTF">2021-09-15T07:11:00Z</dcterms:modified>
</cp:coreProperties>
</file>