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8BAD4" w14:textId="77777777" w:rsidR="004750A7" w:rsidRDefault="004750A7" w:rsidP="00375061"/>
    <w:p w14:paraId="27897F44" w14:textId="205A414C" w:rsidR="0062626B" w:rsidRPr="00467BAF" w:rsidRDefault="005901CE" w:rsidP="00467BAF">
      <w:pPr>
        <w:pStyle w:val="1bodycopy10pt"/>
        <w:jc w:val="center"/>
        <w:rPr>
          <w:b/>
          <w:sz w:val="56"/>
        </w:rPr>
      </w:pPr>
      <w:r w:rsidRPr="00467BAF">
        <w:rPr>
          <w:b/>
          <w:sz w:val="56"/>
        </w:rPr>
        <w:t>Jubilee Primary School</w:t>
      </w:r>
    </w:p>
    <w:p w14:paraId="60E40980" w14:textId="77777777" w:rsidR="00D27381" w:rsidRPr="001118BF" w:rsidRDefault="00D27381" w:rsidP="00DC4C0F">
      <w:pPr>
        <w:pStyle w:val="1bodycopy10pt"/>
      </w:pPr>
    </w:p>
    <w:p w14:paraId="274D5D60" w14:textId="09D97CE0" w:rsidR="0062626B" w:rsidRDefault="0062626B" w:rsidP="00DC4C0F">
      <w:pPr>
        <w:pStyle w:val="1bodycopy10pt"/>
        <w:rPr>
          <w:noProof/>
          <w:color w:val="00CF80"/>
          <w:szCs w:val="20"/>
        </w:rPr>
      </w:pPr>
    </w:p>
    <w:p w14:paraId="5E03F89A" w14:textId="57659AD7" w:rsidR="0062626B" w:rsidRDefault="0062626B" w:rsidP="00DC4C0F">
      <w:pPr>
        <w:pStyle w:val="1bodycopy10pt"/>
        <w:rPr>
          <w:noProof/>
        </w:rPr>
      </w:pPr>
    </w:p>
    <w:p w14:paraId="596505C8" w14:textId="6427C884" w:rsidR="0062626B" w:rsidRDefault="0062626B" w:rsidP="00DC4C0F">
      <w:pPr>
        <w:pStyle w:val="1bodycopy10pt"/>
        <w:rPr>
          <w:noProof/>
        </w:rPr>
      </w:pPr>
    </w:p>
    <w:p w14:paraId="139BC1B2" w14:textId="77985F89" w:rsidR="0062626B" w:rsidRPr="0001772B" w:rsidRDefault="00467BAF" w:rsidP="00DC4C0F">
      <w:pPr>
        <w:pStyle w:val="1bodycopy10pt"/>
      </w:pPr>
      <w:r>
        <w:rPr>
          <w:noProof/>
          <w:color w:val="00CF80"/>
          <w:szCs w:val="20"/>
          <w:lang w:val="en-GB" w:eastAsia="en-GB"/>
        </w:rPr>
        <w:drawing>
          <wp:anchor distT="0" distB="0" distL="114300" distR="114300" simplePos="0" relativeHeight="251658752" behindDoc="0" locked="0" layoutInCell="1" allowOverlap="1" wp14:anchorId="184CE933" wp14:editId="66F7A3E0">
            <wp:simplePos x="0" y="0"/>
            <wp:positionH relativeFrom="margin">
              <wp:posOffset>1427480</wp:posOffset>
            </wp:positionH>
            <wp:positionV relativeFrom="margin">
              <wp:posOffset>1623060</wp:posOffset>
            </wp:positionV>
            <wp:extent cx="3171825" cy="2933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bilee new logo - Autumn 2019.jpg"/>
                    <pic:cNvPicPr/>
                  </pic:nvPicPr>
                  <pic:blipFill>
                    <a:blip r:embed="rId8">
                      <a:extLst>
                        <a:ext uri="{28A0092B-C50C-407E-A947-70E740481C1C}">
                          <a14:useLocalDpi xmlns:a14="http://schemas.microsoft.com/office/drawing/2010/main" val="0"/>
                        </a:ext>
                      </a:extLst>
                    </a:blip>
                    <a:stretch>
                      <a:fillRect/>
                    </a:stretch>
                  </pic:blipFill>
                  <pic:spPr>
                    <a:xfrm>
                      <a:off x="0" y="0"/>
                      <a:ext cx="3171825" cy="2933700"/>
                    </a:xfrm>
                    <a:prstGeom prst="rect">
                      <a:avLst/>
                    </a:prstGeom>
                  </pic:spPr>
                </pic:pic>
              </a:graphicData>
            </a:graphic>
          </wp:anchor>
        </w:drawing>
      </w:r>
    </w:p>
    <w:p w14:paraId="59627CB0" w14:textId="450138C2" w:rsidR="0062626B" w:rsidRDefault="0062626B" w:rsidP="00DC4C0F">
      <w:pPr>
        <w:pStyle w:val="1bodycopy10pt"/>
      </w:pPr>
    </w:p>
    <w:p w14:paraId="32566087" w14:textId="150A01C3" w:rsidR="0062626B" w:rsidRDefault="0062626B" w:rsidP="00DC4C0F">
      <w:pPr>
        <w:pStyle w:val="1bodycopy10pt"/>
      </w:pPr>
    </w:p>
    <w:p w14:paraId="36C1E6CC" w14:textId="77777777" w:rsidR="0062626B" w:rsidRDefault="0062626B" w:rsidP="00DC4C0F">
      <w:pPr>
        <w:pStyle w:val="1bodycopy10pt"/>
      </w:pPr>
    </w:p>
    <w:p w14:paraId="47BFEC16" w14:textId="66DB89D7" w:rsidR="0062626B" w:rsidRDefault="0062626B" w:rsidP="00DC4C0F">
      <w:pPr>
        <w:pStyle w:val="1bodycopy10pt"/>
      </w:pPr>
    </w:p>
    <w:p w14:paraId="28D0E8E0" w14:textId="77777777" w:rsidR="0062626B" w:rsidRDefault="0062626B" w:rsidP="00DC4C0F">
      <w:pPr>
        <w:pStyle w:val="1bodycopy10pt"/>
      </w:pPr>
    </w:p>
    <w:p w14:paraId="7182ADE4" w14:textId="77777777" w:rsidR="0062626B" w:rsidRDefault="0062626B" w:rsidP="00DC4C0F">
      <w:pPr>
        <w:pStyle w:val="1bodycopy10pt"/>
      </w:pPr>
    </w:p>
    <w:p w14:paraId="3D55FFD6" w14:textId="77777777" w:rsidR="0062626B" w:rsidRDefault="0062626B" w:rsidP="00DC4C0F">
      <w:pPr>
        <w:pStyle w:val="1bodycopy10pt"/>
      </w:pPr>
    </w:p>
    <w:p w14:paraId="27447FE6" w14:textId="77777777" w:rsidR="0062626B" w:rsidRDefault="0062626B" w:rsidP="00DC4C0F">
      <w:pPr>
        <w:pStyle w:val="1bodycopy10pt"/>
      </w:pPr>
    </w:p>
    <w:p w14:paraId="09EB5527" w14:textId="77777777" w:rsidR="0062626B" w:rsidRDefault="0062626B" w:rsidP="00DC4C0F">
      <w:pPr>
        <w:pStyle w:val="1bodycopy10pt"/>
      </w:pPr>
    </w:p>
    <w:p w14:paraId="242E6E4B" w14:textId="77777777" w:rsidR="0062626B" w:rsidRDefault="0062626B" w:rsidP="00DC4C0F">
      <w:pPr>
        <w:pStyle w:val="1bodycopy10pt"/>
      </w:pPr>
    </w:p>
    <w:p w14:paraId="244A04C5" w14:textId="77777777" w:rsidR="0062626B" w:rsidRDefault="0062626B" w:rsidP="00DC4C0F">
      <w:pPr>
        <w:pStyle w:val="1bodycopy10pt"/>
      </w:pPr>
    </w:p>
    <w:p w14:paraId="46A5C505" w14:textId="77777777" w:rsidR="0062626B" w:rsidRDefault="0062626B" w:rsidP="00DC4C0F">
      <w:pPr>
        <w:pStyle w:val="1bodycopy10pt"/>
      </w:pPr>
    </w:p>
    <w:p w14:paraId="60842748" w14:textId="77777777" w:rsidR="00DC4C0F" w:rsidRDefault="00DC4C0F" w:rsidP="00DC4C0F">
      <w:pPr>
        <w:pStyle w:val="1bodycopy10pt"/>
      </w:pPr>
    </w:p>
    <w:p w14:paraId="48E3E686" w14:textId="77777777" w:rsidR="00DC4C0F" w:rsidRDefault="00DC4C0F" w:rsidP="00DC4C0F">
      <w:pPr>
        <w:pStyle w:val="1bodycopy10pt"/>
      </w:pPr>
    </w:p>
    <w:p w14:paraId="1D845DCC" w14:textId="7EFA9375" w:rsidR="00467BAF" w:rsidRDefault="00467BAF" w:rsidP="0062626B">
      <w:pPr>
        <w:rPr>
          <w:b/>
        </w:rPr>
      </w:pPr>
    </w:p>
    <w:p w14:paraId="6DF7F9AB" w14:textId="4A7230F7" w:rsidR="00467BAF" w:rsidRDefault="00467BAF" w:rsidP="0062626B">
      <w:pPr>
        <w:rPr>
          <w:b/>
        </w:rPr>
      </w:pPr>
    </w:p>
    <w:p w14:paraId="67831A34" w14:textId="77777777" w:rsidR="00467BAF" w:rsidRPr="00467BAF" w:rsidRDefault="00467BAF" w:rsidP="00467BAF">
      <w:pPr>
        <w:pStyle w:val="1bodycopy10pt"/>
        <w:jc w:val="center"/>
        <w:rPr>
          <w:b/>
          <w:sz w:val="44"/>
        </w:rPr>
      </w:pPr>
      <w:r w:rsidRPr="00467BAF">
        <w:rPr>
          <w:b/>
          <w:sz w:val="44"/>
        </w:rPr>
        <w:t>EQUAL OPPORTUNITIES AND DIVERSITY POLICY</w:t>
      </w:r>
    </w:p>
    <w:p w14:paraId="19CD4807" w14:textId="7B4251EA" w:rsidR="00467BAF" w:rsidRDefault="00467BAF" w:rsidP="0062626B">
      <w:pPr>
        <w:rPr>
          <w:b/>
        </w:rPr>
      </w:pPr>
    </w:p>
    <w:p w14:paraId="3A4D834E" w14:textId="00481202" w:rsidR="00467BAF" w:rsidRDefault="00467BAF" w:rsidP="0062626B">
      <w:pPr>
        <w:rPr>
          <w:b/>
        </w:rPr>
      </w:pPr>
      <w:bookmarkStart w:id="0" w:name="_GoBack"/>
      <w:bookmarkEnd w:id="0"/>
    </w:p>
    <w:p w14:paraId="67E788ED" w14:textId="40111ED5" w:rsidR="00467BAF" w:rsidRDefault="00467BAF" w:rsidP="0062626B">
      <w:pPr>
        <w:rPr>
          <w:b/>
        </w:rPr>
      </w:pPr>
    </w:p>
    <w:p w14:paraId="6BD898B5" w14:textId="662EFBAA" w:rsidR="00467BAF" w:rsidRDefault="00467BAF" w:rsidP="0062626B">
      <w:pPr>
        <w:rPr>
          <w:b/>
        </w:rPr>
      </w:pPr>
    </w:p>
    <w:p w14:paraId="33799E19" w14:textId="77777777" w:rsidR="00467BAF" w:rsidRDefault="00467BAF" w:rsidP="0062626B">
      <w:pPr>
        <w:rPr>
          <w:b/>
        </w:rPr>
      </w:pPr>
    </w:p>
    <w:p w14:paraId="140D0048" w14:textId="77777777" w:rsidR="00467BAF" w:rsidRPr="00ED4599" w:rsidRDefault="00467BAF"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467BAF" w:rsidRPr="00DA50A5" w14:paraId="596582D0" w14:textId="77777777" w:rsidTr="00791CED">
        <w:tc>
          <w:tcPr>
            <w:tcW w:w="2586" w:type="dxa"/>
            <w:tcBorders>
              <w:top w:val="nil"/>
              <w:bottom w:val="single" w:sz="18" w:space="0" w:color="FFFFFF"/>
            </w:tcBorders>
            <w:shd w:val="clear" w:color="auto" w:fill="D8DFDE"/>
          </w:tcPr>
          <w:p w14:paraId="5604F67F" w14:textId="77777777" w:rsidR="00467BAF" w:rsidRPr="0062626B" w:rsidRDefault="00467BAF" w:rsidP="00791CED">
            <w:pPr>
              <w:pStyle w:val="1bodycopy10pt"/>
              <w:rPr>
                <w:b/>
              </w:rPr>
            </w:pPr>
            <w:r w:rsidRPr="0062626B">
              <w:rPr>
                <w:b/>
              </w:rPr>
              <w:t>Approved by:</w:t>
            </w:r>
          </w:p>
        </w:tc>
        <w:tc>
          <w:tcPr>
            <w:tcW w:w="3268" w:type="dxa"/>
            <w:tcBorders>
              <w:top w:val="nil"/>
              <w:bottom w:val="single" w:sz="18" w:space="0" w:color="FFFFFF"/>
            </w:tcBorders>
            <w:shd w:val="clear" w:color="auto" w:fill="D8DFDE"/>
          </w:tcPr>
          <w:p w14:paraId="177156D5" w14:textId="77777777" w:rsidR="00467BAF" w:rsidRPr="00A14520" w:rsidRDefault="00467BAF" w:rsidP="00791CED">
            <w:pPr>
              <w:pStyle w:val="1bodycopy11pt"/>
              <w:rPr>
                <w:b w:val="0"/>
                <w:sz w:val="20"/>
                <w:szCs w:val="20"/>
                <w:highlight w:val="yellow"/>
              </w:rPr>
            </w:pPr>
            <w:r w:rsidRPr="00C35BD9">
              <w:rPr>
                <w:b w:val="0"/>
                <w:sz w:val="20"/>
                <w:szCs w:val="20"/>
              </w:rPr>
              <w:t>C&amp;C Committee</w:t>
            </w:r>
          </w:p>
        </w:tc>
        <w:tc>
          <w:tcPr>
            <w:tcW w:w="3866" w:type="dxa"/>
            <w:tcBorders>
              <w:top w:val="nil"/>
              <w:bottom w:val="single" w:sz="18" w:space="0" w:color="FFFFFF"/>
            </w:tcBorders>
            <w:shd w:val="clear" w:color="auto" w:fill="D8DFDE"/>
          </w:tcPr>
          <w:p w14:paraId="721CE40C" w14:textId="24EA1EDB" w:rsidR="00467BAF" w:rsidRPr="00A14520" w:rsidRDefault="00467BAF" w:rsidP="00467BAF">
            <w:pPr>
              <w:pStyle w:val="1bodycopy11pt"/>
              <w:rPr>
                <w:sz w:val="20"/>
                <w:szCs w:val="20"/>
              </w:rPr>
            </w:pPr>
            <w:r w:rsidRPr="00A14520">
              <w:rPr>
                <w:rStyle w:val="1bodycopy10ptChar"/>
                <w:sz w:val="20"/>
                <w:szCs w:val="20"/>
              </w:rPr>
              <w:t>Date:</w:t>
            </w:r>
            <w:r w:rsidRPr="00A14520">
              <w:rPr>
                <w:sz w:val="20"/>
                <w:szCs w:val="20"/>
              </w:rPr>
              <w:t xml:space="preserve"> </w:t>
            </w:r>
            <w:r>
              <w:rPr>
                <w:b w:val="0"/>
                <w:sz w:val="20"/>
                <w:szCs w:val="20"/>
              </w:rPr>
              <w:t xml:space="preserve"> October 2021</w:t>
            </w:r>
          </w:p>
        </w:tc>
      </w:tr>
      <w:tr w:rsidR="00467BAF" w:rsidRPr="00DA50A5" w14:paraId="507E51B2" w14:textId="77777777" w:rsidTr="00791CED">
        <w:tc>
          <w:tcPr>
            <w:tcW w:w="2586" w:type="dxa"/>
            <w:tcBorders>
              <w:top w:val="single" w:sz="18" w:space="0" w:color="FFFFFF"/>
              <w:bottom w:val="single" w:sz="18" w:space="0" w:color="FFFFFF"/>
            </w:tcBorders>
            <w:shd w:val="clear" w:color="auto" w:fill="D8DFDE"/>
          </w:tcPr>
          <w:p w14:paraId="2658597A" w14:textId="77777777" w:rsidR="00467BAF" w:rsidRPr="0062626B" w:rsidRDefault="00467BAF" w:rsidP="00791CE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266D7716" w14:textId="0120DF37" w:rsidR="00467BAF" w:rsidRPr="00A14520" w:rsidRDefault="00467BAF" w:rsidP="00791CED">
            <w:pPr>
              <w:pStyle w:val="1bodycopy11pt"/>
              <w:rPr>
                <w:b w:val="0"/>
                <w:sz w:val="20"/>
                <w:szCs w:val="20"/>
                <w:highlight w:val="yellow"/>
              </w:rPr>
            </w:pPr>
            <w:r>
              <w:rPr>
                <w:b w:val="0"/>
                <w:sz w:val="20"/>
                <w:szCs w:val="20"/>
              </w:rPr>
              <w:t>October 2021</w:t>
            </w:r>
          </w:p>
        </w:tc>
      </w:tr>
      <w:tr w:rsidR="00467BAF" w:rsidRPr="00DA50A5" w14:paraId="55A33ECD" w14:textId="77777777" w:rsidTr="00791CED">
        <w:tc>
          <w:tcPr>
            <w:tcW w:w="2586" w:type="dxa"/>
            <w:tcBorders>
              <w:top w:val="single" w:sz="18" w:space="0" w:color="FFFFFF"/>
              <w:bottom w:val="nil"/>
            </w:tcBorders>
            <w:shd w:val="clear" w:color="auto" w:fill="D8DFDE"/>
          </w:tcPr>
          <w:p w14:paraId="1910F72D" w14:textId="77777777" w:rsidR="00467BAF" w:rsidRPr="0062626B" w:rsidRDefault="00467BAF" w:rsidP="00791CE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3AE74733" w14:textId="26AB7DF7" w:rsidR="00467BAF" w:rsidRPr="00A14520" w:rsidRDefault="00467BAF" w:rsidP="00791CED">
            <w:pPr>
              <w:pStyle w:val="1bodycopy11pt"/>
              <w:rPr>
                <w:b w:val="0"/>
                <w:sz w:val="20"/>
                <w:szCs w:val="20"/>
                <w:highlight w:val="yellow"/>
              </w:rPr>
            </w:pPr>
            <w:r>
              <w:rPr>
                <w:b w:val="0"/>
                <w:sz w:val="20"/>
                <w:szCs w:val="20"/>
              </w:rPr>
              <w:t>October</w:t>
            </w:r>
            <w:r>
              <w:rPr>
                <w:b w:val="0"/>
                <w:sz w:val="20"/>
                <w:szCs w:val="20"/>
              </w:rPr>
              <w:t xml:space="preserve"> 2022</w:t>
            </w:r>
          </w:p>
        </w:tc>
      </w:tr>
    </w:tbl>
    <w:p w14:paraId="16E5A135" w14:textId="77777777" w:rsidR="0002254B" w:rsidRDefault="0002254B" w:rsidP="00DC4C0F">
      <w:pPr>
        <w:pStyle w:val="1bodycopy10pt"/>
      </w:pPr>
    </w:p>
    <w:p w14:paraId="02662E52" w14:textId="77777777" w:rsidR="00375061" w:rsidRDefault="00375061"/>
    <w:p w14:paraId="250BBEE1" w14:textId="77777777" w:rsidR="004C75E6" w:rsidRDefault="004C75E6" w:rsidP="004C75E6">
      <w:pPr>
        <w:spacing w:before="100" w:beforeAutospacing="1" w:after="100" w:afterAutospacing="1" w:line="276" w:lineRule="auto"/>
        <w:jc w:val="both"/>
        <w:rPr>
          <w:rStyle w:val="Emphasis"/>
          <w:rFonts w:ascii="Verdana" w:hAnsi="Verdana"/>
          <w:b/>
          <w:bCs/>
          <w:i w:val="0"/>
          <w:szCs w:val="20"/>
        </w:rPr>
      </w:pPr>
    </w:p>
    <w:p w14:paraId="228596E1" w14:textId="77777777" w:rsidR="002C394E" w:rsidRDefault="002C394E" w:rsidP="002C394E">
      <w:pPr>
        <w:spacing w:before="100" w:beforeAutospacing="1" w:after="100" w:afterAutospacing="1" w:line="276" w:lineRule="auto"/>
        <w:rPr>
          <w:rFonts w:ascii="Verdana" w:hAnsi="Verdana"/>
          <w:b/>
          <w:szCs w:val="20"/>
        </w:rPr>
      </w:pPr>
      <w:bookmarkStart w:id="1" w:name="_Hlk29203686"/>
      <w:r>
        <w:rPr>
          <w:rFonts w:ascii="Verdana" w:hAnsi="Verdana"/>
          <w:b/>
          <w:szCs w:val="20"/>
        </w:rPr>
        <w:t>Introduction</w:t>
      </w:r>
    </w:p>
    <w:p w14:paraId="79F9F0EE"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The School is committed to promoting and achieving equality of opportunity for all students, parents, staff, Governors, visitors and job applicants.  </w:t>
      </w:r>
    </w:p>
    <w:p w14:paraId="049CC756" w14:textId="77777777" w:rsidR="002C394E" w:rsidRDefault="002C394E" w:rsidP="002C394E">
      <w:pPr>
        <w:pStyle w:val="Bodyclause"/>
        <w:spacing w:before="100" w:beforeAutospacing="1" w:after="100" w:afterAutospacing="1" w:line="276" w:lineRule="auto"/>
        <w:ind w:left="0"/>
        <w:rPr>
          <w:rFonts w:ascii="Verdana" w:hAnsi="Verdana"/>
          <w:sz w:val="20"/>
        </w:rPr>
      </w:pPr>
      <w:r>
        <w:rPr>
          <w:rFonts w:ascii="Verdana" w:hAnsi="Verdana"/>
          <w:sz w:val="20"/>
        </w:rPr>
        <w:t xml:space="preserve">This policy </w:t>
      </w:r>
      <w:r>
        <w:rPr>
          <w:rStyle w:val="Emphasis"/>
          <w:rFonts w:ascii="Verdana" w:eastAsia="PMingLiU" w:hAnsi="Verdana"/>
          <w:i w:val="0"/>
          <w:sz w:val="20"/>
        </w:rPr>
        <w:t xml:space="preserve">reflects the School’s current practices and </w:t>
      </w:r>
      <w:r>
        <w:rPr>
          <w:rFonts w:ascii="Verdana" w:hAnsi="Verdana"/>
          <w:sz w:val="20"/>
        </w:rPr>
        <w:t xml:space="preserve">applies to every individual working for the School irrespective of their status, level or grade. It therefore includes, the Headteacher, members of the Senior Leadership Team, Governors, employees, consultants, contractors, trainees, volunteers, home-workers, part-time or fixed-term employees, casual and agency staff (collectively referred to as </w:t>
      </w:r>
      <w:r>
        <w:rPr>
          <w:rFonts w:ascii="Verdana" w:hAnsi="Verdana"/>
          <w:bCs/>
          <w:sz w:val="20"/>
        </w:rPr>
        <w:t>“Staff”</w:t>
      </w:r>
      <w:r>
        <w:rPr>
          <w:rFonts w:ascii="Verdana" w:hAnsi="Verdana"/>
          <w:b/>
          <w:sz w:val="20"/>
        </w:rPr>
        <w:t xml:space="preserve"> </w:t>
      </w:r>
      <w:r>
        <w:rPr>
          <w:rFonts w:ascii="Verdana" w:hAnsi="Verdana"/>
          <w:sz w:val="20"/>
        </w:rPr>
        <w:t xml:space="preserve">in this policy) </w:t>
      </w:r>
      <w:r>
        <w:rPr>
          <w:rStyle w:val="Emphasis"/>
          <w:rFonts w:ascii="Verdana" w:eastAsia="PMingLiU" w:hAnsi="Verdana"/>
          <w:i w:val="0"/>
          <w:sz w:val="20"/>
        </w:rPr>
        <w:t>who are advised to familiarise themselves with its content</w:t>
      </w:r>
      <w:r>
        <w:rPr>
          <w:rFonts w:ascii="Verdana" w:hAnsi="Verdana"/>
          <w:sz w:val="20"/>
        </w:rPr>
        <w:t xml:space="preserve">. </w:t>
      </w:r>
    </w:p>
    <w:p w14:paraId="0D97DEE0" w14:textId="77777777" w:rsidR="002C394E" w:rsidRPr="00FE6619" w:rsidRDefault="002C394E" w:rsidP="002C394E">
      <w:pPr>
        <w:spacing w:before="100" w:beforeAutospacing="1" w:after="100" w:afterAutospacing="1" w:line="276" w:lineRule="auto"/>
        <w:jc w:val="both"/>
        <w:rPr>
          <w:rFonts w:ascii="Verdana" w:hAnsi="Verdana"/>
          <w:szCs w:val="20"/>
        </w:rPr>
      </w:pPr>
      <w:r w:rsidRPr="00EA1821">
        <w:rPr>
          <w:rFonts w:ascii="Verdana" w:hAnsi="Verdana"/>
          <w:szCs w:val="20"/>
        </w:rPr>
        <w:t>This policy does not form part of</w:t>
      </w:r>
      <w:r>
        <w:rPr>
          <w:rFonts w:ascii="Verdana" w:hAnsi="Verdana"/>
          <w:szCs w:val="20"/>
        </w:rPr>
        <w:t xml:space="preserve"> any</w:t>
      </w:r>
      <w:r w:rsidRPr="00EA1821">
        <w:rPr>
          <w:rFonts w:ascii="Verdana" w:hAnsi="Verdana"/>
          <w:szCs w:val="20"/>
        </w:rPr>
        <w:t xml:space="preserve"> </w:t>
      </w:r>
      <w:r>
        <w:rPr>
          <w:rFonts w:ascii="Verdana" w:hAnsi="Verdana"/>
          <w:szCs w:val="20"/>
        </w:rPr>
        <w:t xml:space="preserve">employee’s </w:t>
      </w:r>
      <w:r w:rsidRPr="00EA1821">
        <w:rPr>
          <w:rFonts w:ascii="Verdana" w:hAnsi="Verdana"/>
          <w:szCs w:val="20"/>
        </w:rPr>
        <w:t>terms and conditions of employment and is not intended to have contractual effect. It is provided for guidance to all</w:t>
      </w:r>
      <w:r>
        <w:rPr>
          <w:rFonts w:ascii="Verdana" w:hAnsi="Verdana"/>
          <w:szCs w:val="20"/>
        </w:rPr>
        <w:t xml:space="preserve"> members of staff at the School</w:t>
      </w:r>
      <w:r w:rsidRPr="00EA1821">
        <w:rPr>
          <w:rFonts w:ascii="Verdana" w:hAnsi="Verdana"/>
          <w:szCs w:val="20"/>
        </w:rPr>
        <w:t xml:space="preserve"> who are required to familiarise themselves and comply</w:t>
      </w:r>
      <w:r>
        <w:rPr>
          <w:rFonts w:ascii="Verdana" w:hAnsi="Verdana"/>
          <w:szCs w:val="20"/>
        </w:rPr>
        <w:t>,</w:t>
      </w:r>
      <w:r w:rsidRPr="00EA1821">
        <w:rPr>
          <w:rFonts w:ascii="Verdana" w:hAnsi="Verdana"/>
          <w:szCs w:val="20"/>
        </w:rPr>
        <w:t xml:space="preserve"> with its contents</w:t>
      </w:r>
      <w:r>
        <w:rPr>
          <w:rFonts w:ascii="Verdana" w:hAnsi="Verdana"/>
          <w:szCs w:val="20"/>
        </w:rPr>
        <w:t>.  The School reserves the right to amend this policy at any time.</w:t>
      </w:r>
    </w:p>
    <w:bookmarkEnd w:id="1"/>
    <w:p w14:paraId="164DE66F" w14:textId="77777777" w:rsidR="002C394E" w:rsidRPr="00EA1821" w:rsidRDefault="002C394E" w:rsidP="002C394E">
      <w:pPr>
        <w:spacing w:before="100" w:beforeAutospacing="1" w:after="100" w:afterAutospacing="1" w:line="276" w:lineRule="auto"/>
        <w:rPr>
          <w:rFonts w:ascii="Verdana" w:hAnsi="Verdana"/>
          <w:b/>
          <w:szCs w:val="20"/>
        </w:rPr>
      </w:pPr>
      <w:r>
        <w:rPr>
          <w:rFonts w:ascii="Verdana" w:hAnsi="Verdana"/>
          <w:b/>
          <w:szCs w:val="20"/>
        </w:rPr>
        <w:t xml:space="preserve">Aim of this Policy </w:t>
      </w:r>
    </w:p>
    <w:p w14:paraId="458DE67F"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 aims to create a working environment in which all individuals are able to make best use of their skills, free from discrimination or harassment, and in which all decisions are based on merit.</w:t>
      </w:r>
    </w:p>
    <w:p w14:paraId="6FD07C7C"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lastRenderedPageBreak/>
        <w:t>The School does not discriminate against Staff on the basis of their sex, sexual orientation, marital or civil partner, pregnancy or maternity, gender reassignment, race (which covers colour, nationality, ethnic or national origin), religion or belief, disability or age (the protected characteristics).</w:t>
      </w:r>
    </w:p>
    <w:p w14:paraId="2C44A5E5"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We will meet our statutory obligations under relevant legislation including the Equality Act 2010, which prohibits discrimination, harassment and victimisation in employment.  This policy conforms to the Equality Act 2010 and is monitored to ensure compliance with the requirements of the relevant legislation in force from time to time. The principles of non-discrimination and equality of opportunity also apply to the way in which staff treat students, parents, visitors, suppliers and former staff members. </w:t>
      </w:r>
    </w:p>
    <w:p w14:paraId="609D1DFA" w14:textId="77777777" w:rsidR="002C394E" w:rsidRDefault="002C394E" w:rsidP="002C394E">
      <w:pPr>
        <w:spacing w:before="100" w:beforeAutospacing="1" w:after="100" w:afterAutospacing="1" w:line="276" w:lineRule="auto"/>
        <w:jc w:val="both"/>
        <w:rPr>
          <w:rFonts w:ascii="Verdana" w:hAnsi="Verdana"/>
          <w:szCs w:val="20"/>
        </w:rPr>
      </w:pPr>
      <w:r w:rsidRPr="00EA1821">
        <w:rPr>
          <w:rFonts w:ascii="Verdana" w:hAnsi="Verdana"/>
          <w:b/>
          <w:szCs w:val="20"/>
        </w:rPr>
        <w:t xml:space="preserve">Scope and </w:t>
      </w:r>
      <w:r>
        <w:rPr>
          <w:rFonts w:ascii="Verdana" w:hAnsi="Verdana"/>
          <w:b/>
          <w:szCs w:val="20"/>
        </w:rPr>
        <w:t>P</w:t>
      </w:r>
      <w:r w:rsidRPr="00EA1821">
        <w:rPr>
          <w:rFonts w:ascii="Verdana" w:hAnsi="Verdana"/>
          <w:b/>
          <w:szCs w:val="20"/>
        </w:rPr>
        <w:t xml:space="preserve">urpose of this </w:t>
      </w:r>
      <w:r>
        <w:rPr>
          <w:rFonts w:ascii="Verdana" w:hAnsi="Verdana"/>
          <w:b/>
          <w:szCs w:val="20"/>
        </w:rPr>
        <w:t>P</w:t>
      </w:r>
      <w:r w:rsidRPr="00EA1821">
        <w:rPr>
          <w:rFonts w:ascii="Verdana" w:hAnsi="Verdana"/>
          <w:b/>
          <w:szCs w:val="20"/>
        </w:rPr>
        <w:t>olicy</w:t>
      </w:r>
    </w:p>
    <w:p w14:paraId="0693ED38" w14:textId="77777777" w:rsidR="002C394E" w:rsidRPr="00EA1821"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All Staff are required to support this policy to ensure that discrimination does not occur in the workplace.  All Staff have a duty to act in accordance with this policy and treat colleagues with dignity at all times, and not discriminate against or harass other colleagues, regardless of their status.  Your attention is drawn to our separate </w:t>
      </w:r>
      <w:r w:rsidRPr="00D60246">
        <w:rPr>
          <w:rFonts w:ascii="Verdana" w:hAnsi="Verdana"/>
          <w:szCs w:val="20"/>
        </w:rPr>
        <w:t>Anti-Harassment and Bullying Policy</w:t>
      </w:r>
      <w:r>
        <w:rPr>
          <w:rFonts w:ascii="Verdana" w:hAnsi="Verdana"/>
          <w:szCs w:val="20"/>
        </w:rPr>
        <w:t>.</w:t>
      </w:r>
    </w:p>
    <w:p w14:paraId="7400384F"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All Staff must set an appropriate standard of behaviour, lead by example and ensure that those they manage adhere to this policy and promote the School’s aims and objectives with regard to equal opportunities and diversity. Staff will be given appropriate training on equal opportunities awareness and equal opportunities for recruitment and selection best practice.</w:t>
      </w:r>
    </w:p>
    <w:p w14:paraId="477D2D07"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Any questions about the content or application of this policy should be referred to </w:t>
      </w:r>
      <w:r w:rsidRPr="00D60246">
        <w:rPr>
          <w:rFonts w:ascii="Verdana" w:hAnsi="Verdana"/>
          <w:szCs w:val="20"/>
        </w:rPr>
        <w:t>School Business Manager</w:t>
      </w:r>
      <w:r>
        <w:rPr>
          <w:rFonts w:ascii="Verdana" w:hAnsi="Verdana"/>
          <w:szCs w:val="20"/>
        </w:rPr>
        <w:t xml:space="preserve"> in the first instance.  </w:t>
      </w:r>
    </w:p>
    <w:p w14:paraId="283548F9"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This policy applies to all aspects of the School’s relationship with Staff and to relations between Staff members at all levels. This includes:</w:t>
      </w:r>
    </w:p>
    <w:p w14:paraId="1F3D53B9" w14:textId="77777777" w:rsidR="002C394E" w:rsidRDefault="002C394E" w:rsidP="002C394E">
      <w:pPr>
        <w:numPr>
          <w:ilvl w:val="0"/>
          <w:numId w:val="22"/>
        </w:numPr>
        <w:spacing w:before="100" w:beforeAutospacing="1" w:after="100" w:afterAutospacing="1" w:line="276" w:lineRule="auto"/>
        <w:jc w:val="both"/>
        <w:rPr>
          <w:rFonts w:ascii="Verdana" w:hAnsi="Verdana"/>
          <w:szCs w:val="20"/>
        </w:rPr>
      </w:pPr>
      <w:r>
        <w:rPr>
          <w:rFonts w:ascii="Verdana" w:hAnsi="Verdana"/>
          <w:szCs w:val="20"/>
        </w:rPr>
        <w:t>job advertisements;</w:t>
      </w:r>
    </w:p>
    <w:p w14:paraId="0EC19CD4" w14:textId="77777777" w:rsidR="002C394E" w:rsidRDefault="002C394E" w:rsidP="002C394E">
      <w:pPr>
        <w:numPr>
          <w:ilvl w:val="0"/>
          <w:numId w:val="22"/>
        </w:numPr>
        <w:spacing w:before="100" w:beforeAutospacing="1" w:after="100" w:afterAutospacing="1" w:line="276" w:lineRule="auto"/>
        <w:jc w:val="both"/>
        <w:rPr>
          <w:rFonts w:ascii="Verdana" w:hAnsi="Verdana"/>
          <w:szCs w:val="20"/>
        </w:rPr>
      </w:pPr>
      <w:r>
        <w:rPr>
          <w:rFonts w:ascii="Verdana" w:hAnsi="Verdana"/>
          <w:szCs w:val="20"/>
        </w:rPr>
        <w:t>recruitment and selection;</w:t>
      </w:r>
    </w:p>
    <w:p w14:paraId="34AA2278" w14:textId="77777777" w:rsidR="002C394E" w:rsidRDefault="002C394E" w:rsidP="002C394E">
      <w:pPr>
        <w:numPr>
          <w:ilvl w:val="0"/>
          <w:numId w:val="22"/>
        </w:numPr>
        <w:spacing w:before="100" w:beforeAutospacing="1" w:after="100" w:afterAutospacing="1" w:line="276" w:lineRule="auto"/>
        <w:jc w:val="both"/>
        <w:rPr>
          <w:rFonts w:ascii="Verdana" w:hAnsi="Verdana"/>
          <w:szCs w:val="20"/>
        </w:rPr>
      </w:pPr>
      <w:r>
        <w:rPr>
          <w:rFonts w:ascii="Verdana" w:hAnsi="Verdana"/>
          <w:szCs w:val="20"/>
        </w:rPr>
        <w:t>training and development;</w:t>
      </w:r>
    </w:p>
    <w:p w14:paraId="7DF92AEF" w14:textId="77777777" w:rsidR="002C394E" w:rsidRDefault="002C394E" w:rsidP="002C394E">
      <w:pPr>
        <w:numPr>
          <w:ilvl w:val="0"/>
          <w:numId w:val="22"/>
        </w:numPr>
        <w:spacing w:before="100" w:beforeAutospacing="1" w:after="100" w:afterAutospacing="1" w:line="276" w:lineRule="auto"/>
        <w:jc w:val="both"/>
        <w:rPr>
          <w:rFonts w:ascii="Verdana" w:hAnsi="Verdana"/>
          <w:szCs w:val="20"/>
        </w:rPr>
      </w:pPr>
      <w:r>
        <w:rPr>
          <w:rFonts w:ascii="Verdana" w:hAnsi="Verdana"/>
          <w:szCs w:val="20"/>
        </w:rPr>
        <w:lastRenderedPageBreak/>
        <w:t>opportunities for promotion;</w:t>
      </w:r>
    </w:p>
    <w:p w14:paraId="5AF10EC1" w14:textId="77777777" w:rsidR="002C394E" w:rsidRDefault="002C394E" w:rsidP="002C394E">
      <w:pPr>
        <w:numPr>
          <w:ilvl w:val="0"/>
          <w:numId w:val="22"/>
        </w:numPr>
        <w:spacing w:before="100" w:beforeAutospacing="1" w:after="100" w:afterAutospacing="1" w:line="276" w:lineRule="auto"/>
        <w:jc w:val="both"/>
        <w:rPr>
          <w:rFonts w:ascii="Verdana" w:hAnsi="Verdana"/>
          <w:szCs w:val="20"/>
        </w:rPr>
      </w:pPr>
      <w:r>
        <w:rPr>
          <w:rFonts w:ascii="Verdana" w:hAnsi="Verdana"/>
          <w:szCs w:val="20"/>
        </w:rPr>
        <w:t>conditions of service;</w:t>
      </w:r>
    </w:p>
    <w:p w14:paraId="6CCFECBC" w14:textId="77777777" w:rsidR="002C394E" w:rsidRDefault="002C394E" w:rsidP="002C394E">
      <w:pPr>
        <w:numPr>
          <w:ilvl w:val="0"/>
          <w:numId w:val="22"/>
        </w:numPr>
        <w:spacing w:before="100" w:beforeAutospacing="1" w:after="100" w:afterAutospacing="1" w:line="276" w:lineRule="auto"/>
        <w:jc w:val="both"/>
        <w:rPr>
          <w:rFonts w:ascii="Verdana" w:hAnsi="Verdana"/>
          <w:szCs w:val="20"/>
        </w:rPr>
      </w:pPr>
      <w:r>
        <w:rPr>
          <w:rFonts w:ascii="Verdana" w:hAnsi="Verdana"/>
          <w:szCs w:val="20"/>
        </w:rPr>
        <w:t>pay and benefits;</w:t>
      </w:r>
    </w:p>
    <w:p w14:paraId="7FB9D457" w14:textId="77777777" w:rsidR="002C394E" w:rsidRDefault="002C394E" w:rsidP="002C394E">
      <w:pPr>
        <w:numPr>
          <w:ilvl w:val="0"/>
          <w:numId w:val="22"/>
        </w:numPr>
        <w:spacing w:before="100" w:beforeAutospacing="1" w:after="100" w:afterAutospacing="1" w:line="276" w:lineRule="auto"/>
        <w:jc w:val="both"/>
        <w:rPr>
          <w:rFonts w:ascii="Verdana" w:hAnsi="Verdana"/>
          <w:szCs w:val="20"/>
        </w:rPr>
      </w:pPr>
      <w:r>
        <w:rPr>
          <w:rFonts w:ascii="Verdana" w:hAnsi="Verdana"/>
          <w:szCs w:val="20"/>
        </w:rPr>
        <w:t>conduct at work;</w:t>
      </w:r>
    </w:p>
    <w:p w14:paraId="17140B1D" w14:textId="77777777" w:rsidR="002C394E" w:rsidRDefault="002C394E" w:rsidP="002C394E">
      <w:pPr>
        <w:numPr>
          <w:ilvl w:val="0"/>
          <w:numId w:val="22"/>
        </w:numPr>
        <w:spacing w:before="100" w:beforeAutospacing="1" w:after="100" w:afterAutospacing="1" w:line="276" w:lineRule="auto"/>
        <w:jc w:val="both"/>
        <w:rPr>
          <w:rFonts w:ascii="Verdana" w:hAnsi="Verdana"/>
          <w:szCs w:val="20"/>
        </w:rPr>
      </w:pPr>
      <w:r>
        <w:rPr>
          <w:rFonts w:ascii="Verdana" w:hAnsi="Verdana"/>
          <w:szCs w:val="20"/>
        </w:rPr>
        <w:t>capability, disciplinary and grievance procedures; and</w:t>
      </w:r>
    </w:p>
    <w:p w14:paraId="76FB1499" w14:textId="77777777" w:rsidR="002C394E" w:rsidRDefault="002C394E" w:rsidP="002C394E">
      <w:pPr>
        <w:numPr>
          <w:ilvl w:val="0"/>
          <w:numId w:val="22"/>
        </w:numPr>
        <w:spacing w:before="100" w:beforeAutospacing="1" w:after="100" w:afterAutospacing="1" w:line="276" w:lineRule="auto"/>
        <w:jc w:val="both"/>
        <w:rPr>
          <w:rFonts w:ascii="Verdana" w:hAnsi="Verdana"/>
          <w:szCs w:val="20"/>
        </w:rPr>
      </w:pPr>
      <w:r>
        <w:rPr>
          <w:rFonts w:ascii="Verdana" w:hAnsi="Verdana"/>
          <w:szCs w:val="20"/>
        </w:rPr>
        <w:t>termination of employment.</w:t>
      </w:r>
    </w:p>
    <w:p w14:paraId="19523336"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The School will take appropriate steps to accommodate the requirements of different religions, cultures, and domestic responsibilities.  </w:t>
      </w:r>
    </w:p>
    <w:p w14:paraId="01835B63" w14:textId="77777777" w:rsidR="002C394E" w:rsidRPr="00EA1821" w:rsidRDefault="002C394E" w:rsidP="002C394E">
      <w:pPr>
        <w:keepNext/>
        <w:spacing w:before="100" w:beforeAutospacing="1" w:after="100" w:afterAutospacing="1" w:line="276" w:lineRule="auto"/>
        <w:jc w:val="both"/>
        <w:rPr>
          <w:rFonts w:ascii="Verdana" w:hAnsi="Verdana"/>
          <w:b/>
          <w:szCs w:val="20"/>
        </w:rPr>
      </w:pPr>
      <w:r>
        <w:rPr>
          <w:rFonts w:ascii="Verdana" w:hAnsi="Verdana"/>
          <w:b/>
          <w:szCs w:val="20"/>
        </w:rPr>
        <w:t>Forms of Discrimination</w:t>
      </w:r>
    </w:p>
    <w:p w14:paraId="2755A45B"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Discrimination by or against a member of Staff is generally prohibited unless there is a specific legal exemption. Discrimination may be direct or indirect and it may occur intentionally or unintentionally.</w:t>
      </w:r>
    </w:p>
    <w:p w14:paraId="1B8F042A" w14:textId="77777777" w:rsidR="002C394E" w:rsidRPr="00EA1821" w:rsidRDefault="002C394E" w:rsidP="002C394E">
      <w:pPr>
        <w:spacing w:before="100" w:beforeAutospacing="1" w:after="100" w:afterAutospacing="1" w:line="276" w:lineRule="auto"/>
        <w:jc w:val="both"/>
        <w:rPr>
          <w:rFonts w:ascii="Verdana" w:hAnsi="Verdana"/>
          <w:szCs w:val="20"/>
        </w:rPr>
      </w:pPr>
      <w:r w:rsidRPr="00EA1821">
        <w:rPr>
          <w:rFonts w:ascii="Verdana" w:hAnsi="Verdana"/>
          <w:szCs w:val="20"/>
        </w:rPr>
        <w:t xml:space="preserve">Direct discrimination occurs where someone is </w:t>
      </w:r>
      <w:r>
        <w:rPr>
          <w:rFonts w:ascii="Verdana" w:hAnsi="Verdana"/>
          <w:szCs w:val="20"/>
        </w:rPr>
        <w:t xml:space="preserve">treated less favourably because of one or more of the protected characteristics set out above.  </w:t>
      </w:r>
      <w:r w:rsidRPr="00EA1821">
        <w:rPr>
          <w:rFonts w:ascii="Verdana" w:hAnsi="Verdana"/>
          <w:szCs w:val="20"/>
        </w:rPr>
        <w:t>For example</w:t>
      </w:r>
      <w:r>
        <w:rPr>
          <w:rFonts w:ascii="Verdana" w:hAnsi="Verdana"/>
          <w:szCs w:val="20"/>
        </w:rPr>
        <w:t>,</w:t>
      </w:r>
      <w:r w:rsidRPr="00EA1821">
        <w:rPr>
          <w:rFonts w:ascii="Verdana" w:hAnsi="Verdana"/>
          <w:szCs w:val="20"/>
        </w:rPr>
        <w:t xml:space="preserve"> rejecting an applicant </w:t>
      </w:r>
      <w:r>
        <w:rPr>
          <w:rFonts w:ascii="Verdana" w:hAnsi="Verdana"/>
          <w:szCs w:val="20"/>
        </w:rPr>
        <w:t xml:space="preserve">on the grounds </w:t>
      </w:r>
      <w:r w:rsidRPr="00EA1821">
        <w:rPr>
          <w:rFonts w:ascii="Verdana" w:hAnsi="Verdana"/>
          <w:szCs w:val="20"/>
        </w:rPr>
        <w:t xml:space="preserve">of </w:t>
      </w:r>
      <w:r>
        <w:rPr>
          <w:rFonts w:ascii="Verdana" w:hAnsi="Verdana"/>
          <w:szCs w:val="20"/>
        </w:rPr>
        <w:t>their</w:t>
      </w:r>
      <w:r w:rsidRPr="00EA1821">
        <w:rPr>
          <w:rFonts w:ascii="Verdana" w:hAnsi="Verdana"/>
          <w:szCs w:val="20"/>
        </w:rPr>
        <w:t xml:space="preserve"> </w:t>
      </w:r>
      <w:r>
        <w:rPr>
          <w:rFonts w:ascii="Verdana" w:hAnsi="Verdana"/>
          <w:szCs w:val="20"/>
        </w:rPr>
        <w:t xml:space="preserve">sex or </w:t>
      </w:r>
      <w:r w:rsidRPr="00EA1821">
        <w:rPr>
          <w:rFonts w:ascii="Verdana" w:hAnsi="Verdana"/>
          <w:szCs w:val="20"/>
        </w:rPr>
        <w:t xml:space="preserve">race because they would not “fit in” </w:t>
      </w:r>
      <w:r>
        <w:rPr>
          <w:rFonts w:ascii="Verdana" w:hAnsi="Verdana"/>
          <w:szCs w:val="20"/>
        </w:rPr>
        <w:t xml:space="preserve">would </w:t>
      </w:r>
      <w:r w:rsidRPr="00EA1821">
        <w:rPr>
          <w:rFonts w:ascii="Verdana" w:hAnsi="Verdana"/>
          <w:szCs w:val="20"/>
        </w:rPr>
        <w:t xml:space="preserve">be direct discrimination. </w:t>
      </w:r>
    </w:p>
    <w:p w14:paraId="589F7AB6" w14:textId="77777777" w:rsidR="002C394E" w:rsidRDefault="002C394E" w:rsidP="002C394E">
      <w:pPr>
        <w:spacing w:before="100" w:beforeAutospacing="1" w:after="100" w:afterAutospacing="1" w:line="276" w:lineRule="auto"/>
        <w:jc w:val="both"/>
        <w:rPr>
          <w:rFonts w:ascii="Verdana" w:hAnsi="Verdana"/>
          <w:szCs w:val="20"/>
        </w:rPr>
      </w:pPr>
      <w:r w:rsidRPr="00EA1821">
        <w:rPr>
          <w:rFonts w:ascii="Verdana" w:hAnsi="Verdana"/>
          <w:szCs w:val="20"/>
        </w:rPr>
        <w:t xml:space="preserve">Indirect discrimination occurs where </w:t>
      </w:r>
      <w:r>
        <w:rPr>
          <w:rFonts w:ascii="Verdana" w:hAnsi="Verdana"/>
          <w:szCs w:val="20"/>
        </w:rPr>
        <w:t xml:space="preserve">someone is disadvantaged by </w:t>
      </w:r>
      <w:r w:rsidRPr="00EA1821">
        <w:rPr>
          <w:rFonts w:ascii="Verdana" w:hAnsi="Verdana"/>
          <w:szCs w:val="20"/>
        </w:rPr>
        <w:t xml:space="preserve">an unjustified provision, criterion or practice </w:t>
      </w:r>
      <w:r>
        <w:rPr>
          <w:rFonts w:ascii="Verdana" w:hAnsi="Verdana"/>
          <w:szCs w:val="20"/>
        </w:rPr>
        <w:t xml:space="preserve">that also </w:t>
      </w:r>
      <w:r w:rsidRPr="00EA1821">
        <w:rPr>
          <w:rFonts w:ascii="Verdana" w:hAnsi="Verdana"/>
          <w:szCs w:val="20"/>
        </w:rPr>
        <w:t xml:space="preserve">puts </w:t>
      </w:r>
      <w:r>
        <w:rPr>
          <w:rFonts w:ascii="Verdana" w:hAnsi="Verdana"/>
          <w:szCs w:val="20"/>
        </w:rPr>
        <w:t xml:space="preserve">other people with the same protected characteristic </w:t>
      </w:r>
      <w:r w:rsidRPr="00EA1821">
        <w:rPr>
          <w:rFonts w:ascii="Verdana" w:hAnsi="Verdana"/>
          <w:szCs w:val="20"/>
        </w:rPr>
        <w:t>at a particular disadvantage</w:t>
      </w:r>
      <w:r>
        <w:rPr>
          <w:rFonts w:ascii="Verdana" w:hAnsi="Verdana"/>
          <w:szCs w:val="20"/>
        </w:rPr>
        <w:t>.  For example, a requirement to work full time puts women at a particular disadvantage because they generally have greater childcare commitments than men.  Such a requirement will need to be objectively justified.</w:t>
      </w:r>
      <w:r w:rsidRPr="00EA1821">
        <w:rPr>
          <w:rFonts w:ascii="Verdana" w:hAnsi="Verdana"/>
          <w:szCs w:val="20"/>
        </w:rPr>
        <w:t xml:space="preserve"> </w:t>
      </w:r>
    </w:p>
    <w:p w14:paraId="79338A31"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Harassment related to any of the protected characteristics is prohibited.  Harassment is unwanted conduct that has the purpose or effect of violating someone’s dignity, or creating an intimidating, hostile, degrading, humiliating or offensive environment for them. Harassment is dealt with further in the School’s </w:t>
      </w:r>
      <w:r w:rsidRPr="00D60246">
        <w:rPr>
          <w:rFonts w:ascii="Verdana" w:hAnsi="Verdana"/>
          <w:szCs w:val="20"/>
        </w:rPr>
        <w:t>Anti-Harassment and Bullying Policy</w:t>
      </w:r>
      <w:r w:rsidRPr="005828B5">
        <w:rPr>
          <w:rFonts w:ascii="Verdana" w:hAnsi="Verdana"/>
          <w:szCs w:val="20"/>
        </w:rPr>
        <w:t>.</w:t>
      </w:r>
    </w:p>
    <w:p w14:paraId="49497BE0"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Victimisation is also prohibited.  This is less favourable treatment of someone who has complained or given information about discrimination or harassment, or supported someone else’s complaint.</w:t>
      </w:r>
    </w:p>
    <w:p w14:paraId="232226CE" w14:textId="77777777" w:rsidR="002C394E" w:rsidRPr="00EA1821" w:rsidRDefault="002C394E" w:rsidP="002C394E">
      <w:pPr>
        <w:keepNext/>
        <w:spacing w:before="100" w:beforeAutospacing="1" w:after="100" w:afterAutospacing="1" w:line="276" w:lineRule="auto"/>
        <w:jc w:val="both"/>
        <w:rPr>
          <w:rFonts w:ascii="Verdana" w:hAnsi="Verdana"/>
          <w:b/>
          <w:szCs w:val="20"/>
        </w:rPr>
      </w:pPr>
      <w:r w:rsidRPr="00EA1821">
        <w:rPr>
          <w:rFonts w:ascii="Verdana" w:hAnsi="Verdana"/>
          <w:b/>
          <w:szCs w:val="20"/>
        </w:rPr>
        <w:lastRenderedPageBreak/>
        <w:t>Recruitment and Selection</w:t>
      </w:r>
    </w:p>
    <w:p w14:paraId="70376BEC"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 aims to ensure that no job applicant suffers discrimination because of any of the protected characteristics as mentioned above. The School’s recruitment procedures are reviewed regularly to ensure that individuals are treated on the basis of their relevant merits and abilities. Job selection criterions are regularly reviewed to ensure that they are relevant to the job and are not disproportionate.</w:t>
      </w:r>
    </w:p>
    <w:p w14:paraId="19343AB1"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Job advertisements will avoid using wording that may discourage particular groups from applying.  A short policy statement on equal opportunities and a copy of this policy shall be sent on request to those who enquire about vacancies.</w:t>
      </w:r>
    </w:p>
    <w:p w14:paraId="03BC58D1"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The School will take steps to ensure that its vacancies are advertised to a diverse labour market and, where relevant, to particular groups that have been identified as disadvantaged or underrepresented in the School.  </w:t>
      </w:r>
    </w:p>
    <w:p w14:paraId="6BA80C76"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Applicants will not be asked about health or disability before a job offer is made.  There are limited exceptions which the School may use, for example:</w:t>
      </w:r>
    </w:p>
    <w:p w14:paraId="28F2F019" w14:textId="77777777" w:rsidR="002C394E" w:rsidRDefault="002C394E" w:rsidP="002C394E">
      <w:pPr>
        <w:numPr>
          <w:ilvl w:val="0"/>
          <w:numId w:val="23"/>
        </w:numPr>
        <w:spacing w:before="100" w:beforeAutospacing="1" w:after="100" w:afterAutospacing="1" w:line="276" w:lineRule="auto"/>
        <w:jc w:val="both"/>
        <w:rPr>
          <w:rFonts w:ascii="Verdana" w:hAnsi="Verdana"/>
          <w:szCs w:val="20"/>
        </w:rPr>
      </w:pPr>
      <w:r>
        <w:rPr>
          <w:rFonts w:ascii="Verdana" w:hAnsi="Verdana"/>
          <w:szCs w:val="20"/>
        </w:rPr>
        <w:t>questions necessary to establish if an applicant can perform an intrinsic part of the job (subject to any reasonable adjustments);</w:t>
      </w:r>
    </w:p>
    <w:p w14:paraId="0AF1B1D9" w14:textId="77777777" w:rsidR="002C394E" w:rsidRDefault="002C394E" w:rsidP="002C394E">
      <w:pPr>
        <w:numPr>
          <w:ilvl w:val="0"/>
          <w:numId w:val="23"/>
        </w:numPr>
        <w:spacing w:before="100" w:beforeAutospacing="1" w:after="100" w:afterAutospacing="1" w:line="276" w:lineRule="auto"/>
        <w:jc w:val="both"/>
        <w:rPr>
          <w:rFonts w:ascii="Verdana" w:hAnsi="Verdana"/>
          <w:szCs w:val="20"/>
        </w:rPr>
      </w:pPr>
      <w:r>
        <w:rPr>
          <w:rFonts w:ascii="Verdana" w:hAnsi="Verdana"/>
          <w:szCs w:val="20"/>
        </w:rPr>
        <w:t>questions to establish if an applicant is fit to attend an assessment or any reasonable adjustments that may be needed at interview or assessment;</w:t>
      </w:r>
    </w:p>
    <w:p w14:paraId="75407F3C" w14:textId="77777777" w:rsidR="002C394E" w:rsidRDefault="002C394E" w:rsidP="002C394E">
      <w:pPr>
        <w:numPr>
          <w:ilvl w:val="0"/>
          <w:numId w:val="23"/>
        </w:numPr>
        <w:spacing w:before="100" w:beforeAutospacing="1" w:after="100" w:afterAutospacing="1" w:line="276" w:lineRule="auto"/>
        <w:jc w:val="both"/>
        <w:rPr>
          <w:rFonts w:ascii="Verdana" w:hAnsi="Verdana"/>
          <w:szCs w:val="20"/>
        </w:rPr>
      </w:pPr>
      <w:r>
        <w:rPr>
          <w:rFonts w:ascii="Verdana" w:hAnsi="Verdana"/>
          <w:szCs w:val="20"/>
        </w:rPr>
        <w:t>positive action to recruit disabled persons; and</w:t>
      </w:r>
    </w:p>
    <w:p w14:paraId="465E23D9" w14:textId="77777777" w:rsidR="002C394E" w:rsidRDefault="002C394E" w:rsidP="002C394E">
      <w:pPr>
        <w:numPr>
          <w:ilvl w:val="0"/>
          <w:numId w:val="23"/>
        </w:numPr>
        <w:spacing w:before="100" w:beforeAutospacing="1" w:after="100" w:afterAutospacing="1" w:line="276" w:lineRule="auto"/>
        <w:jc w:val="both"/>
        <w:rPr>
          <w:rFonts w:ascii="Verdana" w:hAnsi="Verdana"/>
          <w:szCs w:val="20"/>
        </w:rPr>
      </w:pPr>
      <w:r>
        <w:rPr>
          <w:rFonts w:ascii="Verdana" w:hAnsi="Verdana"/>
          <w:szCs w:val="20"/>
        </w:rPr>
        <w:t>equal opportunities monitoring (which will not form part of the decision-making process).</w:t>
      </w:r>
    </w:p>
    <w:p w14:paraId="249209D6"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Applicants will not be asked about past or current pregnancy or future intentions related to pregnancy.  Applicants will not be asked about matters concerning age, race, religion or belief, sexual orientation, or gender reassignment without first considering whether such matters are relevant and may lawfully be taken into account.</w:t>
      </w:r>
    </w:p>
    <w:p w14:paraId="11900D98"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The School is required by law to ensure that all members of Staff are entitled to work in the UK. Assumptions about immigration status will not be made based on appearance or apparent nationality. All prospective members of Staff, regardless of nationality, must be </w:t>
      </w:r>
      <w:r>
        <w:rPr>
          <w:rFonts w:ascii="Verdana" w:hAnsi="Verdana"/>
          <w:szCs w:val="20"/>
        </w:rPr>
        <w:lastRenderedPageBreak/>
        <w:t xml:space="preserve">able to produce original documents (such as a passport) before employment starts, to satisfy current immigration legislation.  A list of acceptable documents is available from </w:t>
      </w:r>
      <w:r w:rsidRPr="00D60246">
        <w:rPr>
          <w:rFonts w:ascii="Verdana" w:hAnsi="Verdana"/>
          <w:szCs w:val="20"/>
        </w:rPr>
        <w:t>School Business Manager</w:t>
      </w:r>
      <w:r>
        <w:rPr>
          <w:rFonts w:ascii="Verdana" w:hAnsi="Verdana"/>
          <w:szCs w:val="20"/>
        </w:rPr>
        <w:t>.</w:t>
      </w:r>
    </w:p>
    <w:p w14:paraId="5E663232"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To ensure that this policy is operating effectively, and to identify groups that may be underrepresented or disadvantaged in the School, the School will monitor applicants’ ethnic group, gender, disability, sexual orientation, religion and age as part of the recruitment procedure.  Provision of this information is voluntary and it will not adversely affect an individual’s chances of recruitment or any other decision related to their employment.  The information will be removed from applications before shortlisting and kept in an anonymised format solely for the purposes stated in this policy.  Analysing this data helps us to take appropriate steps to avoid discrimination and improve equality and diversity.</w:t>
      </w:r>
    </w:p>
    <w:p w14:paraId="11A087ED" w14:textId="77777777" w:rsidR="002C394E" w:rsidRPr="00560DEE" w:rsidRDefault="002C394E" w:rsidP="002C394E">
      <w:pPr>
        <w:keepNext/>
        <w:spacing w:before="100" w:beforeAutospacing="1" w:after="100" w:afterAutospacing="1" w:line="276" w:lineRule="auto"/>
        <w:jc w:val="both"/>
        <w:rPr>
          <w:rFonts w:ascii="Verdana" w:hAnsi="Verdana"/>
          <w:b/>
          <w:szCs w:val="20"/>
        </w:rPr>
      </w:pPr>
      <w:r>
        <w:rPr>
          <w:rFonts w:ascii="Verdana" w:hAnsi="Verdana"/>
          <w:b/>
          <w:szCs w:val="20"/>
        </w:rPr>
        <w:t>Recruitment of ex-offenders</w:t>
      </w:r>
    </w:p>
    <w:p w14:paraId="568B47D1" w14:textId="77777777" w:rsidR="002C394E" w:rsidRPr="00560DEE"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w:t>
      </w:r>
      <w:r w:rsidRPr="00560DEE">
        <w:rPr>
          <w:rFonts w:ascii="Verdana" w:hAnsi="Verdana"/>
          <w:szCs w:val="20"/>
        </w:rPr>
        <w:t xml:space="preserve"> is an organisation that uses the </w:t>
      </w:r>
      <w:r>
        <w:rPr>
          <w:rFonts w:ascii="Verdana" w:hAnsi="Verdana"/>
          <w:szCs w:val="20"/>
        </w:rPr>
        <w:t>Disclosure and Barring Service (DBS)</w:t>
      </w:r>
      <w:r w:rsidRPr="00560DEE">
        <w:rPr>
          <w:rFonts w:ascii="Verdana" w:hAnsi="Verdana"/>
          <w:szCs w:val="20"/>
        </w:rPr>
        <w:t xml:space="preserve"> to assess candidates’ suitability for positions of trust working in an environment with children </w:t>
      </w:r>
      <w:r>
        <w:rPr>
          <w:rFonts w:ascii="Verdana" w:hAnsi="Verdana"/>
          <w:szCs w:val="20"/>
        </w:rPr>
        <w:t>or vulnerable adults. The School fully</w:t>
      </w:r>
      <w:r w:rsidRPr="00560DEE">
        <w:rPr>
          <w:rFonts w:ascii="Verdana" w:hAnsi="Verdana"/>
          <w:szCs w:val="20"/>
        </w:rPr>
        <w:t xml:space="preserve"> complies with the </w:t>
      </w:r>
      <w:r>
        <w:rPr>
          <w:rFonts w:ascii="Verdana" w:hAnsi="Verdana"/>
          <w:szCs w:val="20"/>
        </w:rPr>
        <w:t>DBS</w:t>
      </w:r>
      <w:r w:rsidRPr="00560DEE">
        <w:rPr>
          <w:rFonts w:ascii="Verdana" w:hAnsi="Verdana"/>
          <w:szCs w:val="20"/>
        </w:rPr>
        <w:t xml:space="preserve"> Code of Practice and undertakes to treat all candidates fairly. </w:t>
      </w:r>
    </w:p>
    <w:p w14:paraId="384F0A06" w14:textId="77777777" w:rsidR="002C394E" w:rsidRPr="00560DEE"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w:t>
      </w:r>
      <w:r w:rsidRPr="00560DEE">
        <w:rPr>
          <w:rFonts w:ascii="Verdana" w:hAnsi="Verdana"/>
          <w:szCs w:val="20"/>
        </w:rPr>
        <w:t xml:space="preserve"> </w:t>
      </w:r>
      <w:r w:rsidRPr="00950C58">
        <w:rPr>
          <w:rFonts w:ascii="Verdana" w:hAnsi="Verdana"/>
          <w:szCs w:val="20"/>
        </w:rPr>
        <w:t>endeavours</w:t>
      </w:r>
      <w:r w:rsidRPr="00560DEE" w:rsidDel="00950C58">
        <w:rPr>
          <w:rFonts w:ascii="Verdana" w:hAnsi="Verdana"/>
          <w:szCs w:val="20"/>
        </w:rPr>
        <w:t xml:space="preserve"> </w:t>
      </w:r>
      <w:r w:rsidRPr="00560DEE">
        <w:rPr>
          <w:rFonts w:ascii="Verdana" w:hAnsi="Verdana"/>
          <w:szCs w:val="20"/>
        </w:rPr>
        <w:t xml:space="preserve">not to discriminate unlawfully against any candidate who is required to provide information (a </w:t>
      </w:r>
      <w:r>
        <w:rPr>
          <w:rFonts w:ascii="Verdana" w:hAnsi="Verdana"/>
          <w:szCs w:val="20"/>
        </w:rPr>
        <w:t>check</w:t>
      </w:r>
      <w:r w:rsidRPr="00560DEE">
        <w:rPr>
          <w:rFonts w:ascii="Verdana" w:hAnsi="Verdana"/>
          <w:szCs w:val="20"/>
        </w:rPr>
        <w:t>) through this process. Having a criminal record will not necessarily prevent a candida</w:t>
      </w:r>
      <w:r>
        <w:rPr>
          <w:rFonts w:ascii="Verdana" w:hAnsi="Verdana"/>
          <w:szCs w:val="20"/>
        </w:rPr>
        <w:t>te from working with the School</w:t>
      </w:r>
      <w:r w:rsidRPr="00560DEE">
        <w:rPr>
          <w:rFonts w:ascii="Verdana" w:hAnsi="Verdana"/>
          <w:szCs w:val="20"/>
        </w:rPr>
        <w:t>. Whether or not it does will depend on the nature of the position and the circumstances and background of the offence</w:t>
      </w:r>
      <w:r>
        <w:rPr>
          <w:rFonts w:ascii="Verdana" w:hAnsi="Verdana"/>
          <w:szCs w:val="20"/>
        </w:rPr>
        <w:t>(</w:t>
      </w:r>
      <w:r w:rsidRPr="00560DEE">
        <w:rPr>
          <w:rFonts w:ascii="Verdana" w:hAnsi="Verdana"/>
          <w:szCs w:val="20"/>
        </w:rPr>
        <w:t>s</w:t>
      </w:r>
      <w:r>
        <w:rPr>
          <w:rFonts w:ascii="Verdana" w:hAnsi="Verdana"/>
          <w:szCs w:val="20"/>
        </w:rPr>
        <w:t>)</w:t>
      </w:r>
      <w:r w:rsidRPr="00560DEE">
        <w:rPr>
          <w:rFonts w:ascii="Verdana" w:hAnsi="Verdana"/>
          <w:szCs w:val="20"/>
        </w:rPr>
        <w:t>.</w:t>
      </w:r>
    </w:p>
    <w:p w14:paraId="4B404DA3" w14:textId="77777777" w:rsidR="002C394E" w:rsidRPr="00560DEE"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w:t>
      </w:r>
      <w:r w:rsidRPr="00560DEE">
        <w:rPr>
          <w:rFonts w:ascii="Verdana" w:hAnsi="Verdana"/>
          <w:szCs w:val="20"/>
        </w:rPr>
        <w:t xml:space="preserve">’s policy on the recruitment of ex-offenders will be made available to all candidates at the outset of the </w:t>
      </w:r>
      <w:r>
        <w:rPr>
          <w:rFonts w:ascii="Verdana" w:hAnsi="Verdana"/>
          <w:szCs w:val="20"/>
        </w:rPr>
        <w:t>recruitment process. The School</w:t>
      </w:r>
      <w:r w:rsidRPr="00560DEE">
        <w:rPr>
          <w:rFonts w:ascii="Verdana" w:hAnsi="Verdana"/>
          <w:szCs w:val="20"/>
        </w:rPr>
        <w:t xml:space="preserve"> will ensure that it makes any candidate who is subject to </w:t>
      </w:r>
      <w:r>
        <w:rPr>
          <w:rFonts w:ascii="Verdana" w:hAnsi="Verdana"/>
          <w:szCs w:val="20"/>
        </w:rPr>
        <w:t>a check</w:t>
      </w:r>
      <w:r w:rsidRPr="00560DEE">
        <w:rPr>
          <w:rFonts w:ascii="Verdana" w:hAnsi="Verdana"/>
          <w:szCs w:val="20"/>
        </w:rPr>
        <w:t xml:space="preserve"> aware of the </w:t>
      </w:r>
      <w:r>
        <w:rPr>
          <w:rFonts w:ascii="Verdana" w:hAnsi="Verdana"/>
          <w:szCs w:val="20"/>
        </w:rPr>
        <w:t>DBS</w:t>
      </w:r>
      <w:r w:rsidRPr="00560DEE">
        <w:rPr>
          <w:rFonts w:ascii="Verdana" w:hAnsi="Verdana"/>
          <w:szCs w:val="20"/>
        </w:rPr>
        <w:t xml:space="preserve"> Code of Practice and will provide a copy of the Code on request.</w:t>
      </w:r>
    </w:p>
    <w:p w14:paraId="7CEF4EA9" w14:textId="77777777" w:rsidR="002C394E" w:rsidRPr="00560DEE" w:rsidRDefault="002C394E" w:rsidP="002C394E">
      <w:pPr>
        <w:spacing w:before="100" w:beforeAutospacing="1" w:after="100" w:afterAutospacing="1" w:line="276" w:lineRule="auto"/>
        <w:jc w:val="both"/>
        <w:rPr>
          <w:rFonts w:ascii="Verdana" w:hAnsi="Verdana"/>
          <w:szCs w:val="20"/>
        </w:rPr>
      </w:pPr>
      <w:r w:rsidRPr="00560DEE">
        <w:rPr>
          <w:rFonts w:ascii="Verdana" w:hAnsi="Verdana"/>
          <w:szCs w:val="20"/>
        </w:rPr>
        <w:t xml:space="preserve">As a </w:t>
      </w:r>
      <w:r>
        <w:rPr>
          <w:rFonts w:ascii="Verdana" w:hAnsi="Verdana"/>
          <w:szCs w:val="20"/>
        </w:rPr>
        <w:t>DBS check is part of the School</w:t>
      </w:r>
      <w:r w:rsidRPr="00560DEE">
        <w:rPr>
          <w:rFonts w:ascii="Verdana" w:hAnsi="Verdana"/>
          <w:szCs w:val="20"/>
        </w:rPr>
        <w:t xml:space="preserve">’s </w:t>
      </w:r>
      <w:r>
        <w:rPr>
          <w:rFonts w:ascii="Verdana" w:hAnsi="Verdana"/>
          <w:szCs w:val="20"/>
        </w:rPr>
        <w:t>recruitment process, the School</w:t>
      </w:r>
      <w:r w:rsidRPr="00560DEE">
        <w:rPr>
          <w:rFonts w:ascii="Verdana" w:hAnsi="Verdana"/>
          <w:szCs w:val="20"/>
        </w:rPr>
        <w:t xml:space="preserve"> encourages all candidates called to interview to provide details of any criminal record </w:t>
      </w:r>
      <w:r>
        <w:rPr>
          <w:rFonts w:ascii="Verdana" w:hAnsi="Verdana"/>
          <w:szCs w:val="20"/>
        </w:rPr>
        <w:t>(</w:t>
      </w:r>
      <w:r>
        <w:rPr>
          <w:rFonts w:ascii="Verdana" w:hAnsi="Verdana" w:cs="Arial"/>
          <w:szCs w:val="20"/>
        </w:rPr>
        <w:t xml:space="preserve">except cautions and convictions which are “protected” (as defined in the </w:t>
      </w:r>
      <w:r w:rsidRPr="00C66250">
        <w:rPr>
          <w:rFonts w:ascii="Verdana" w:hAnsi="Verdana" w:cs="Arial"/>
          <w:szCs w:val="20"/>
        </w:rPr>
        <w:t xml:space="preserve">Rehabilitation of Offenders Act </w:t>
      </w:r>
      <w:r w:rsidRPr="00C66250">
        <w:rPr>
          <w:rFonts w:ascii="Verdana" w:hAnsi="Verdana" w:cs="Arial"/>
          <w:szCs w:val="20"/>
        </w:rPr>
        <w:lastRenderedPageBreak/>
        <w:t>1974 (Exceptions) Order 1975 (Amendment) (England and Wales) Order 2013</w:t>
      </w:r>
      <w:r>
        <w:rPr>
          <w:rFonts w:ascii="Verdana" w:hAnsi="Verdana" w:cs="Arial"/>
          <w:szCs w:val="20"/>
        </w:rPr>
        <w:t xml:space="preserve"> and 2020) </w:t>
      </w:r>
      <w:r w:rsidRPr="00560DEE">
        <w:rPr>
          <w:rFonts w:ascii="Verdana" w:hAnsi="Verdana"/>
          <w:szCs w:val="20"/>
        </w:rPr>
        <w:t>at an early stage of the application proc</w:t>
      </w:r>
      <w:r>
        <w:rPr>
          <w:rFonts w:ascii="Verdana" w:hAnsi="Verdana"/>
          <w:szCs w:val="20"/>
        </w:rPr>
        <w:t>ess. The School</w:t>
      </w:r>
      <w:r w:rsidRPr="00560DEE">
        <w:rPr>
          <w:rFonts w:ascii="Verdana" w:hAnsi="Verdana"/>
          <w:szCs w:val="20"/>
        </w:rPr>
        <w:t xml:space="preserve"> requests that this information is sent under separate</w:t>
      </w:r>
      <w:r>
        <w:rPr>
          <w:rFonts w:ascii="Verdana" w:hAnsi="Verdana"/>
          <w:szCs w:val="20"/>
        </w:rPr>
        <w:t>,</w:t>
      </w:r>
      <w:r w:rsidRPr="00560DEE">
        <w:rPr>
          <w:rFonts w:ascii="Verdana" w:hAnsi="Verdana"/>
          <w:szCs w:val="20"/>
        </w:rPr>
        <w:t xml:space="preserve"> confidential</w:t>
      </w:r>
      <w:r>
        <w:rPr>
          <w:rFonts w:ascii="Verdana" w:hAnsi="Verdana"/>
          <w:szCs w:val="20"/>
        </w:rPr>
        <w:t>,</w:t>
      </w:r>
      <w:r w:rsidRPr="00560DEE">
        <w:rPr>
          <w:rFonts w:ascii="Verdana" w:hAnsi="Verdana"/>
          <w:szCs w:val="20"/>
        </w:rPr>
        <w:t xml:space="preserve"> cover to a de</w:t>
      </w:r>
      <w:r>
        <w:rPr>
          <w:rFonts w:ascii="Verdana" w:hAnsi="Verdana"/>
          <w:szCs w:val="20"/>
        </w:rPr>
        <w:t>signated person within the School,</w:t>
      </w:r>
      <w:r w:rsidRPr="00560DEE">
        <w:rPr>
          <w:rFonts w:ascii="Verdana" w:hAnsi="Verdana"/>
          <w:szCs w:val="20"/>
        </w:rPr>
        <w:t xml:space="preserve"> who may vary depending on the nature of the p</w:t>
      </w:r>
      <w:r>
        <w:rPr>
          <w:rFonts w:ascii="Verdana" w:hAnsi="Verdana"/>
          <w:szCs w:val="20"/>
        </w:rPr>
        <w:t>ost being recruited. The School</w:t>
      </w:r>
      <w:r w:rsidRPr="00560DEE">
        <w:rPr>
          <w:rFonts w:ascii="Verdana" w:hAnsi="Verdana"/>
          <w:szCs w:val="20"/>
        </w:rPr>
        <w:t xml:space="preserve"> guarantees that only those who need to see </w:t>
      </w:r>
      <w:r>
        <w:rPr>
          <w:rFonts w:ascii="Verdana" w:hAnsi="Verdana"/>
          <w:szCs w:val="20"/>
        </w:rPr>
        <w:t>this information</w:t>
      </w:r>
      <w:r w:rsidRPr="00560DEE">
        <w:rPr>
          <w:rFonts w:ascii="Verdana" w:hAnsi="Verdana"/>
          <w:szCs w:val="20"/>
        </w:rPr>
        <w:t xml:space="preserve"> as part of the recruitment process will see</w:t>
      </w:r>
      <w:r>
        <w:rPr>
          <w:rFonts w:ascii="Verdana" w:hAnsi="Verdana"/>
          <w:szCs w:val="20"/>
        </w:rPr>
        <w:t xml:space="preserve"> it</w:t>
      </w:r>
      <w:r w:rsidRPr="00560DEE">
        <w:rPr>
          <w:rFonts w:ascii="Verdana" w:hAnsi="Verdana"/>
          <w:szCs w:val="20"/>
        </w:rPr>
        <w:t>.</w:t>
      </w:r>
    </w:p>
    <w:p w14:paraId="03A9B18B" w14:textId="77777777" w:rsidR="002C394E" w:rsidRPr="00560DEE"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w:t>
      </w:r>
      <w:r w:rsidRPr="00560DEE">
        <w:rPr>
          <w:rFonts w:ascii="Verdana" w:hAnsi="Verdana"/>
          <w:szCs w:val="20"/>
        </w:rPr>
        <w:t xml:space="preserve"> will ensure that it discusses with the candidate the relevance of any offence to the job in question. A candidate’s failure to reveal information directly relevant to the job </w:t>
      </w:r>
      <w:r>
        <w:rPr>
          <w:rFonts w:ascii="Verdana" w:hAnsi="Verdana"/>
          <w:szCs w:val="20"/>
        </w:rPr>
        <w:t>may</w:t>
      </w:r>
      <w:r w:rsidRPr="00560DEE">
        <w:rPr>
          <w:rFonts w:ascii="Verdana" w:hAnsi="Verdana"/>
          <w:szCs w:val="20"/>
        </w:rPr>
        <w:t xml:space="preserve"> result in an offer of employment</w:t>
      </w:r>
      <w:r>
        <w:rPr>
          <w:rFonts w:ascii="Verdana" w:hAnsi="Verdana"/>
          <w:szCs w:val="20"/>
        </w:rPr>
        <w:t xml:space="preserve"> being withdrawn</w:t>
      </w:r>
      <w:r w:rsidRPr="00560DEE">
        <w:rPr>
          <w:rFonts w:ascii="Verdana" w:hAnsi="Verdana"/>
          <w:szCs w:val="20"/>
        </w:rPr>
        <w:t>.</w:t>
      </w:r>
    </w:p>
    <w:p w14:paraId="200CD69F" w14:textId="77777777" w:rsidR="002C394E" w:rsidRPr="00F0686F" w:rsidRDefault="002C394E" w:rsidP="002C394E">
      <w:pPr>
        <w:keepNext/>
        <w:spacing w:before="100" w:beforeAutospacing="1" w:after="100" w:afterAutospacing="1" w:line="276" w:lineRule="auto"/>
        <w:jc w:val="both"/>
        <w:rPr>
          <w:rFonts w:ascii="Verdana" w:hAnsi="Verdana"/>
          <w:b/>
          <w:szCs w:val="20"/>
        </w:rPr>
      </w:pPr>
      <w:r w:rsidRPr="00F0686F">
        <w:rPr>
          <w:rFonts w:ascii="Verdana" w:hAnsi="Verdana"/>
          <w:b/>
          <w:szCs w:val="20"/>
        </w:rPr>
        <w:t xml:space="preserve">Staff </w:t>
      </w:r>
      <w:r>
        <w:rPr>
          <w:rFonts w:ascii="Verdana" w:hAnsi="Verdana"/>
          <w:b/>
          <w:szCs w:val="20"/>
        </w:rPr>
        <w:t>T</w:t>
      </w:r>
      <w:r w:rsidRPr="00F0686F">
        <w:rPr>
          <w:rFonts w:ascii="Verdana" w:hAnsi="Verdana"/>
          <w:b/>
          <w:szCs w:val="20"/>
        </w:rPr>
        <w:t xml:space="preserve">raining, </w:t>
      </w:r>
      <w:r>
        <w:rPr>
          <w:rFonts w:ascii="Verdana" w:hAnsi="Verdana"/>
          <w:b/>
          <w:szCs w:val="20"/>
        </w:rPr>
        <w:t>P</w:t>
      </w:r>
      <w:r w:rsidRPr="00F0686F">
        <w:rPr>
          <w:rFonts w:ascii="Verdana" w:hAnsi="Verdana"/>
          <w:b/>
          <w:szCs w:val="20"/>
        </w:rPr>
        <w:t xml:space="preserve">romotions and </w:t>
      </w:r>
      <w:r>
        <w:rPr>
          <w:rFonts w:ascii="Verdana" w:hAnsi="Verdana"/>
          <w:b/>
          <w:szCs w:val="20"/>
        </w:rPr>
        <w:t>C</w:t>
      </w:r>
      <w:r w:rsidRPr="00F0686F">
        <w:rPr>
          <w:rFonts w:ascii="Verdana" w:hAnsi="Verdana"/>
          <w:b/>
          <w:szCs w:val="20"/>
        </w:rPr>
        <w:t xml:space="preserve">onditions of </w:t>
      </w:r>
      <w:r>
        <w:rPr>
          <w:rFonts w:ascii="Verdana" w:hAnsi="Verdana"/>
          <w:b/>
          <w:szCs w:val="20"/>
        </w:rPr>
        <w:t>S</w:t>
      </w:r>
      <w:r w:rsidRPr="00F0686F">
        <w:rPr>
          <w:rFonts w:ascii="Verdana" w:hAnsi="Verdana"/>
          <w:b/>
          <w:szCs w:val="20"/>
        </w:rPr>
        <w:t>ervice</w:t>
      </w:r>
    </w:p>
    <w:p w14:paraId="27926349" w14:textId="77777777" w:rsidR="002C394E" w:rsidRDefault="002C394E" w:rsidP="002C394E">
      <w:pPr>
        <w:spacing w:before="100" w:beforeAutospacing="1" w:after="100" w:afterAutospacing="1" w:line="276" w:lineRule="auto"/>
        <w:jc w:val="both"/>
        <w:rPr>
          <w:rFonts w:ascii="Verdana" w:hAnsi="Verdana"/>
          <w:szCs w:val="20"/>
        </w:rPr>
      </w:pPr>
      <w:r w:rsidRPr="00F0686F">
        <w:rPr>
          <w:rFonts w:ascii="Verdana" w:hAnsi="Verdana"/>
          <w:szCs w:val="20"/>
        </w:rPr>
        <w:t xml:space="preserve">Staff training needs will be identified through informal and formal staff appraisals. </w:t>
      </w:r>
    </w:p>
    <w:p w14:paraId="35F7B2F9" w14:textId="77777777" w:rsidR="002C394E" w:rsidRPr="00F0686F" w:rsidRDefault="002C394E" w:rsidP="002C394E">
      <w:pPr>
        <w:spacing w:before="100" w:beforeAutospacing="1" w:after="100" w:afterAutospacing="1" w:line="276" w:lineRule="auto"/>
        <w:jc w:val="both"/>
        <w:rPr>
          <w:rFonts w:ascii="Verdana" w:hAnsi="Verdana"/>
          <w:szCs w:val="20"/>
        </w:rPr>
      </w:pPr>
      <w:r w:rsidRPr="00F0686F">
        <w:rPr>
          <w:rFonts w:ascii="Verdana" w:hAnsi="Verdana"/>
          <w:szCs w:val="20"/>
        </w:rPr>
        <w:t>All Staff will be given appropriate access to training to enable them to p</w:t>
      </w:r>
      <w:r>
        <w:rPr>
          <w:rFonts w:ascii="Verdana" w:hAnsi="Verdana"/>
          <w:szCs w:val="20"/>
        </w:rPr>
        <w:t>rogress within the School and all promotion decisions will be on the basis of merit</w:t>
      </w:r>
      <w:r w:rsidRPr="00F0686F">
        <w:rPr>
          <w:rFonts w:ascii="Verdana" w:hAnsi="Verdana"/>
          <w:szCs w:val="20"/>
        </w:rPr>
        <w:t xml:space="preserve">. </w:t>
      </w:r>
    </w:p>
    <w:p w14:paraId="7A99D0EC" w14:textId="77777777" w:rsidR="002C394E" w:rsidRPr="00F0686F" w:rsidRDefault="002C394E" w:rsidP="002C394E">
      <w:pPr>
        <w:spacing w:before="100" w:beforeAutospacing="1" w:after="100" w:afterAutospacing="1" w:line="276" w:lineRule="auto"/>
        <w:jc w:val="both"/>
        <w:rPr>
          <w:rFonts w:ascii="Verdana" w:hAnsi="Verdana"/>
          <w:szCs w:val="20"/>
        </w:rPr>
      </w:pPr>
      <w:r w:rsidRPr="00F0686F">
        <w:rPr>
          <w:rFonts w:ascii="Verdana" w:hAnsi="Verdana"/>
          <w:szCs w:val="20"/>
        </w:rPr>
        <w:t>The composition and movement of Staff at different levels will be reviewed from time to time to ensure equality of opportunity at all levels</w:t>
      </w:r>
      <w:r>
        <w:rPr>
          <w:rFonts w:ascii="Verdana" w:hAnsi="Verdana"/>
          <w:szCs w:val="20"/>
        </w:rPr>
        <w:t xml:space="preserve"> within the School</w:t>
      </w:r>
      <w:r w:rsidRPr="00F0686F">
        <w:rPr>
          <w:rFonts w:ascii="Verdana" w:hAnsi="Verdana"/>
          <w:szCs w:val="20"/>
        </w:rPr>
        <w:t xml:space="preserve">.  </w:t>
      </w:r>
    </w:p>
    <w:p w14:paraId="79F0DF19" w14:textId="77777777" w:rsidR="002C394E" w:rsidRPr="00F0686F" w:rsidRDefault="002C394E" w:rsidP="002C394E">
      <w:pPr>
        <w:spacing w:before="100" w:beforeAutospacing="1" w:after="100" w:afterAutospacing="1" w:line="276" w:lineRule="auto"/>
        <w:jc w:val="both"/>
        <w:rPr>
          <w:rFonts w:ascii="Verdana" w:hAnsi="Verdana"/>
          <w:szCs w:val="20"/>
        </w:rPr>
      </w:pPr>
      <w:r>
        <w:rPr>
          <w:rFonts w:ascii="Verdana" w:hAnsi="Verdana"/>
          <w:szCs w:val="20"/>
        </w:rPr>
        <w:t>Where appropriate the School</w:t>
      </w:r>
      <w:r w:rsidRPr="00F0686F">
        <w:rPr>
          <w:rFonts w:ascii="Verdana" w:hAnsi="Verdana"/>
          <w:szCs w:val="20"/>
        </w:rPr>
        <w:t xml:space="preserve"> will take steps to identify and remove unnecessary or unjustifiable barriers and provide appropriate facilities and conditions of service to meet the special needs of disadvantaged or under</w:t>
      </w:r>
      <w:r>
        <w:rPr>
          <w:rFonts w:ascii="Verdana" w:hAnsi="Verdana"/>
          <w:szCs w:val="20"/>
        </w:rPr>
        <w:t>-</w:t>
      </w:r>
      <w:r w:rsidRPr="00F0686F">
        <w:rPr>
          <w:rFonts w:ascii="Verdana" w:hAnsi="Verdana"/>
          <w:szCs w:val="20"/>
        </w:rPr>
        <w:t>represented groups.</w:t>
      </w:r>
    </w:p>
    <w:p w14:paraId="28ABBB8B"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w:t>
      </w:r>
      <w:r w:rsidRPr="00F0686F">
        <w:rPr>
          <w:rFonts w:ascii="Verdana" w:hAnsi="Verdana"/>
          <w:szCs w:val="20"/>
        </w:rPr>
        <w:t xml:space="preserve">’s conditions of service, benefits and facilities will be reviewed from time to time to ensure that they are available to all Staff who should have access to them and that there are no unlawful obstacles to accessing them. </w:t>
      </w:r>
      <w:r>
        <w:rPr>
          <w:rFonts w:ascii="Verdana" w:hAnsi="Verdana"/>
          <w:szCs w:val="20"/>
        </w:rPr>
        <w:t xml:space="preserve"> </w:t>
      </w:r>
    </w:p>
    <w:p w14:paraId="5F4687E7" w14:textId="77777777" w:rsidR="002C394E" w:rsidRPr="00F0686F" w:rsidRDefault="002C394E" w:rsidP="002C394E">
      <w:pPr>
        <w:keepNext/>
        <w:spacing w:before="100" w:beforeAutospacing="1" w:after="100" w:afterAutospacing="1" w:line="276" w:lineRule="auto"/>
        <w:jc w:val="both"/>
        <w:rPr>
          <w:rFonts w:ascii="Verdana" w:hAnsi="Verdana"/>
          <w:b/>
          <w:szCs w:val="20"/>
        </w:rPr>
      </w:pPr>
      <w:r w:rsidRPr="00F0686F">
        <w:rPr>
          <w:rFonts w:ascii="Verdana" w:hAnsi="Verdana"/>
          <w:b/>
          <w:szCs w:val="20"/>
        </w:rPr>
        <w:t xml:space="preserve">Termination of </w:t>
      </w:r>
      <w:r>
        <w:rPr>
          <w:rFonts w:ascii="Verdana" w:hAnsi="Verdana"/>
          <w:b/>
          <w:szCs w:val="20"/>
        </w:rPr>
        <w:t>E</w:t>
      </w:r>
      <w:r w:rsidRPr="00F0686F">
        <w:rPr>
          <w:rFonts w:ascii="Verdana" w:hAnsi="Verdana"/>
          <w:b/>
          <w:szCs w:val="20"/>
        </w:rPr>
        <w:t>mployment</w:t>
      </w:r>
    </w:p>
    <w:p w14:paraId="2FD8A2E7" w14:textId="77777777" w:rsidR="002C394E" w:rsidRPr="00F0686F"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w:t>
      </w:r>
      <w:r w:rsidRPr="00F0686F">
        <w:rPr>
          <w:rFonts w:ascii="Verdana" w:hAnsi="Verdana"/>
          <w:szCs w:val="20"/>
        </w:rPr>
        <w:t xml:space="preserve"> will</w:t>
      </w:r>
      <w:r>
        <w:rPr>
          <w:rFonts w:ascii="Verdana" w:hAnsi="Verdana"/>
          <w:szCs w:val="20"/>
        </w:rPr>
        <w:t xml:space="preserve"> ensure that</w:t>
      </w:r>
      <w:r w:rsidRPr="00F0686F">
        <w:rPr>
          <w:rFonts w:ascii="Verdana" w:hAnsi="Verdana"/>
          <w:szCs w:val="20"/>
        </w:rPr>
        <w:t xml:space="preserve"> redundancy criteria and procedures </w:t>
      </w:r>
      <w:r>
        <w:rPr>
          <w:rFonts w:ascii="Verdana" w:hAnsi="Verdana"/>
          <w:szCs w:val="20"/>
        </w:rPr>
        <w:t xml:space="preserve">are fair and objective and are not </w:t>
      </w:r>
      <w:r w:rsidRPr="00F0686F">
        <w:rPr>
          <w:rFonts w:ascii="Verdana" w:hAnsi="Verdana"/>
          <w:szCs w:val="20"/>
        </w:rPr>
        <w:t>directly or indirectly discriminat</w:t>
      </w:r>
      <w:r>
        <w:rPr>
          <w:rFonts w:ascii="Verdana" w:hAnsi="Verdana"/>
          <w:szCs w:val="20"/>
        </w:rPr>
        <w:t>ory</w:t>
      </w:r>
      <w:r w:rsidRPr="00F0686F">
        <w:rPr>
          <w:rFonts w:ascii="Verdana" w:hAnsi="Verdana"/>
          <w:szCs w:val="20"/>
        </w:rPr>
        <w:t>.</w:t>
      </w:r>
    </w:p>
    <w:p w14:paraId="24EE46AB" w14:textId="77777777" w:rsidR="002C394E" w:rsidRPr="00F0686F"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w:t>
      </w:r>
      <w:r w:rsidRPr="00F0686F">
        <w:rPr>
          <w:rFonts w:ascii="Verdana" w:hAnsi="Verdana"/>
          <w:szCs w:val="20"/>
        </w:rPr>
        <w:t xml:space="preserve"> will also ensure that </w:t>
      </w:r>
      <w:r>
        <w:rPr>
          <w:rFonts w:ascii="Verdana" w:hAnsi="Verdana"/>
          <w:szCs w:val="20"/>
        </w:rPr>
        <w:t xml:space="preserve">absence, capability and </w:t>
      </w:r>
      <w:r w:rsidRPr="00F0686F">
        <w:rPr>
          <w:rFonts w:ascii="Verdana" w:hAnsi="Verdana"/>
          <w:szCs w:val="20"/>
        </w:rPr>
        <w:t xml:space="preserve">disciplinary procedures </w:t>
      </w:r>
      <w:r>
        <w:rPr>
          <w:rFonts w:ascii="Verdana" w:hAnsi="Verdana"/>
          <w:szCs w:val="20"/>
        </w:rPr>
        <w:t xml:space="preserve">and penalties are applied without discrimination, and are </w:t>
      </w:r>
      <w:r w:rsidRPr="00F0686F">
        <w:rPr>
          <w:rFonts w:ascii="Verdana" w:hAnsi="Verdana"/>
          <w:szCs w:val="20"/>
        </w:rPr>
        <w:t xml:space="preserve">carried out fairly and uniformly for all </w:t>
      </w:r>
      <w:r>
        <w:rPr>
          <w:rFonts w:ascii="Verdana" w:hAnsi="Verdana"/>
          <w:szCs w:val="20"/>
        </w:rPr>
        <w:t>Staff</w:t>
      </w:r>
      <w:r w:rsidRPr="00F0686F">
        <w:rPr>
          <w:rFonts w:ascii="Verdana" w:hAnsi="Verdana"/>
          <w:szCs w:val="20"/>
        </w:rPr>
        <w:t xml:space="preserve">, whether they result in </w:t>
      </w:r>
      <w:r>
        <w:rPr>
          <w:rFonts w:ascii="Verdana" w:hAnsi="Verdana"/>
          <w:szCs w:val="20"/>
        </w:rPr>
        <w:t>formal</w:t>
      </w:r>
      <w:r w:rsidRPr="00F0686F">
        <w:rPr>
          <w:rFonts w:ascii="Verdana" w:hAnsi="Verdana"/>
          <w:szCs w:val="20"/>
        </w:rPr>
        <w:t xml:space="preserve"> warnings, dismissal or other action.</w:t>
      </w:r>
    </w:p>
    <w:p w14:paraId="6419E449" w14:textId="77777777" w:rsidR="002C394E" w:rsidRPr="00F0686F" w:rsidRDefault="002C394E" w:rsidP="002C394E">
      <w:pPr>
        <w:keepNext/>
        <w:spacing w:before="100" w:beforeAutospacing="1" w:after="100" w:afterAutospacing="1" w:line="276" w:lineRule="auto"/>
        <w:jc w:val="both"/>
        <w:rPr>
          <w:rFonts w:ascii="Verdana" w:hAnsi="Verdana"/>
          <w:b/>
          <w:szCs w:val="20"/>
        </w:rPr>
      </w:pPr>
      <w:r w:rsidRPr="00F0686F">
        <w:rPr>
          <w:rFonts w:ascii="Verdana" w:hAnsi="Verdana"/>
          <w:b/>
          <w:szCs w:val="20"/>
        </w:rPr>
        <w:lastRenderedPageBreak/>
        <w:t xml:space="preserve">Disability </w:t>
      </w:r>
      <w:r>
        <w:rPr>
          <w:rFonts w:ascii="Verdana" w:hAnsi="Verdana"/>
          <w:b/>
          <w:szCs w:val="20"/>
        </w:rPr>
        <w:t>D</w:t>
      </w:r>
      <w:r w:rsidRPr="00F0686F">
        <w:rPr>
          <w:rFonts w:ascii="Verdana" w:hAnsi="Verdana"/>
          <w:b/>
          <w:szCs w:val="20"/>
        </w:rPr>
        <w:t>iscrimination</w:t>
      </w:r>
    </w:p>
    <w:p w14:paraId="5057C060" w14:textId="77777777" w:rsidR="002C394E" w:rsidRDefault="002C394E" w:rsidP="002C394E">
      <w:pPr>
        <w:spacing w:before="100" w:beforeAutospacing="1" w:after="100" w:afterAutospacing="1" w:line="276" w:lineRule="auto"/>
        <w:jc w:val="both"/>
        <w:rPr>
          <w:rFonts w:ascii="Verdana" w:hAnsi="Verdana"/>
          <w:szCs w:val="20"/>
        </w:rPr>
      </w:pPr>
      <w:r w:rsidRPr="00F0686F">
        <w:rPr>
          <w:rFonts w:ascii="Verdana" w:hAnsi="Verdana"/>
          <w:szCs w:val="20"/>
        </w:rPr>
        <w:t xml:space="preserve">If </w:t>
      </w:r>
      <w:r>
        <w:rPr>
          <w:rFonts w:ascii="Verdana" w:hAnsi="Verdana"/>
          <w:szCs w:val="20"/>
        </w:rPr>
        <w:t xml:space="preserve">a member of Staff is </w:t>
      </w:r>
      <w:r w:rsidRPr="00F0686F">
        <w:rPr>
          <w:rFonts w:ascii="Verdana" w:hAnsi="Verdana"/>
          <w:szCs w:val="20"/>
        </w:rPr>
        <w:t>disabled</w:t>
      </w:r>
      <w:r>
        <w:rPr>
          <w:rFonts w:ascii="Verdana" w:hAnsi="Verdana"/>
          <w:szCs w:val="20"/>
        </w:rPr>
        <w:t>,</w:t>
      </w:r>
      <w:r w:rsidRPr="00F0686F">
        <w:rPr>
          <w:rFonts w:ascii="Verdana" w:hAnsi="Verdana"/>
          <w:szCs w:val="20"/>
        </w:rPr>
        <w:t xml:space="preserve"> or become</w:t>
      </w:r>
      <w:r>
        <w:rPr>
          <w:rFonts w:ascii="Verdana" w:hAnsi="Verdana"/>
          <w:szCs w:val="20"/>
        </w:rPr>
        <w:t>s</w:t>
      </w:r>
      <w:r w:rsidRPr="00F0686F">
        <w:rPr>
          <w:rFonts w:ascii="Verdana" w:hAnsi="Verdana"/>
          <w:szCs w:val="20"/>
        </w:rPr>
        <w:t xml:space="preserve"> disabled</w:t>
      </w:r>
      <w:r>
        <w:rPr>
          <w:rFonts w:ascii="Verdana" w:hAnsi="Verdana"/>
          <w:szCs w:val="20"/>
        </w:rPr>
        <w:t>,</w:t>
      </w:r>
      <w:r w:rsidRPr="00F0686F">
        <w:rPr>
          <w:rFonts w:ascii="Verdana" w:hAnsi="Verdana"/>
          <w:szCs w:val="20"/>
        </w:rPr>
        <w:t xml:space="preserve"> in the course of </w:t>
      </w:r>
      <w:r>
        <w:rPr>
          <w:rFonts w:ascii="Verdana" w:hAnsi="Verdana"/>
          <w:szCs w:val="20"/>
        </w:rPr>
        <w:t>their</w:t>
      </w:r>
      <w:r w:rsidRPr="00F0686F">
        <w:rPr>
          <w:rFonts w:ascii="Verdana" w:hAnsi="Verdana"/>
          <w:szCs w:val="20"/>
        </w:rPr>
        <w:t xml:space="preserve"> employment with </w:t>
      </w:r>
      <w:r>
        <w:rPr>
          <w:rFonts w:ascii="Verdana" w:hAnsi="Verdana"/>
          <w:szCs w:val="20"/>
        </w:rPr>
        <w:t>the School</w:t>
      </w:r>
      <w:r w:rsidRPr="00F0686F">
        <w:rPr>
          <w:rFonts w:ascii="Verdana" w:hAnsi="Verdana"/>
          <w:szCs w:val="20"/>
        </w:rPr>
        <w:t xml:space="preserve">, </w:t>
      </w:r>
      <w:r>
        <w:rPr>
          <w:rFonts w:ascii="Verdana" w:hAnsi="Verdana"/>
          <w:szCs w:val="20"/>
        </w:rPr>
        <w:t>they are</w:t>
      </w:r>
      <w:r w:rsidRPr="00F0686F">
        <w:rPr>
          <w:rFonts w:ascii="Verdana" w:hAnsi="Verdana"/>
          <w:szCs w:val="20"/>
        </w:rPr>
        <w:t xml:space="preserve"> encouraged to tell us about </w:t>
      </w:r>
      <w:r>
        <w:rPr>
          <w:rFonts w:ascii="Verdana" w:hAnsi="Verdana"/>
          <w:szCs w:val="20"/>
        </w:rPr>
        <w:t xml:space="preserve">their </w:t>
      </w:r>
      <w:r w:rsidRPr="00F0686F">
        <w:rPr>
          <w:rFonts w:ascii="Verdana" w:hAnsi="Verdana"/>
          <w:szCs w:val="20"/>
        </w:rPr>
        <w:t xml:space="preserve">condition. This is to enable </w:t>
      </w:r>
      <w:r>
        <w:rPr>
          <w:rFonts w:ascii="Verdana" w:hAnsi="Verdana"/>
          <w:szCs w:val="20"/>
        </w:rPr>
        <w:t>the School</w:t>
      </w:r>
      <w:r w:rsidRPr="00F0686F">
        <w:rPr>
          <w:rFonts w:ascii="Verdana" w:hAnsi="Verdana"/>
          <w:szCs w:val="20"/>
        </w:rPr>
        <w:t xml:space="preserve"> to support </w:t>
      </w:r>
      <w:r>
        <w:rPr>
          <w:rFonts w:ascii="Verdana" w:hAnsi="Verdana"/>
          <w:szCs w:val="20"/>
        </w:rPr>
        <w:t>the member of Staff appropriately</w:t>
      </w:r>
      <w:r w:rsidRPr="00F0686F">
        <w:rPr>
          <w:rFonts w:ascii="Verdana" w:hAnsi="Verdana"/>
          <w:szCs w:val="20"/>
        </w:rPr>
        <w:t xml:space="preserve">.  </w:t>
      </w:r>
    </w:p>
    <w:p w14:paraId="517C0661" w14:textId="77777777" w:rsidR="002C394E" w:rsidRPr="00F0686F"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If a member of Staff experiences difficulties at work because of their disability, they </w:t>
      </w:r>
      <w:r w:rsidRPr="00F0686F">
        <w:rPr>
          <w:rFonts w:ascii="Verdana" w:hAnsi="Verdana"/>
          <w:szCs w:val="20"/>
        </w:rPr>
        <w:t xml:space="preserve">may wish to </w:t>
      </w:r>
      <w:r>
        <w:rPr>
          <w:rFonts w:ascii="Verdana" w:hAnsi="Verdana"/>
          <w:szCs w:val="20"/>
        </w:rPr>
        <w:t>contact</w:t>
      </w:r>
      <w:r w:rsidRPr="00F0686F">
        <w:rPr>
          <w:rFonts w:ascii="Verdana" w:hAnsi="Verdana"/>
          <w:szCs w:val="20"/>
        </w:rPr>
        <w:t xml:space="preserve"> </w:t>
      </w:r>
      <w:r>
        <w:rPr>
          <w:rFonts w:ascii="Verdana" w:hAnsi="Verdana"/>
          <w:szCs w:val="20"/>
        </w:rPr>
        <w:t>their Line Manager/Head of Department</w:t>
      </w:r>
      <w:r w:rsidRPr="00560DEE">
        <w:rPr>
          <w:rFonts w:ascii="Verdana" w:hAnsi="Verdana"/>
          <w:szCs w:val="20"/>
        </w:rPr>
        <w:t xml:space="preserve"> </w:t>
      </w:r>
      <w:r>
        <w:rPr>
          <w:rFonts w:ascii="Verdana" w:hAnsi="Verdana"/>
          <w:szCs w:val="20"/>
        </w:rPr>
        <w:t xml:space="preserve">to discuss </w:t>
      </w:r>
      <w:r w:rsidRPr="00560DEE">
        <w:rPr>
          <w:rFonts w:ascii="Verdana" w:hAnsi="Verdana"/>
          <w:szCs w:val="20"/>
        </w:rPr>
        <w:t xml:space="preserve">any reasonable adjustments to </w:t>
      </w:r>
      <w:r>
        <w:rPr>
          <w:rFonts w:ascii="Verdana" w:hAnsi="Verdana"/>
          <w:szCs w:val="20"/>
        </w:rPr>
        <w:t>their</w:t>
      </w:r>
      <w:r w:rsidRPr="00560DEE">
        <w:rPr>
          <w:rFonts w:ascii="Verdana" w:hAnsi="Verdana"/>
          <w:szCs w:val="20"/>
        </w:rPr>
        <w:t xml:space="preserve"> w</w:t>
      </w:r>
      <w:r w:rsidRPr="00F0686F">
        <w:rPr>
          <w:rFonts w:ascii="Verdana" w:hAnsi="Verdana"/>
          <w:szCs w:val="20"/>
        </w:rPr>
        <w:t xml:space="preserve">orking conditions or duties which </w:t>
      </w:r>
      <w:r>
        <w:rPr>
          <w:rFonts w:ascii="Verdana" w:hAnsi="Verdana"/>
          <w:szCs w:val="20"/>
        </w:rPr>
        <w:t xml:space="preserve">they </w:t>
      </w:r>
      <w:r w:rsidRPr="00F0686F">
        <w:rPr>
          <w:rFonts w:ascii="Verdana" w:hAnsi="Verdana"/>
          <w:szCs w:val="20"/>
        </w:rPr>
        <w:t xml:space="preserve">consider to be </w:t>
      </w:r>
      <w:r>
        <w:rPr>
          <w:rFonts w:ascii="Verdana" w:hAnsi="Verdana"/>
          <w:szCs w:val="20"/>
        </w:rPr>
        <w:t xml:space="preserve">reasonable and </w:t>
      </w:r>
      <w:r w:rsidRPr="00F0686F">
        <w:rPr>
          <w:rFonts w:ascii="Verdana" w:hAnsi="Verdana"/>
          <w:szCs w:val="20"/>
        </w:rPr>
        <w:t xml:space="preserve">necessary or which would assist in the performance of </w:t>
      </w:r>
      <w:r>
        <w:rPr>
          <w:rFonts w:ascii="Verdana" w:hAnsi="Verdana"/>
          <w:szCs w:val="20"/>
        </w:rPr>
        <w:t>their</w:t>
      </w:r>
      <w:r w:rsidRPr="00F0686F">
        <w:rPr>
          <w:rFonts w:ascii="Verdana" w:hAnsi="Verdana"/>
          <w:szCs w:val="20"/>
        </w:rPr>
        <w:t xml:space="preserve"> duties.</w:t>
      </w:r>
      <w:r>
        <w:rPr>
          <w:rFonts w:ascii="Verdana" w:hAnsi="Verdana"/>
          <w:szCs w:val="20"/>
        </w:rPr>
        <w:t xml:space="preserve">  </w:t>
      </w:r>
    </w:p>
    <w:p w14:paraId="1E0D9979"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Line Manager/Head of Department</w:t>
      </w:r>
      <w:r w:rsidRPr="00F0686F">
        <w:rPr>
          <w:rFonts w:ascii="Verdana" w:hAnsi="Verdana"/>
          <w:szCs w:val="20"/>
        </w:rPr>
        <w:t xml:space="preserve"> may wish to consult with </w:t>
      </w:r>
      <w:r>
        <w:rPr>
          <w:rFonts w:ascii="Verdana" w:hAnsi="Verdana"/>
          <w:szCs w:val="20"/>
        </w:rPr>
        <w:t>the member of Staff and their</w:t>
      </w:r>
      <w:r w:rsidRPr="00F0686F">
        <w:rPr>
          <w:rFonts w:ascii="Verdana" w:hAnsi="Verdana"/>
          <w:szCs w:val="20"/>
        </w:rPr>
        <w:t xml:space="preserve"> medical adviser(s) about possible adjustments. Careful consideration will be given to any such proposals and they will be accommodated where reasonabl</w:t>
      </w:r>
      <w:r>
        <w:rPr>
          <w:rFonts w:ascii="Verdana" w:hAnsi="Verdana"/>
          <w:szCs w:val="20"/>
        </w:rPr>
        <w:t>e,</w:t>
      </w:r>
      <w:r w:rsidRPr="00F0686F">
        <w:rPr>
          <w:rFonts w:ascii="Verdana" w:hAnsi="Verdana"/>
          <w:szCs w:val="20"/>
        </w:rPr>
        <w:t xml:space="preserve"> practicable and proportionate </w:t>
      </w:r>
      <w:r>
        <w:rPr>
          <w:rFonts w:ascii="Verdana" w:hAnsi="Verdana"/>
          <w:szCs w:val="20"/>
        </w:rPr>
        <w:t>in all the circumstances of the case</w:t>
      </w:r>
      <w:r w:rsidRPr="00F0686F">
        <w:rPr>
          <w:rFonts w:ascii="Verdana" w:hAnsi="Verdana"/>
          <w:szCs w:val="20"/>
        </w:rPr>
        <w:t xml:space="preserve">. </w:t>
      </w:r>
      <w:r>
        <w:rPr>
          <w:rFonts w:ascii="Verdana" w:hAnsi="Verdana"/>
          <w:szCs w:val="20"/>
        </w:rPr>
        <w:t xml:space="preserve"> </w:t>
      </w:r>
    </w:p>
    <w:p w14:paraId="0AC56F75" w14:textId="77777777" w:rsidR="002C394E" w:rsidRDefault="002C394E" w:rsidP="002C394E">
      <w:pPr>
        <w:spacing w:before="100" w:beforeAutospacing="1" w:after="100" w:afterAutospacing="1" w:line="276" w:lineRule="auto"/>
        <w:jc w:val="both"/>
        <w:rPr>
          <w:rFonts w:ascii="Verdana" w:hAnsi="Verdana"/>
          <w:szCs w:val="20"/>
        </w:rPr>
      </w:pPr>
      <w:r w:rsidRPr="00F0686F">
        <w:rPr>
          <w:rFonts w:ascii="Verdana" w:hAnsi="Verdana"/>
          <w:szCs w:val="20"/>
        </w:rPr>
        <w:t>Nevertheless, there may be circumstances where it would n</w:t>
      </w:r>
      <w:r>
        <w:rPr>
          <w:rFonts w:ascii="Verdana" w:hAnsi="Verdana"/>
          <w:szCs w:val="20"/>
        </w:rPr>
        <w:t>ot be reasonable for the School</w:t>
      </w:r>
      <w:r w:rsidRPr="00F0686F">
        <w:rPr>
          <w:rFonts w:ascii="Verdana" w:hAnsi="Verdana"/>
          <w:szCs w:val="20"/>
        </w:rPr>
        <w:t xml:space="preserve"> to accommodate </w:t>
      </w:r>
      <w:r>
        <w:rPr>
          <w:rFonts w:ascii="Verdana" w:hAnsi="Verdana"/>
          <w:szCs w:val="20"/>
        </w:rPr>
        <w:t xml:space="preserve">a particular </w:t>
      </w:r>
      <w:r w:rsidRPr="00F0686F">
        <w:rPr>
          <w:rFonts w:ascii="Verdana" w:hAnsi="Verdana"/>
          <w:szCs w:val="20"/>
        </w:rPr>
        <w:t>adjustment and in such circumstances</w:t>
      </w:r>
      <w:r>
        <w:rPr>
          <w:rFonts w:ascii="Verdana" w:hAnsi="Verdana"/>
          <w:szCs w:val="20"/>
        </w:rPr>
        <w:t>,</w:t>
      </w:r>
      <w:r w:rsidRPr="00F0686F">
        <w:rPr>
          <w:rFonts w:ascii="Verdana" w:hAnsi="Verdana"/>
          <w:szCs w:val="20"/>
        </w:rPr>
        <w:t xml:space="preserve"> </w:t>
      </w:r>
      <w:r>
        <w:rPr>
          <w:rFonts w:ascii="Verdana" w:hAnsi="Verdana"/>
          <w:szCs w:val="20"/>
        </w:rPr>
        <w:t>it</w:t>
      </w:r>
      <w:r w:rsidRPr="00F0686F">
        <w:rPr>
          <w:rFonts w:ascii="Verdana" w:hAnsi="Verdana"/>
          <w:szCs w:val="20"/>
        </w:rPr>
        <w:t xml:space="preserve"> will ensure that </w:t>
      </w:r>
      <w:r>
        <w:rPr>
          <w:rFonts w:ascii="Verdana" w:hAnsi="Verdana"/>
          <w:szCs w:val="20"/>
        </w:rPr>
        <w:t>it</w:t>
      </w:r>
      <w:r w:rsidRPr="00F0686F">
        <w:rPr>
          <w:rFonts w:ascii="Verdana" w:hAnsi="Verdana"/>
          <w:szCs w:val="20"/>
        </w:rPr>
        <w:t xml:space="preserve"> provide</w:t>
      </w:r>
      <w:r>
        <w:rPr>
          <w:rFonts w:ascii="Verdana" w:hAnsi="Verdana"/>
          <w:szCs w:val="20"/>
        </w:rPr>
        <w:t>s</w:t>
      </w:r>
      <w:r w:rsidRPr="00F0686F">
        <w:rPr>
          <w:rFonts w:ascii="Verdana" w:hAnsi="Verdana"/>
          <w:szCs w:val="20"/>
        </w:rPr>
        <w:t xml:space="preserve"> </w:t>
      </w:r>
      <w:r>
        <w:rPr>
          <w:rFonts w:ascii="Verdana" w:hAnsi="Verdana"/>
          <w:szCs w:val="20"/>
        </w:rPr>
        <w:t xml:space="preserve">the member of Staff </w:t>
      </w:r>
      <w:r w:rsidRPr="00F0686F">
        <w:rPr>
          <w:rFonts w:ascii="Verdana" w:hAnsi="Verdana"/>
          <w:szCs w:val="20"/>
        </w:rPr>
        <w:t xml:space="preserve">with </w:t>
      </w:r>
      <w:r>
        <w:rPr>
          <w:rFonts w:ascii="Verdana" w:hAnsi="Verdana"/>
          <w:szCs w:val="20"/>
        </w:rPr>
        <w:t>its reasons and will try to find an alternative solution where possible.</w:t>
      </w:r>
      <w:r w:rsidRPr="00F0686F" w:rsidDel="00A2655B">
        <w:rPr>
          <w:rFonts w:ascii="Verdana" w:hAnsi="Verdana"/>
          <w:szCs w:val="20"/>
        </w:rPr>
        <w:t xml:space="preserve"> </w:t>
      </w:r>
    </w:p>
    <w:p w14:paraId="53518D55"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The School </w:t>
      </w:r>
      <w:r w:rsidRPr="00F0686F">
        <w:rPr>
          <w:rFonts w:ascii="Verdana" w:hAnsi="Verdana"/>
          <w:szCs w:val="20"/>
        </w:rPr>
        <w:t xml:space="preserve">will monitor the physical features of its premises to consider whether they place disabled </w:t>
      </w:r>
      <w:r>
        <w:rPr>
          <w:rFonts w:ascii="Verdana" w:hAnsi="Verdana"/>
          <w:szCs w:val="20"/>
        </w:rPr>
        <w:t>S</w:t>
      </w:r>
      <w:r w:rsidRPr="00F0686F">
        <w:rPr>
          <w:rFonts w:ascii="Verdana" w:hAnsi="Verdana"/>
          <w:szCs w:val="20"/>
        </w:rPr>
        <w:t xml:space="preserve">taff, job applicants or service users at a substantial disadvantage compared to other </w:t>
      </w:r>
      <w:r>
        <w:rPr>
          <w:rFonts w:ascii="Verdana" w:hAnsi="Verdana"/>
          <w:szCs w:val="20"/>
        </w:rPr>
        <w:t>Staff</w:t>
      </w:r>
      <w:r w:rsidRPr="00F0686F">
        <w:rPr>
          <w:rFonts w:ascii="Verdana" w:hAnsi="Verdana"/>
          <w:szCs w:val="20"/>
        </w:rPr>
        <w:t>. Where reasonably practicab</w:t>
      </w:r>
      <w:r>
        <w:rPr>
          <w:rFonts w:ascii="Verdana" w:hAnsi="Verdana"/>
          <w:szCs w:val="20"/>
        </w:rPr>
        <w:t>le and proportionate the School</w:t>
      </w:r>
      <w:r w:rsidRPr="00F0686F">
        <w:rPr>
          <w:rFonts w:ascii="Verdana" w:hAnsi="Verdana"/>
          <w:szCs w:val="20"/>
        </w:rPr>
        <w:t xml:space="preserve"> will take steps to improve access for disabled </w:t>
      </w:r>
      <w:r>
        <w:rPr>
          <w:rFonts w:ascii="Verdana" w:hAnsi="Verdana"/>
          <w:szCs w:val="20"/>
        </w:rPr>
        <w:t>S</w:t>
      </w:r>
      <w:r w:rsidRPr="00F0686F">
        <w:rPr>
          <w:rFonts w:ascii="Verdana" w:hAnsi="Verdana"/>
          <w:szCs w:val="20"/>
        </w:rPr>
        <w:t>taff and service users.</w:t>
      </w:r>
    </w:p>
    <w:p w14:paraId="7AA7C7B3" w14:textId="77777777" w:rsidR="002C394E" w:rsidRPr="00F0686F" w:rsidRDefault="002C394E" w:rsidP="002C394E">
      <w:pPr>
        <w:keepNext/>
        <w:spacing w:before="100" w:beforeAutospacing="1" w:after="100" w:afterAutospacing="1" w:line="276" w:lineRule="auto"/>
        <w:jc w:val="both"/>
        <w:rPr>
          <w:rFonts w:ascii="Verdana" w:hAnsi="Verdana"/>
          <w:b/>
          <w:szCs w:val="20"/>
        </w:rPr>
      </w:pPr>
      <w:r w:rsidRPr="00F0686F">
        <w:rPr>
          <w:rFonts w:ascii="Verdana" w:hAnsi="Verdana"/>
          <w:b/>
          <w:szCs w:val="20"/>
        </w:rPr>
        <w:t>Fixed</w:t>
      </w:r>
      <w:r>
        <w:rPr>
          <w:rFonts w:ascii="Verdana" w:hAnsi="Verdana"/>
          <w:b/>
          <w:szCs w:val="20"/>
        </w:rPr>
        <w:t>-</w:t>
      </w:r>
      <w:r w:rsidRPr="00F0686F">
        <w:rPr>
          <w:rFonts w:ascii="Verdana" w:hAnsi="Verdana"/>
          <w:b/>
          <w:szCs w:val="20"/>
        </w:rPr>
        <w:t>Term Employees and Agency</w:t>
      </w:r>
      <w:r>
        <w:rPr>
          <w:rFonts w:ascii="Verdana" w:hAnsi="Verdana"/>
          <w:b/>
          <w:szCs w:val="20"/>
        </w:rPr>
        <w:t>/</w:t>
      </w:r>
      <w:r w:rsidRPr="00F0686F">
        <w:rPr>
          <w:rFonts w:ascii="Verdana" w:hAnsi="Verdana"/>
          <w:b/>
          <w:szCs w:val="20"/>
        </w:rPr>
        <w:t>Temporary Workers</w:t>
      </w:r>
    </w:p>
    <w:p w14:paraId="11A5055B" w14:textId="77777777" w:rsidR="002C394E" w:rsidRPr="00F0686F"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w:t>
      </w:r>
      <w:r w:rsidRPr="00F0686F">
        <w:rPr>
          <w:rFonts w:ascii="Verdana" w:hAnsi="Verdana"/>
          <w:szCs w:val="20"/>
        </w:rPr>
        <w:t xml:space="preserve"> will monitor its use of fixed</w:t>
      </w:r>
      <w:r>
        <w:rPr>
          <w:rFonts w:ascii="Verdana" w:hAnsi="Verdana"/>
          <w:szCs w:val="20"/>
        </w:rPr>
        <w:t>-</w:t>
      </w:r>
      <w:r w:rsidRPr="00F0686F">
        <w:rPr>
          <w:rFonts w:ascii="Verdana" w:hAnsi="Verdana"/>
          <w:szCs w:val="20"/>
        </w:rPr>
        <w:t>term employees and agency workers</w:t>
      </w:r>
      <w:r>
        <w:rPr>
          <w:rFonts w:ascii="Verdana" w:hAnsi="Verdana"/>
          <w:szCs w:val="20"/>
        </w:rPr>
        <w:t>,</w:t>
      </w:r>
      <w:r w:rsidRPr="00F0686F">
        <w:rPr>
          <w:rFonts w:ascii="Verdana" w:hAnsi="Verdana"/>
          <w:szCs w:val="20"/>
        </w:rPr>
        <w:t xml:space="preserve"> and their conditions of service to ensure they are being offered appropriate access to benefits, training, promotion and permanent employment opportunities.  </w:t>
      </w:r>
      <w:r>
        <w:rPr>
          <w:rFonts w:ascii="Verdana" w:hAnsi="Verdana"/>
          <w:szCs w:val="20"/>
        </w:rPr>
        <w:t>The School</w:t>
      </w:r>
      <w:r w:rsidRPr="00F0686F">
        <w:rPr>
          <w:rFonts w:ascii="Verdana" w:hAnsi="Verdana"/>
          <w:szCs w:val="20"/>
        </w:rPr>
        <w:t xml:space="preserve"> will also, where relevant, monitor their progress</w:t>
      </w:r>
      <w:r>
        <w:rPr>
          <w:rFonts w:ascii="Verdana" w:hAnsi="Verdana"/>
          <w:szCs w:val="20"/>
        </w:rPr>
        <w:t xml:space="preserve"> </w:t>
      </w:r>
      <w:r w:rsidRPr="00F0686F">
        <w:rPr>
          <w:rFonts w:ascii="Verdana" w:hAnsi="Verdana"/>
          <w:szCs w:val="20"/>
        </w:rPr>
        <w:t>to ensure that they are accessing permanent vacancies.</w:t>
      </w:r>
    </w:p>
    <w:p w14:paraId="02CB3A1F" w14:textId="77777777" w:rsidR="002C394E" w:rsidRPr="00F0686F" w:rsidRDefault="002C394E" w:rsidP="002C394E">
      <w:pPr>
        <w:keepNext/>
        <w:spacing w:before="100" w:beforeAutospacing="1" w:after="100" w:afterAutospacing="1" w:line="276" w:lineRule="auto"/>
        <w:jc w:val="both"/>
        <w:rPr>
          <w:rFonts w:ascii="Verdana" w:hAnsi="Verdana"/>
          <w:b/>
          <w:szCs w:val="20"/>
        </w:rPr>
      </w:pPr>
      <w:r w:rsidRPr="00F0686F">
        <w:rPr>
          <w:rFonts w:ascii="Verdana" w:hAnsi="Verdana"/>
          <w:b/>
          <w:szCs w:val="20"/>
        </w:rPr>
        <w:lastRenderedPageBreak/>
        <w:t>P</w:t>
      </w:r>
      <w:r>
        <w:rPr>
          <w:rFonts w:ascii="Verdana" w:hAnsi="Verdana"/>
          <w:b/>
          <w:szCs w:val="20"/>
        </w:rPr>
        <w:t>a</w:t>
      </w:r>
      <w:r w:rsidRPr="00F0686F">
        <w:rPr>
          <w:rFonts w:ascii="Verdana" w:hAnsi="Verdana"/>
          <w:b/>
          <w:szCs w:val="20"/>
        </w:rPr>
        <w:t>rt</w:t>
      </w:r>
      <w:r>
        <w:rPr>
          <w:rFonts w:ascii="Verdana" w:hAnsi="Verdana"/>
          <w:b/>
          <w:szCs w:val="20"/>
        </w:rPr>
        <w:t>-</w:t>
      </w:r>
      <w:r w:rsidRPr="00F0686F">
        <w:rPr>
          <w:rFonts w:ascii="Verdana" w:hAnsi="Verdana"/>
          <w:b/>
          <w:szCs w:val="20"/>
        </w:rPr>
        <w:t>Time Work</w:t>
      </w:r>
      <w:r>
        <w:rPr>
          <w:rFonts w:ascii="Verdana" w:hAnsi="Verdana"/>
          <w:b/>
          <w:szCs w:val="20"/>
        </w:rPr>
        <w:t>ers</w:t>
      </w:r>
    </w:p>
    <w:p w14:paraId="4981645E" w14:textId="77777777" w:rsidR="002C394E" w:rsidRDefault="002C394E" w:rsidP="002C394E">
      <w:pPr>
        <w:spacing w:before="100" w:beforeAutospacing="1" w:after="100" w:afterAutospacing="1" w:line="276" w:lineRule="auto"/>
        <w:jc w:val="both"/>
        <w:rPr>
          <w:rFonts w:ascii="Verdana" w:hAnsi="Verdana"/>
          <w:szCs w:val="20"/>
        </w:rPr>
      </w:pPr>
      <w:r w:rsidRPr="008D27BB">
        <w:rPr>
          <w:rFonts w:ascii="Verdana" w:hAnsi="Verdana"/>
          <w:szCs w:val="20"/>
        </w:rPr>
        <w:t xml:space="preserve">The </w:t>
      </w:r>
      <w:r>
        <w:rPr>
          <w:rFonts w:ascii="Verdana" w:hAnsi="Verdana"/>
          <w:szCs w:val="20"/>
        </w:rPr>
        <w:t>School</w:t>
      </w:r>
      <w:r w:rsidRPr="008D27BB">
        <w:rPr>
          <w:rFonts w:ascii="Verdana" w:hAnsi="Verdana"/>
          <w:szCs w:val="20"/>
        </w:rPr>
        <w:t xml:space="preserve"> will monitor the conditions of service of part</w:t>
      </w:r>
      <w:r>
        <w:rPr>
          <w:rFonts w:ascii="Verdana" w:hAnsi="Verdana"/>
          <w:szCs w:val="20"/>
        </w:rPr>
        <w:t>-</w:t>
      </w:r>
      <w:r w:rsidRPr="008D27BB">
        <w:rPr>
          <w:rFonts w:ascii="Verdana" w:hAnsi="Verdana"/>
          <w:szCs w:val="20"/>
        </w:rPr>
        <w:t xml:space="preserve">time employees and their progression to ensure that they are being offered appropriate access to benefits and training and promotion opportunities.  </w:t>
      </w:r>
      <w:r>
        <w:rPr>
          <w:rFonts w:ascii="Verdana" w:hAnsi="Verdana"/>
          <w:szCs w:val="20"/>
        </w:rPr>
        <w:t xml:space="preserve">The School </w:t>
      </w:r>
      <w:r w:rsidRPr="008D27BB">
        <w:rPr>
          <w:rFonts w:ascii="Verdana" w:hAnsi="Verdana"/>
          <w:szCs w:val="20"/>
        </w:rPr>
        <w:t>will also ensure that requests t</w:t>
      </w:r>
      <w:r>
        <w:rPr>
          <w:rFonts w:ascii="Verdana" w:hAnsi="Verdana"/>
          <w:szCs w:val="20"/>
        </w:rPr>
        <w:t>o alter working hours are dealt</w:t>
      </w:r>
      <w:r w:rsidRPr="008D27BB">
        <w:rPr>
          <w:rFonts w:ascii="Verdana" w:hAnsi="Verdana"/>
          <w:szCs w:val="20"/>
        </w:rPr>
        <w:t xml:space="preserve"> with appropriate</w:t>
      </w:r>
      <w:r>
        <w:rPr>
          <w:rFonts w:ascii="Verdana" w:hAnsi="Verdana"/>
          <w:szCs w:val="20"/>
        </w:rPr>
        <w:t>ly</w:t>
      </w:r>
      <w:r w:rsidRPr="008D27BB">
        <w:rPr>
          <w:rFonts w:ascii="Verdana" w:hAnsi="Verdana"/>
          <w:szCs w:val="20"/>
        </w:rPr>
        <w:t xml:space="preserve"> under </w:t>
      </w:r>
      <w:r>
        <w:rPr>
          <w:rFonts w:ascii="Verdana" w:hAnsi="Verdana"/>
          <w:szCs w:val="20"/>
        </w:rPr>
        <w:t xml:space="preserve">its </w:t>
      </w:r>
      <w:r w:rsidRPr="00B31710">
        <w:rPr>
          <w:rFonts w:ascii="Verdana" w:hAnsi="Verdana"/>
          <w:szCs w:val="20"/>
        </w:rPr>
        <w:t>Flexible Working Policy.</w:t>
      </w:r>
    </w:p>
    <w:p w14:paraId="03F45155" w14:textId="77777777" w:rsidR="002C394E" w:rsidRPr="00F0686F" w:rsidRDefault="002C394E" w:rsidP="002C394E">
      <w:pPr>
        <w:keepNext/>
        <w:spacing w:before="100" w:beforeAutospacing="1" w:after="100" w:afterAutospacing="1" w:line="276" w:lineRule="auto"/>
        <w:jc w:val="both"/>
        <w:rPr>
          <w:rFonts w:ascii="Verdana" w:hAnsi="Verdana"/>
          <w:b/>
          <w:szCs w:val="20"/>
        </w:rPr>
      </w:pPr>
      <w:r w:rsidRPr="00F0686F">
        <w:rPr>
          <w:rFonts w:ascii="Verdana" w:hAnsi="Verdana"/>
          <w:b/>
          <w:szCs w:val="20"/>
        </w:rPr>
        <w:t xml:space="preserve">Complaints of Discrimination, Victimisation and Harassment on </w:t>
      </w:r>
      <w:r>
        <w:rPr>
          <w:rFonts w:ascii="Verdana" w:hAnsi="Verdana"/>
          <w:b/>
          <w:szCs w:val="20"/>
        </w:rPr>
        <w:t>the Protected Characteristics</w:t>
      </w:r>
    </w:p>
    <w:p w14:paraId="4EE0D290" w14:textId="77777777" w:rsidR="002C394E" w:rsidRPr="00F0686F" w:rsidRDefault="002C394E" w:rsidP="002C394E">
      <w:pPr>
        <w:spacing w:before="100" w:beforeAutospacing="1" w:after="100" w:afterAutospacing="1" w:line="276" w:lineRule="auto"/>
        <w:jc w:val="both"/>
        <w:rPr>
          <w:rFonts w:ascii="Verdana" w:hAnsi="Verdana"/>
          <w:szCs w:val="20"/>
        </w:rPr>
      </w:pPr>
      <w:r>
        <w:rPr>
          <w:rFonts w:ascii="Verdana" w:hAnsi="Verdana"/>
          <w:szCs w:val="20"/>
        </w:rPr>
        <w:t>The School</w:t>
      </w:r>
      <w:r w:rsidRPr="00F0686F">
        <w:rPr>
          <w:rFonts w:ascii="Verdana" w:hAnsi="Verdana"/>
          <w:szCs w:val="20"/>
        </w:rPr>
        <w:t xml:space="preserve"> will treat </w:t>
      </w:r>
      <w:r>
        <w:rPr>
          <w:rFonts w:ascii="Verdana" w:hAnsi="Verdana"/>
          <w:szCs w:val="20"/>
        </w:rPr>
        <w:t xml:space="preserve">all complaints of discrimination, harassment or victimisation related or connected to any of the protected characteristics made by its staff, students or third parties </w:t>
      </w:r>
      <w:r w:rsidRPr="00F0686F">
        <w:rPr>
          <w:rFonts w:ascii="Verdana" w:hAnsi="Verdana"/>
          <w:szCs w:val="20"/>
        </w:rPr>
        <w:t xml:space="preserve">seriously and will take action where appropriate. </w:t>
      </w:r>
    </w:p>
    <w:p w14:paraId="21FAD05B" w14:textId="77777777" w:rsidR="002C394E" w:rsidRPr="00F0686F" w:rsidRDefault="002C394E" w:rsidP="002C394E">
      <w:pPr>
        <w:spacing w:before="100" w:beforeAutospacing="1" w:after="100" w:afterAutospacing="1" w:line="276" w:lineRule="auto"/>
        <w:jc w:val="both"/>
        <w:rPr>
          <w:rFonts w:ascii="Verdana" w:hAnsi="Verdana"/>
          <w:szCs w:val="20"/>
        </w:rPr>
      </w:pPr>
      <w:r w:rsidRPr="00F0686F">
        <w:rPr>
          <w:rFonts w:ascii="Verdana" w:hAnsi="Verdana"/>
          <w:szCs w:val="20"/>
        </w:rPr>
        <w:t xml:space="preserve">Any member of Staff who considers that they may have been unlawfully discriminated against, victimised or harassed within the meaning of this policy should discuss the matter in the first </w:t>
      </w:r>
      <w:r>
        <w:rPr>
          <w:rFonts w:ascii="Verdana" w:hAnsi="Verdana"/>
          <w:szCs w:val="20"/>
        </w:rPr>
        <w:t>instance with their Line Manager/Head of Department</w:t>
      </w:r>
      <w:r w:rsidRPr="00F0686F">
        <w:rPr>
          <w:rFonts w:ascii="Verdana" w:hAnsi="Verdana"/>
          <w:szCs w:val="20"/>
        </w:rPr>
        <w:t xml:space="preserve"> or</w:t>
      </w:r>
      <w:r>
        <w:rPr>
          <w:rFonts w:ascii="Verdana" w:hAnsi="Verdana"/>
          <w:szCs w:val="20"/>
        </w:rPr>
        <w:t>,</w:t>
      </w:r>
      <w:r w:rsidRPr="00F0686F">
        <w:rPr>
          <w:rFonts w:ascii="Verdana" w:hAnsi="Verdana"/>
          <w:szCs w:val="20"/>
        </w:rPr>
        <w:t xml:space="preserve"> if </w:t>
      </w:r>
      <w:r>
        <w:rPr>
          <w:rFonts w:ascii="Verdana" w:hAnsi="Verdana"/>
          <w:szCs w:val="20"/>
        </w:rPr>
        <w:t xml:space="preserve">they do not consider this to be </w:t>
      </w:r>
      <w:r w:rsidRPr="00F0686F">
        <w:rPr>
          <w:rFonts w:ascii="Verdana" w:hAnsi="Verdana"/>
          <w:szCs w:val="20"/>
        </w:rPr>
        <w:t>appropriate</w:t>
      </w:r>
      <w:r>
        <w:rPr>
          <w:rFonts w:ascii="Verdana" w:hAnsi="Verdana"/>
          <w:szCs w:val="20"/>
        </w:rPr>
        <w:t>,</w:t>
      </w:r>
      <w:r w:rsidRPr="00F0686F">
        <w:rPr>
          <w:rFonts w:ascii="Verdana" w:hAnsi="Verdana"/>
          <w:szCs w:val="20"/>
        </w:rPr>
        <w:t xml:space="preserve"> </w:t>
      </w:r>
      <w:r w:rsidRPr="00EB0E7C">
        <w:rPr>
          <w:rFonts w:ascii="Verdana" w:hAnsi="Verdana"/>
          <w:szCs w:val="20"/>
        </w:rPr>
        <w:t xml:space="preserve">with </w:t>
      </w:r>
      <w:r>
        <w:rPr>
          <w:rFonts w:ascii="Verdana" w:hAnsi="Verdana"/>
          <w:szCs w:val="20"/>
        </w:rPr>
        <w:t>the Headteacher.</w:t>
      </w:r>
      <w:r w:rsidRPr="00F0686F">
        <w:rPr>
          <w:rFonts w:ascii="Verdana" w:hAnsi="Verdana"/>
          <w:szCs w:val="20"/>
        </w:rPr>
        <w:t xml:space="preserve"> In some cases</w:t>
      </w:r>
      <w:r>
        <w:rPr>
          <w:rFonts w:ascii="Verdana" w:hAnsi="Verdana"/>
          <w:szCs w:val="20"/>
        </w:rPr>
        <w:t>,</w:t>
      </w:r>
      <w:r w:rsidRPr="00F0686F">
        <w:rPr>
          <w:rFonts w:ascii="Verdana" w:hAnsi="Verdana"/>
          <w:szCs w:val="20"/>
        </w:rPr>
        <w:t xml:space="preserve"> it may be possible to resolve the matter informally and reach a satisfactory resolution.</w:t>
      </w:r>
    </w:p>
    <w:p w14:paraId="2E17F812" w14:textId="77777777" w:rsidR="002C394E" w:rsidRPr="00F0686F" w:rsidRDefault="002C394E" w:rsidP="002C394E">
      <w:pPr>
        <w:spacing w:before="100" w:beforeAutospacing="1" w:after="100" w:afterAutospacing="1" w:line="276" w:lineRule="auto"/>
        <w:jc w:val="both"/>
        <w:rPr>
          <w:rFonts w:ascii="Verdana" w:hAnsi="Verdana"/>
          <w:szCs w:val="20"/>
        </w:rPr>
      </w:pPr>
      <w:r>
        <w:rPr>
          <w:rFonts w:ascii="Verdana" w:hAnsi="Verdana"/>
          <w:szCs w:val="20"/>
        </w:rPr>
        <w:t>If a member of S</w:t>
      </w:r>
      <w:r w:rsidRPr="00F0686F">
        <w:rPr>
          <w:rFonts w:ascii="Verdana" w:hAnsi="Verdana"/>
          <w:szCs w:val="20"/>
        </w:rPr>
        <w:t>taff wishes to make a formal complaint</w:t>
      </w:r>
      <w:r>
        <w:rPr>
          <w:rFonts w:ascii="Verdana" w:hAnsi="Verdana"/>
          <w:szCs w:val="20"/>
        </w:rPr>
        <w:t>,</w:t>
      </w:r>
      <w:r w:rsidRPr="00F0686F">
        <w:rPr>
          <w:rFonts w:ascii="Verdana" w:hAnsi="Verdana"/>
          <w:szCs w:val="20"/>
        </w:rPr>
        <w:t xml:space="preserve"> </w:t>
      </w:r>
      <w:r>
        <w:rPr>
          <w:rFonts w:ascii="Verdana" w:hAnsi="Verdana"/>
          <w:szCs w:val="20"/>
        </w:rPr>
        <w:t>they should raise the matter through the School</w:t>
      </w:r>
      <w:r w:rsidRPr="008D27BB">
        <w:rPr>
          <w:rFonts w:ascii="Verdana" w:hAnsi="Verdana"/>
          <w:szCs w:val="20"/>
        </w:rPr>
        <w:t xml:space="preserve">’s </w:t>
      </w:r>
      <w:r w:rsidRPr="00B31710">
        <w:rPr>
          <w:rFonts w:ascii="Verdana" w:hAnsi="Verdana"/>
          <w:szCs w:val="20"/>
        </w:rPr>
        <w:t>Grievance Policy and Procedure</w:t>
      </w:r>
      <w:r w:rsidRPr="00F0686F">
        <w:rPr>
          <w:rFonts w:ascii="Verdana" w:hAnsi="Verdana"/>
          <w:szCs w:val="20"/>
        </w:rPr>
        <w:t>.</w:t>
      </w:r>
    </w:p>
    <w:p w14:paraId="6894892D" w14:textId="77777777" w:rsidR="002C394E" w:rsidRPr="00F0686F"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Allegations regarding potential breaches of this policy will be treated in confidence and will be investigated in accordance with the relevant procedure and the member of Staff </w:t>
      </w:r>
      <w:r w:rsidRPr="00F0686F">
        <w:rPr>
          <w:rFonts w:ascii="Verdana" w:hAnsi="Verdana"/>
          <w:szCs w:val="20"/>
        </w:rPr>
        <w:t>will be given the opportunity to respond to the allegation and provide an expl</w:t>
      </w:r>
      <w:r>
        <w:rPr>
          <w:rFonts w:ascii="Verdana" w:hAnsi="Verdana"/>
          <w:szCs w:val="20"/>
        </w:rPr>
        <w:t>anation for their actions.</w:t>
      </w:r>
    </w:p>
    <w:p w14:paraId="255F7DDB" w14:textId="77777777" w:rsidR="002C394E" w:rsidRDefault="002C394E" w:rsidP="002C394E">
      <w:pPr>
        <w:spacing w:before="100" w:beforeAutospacing="1" w:after="100" w:afterAutospacing="1" w:line="276" w:lineRule="auto"/>
        <w:jc w:val="both"/>
        <w:rPr>
          <w:rFonts w:ascii="Verdana" w:hAnsi="Verdana"/>
          <w:szCs w:val="20"/>
        </w:rPr>
      </w:pPr>
      <w:r>
        <w:rPr>
          <w:rFonts w:ascii="Verdana" w:hAnsi="Verdana"/>
          <w:szCs w:val="20"/>
        </w:rPr>
        <w:t xml:space="preserve">Staff who make such allegations in good faith will not be victimised or treated less favourably as a result.  If the School </w:t>
      </w:r>
      <w:r w:rsidRPr="00F0686F">
        <w:rPr>
          <w:rFonts w:ascii="Verdana" w:hAnsi="Verdana"/>
          <w:szCs w:val="20"/>
        </w:rPr>
        <w:t xml:space="preserve">concludes that the </w:t>
      </w:r>
      <w:r>
        <w:rPr>
          <w:rFonts w:ascii="Verdana" w:hAnsi="Verdana"/>
          <w:szCs w:val="20"/>
        </w:rPr>
        <w:t>allegations are</w:t>
      </w:r>
      <w:r w:rsidRPr="00F0686F">
        <w:rPr>
          <w:rFonts w:ascii="Verdana" w:hAnsi="Verdana"/>
          <w:szCs w:val="20"/>
        </w:rPr>
        <w:t xml:space="preserve"> false or </w:t>
      </w:r>
      <w:r>
        <w:rPr>
          <w:rFonts w:ascii="Verdana" w:hAnsi="Verdana"/>
          <w:szCs w:val="20"/>
        </w:rPr>
        <w:t xml:space="preserve">have been made </w:t>
      </w:r>
      <w:r w:rsidRPr="00F0686F">
        <w:rPr>
          <w:rFonts w:ascii="Verdana" w:hAnsi="Verdana"/>
          <w:szCs w:val="20"/>
        </w:rPr>
        <w:t>malicious</w:t>
      </w:r>
      <w:r>
        <w:rPr>
          <w:rFonts w:ascii="Verdana" w:hAnsi="Verdana"/>
          <w:szCs w:val="20"/>
        </w:rPr>
        <w:t>ly or in bad faith, it will deal with the matter in accordance with its disciplinary procedure.  Any member of Staff who is found to have committed an act of discrimination or harassment will be subject to disciplinary action.  Such behaviour may constitute gross misconduct and, as such, may result in summary dismissal.  The School takes a strict approach to serious breaches of this policy.</w:t>
      </w:r>
    </w:p>
    <w:p w14:paraId="5B6C13B9" w14:textId="77777777" w:rsidR="002C394E" w:rsidRDefault="002C394E" w:rsidP="002C394E">
      <w:pPr>
        <w:spacing w:before="100" w:beforeAutospacing="1" w:after="100" w:afterAutospacing="1" w:line="276" w:lineRule="auto"/>
        <w:jc w:val="both"/>
        <w:rPr>
          <w:rFonts w:ascii="Verdana" w:hAnsi="Verdana"/>
          <w:szCs w:val="20"/>
        </w:rPr>
      </w:pPr>
    </w:p>
    <w:p w14:paraId="37BE3D92" w14:textId="77777777" w:rsidR="0072620F" w:rsidRPr="009122BB" w:rsidRDefault="0072620F" w:rsidP="002C394E">
      <w:pPr>
        <w:spacing w:before="100" w:beforeAutospacing="1" w:after="100" w:afterAutospacing="1" w:line="276" w:lineRule="auto"/>
        <w:jc w:val="center"/>
        <w:rPr>
          <w:rFonts w:cs="Arial"/>
          <w:noProof/>
          <w:szCs w:val="20"/>
        </w:rPr>
      </w:pPr>
    </w:p>
    <w:sectPr w:rsidR="0072620F" w:rsidRPr="009122BB" w:rsidSect="00510ED3">
      <w:headerReference w:type="even" r:id="rId9"/>
      <w:headerReference w:type="default" r:id="rId10"/>
      <w:footerReference w:type="default" r:id="rId11"/>
      <w:headerReference w:type="first" r:id="rId12"/>
      <w:footerReference w:type="first" r:id="rId13"/>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9801" w14:textId="77777777" w:rsidR="00C90FC7" w:rsidRDefault="00C90FC7" w:rsidP="00626EDA">
      <w:r>
        <w:separator/>
      </w:r>
    </w:p>
  </w:endnote>
  <w:endnote w:type="continuationSeparator" w:id="0">
    <w:p w14:paraId="6D049A53" w14:textId="77777777" w:rsidR="00C90FC7" w:rsidRDefault="00C90FC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55641F56" w14:textId="77777777" w:rsidTr="00FE3F15">
      <w:tc>
        <w:tcPr>
          <w:tcW w:w="6379" w:type="dxa"/>
          <w:shd w:val="clear" w:color="auto" w:fill="auto"/>
        </w:tcPr>
        <w:p w14:paraId="3C233ADF" w14:textId="047ED572" w:rsidR="00FE3F15" w:rsidRPr="00A62B49" w:rsidRDefault="002C394E" w:rsidP="00A52052">
          <w:pPr>
            <w:shd w:val="clear" w:color="auto" w:fill="FFFFFF"/>
            <w:textAlignment w:val="baseline"/>
            <w:rPr>
              <w:rFonts w:eastAsia="Times New Roman" w:cs="Arial"/>
              <w:color w:val="808080"/>
              <w:sz w:val="16"/>
              <w:szCs w:val="16"/>
            </w:rPr>
          </w:pPr>
          <w:r w:rsidRPr="002C394E">
            <w:rPr>
              <w:rFonts w:eastAsia="Times New Roman" w:cs="Arial"/>
              <w:color w:val="808080"/>
              <w:sz w:val="16"/>
              <w:szCs w:val="16"/>
              <w:bdr w:val="none" w:sz="0" w:space="0" w:color="auto" w:frame="1"/>
            </w:rPr>
            <w:t>EQUAL OPPORTUNITIES AND DIVERSITY POLICY</w:t>
          </w:r>
          <w:r>
            <w:rPr>
              <w:rFonts w:eastAsia="Times New Roman" w:cs="Arial"/>
              <w:color w:val="808080"/>
              <w:sz w:val="16"/>
              <w:szCs w:val="16"/>
              <w:bdr w:val="none" w:sz="0" w:space="0" w:color="auto" w:frame="1"/>
            </w:rPr>
            <w:t xml:space="preserve"> 2021-22</w:t>
          </w:r>
        </w:p>
      </w:tc>
      <w:tc>
        <w:tcPr>
          <w:tcW w:w="3402" w:type="dxa"/>
        </w:tcPr>
        <w:p w14:paraId="2E9641B9"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7D130ADE" w14:textId="11F50B63"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E599B">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2AA374DF" w14:textId="77777777" w:rsidTr="001235FA">
      <w:tc>
        <w:tcPr>
          <w:tcW w:w="6379" w:type="dxa"/>
          <w:shd w:val="clear" w:color="auto" w:fill="auto"/>
        </w:tcPr>
        <w:p w14:paraId="3F66B761" w14:textId="77777777" w:rsidR="00510ED3" w:rsidRPr="00A62B49" w:rsidRDefault="00510ED3" w:rsidP="00510ED3">
          <w:pPr>
            <w:shd w:val="clear" w:color="auto" w:fill="FFFFFF"/>
            <w:textAlignment w:val="baseline"/>
            <w:rPr>
              <w:rFonts w:eastAsia="Times New Roman" w:cs="Arial"/>
              <w:color w:val="808080"/>
              <w:sz w:val="16"/>
              <w:szCs w:val="16"/>
            </w:rPr>
          </w:pPr>
        </w:p>
      </w:tc>
      <w:tc>
        <w:tcPr>
          <w:tcW w:w="3402" w:type="dxa"/>
        </w:tcPr>
        <w:p w14:paraId="6295DF46"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5BC74CD4" w14:textId="54AF937E"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67BA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11A3" w14:textId="77777777" w:rsidR="00C90FC7" w:rsidRDefault="00C90FC7" w:rsidP="00626EDA">
      <w:r>
        <w:separator/>
      </w:r>
    </w:p>
  </w:footnote>
  <w:footnote w:type="continuationSeparator" w:id="0">
    <w:p w14:paraId="28B2F0D0" w14:textId="77777777" w:rsidR="00C90FC7" w:rsidRDefault="00C90FC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797C" w14:textId="77777777" w:rsidR="00FE3F15" w:rsidRDefault="00D9056A">
    <w:r>
      <w:rPr>
        <w:noProof/>
        <w:lang w:val="en-GB" w:eastAsia="en-GB"/>
      </w:rPr>
      <w:drawing>
        <wp:anchor distT="0" distB="0" distL="114300" distR="114300" simplePos="0" relativeHeight="251657216" behindDoc="1" locked="0" layoutInCell="1" allowOverlap="1" wp14:anchorId="3D2D6C06" wp14:editId="1295FAD3">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58821"/>
      <w:docPartObj>
        <w:docPartGallery w:val="Watermarks"/>
        <w:docPartUnique/>
      </w:docPartObj>
    </w:sdtPr>
    <w:sdtEndPr/>
    <w:sdtContent>
      <w:p w14:paraId="6513465A" w14:textId="77777777" w:rsidR="00FE3F15" w:rsidRDefault="002E599B">
        <w:r>
          <w:rPr>
            <w:noProof/>
          </w:rPr>
          <w:pict w14:anchorId="1EC41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F7EE86E" w14:textId="77777777" w:rsidR="00FE3F15" w:rsidRDefault="00FE3F15"/>
  <w:p w14:paraId="32A77DE2"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AEC5" w14:textId="77777777" w:rsidR="00FE3F15" w:rsidRDefault="00FE3F15"/>
  <w:p w14:paraId="07DE80F4"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6pt;height:30pt" o:bullet="t">
        <v:imagedata r:id="rId1" o:title="Tick"/>
      </v:shape>
    </w:pict>
  </w:numPicBullet>
  <w:numPicBullet w:numPicBulletId="1">
    <w:pict>
      <v:shape id="_x0000_i1053" type="#_x0000_t75" style="width:30pt;height:30pt" o:bullet="t">
        <v:imagedata r:id="rId2" o:title="Cross"/>
      </v:shape>
    </w:pict>
  </w:numPicBullet>
  <w:numPicBullet w:numPicBulletId="2">
    <w:pict>
      <v:shape id="_x0000_i1054" type="#_x0000_t75" style="width:209pt;height:332pt" o:bullet="t">
        <v:imagedata r:id="rId3" o:title="TK_LOGO_POINTER_RGB_bullet_blue"/>
      </v:shape>
    </w:pict>
  </w:numPicBullet>
  <w:abstractNum w:abstractNumId="0" w15:restartNumberingAfterBreak="0">
    <w:nsid w:val="005F7401"/>
    <w:multiLevelType w:val="hybridMultilevel"/>
    <w:tmpl w:val="102CE6D4"/>
    <w:lvl w:ilvl="0" w:tplc="ED043EB8">
      <w:start w:val="1"/>
      <w:numFmt w:val="decimal"/>
      <w:lvlText w:val="%1."/>
      <w:lvlJc w:val="left"/>
      <w:pPr>
        <w:ind w:left="644" w:hanging="360"/>
      </w:pPr>
      <w:rPr>
        <w:rFonts w:ascii="Verdana" w:eastAsia="PMingLiU"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57A85"/>
    <w:multiLevelType w:val="hybridMultilevel"/>
    <w:tmpl w:val="179064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9D81791"/>
    <w:multiLevelType w:val="hybridMultilevel"/>
    <w:tmpl w:val="1DC8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D5E7B"/>
    <w:multiLevelType w:val="hybridMultilevel"/>
    <w:tmpl w:val="F5706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44035"/>
    <w:multiLevelType w:val="hybridMultilevel"/>
    <w:tmpl w:val="CABC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B79E8"/>
    <w:multiLevelType w:val="multilevel"/>
    <w:tmpl w:val="B092744C"/>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9F1063A"/>
    <w:multiLevelType w:val="hybridMultilevel"/>
    <w:tmpl w:val="33F2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35146"/>
    <w:multiLevelType w:val="hybridMultilevel"/>
    <w:tmpl w:val="C71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65E3F"/>
    <w:multiLevelType w:val="hybridMultilevel"/>
    <w:tmpl w:val="D3B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66EA3"/>
    <w:multiLevelType w:val="hybridMultilevel"/>
    <w:tmpl w:val="087C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939BA"/>
    <w:multiLevelType w:val="hybridMultilevel"/>
    <w:tmpl w:val="9D64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05C50"/>
    <w:multiLevelType w:val="hybridMultilevel"/>
    <w:tmpl w:val="438CC1CC"/>
    <w:lvl w:ilvl="0" w:tplc="0809000F">
      <w:start w:val="1"/>
      <w:numFmt w:val="decimal"/>
      <w:pStyle w:val="Level1Heading"/>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A420DB"/>
    <w:multiLevelType w:val="hybridMultilevel"/>
    <w:tmpl w:val="8F06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02453"/>
    <w:multiLevelType w:val="hybridMultilevel"/>
    <w:tmpl w:val="6CC897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69CF719B"/>
    <w:multiLevelType w:val="hybridMultilevel"/>
    <w:tmpl w:val="E634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D6BF3"/>
    <w:multiLevelType w:val="hybridMultilevel"/>
    <w:tmpl w:val="11BA7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2"/>
  </w:num>
  <w:num w:numId="3">
    <w:abstractNumId w:val="22"/>
  </w:num>
  <w:num w:numId="4">
    <w:abstractNumId w:val="20"/>
  </w:num>
  <w:num w:numId="5">
    <w:abstractNumId w:val="21"/>
  </w:num>
  <w:num w:numId="6">
    <w:abstractNumId w:val="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14"/>
  </w:num>
  <w:num w:numId="12">
    <w:abstractNumId w:val="5"/>
  </w:num>
  <w:num w:numId="13">
    <w:abstractNumId w:val="0"/>
  </w:num>
  <w:num w:numId="14">
    <w:abstractNumId w:val="10"/>
  </w:num>
  <w:num w:numId="15">
    <w:abstractNumId w:val="13"/>
  </w:num>
  <w:num w:numId="16">
    <w:abstractNumId w:val="6"/>
  </w:num>
  <w:num w:numId="17">
    <w:abstractNumId w:val="16"/>
  </w:num>
  <w:num w:numId="18">
    <w:abstractNumId w:val="11"/>
  </w:num>
  <w:num w:numId="19">
    <w:abstractNumId w:val="7"/>
  </w:num>
  <w:num w:numId="20">
    <w:abstractNumId w:val="9"/>
  </w:num>
  <w:num w:numId="21">
    <w:abstractNumId w:val="19"/>
  </w:num>
  <w:num w:numId="22">
    <w:abstractNumId w:val="17"/>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81"/>
    <w:rsid w:val="00015B1A"/>
    <w:rsid w:val="0002254B"/>
    <w:rsid w:val="00026691"/>
    <w:rsid w:val="00030DAA"/>
    <w:rsid w:val="0007660A"/>
    <w:rsid w:val="00082050"/>
    <w:rsid w:val="000A569F"/>
    <w:rsid w:val="000B75A7"/>
    <w:rsid w:val="000B77E5"/>
    <w:rsid w:val="000D5CA5"/>
    <w:rsid w:val="000D6968"/>
    <w:rsid w:val="000F5932"/>
    <w:rsid w:val="00101692"/>
    <w:rsid w:val="00104354"/>
    <w:rsid w:val="00114831"/>
    <w:rsid w:val="001201E4"/>
    <w:rsid w:val="001235FA"/>
    <w:rsid w:val="001357C9"/>
    <w:rsid w:val="00135B04"/>
    <w:rsid w:val="00147C38"/>
    <w:rsid w:val="0017045F"/>
    <w:rsid w:val="001751D8"/>
    <w:rsid w:val="001978C4"/>
    <w:rsid w:val="001A7A4E"/>
    <w:rsid w:val="001B2301"/>
    <w:rsid w:val="001B59DE"/>
    <w:rsid w:val="001E1F1F"/>
    <w:rsid w:val="001E3CA3"/>
    <w:rsid w:val="00235450"/>
    <w:rsid w:val="00261F5C"/>
    <w:rsid w:val="00275D5E"/>
    <w:rsid w:val="0028153E"/>
    <w:rsid w:val="00285691"/>
    <w:rsid w:val="002C394E"/>
    <w:rsid w:val="002E16E7"/>
    <w:rsid w:val="002E599B"/>
    <w:rsid w:val="002E5D89"/>
    <w:rsid w:val="002F4E11"/>
    <w:rsid w:val="0030135B"/>
    <w:rsid w:val="003365A2"/>
    <w:rsid w:val="00375061"/>
    <w:rsid w:val="003B2EB4"/>
    <w:rsid w:val="003C1D02"/>
    <w:rsid w:val="003F2BD9"/>
    <w:rsid w:val="003F2FE3"/>
    <w:rsid w:val="003F6230"/>
    <w:rsid w:val="0046077F"/>
    <w:rsid w:val="00461C00"/>
    <w:rsid w:val="00465755"/>
    <w:rsid w:val="00467BAF"/>
    <w:rsid w:val="004750A7"/>
    <w:rsid w:val="00485F36"/>
    <w:rsid w:val="00490BC4"/>
    <w:rsid w:val="00492175"/>
    <w:rsid w:val="004944EE"/>
    <w:rsid w:val="0049583F"/>
    <w:rsid w:val="004B05BB"/>
    <w:rsid w:val="004B3C9A"/>
    <w:rsid w:val="004B61DB"/>
    <w:rsid w:val="004C1323"/>
    <w:rsid w:val="004C75E6"/>
    <w:rsid w:val="004C785D"/>
    <w:rsid w:val="004E2683"/>
    <w:rsid w:val="004F1E44"/>
    <w:rsid w:val="004F463D"/>
    <w:rsid w:val="00510ED3"/>
    <w:rsid w:val="00512916"/>
    <w:rsid w:val="005209B1"/>
    <w:rsid w:val="00531C8C"/>
    <w:rsid w:val="00543D26"/>
    <w:rsid w:val="00563D60"/>
    <w:rsid w:val="00564CD3"/>
    <w:rsid w:val="00573834"/>
    <w:rsid w:val="00584A10"/>
    <w:rsid w:val="005901CE"/>
    <w:rsid w:val="00590890"/>
    <w:rsid w:val="00597ED1"/>
    <w:rsid w:val="005A2B22"/>
    <w:rsid w:val="005B1D35"/>
    <w:rsid w:val="005B4650"/>
    <w:rsid w:val="005B7ADF"/>
    <w:rsid w:val="005D4BB9"/>
    <w:rsid w:val="005F5D2A"/>
    <w:rsid w:val="00613C73"/>
    <w:rsid w:val="0062626B"/>
    <w:rsid w:val="00626EDA"/>
    <w:rsid w:val="00657F59"/>
    <w:rsid w:val="00680CD2"/>
    <w:rsid w:val="006858CB"/>
    <w:rsid w:val="006D0357"/>
    <w:rsid w:val="006D1526"/>
    <w:rsid w:val="006D4A0D"/>
    <w:rsid w:val="006D63D0"/>
    <w:rsid w:val="006F32A2"/>
    <w:rsid w:val="006F569D"/>
    <w:rsid w:val="006F7E8A"/>
    <w:rsid w:val="007070A1"/>
    <w:rsid w:val="0072060B"/>
    <w:rsid w:val="0072620F"/>
    <w:rsid w:val="00734FD1"/>
    <w:rsid w:val="00735B7D"/>
    <w:rsid w:val="00740AC8"/>
    <w:rsid w:val="00776D3F"/>
    <w:rsid w:val="00785BEE"/>
    <w:rsid w:val="00786F3B"/>
    <w:rsid w:val="00787487"/>
    <w:rsid w:val="007A03B3"/>
    <w:rsid w:val="007A7663"/>
    <w:rsid w:val="007B3A0D"/>
    <w:rsid w:val="007C5AC9"/>
    <w:rsid w:val="007C6029"/>
    <w:rsid w:val="007D268D"/>
    <w:rsid w:val="007E217D"/>
    <w:rsid w:val="007E2FC7"/>
    <w:rsid w:val="007E6128"/>
    <w:rsid w:val="007F2F4C"/>
    <w:rsid w:val="007F788B"/>
    <w:rsid w:val="00805A94"/>
    <w:rsid w:val="0080784C"/>
    <w:rsid w:val="008116A6"/>
    <w:rsid w:val="00831BAB"/>
    <w:rsid w:val="008472C3"/>
    <w:rsid w:val="00871720"/>
    <w:rsid w:val="00874C73"/>
    <w:rsid w:val="00877394"/>
    <w:rsid w:val="00887DB6"/>
    <w:rsid w:val="008941E7"/>
    <w:rsid w:val="008C0894"/>
    <w:rsid w:val="008C1253"/>
    <w:rsid w:val="008E1B3A"/>
    <w:rsid w:val="008E4CFD"/>
    <w:rsid w:val="008F6BD3"/>
    <w:rsid w:val="008F744A"/>
    <w:rsid w:val="009122BB"/>
    <w:rsid w:val="0099114F"/>
    <w:rsid w:val="00995F15"/>
    <w:rsid w:val="009A267F"/>
    <w:rsid w:val="009A448F"/>
    <w:rsid w:val="009B1F2D"/>
    <w:rsid w:val="009D1474"/>
    <w:rsid w:val="009E331F"/>
    <w:rsid w:val="009F66A8"/>
    <w:rsid w:val="00A14520"/>
    <w:rsid w:val="00A466EE"/>
    <w:rsid w:val="00A4715E"/>
    <w:rsid w:val="00A52052"/>
    <w:rsid w:val="00A5565F"/>
    <w:rsid w:val="00A62B49"/>
    <w:rsid w:val="00A91D2D"/>
    <w:rsid w:val="00A92DD5"/>
    <w:rsid w:val="00AA6E73"/>
    <w:rsid w:val="00AC19EA"/>
    <w:rsid w:val="00AC571E"/>
    <w:rsid w:val="00AD3666"/>
    <w:rsid w:val="00AD70CD"/>
    <w:rsid w:val="00AF6553"/>
    <w:rsid w:val="00B01D8A"/>
    <w:rsid w:val="00B21452"/>
    <w:rsid w:val="00B30AB2"/>
    <w:rsid w:val="00B4263C"/>
    <w:rsid w:val="00B5559F"/>
    <w:rsid w:val="00B5636D"/>
    <w:rsid w:val="00B6679E"/>
    <w:rsid w:val="00B720A7"/>
    <w:rsid w:val="00B846C2"/>
    <w:rsid w:val="00B95F60"/>
    <w:rsid w:val="00BB1712"/>
    <w:rsid w:val="00BE076A"/>
    <w:rsid w:val="00BE3E54"/>
    <w:rsid w:val="00BE6B90"/>
    <w:rsid w:val="00C21381"/>
    <w:rsid w:val="00C24B4F"/>
    <w:rsid w:val="00C31397"/>
    <w:rsid w:val="00C4731F"/>
    <w:rsid w:val="00C51C6A"/>
    <w:rsid w:val="00C72D1A"/>
    <w:rsid w:val="00C8314B"/>
    <w:rsid w:val="00C90FC7"/>
    <w:rsid w:val="00C91F46"/>
    <w:rsid w:val="00CB6C00"/>
    <w:rsid w:val="00CC4367"/>
    <w:rsid w:val="00CC51B6"/>
    <w:rsid w:val="00CC563E"/>
    <w:rsid w:val="00CD23C4"/>
    <w:rsid w:val="00CD2BC6"/>
    <w:rsid w:val="00CD7C2E"/>
    <w:rsid w:val="00CE322C"/>
    <w:rsid w:val="00CF553F"/>
    <w:rsid w:val="00D11C7E"/>
    <w:rsid w:val="00D27381"/>
    <w:rsid w:val="00D508B4"/>
    <w:rsid w:val="00D86752"/>
    <w:rsid w:val="00D9056A"/>
    <w:rsid w:val="00D95FA0"/>
    <w:rsid w:val="00DA43DE"/>
    <w:rsid w:val="00DA5725"/>
    <w:rsid w:val="00DA7F11"/>
    <w:rsid w:val="00DB4EA4"/>
    <w:rsid w:val="00DC191B"/>
    <w:rsid w:val="00DC28D6"/>
    <w:rsid w:val="00DC4C0F"/>
    <w:rsid w:val="00DC5FAC"/>
    <w:rsid w:val="00DF66B4"/>
    <w:rsid w:val="00E00085"/>
    <w:rsid w:val="00E24FDF"/>
    <w:rsid w:val="00E3210F"/>
    <w:rsid w:val="00E36879"/>
    <w:rsid w:val="00E647DF"/>
    <w:rsid w:val="00E763E4"/>
    <w:rsid w:val="00E7663B"/>
    <w:rsid w:val="00E82606"/>
    <w:rsid w:val="00E9136B"/>
    <w:rsid w:val="00E9474C"/>
    <w:rsid w:val="00EF22F0"/>
    <w:rsid w:val="00EF631F"/>
    <w:rsid w:val="00F02A4E"/>
    <w:rsid w:val="00F139E0"/>
    <w:rsid w:val="00F21A2A"/>
    <w:rsid w:val="00F519DC"/>
    <w:rsid w:val="00F82220"/>
    <w:rsid w:val="00F84228"/>
    <w:rsid w:val="00F9129C"/>
    <w:rsid w:val="00F9522A"/>
    <w:rsid w:val="00F9563C"/>
    <w:rsid w:val="00F97695"/>
    <w:rsid w:val="00FA36BE"/>
    <w:rsid w:val="00FA4EC5"/>
    <w:rsid w:val="00FB6A7F"/>
    <w:rsid w:val="00FD261F"/>
    <w:rsid w:val="00FE3F15"/>
    <w:rsid w:val="00FE4FB6"/>
    <w:rsid w:val="00FE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71F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5"/>
      </w:numPr>
      <w:spacing w:before="120"/>
      <w:ind w:right="850"/>
    </w:pPr>
    <w:rPr>
      <w:rFonts w:cs="Arial"/>
      <w:b/>
      <w:bCs/>
      <w:color w:val="12263F"/>
      <w:sz w:val="32"/>
      <w:szCs w:val="32"/>
    </w:rPr>
  </w:style>
  <w:style w:type="paragraph" w:customStyle="1" w:styleId="1bodycopy11pt">
    <w:name w:val="1 body copy 11pt"/>
    <w:autoRedefine/>
    <w:rsid w:val="00A14520"/>
    <w:pPr>
      <w:spacing w:after="120"/>
    </w:pPr>
    <w:rPr>
      <w:rFonts w:eastAsia="MS Mincho" w:cs="Arial"/>
      <w:b/>
      <w:sz w:val="16"/>
      <w:szCs w:val="16"/>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1bodycopy">
    <w:name w:val="1 body copy"/>
    <w:basedOn w:val="Normal"/>
    <w:link w:val="1bodycopyChar"/>
    <w:qFormat/>
    <w:rsid w:val="00461C00"/>
  </w:style>
  <w:style w:type="character" w:customStyle="1" w:styleId="1bodycopyChar">
    <w:name w:val="1 body copy Char"/>
    <w:link w:val="1bodycopy"/>
    <w:rsid w:val="00461C00"/>
    <w:rPr>
      <w:rFonts w:eastAsia="MS Mincho"/>
      <w:szCs w:val="24"/>
      <w:lang w:val="en-US" w:eastAsia="en-US"/>
    </w:rPr>
  </w:style>
  <w:style w:type="paragraph" w:styleId="Revision">
    <w:name w:val="Revision"/>
    <w:hidden/>
    <w:uiPriority w:val="99"/>
    <w:semiHidden/>
    <w:rsid w:val="00AD70CD"/>
    <w:rPr>
      <w:rFonts w:eastAsia="MS Mincho"/>
      <w:szCs w:val="24"/>
      <w:lang w:val="en-US" w:eastAsia="en-US"/>
    </w:rPr>
  </w:style>
  <w:style w:type="character" w:styleId="Emphasis">
    <w:name w:val="Emphasis"/>
    <w:uiPriority w:val="20"/>
    <w:qFormat/>
    <w:rsid w:val="004C75E6"/>
    <w:rPr>
      <w:i/>
      <w:iCs/>
    </w:rPr>
  </w:style>
  <w:style w:type="paragraph" w:customStyle="1" w:styleId="Bodyclause">
    <w:name w:val="Body  clause"/>
    <w:basedOn w:val="Normal"/>
    <w:next w:val="Heading1"/>
    <w:rsid w:val="004C75E6"/>
    <w:pPr>
      <w:spacing w:before="120" w:line="300" w:lineRule="atLeast"/>
      <w:ind w:left="720"/>
      <w:jc w:val="both"/>
    </w:pPr>
    <w:rPr>
      <w:rFonts w:ascii="Times New Roman" w:eastAsia="Times New Roman" w:hAnsi="Times New Roman"/>
      <w:sz w:val="22"/>
      <w:szCs w:val="20"/>
      <w:lang w:val="en-GB"/>
    </w:rPr>
  </w:style>
  <w:style w:type="character" w:customStyle="1" w:styleId="Defterm">
    <w:name w:val="Defterm"/>
    <w:rsid w:val="004C75E6"/>
    <w:rPr>
      <w:b/>
      <w:bCs w:val="0"/>
      <w:color w:val="000000"/>
      <w:sz w:val="22"/>
    </w:rPr>
  </w:style>
  <w:style w:type="paragraph" w:customStyle="1" w:styleId="Level1Number">
    <w:name w:val="Level 1 Number"/>
    <w:basedOn w:val="BodyText"/>
    <w:rsid w:val="004C75E6"/>
    <w:pPr>
      <w:numPr>
        <w:numId w:val="8"/>
      </w:numPr>
      <w:tabs>
        <w:tab w:val="clear" w:pos="720"/>
        <w:tab w:val="num" w:pos="360"/>
      </w:tabs>
      <w:spacing w:after="240" w:line="276" w:lineRule="auto"/>
      <w:ind w:left="0" w:firstLine="0"/>
      <w:jc w:val="both"/>
      <w:outlineLvl w:val="2"/>
    </w:pPr>
    <w:rPr>
      <w:rFonts w:eastAsia="Arial" w:cs="Arial"/>
      <w:szCs w:val="20"/>
      <w:lang w:val="en-GB" w:eastAsia="en-GB"/>
    </w:rPr>
  </w:style>
  <w:style w:type="paragraph" w:customStyle="1" w:styleId="Level2Number">
    <w:name w:val="Level 2 Number"/>
    <w:basedOn w:val="BodyText2"/>
    <w:rsid w:val="004C75E6"/>
    <w:pPr>
      <w:numPr>
        <w:ilvl w:val="1"/>
        <w:numId w:val="8"/>
      </w:numPr>
      <w:tabs>
        <w:tab w:val="clear" w:pos="720"/>
        <w:tab w:val="num" w:pos="360"/>
      </w:tabs>
      <w:spacing w:after="240" w:line="276" w:lineRule="auto"/>
      <w:ind w:left="0" w:firstLine="0"/>
      <w:jc w:val="both"/>
    </w:pPr>
    <w:rPr>
      <w:rFonts w:eastAsia="Arial" w:cs="Arial"/>
      <w:szCs w:val="20"/>
      <w:lang w:val="en-GB" w:eastAsia="en-GB"/>
    </w:rPr>
  </w:style>
  <w:style w:type="paragraph" w:customStyle="1" w:styleId="Level3Number">
    <w:name w:val="Level 3 Number"/>
    <w:basedOn w:val="BodyText3"/>
    <w:rsid w:val="004C75E6"/>
    <w:pPr>
      <w:numPr>
        <w:ilvl w:val="2"/>
        <w:numId w:val="8"/>
      </w:numPr>
      <w:tabs>
        <w:tab w:val="clear" w:pos="1440"/>
        <w:tab w:val="num" w:pos="360"/>
      </w:tabs>
      <w:spacing w:after="240" w:line="276" w:lineRule="auto"/>
      <w:ind w:left="0" w:firstLine="0"/>
      <w:jc w:val="both"/>
    </w:pPr>
    <w:rPr>
      <w:rFonts w:eastAsia="Arial" w:cs="Arial"/>
      <w:sz w:val="20"/>
      <w:szCs w:val="20"/>
      <w:lang w:val="en-GB" w:eastAsia="en-GB"/>
    </w:rPr>
  </w:style>
  <w:style w:type="paragraph" w:customStyle="1" w:styleId="Level4Number">
    <w:name w:val="Level 4 Number"/>
    <w:basedOn w:val="Normal"/>
    <w:rsid w:val="004C75E6"/>
    <w:pPr>
      <w:numPr>
        <w:ilvl w:val="3"/>
        <w:numId w:val="8"/>
      </w:numPr>
      <w:spacing w:after="60" w:line="276" w:lineRule="auto"/>
      <w:jc w:val="both"/>
    </w:pPr>
    <w:rPr>
      <w:rFonts w:eastAsia="Arial" w:cs="Arial"/>
      <w:szCs w:val="20"/>
      <w:lang w:val="en-GB" w:eastAsia="en-GB"/>
    </w:rPr>
  </w:style>
  <w:style w:type="paragraph" w:customStyle="1" w:styleId="Level5Number">
    <w:name w:val="Level 5 Number"/>
    <w:basedOn w:val="Normal"/>
    <w:rsid w:val="004C75E6"/>
    <w:pPr>
      <w:numPr>
        <w:ilvl w:val="4"/>
        <w:numId w:val="8"/>
      </w:numPr>
      <w:spacing w:after="60" w:line="276" w:lineRule="auto"/>
      <w:jc w:val="both"/>
    </w:pPr>
    <w:rPr>
      <w:rFonts w:eastAsia="Arial" w:cs="Arial"/>
      <w:szCs w:val="20"/>
      <w:lang w:val="en-GB" w:eastAsia="en-GB"/>
    </w:rPr>
  </w:style>
  <w:style w:type="paragraph" w:customStyle="1" w:styleId="Level6Number">
    <w:name w:val="Level 6 Number"/>
    <w:basedOn w:val="Normal"/>
    <w:rsid w:val="004C75E6"/>
    <w:pPr>
      <w:numPr>
        <w:ilvl w:val="5"/>
        <w:numId w:val="8"/>
      </w:numPr>
      <w:spacing w:after="60" w:line="276" w:lineRule="auto"/>
      <w:jc w:val="both"/>
    </w:pPr>
    <w:rPr>
      <w:rFonts w:eastAsia="Arial" w:cs="Arial"/>
      <w:szCs w:val="20"/>
      <w:lang w:val="en-GB" w:eastAsia="en-GB"/>
    </w:rPr>
  </w:style>
  <w:style w:type="paragraph" w:customStyle="1" w:styleId="Level7Number">
    <w:name w:val="Level 7 Number"/>
    <w:basedOn w:val="Normal"/>
    <w:rsid w:val="004C75E6"/>
    <w:pPr>
      <w:numPr>
        <w:ilvl w:val="6"/>
        <w:numId w:val="8"/>
      </w:numPr>
      <w:spacing w:after="60" w:line="276" w:lineRule="auto"/>
      <w:jc w:val="both"/>
    </w:pPr>
    <w:rPr>
      <w:rFonts w:eastAsia="Arial" w:cs="Arial"/>
      <w:szCs w:val="20"/>
      <w:lang w:val="en-GB" w:eastAsia="en-GB"/>
    </w:rPr>
  </w:style>
  <w:style w:type="paragraph" w:styleId="BodyText2">
    <w:name w:val="Body Text 2"/>
    <w:basedOn w:val="Normal"/>
    <w:link w:val="BodyText2Char"/>
    <w:uiPriority w:val="99"/>
    <w:semiHidden/>
    <w:unhideWhenUsed/>
    <w:rsid w:val="004C75E6"/>
    <w:pPr>
      <w:spacing w:line="480" w:lineRule="auto"/>
    </w:pPr>
  </w:style>
  <w:style w:type="character" w:customStyle="1" w:styleId="BodyText2Char">
    <w:name w:val="Body Text 2 Char"/>
    <w:basedOn w:val="DefaultParagraphFont"/>
    <w:link w:val="BodyText2"/>
    <w:uiPriority w:val="99"/>
    <w:semiHidden/>
    <w:rsid w:val="004C75E6"/>
    <w:rPr>
      <w:rFonts w:eastAsia="MS Mincho"/>
      <w:szCs w:val="24"/>
      <w:lang w:val="en-US" w:eastAsia="en-US"/>
    </w:rPr>
  </w:style>
  <w:style w:type="paragraph" w:styleId="BodyText3">
    <w:name w:val="Body Text 3"/>
    <w:basedOn w:val="Normal"/>
    <w:link w:val="BodyText3Char"/>
    <w:uiPriority w:val="99"/>
    <w:semiHidden/>
    <w:unhideWhenUsed/>
    <w:rsid w:val="004C75E6"/>
    <w:rPr>
      <w:sz w:val="16"/>
      <w:szCs w:val="16"/>
    </w:rPr>
  </w:style>
  <w:style w:type="character" w:customStyle="1" w:styleId="BodyText3Char">
    <w:name w:val="Body Text 3 Char"/>
    <w:basedOn w:val="DefaultParagraphFont"/>
    <w:link w:val="BodyText3"/>
    <w:uiPriority w:val="99"/>
    <w:semiHidden/>
    <w:rsid w:val="004C75E6"/>
    <w:rPr>
      <w:rFonts w:eastAsia="MS Mincho"/>
      <w:sz w:val="16"/>
      <w:szCs w:val="16"/>
      <w:lang w:val="en-US" w:eastAsia="en-US"/>
    </w:rPr>
  </w:style>
  <w:style w:type="paragraph" w:customStyle="1" w:styleId="Level1Heading">
    <w:name w:val="Level 1 Heading"/>
    <w:basedOn w:val="Level1Number"/>
    <w:rsid w:val="00135B04"/>
    <w:pPr>
      <w:keepNext/>
      <w:numPr>
        <w:numId w:val="9"/>
      </w:numPr>
      <w:tabs>
        <w:tab w:val="num" w:pos="720"/>
      </w:tabs>
      <w:ind w:hanging="720"/>
    </w:pPr>
    <w:rPr>
      <w:b/>
    </w:rPr>
  </w:style>
  <w:style w:type="character" w:styleId="CommentReference">
    <w:name w:val="annotation reference"/>
    <w:basedOn w:val="DefaultParagraphFont"/>
    <w:uiPriority w:val="99"/>
    <w:semiHidden/>
    <w:unhideWhenUsed/>
    <w:rsid w:val="00490BC4"/>
    <w:rPr>
      <w:sz w:val="16"/>
      <w:szCs w:val="16"/>
    </w:rPr>
  </w:style>
  <w:style w:type="paragraph" w:styleId="CommentText">
    <w:name w:val="annotation text"/>
    <w:basedOn w:val="Normal"/>
    <w:link w:val="CommentTextChar"/>
    <w:uiPriority w:val="99"/>
    <w:semiHidden/>
    <w:unhideWhenUsed/>
    <w:rsid w:val="00490BC4"/>
    <w:pPr>
      <w:spacing w:after="0"/>
    </w:pPr>
    <w:rPr>
      <w:rFonts w:ascii="Times New Roman" w:eastAsia="PMingLiU" w:hAnsi="Times New Roman"/>
      <w:szCs w:val="20"/>
      <w:lang w:val="en-GB"/>
    </w:rPr>
  </w:style>
  <w:style w:type="character" w:customStyle="1" w:styleId="CommentTextChar">
    <w:name w:val="Comment Text Char"/>
    <w:basedOn w:val="DefaultParagraphFont"/>
    <w:link w:val="CommentText"/>
    <w:uiPriority w:val="99"/>
    <w:semiHidden/>
    <w:rsid w:val="00490BC4"/>
    <w:rPr>
      <w:rFonts w:ascii="Times New Roman" w:eastAsia="PMingLiU" w:hAnsi="Times New Roman"/>
      <w:lang w:eastAsia="en-US"/>
    </w:rPr>
  </w:style>
  <w:style w:type="paragraph" w:customStyle="1" w:styleId="Judicium">
    <w:name w:val="Judicium"/>
    <w:basedOn w:val="Normal"/>
    <w:qFormat/>
    <w:rsid w:val="00490BC4"/>
    <w:pPr>
      <w:spacing w:after="0"/>
    </w:pPr>
    <w:rPr>
      <w:rFonts w:ascii="Verdana" w:eastAsia="Calibri" w:hAnsi="Verdana"/>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81A1A6B-4307-4D60-91C1-F68E3430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Links>
    <vt:vector size="114" baseType="variant">
      <vt:variant>
        <vt:i4>4128883</vt:i4>
      </vt:variant>
      <vt:variant>
        <vt:i4>75</vt:i4>
      </vt:variant>
      <vt:variant>
        <vt:i4>0</vt:i4>
      </vt:variant>
      <vt:variant>
        <vt:i4>5</vt:i4>
      </vt:variant>
      <vt:variant>
        <vt:lpwstr>http://www.legislation.gov.uk/ukpga/1996/56/part/VI/chapter/III</vt:lpwstr>
      </vt:variant>
      <vt:variant>
        <vt:lpwstr/>
      </vt:variant>
      <vt:variant>
        <vt:i4>4784159</vt:i4>
      </vt:variant>
      <vt:variant>
        <vt:i4>72</vt:i4>
      </vt:variant>
      <vt:variant>
        <vt:i4>0</vt:i4>
      </vt:variant>
      <vt:variant>
        <vt:i4>5</vt:i4>
      </vt:variant>
      <vt:variant>
        <vt:lpwstr>https://www.gov.uk/government/publications/charging-for-school-activities</vt:lpwstr>
      </vt:variant>
      <vt:variant>
        <vt:lpwstr/>
      </vt:variant>
      <vt:variant>
        <vt:i4>4128883</vt:i4>
      </vt:variant>
      <vt:variant>
        <vt:i4>69</vt:i4>
      </vt:variant>
      <vt:variant>
        <vt:i4>0</vt:i4>
      </vt:variant>
      <vt:variant>
        <vt:i4>5</vt:i4>
      </vt:variant>
      <vt:variant>
        <vt:lpwstr>http://www.legislation.gov.uk/ukpga/1996/56/part/VI/chapter/III</vt:lpwstr>
      </vt:variant>
      <vt:variant>
        <vt:lpwstr/>
      </vt:variant>
      <vt:variant>
        <vt:i4>4784159</vt:i4>
      </vt:variant>
      <vt:variant>
        <vt:i4>66</vt:i4>
      </vt:variant>
      <vt:variant>
        <vt:i4>0</vt:i4>
      </vt:variant>
      <vt:variant>
        <vt:i4>5</vt:i4>
      </vt:variant>
      <vt:variant>
        <vt:lpwstr>https://www.gov.uk/government/publications/charging-for-school-activities</vt:lpwstr>
      </vt:variant>
      <vt:variant>
        <vt:lpwstr/>
      </vt:variant>
      <vt:variant>
        <vt:i4>1769529</vt:i4>
      </vt:variant>
      <vt:variant>
        <vt:i4>59</vt:i4>
      </vt:variant>
      <vt:variant>
        <vt:i4>0</vt:i4>
      </vt:variant>
      <vt:variant>
        <vt:i4>5</vt:i4>
      </vt:variant>
      <vt:variant>
        <vt:lpwstr/>
      </vt:variant>
      <vt:variant>
        <vt:lpwstr>_Toc22549379</vt:lpwstr>
      </vt:variant>
      <vt:variant>
        <vt:i4>1703993</vt:i4>
      </vt:variant>
      <vt:variant>
        <vt:i4>53</vt:i4>
      </vt:variant>
      <vt:variant>
        <vt:i4>0</vt:i4>
      </vt:variant>
      <vt:variant>
        <vt:i4>5</vt:i4>
      </vt:variant>
      <vt:variant>
        <vt:lpwstr/>
      </vt:variant>
      <vt:variant>
        <vt:lpwstr>_Toc22549378</vt:lpwstr>
      </vt:variant>
      <vt:variant>
        <vt:i4>1376313</vt:i4>
      </vt:variant>
      <vt:variant>
        <vt:i4>47</vt:i4>
      </vt:variant>
      <vt:variant>
        <vt:i4>0</vt:i4>
      </vt:variant>
      <vt:variant>
        <vt:i4>5</vt:i4>
      </vt:variant>
      <vt:variant>
        <vt:lpwstr/>
      </vt:variant>
      <vt:variant>
        <vt:lpwstr>_Toc22549377</vt:lpwstr>
      </vt:variant>
      <vt:variant>
        <vt:i4>1310777</vt:i4>
      </vt:variant>
      <vt:variant>
        <vt:i4>41</vt:i4>
      </vt:variant>
      <vt:variant>
        <vt:i4>0</vt:i4>
      </vt:variant>
      <vt:variant>
        <vt:i4>5</vt:i4>
      </vt:variant>
      <vt:variant>
        <vt:lpwstr/>
      </vt:variant>
      <vt:variant>
        <vt:lpwstr>_Toc22549376</vt:lpwstr>
      </vt:variant>
      <vt:variant>
        <vt:i4>1507385</vt:i4>
      </vt:variant>
      <vt:variant>
        <vt:i4>35</vt:i4>
      </vt:variant>
      <vt:variant>
        <vt:i4>0</vt:i4>
      </vt:variant>
      <vt:variant>
        <vt:i4>5</vt:i4>
      </vt:variant>
      <vt:variant>
        <vt:lpwstr/>
      </vt:variant>
      <vt:variant>
        <vt:lpwstr>_Toc22549375</vt:lpwstr>
      </vt:variant>
      <vt:variant>
        <vt:i4>1441849</vt:i4>
      </vt:variant>
      <vt:variant>
        <vt:i4>29</vt:i4>
      </vt:variant>
      <vt:variant>
        <vt:i4>0</vt:i4>
      </vt:variant>
      <vt:variant>
        <vt:i4>5</vt:i4>
      </vt:variant>
      <vt:variant>
        <vt:lpwstr/>
      </vt:variant>
      <vt:variant>
        <vt:lpwstr>_Toc22549374</vt:lpwstr>
      </vt:variant>
      <vt:variant>
        <vt:i4>1114169</vt:i4>
      </vt:variant>
      <vt:variant>
        <vt:i4>23</vt:i4>
      </vt:variant>
      <vt:variant>
        <vt:i4>0</vt:i4>
      </vt:variant>
      <vt:variant>
        <vt:i4>5</vt:i4>
      </vt:variant>
      <vt:variant>
        <vt:lpwstr/>
      </vt:variant>
      <vt:variant>
        <vt:lpwstr>_Toc22549373</vt:lpwstr>
      </vt:variant>
      <vt:variant>
        <vt:i4>1048633</vt:i4>
      </vt:variant>
      <vt:variant>
        <vt:i4>17</vt:i4>
      </vt:variant>
      <vt:variant>
        <vt:i4>0</vt:i4>
      </vt:variant>
      <vt:variant>
        <vt:i4>5</vt:i4>
      </vt:variant>
      <vt:variant>
        <vt:lpwstr/>
      </vt:variant>
      <vt:variant>
        <vt:lpwstr>_Toc22549372</vt:lpwstr>
      </vt:variant>
      <vt:variant>
        <vt:i4>1245241</vt:i4>
      </vt:variant>
      <vt:variant>
        <vt:i4>11</vt:i4>
      </vt:variant>
      <vt:variant>
        <vt:i4>0</vt:i4>
      </vt:variant>
      <vt:variant>
        <vt:i4>5</vt:i4>
      </vt:variant>
      <vt:variant>
        <vt:lpwstr/>
      </vt:variant>
      <vt:variant>
        <vt:lpwstr>_Toc22549371</vt:lpwstr>
      </vt:variant>
      <vt:variant>
        <vt:i4>1179705</vt:i4>
      </vt:variant>
      <vt:variant>
        <vt:i4>5</vt:i4>
      </vt:variant>
      <vt:variant>
        <vt:i4>0</vt:i4>
      </vt:variant>
      <vt:variant>
        <vt:i4>5</vt:i4>
      </vt:variant>
      <vt:variant>
        <vt:lpwstr/>
      </vt:variant>
      <vt:variant>
        <vt:lpwstr>_Toc22549370</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6</vt:i4>
      </vt:variant>
      <vt:variant>
        <vt:i4>0</vt:i4>
      </vt:variant>
      <vt:variant>
        <vt:i4>5</vt:i4>
      </vt:variant>
      <vt:variant>
        <vt:lpwstr>http://www.thekeysupport.com/gov-policybank</vt:lpwstr>
      </vt:variant>
      <vt:variant>
        <vt:lpwstr/>
      </vt:variant>
      <vt:variant>
        <vt:i4>589896</vt:i4>
      </vt:variant>
      <vt:variant>
        <vt:i4>3</vt:i4>
      </vt:variant>
      <vt:variant>
        <vt:i4>0</vt:i4>
      </vt:variant>
      <vt:variant>
        <vt:i4>5</vt:i4>
      </vt:variant>
      <vt:variant>
        <vt:lpwstr>https://matleaders.thekeysupport.com/</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2021-11-16T11:20:00Z</dcterms:created>
  <dcterms:modified xsi:type="dcterms:W3CDTF">2021-11-16T11:21:00Z</dcterms:modified>
</cp:coreProperties>
</file>