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09B0" w:rsidRPr="00075A69" w:rsidRDefault="00AD6A8A" w:rsidP="00D66DD7">
      <w:pPr>
        <w:jc w:val="center"/>
        <w:rPr>
          <w:rFonts w:ascii="Century Gothic" w:hAnsi="Century Gothic"/>
          <w:b/>
          <w:u w:val="single"/>
        </w:rPr>
      </w:pPr>
      <w:r w:rsidRPr="00075A69">
        <w:rPr>
          <w:rFonts w:ascii="Century Gothic" w:hAnsi="Century Gothic"/>
          <w:b/>
          <w:noProof/>
          <w:u w:val="single"/>
          <w:lang w:eastAsia="en-GB"/>
        </w:rPr>
        <mc:AlternateContent>
          <mc:Choice Requires="wps">
            <w:drawing>
              <wp:anchor distT="0" distB="0" distL="114300" distR="114300" simplePos="0" relativeHeight="251659264" behindDoc="0" locked="0" layoutInCell="1" allowOverlap="1">
                <wp:simplePos x="0" y="0"/>
                <wp:positionH relativeFrom="column">
                  <wp:posOffset>552451</wp:posOffset>
                </wp:positionH>
                <wp:positionV relativeFrom="paragraph">
                  <wp:posOffset>-733425</wp:posOffset>
                </wp:positionV>
                <wp:extent cx="4381500" cy="594360"/>
                <wp:effectExtent l="0" t="0" r="19050" b="15240"/>
                <wp:wrapNone/>
                <wp:docPr id="4" name="Text Box 4"/>
                <wp:cNvGraphicFramePr/>
                <a:graphic xmlns:a="http://schemas.openxmlformats.org/drawingml/2006/main">
                  <a:graphicData uri="http://schemas.microsoft.com/office/word/2010/wordprocessingShape">
                    <wps:wsp>
                      <wps:cNvSpPr txBox="1"/>
                      <wps:spPr>
                        <a:xfrm>
                          <a:off x="0" y="0"/>
                          <a:ext cx="4381500" cy="59436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609B0" w:rsidRDefault="00062FC3">
                            <w:pPr>
                              <w:jc w:val="center"/>
                              <w:rPr>
                                <w:rFonts w:ascii="Century Gothic" w:hAnsi="Century Gothic"/>
                                <w:b/>
                                <w:sz w:val="24"/>
                                <w:u w:val="single"/>
                              </w:rPr>
                            </w:pPr>
                            <w:r>
                              <w:rPr>
                                <w:rFonts w:ascii="Century Gothic" w:hAnsi="Century Gothic"/>
                                <w:b/>
                                <w:sz w:val="24"/>
                                <w:u w:val="single"/>
                              </w:rPr>
                              <w:t>Design and Technology</w:t>
                            </w:r>
                            <w:r w:rsidR="00EE27C0">
                              <w:rPr>
                                <w:rFonts w:ascii="Century Gothic" w:hAnsi="Century Gothic"/>
                                <w:b/>
                                <w:sz w:val="24"/>
                                <w:u w:val="single"/>
                              </w:rPr>
                              <w:t xml:space="preserve"> Curriculum Intent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3.5pt;margin-top:-57.75pt;width:345pt;height:4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5RSjAIAAIoFAAAOAAAAZHJzL2Uyb0RvYy54bWysVFtP2zAUfp+0/2D5faSFlEFFijoQ0yQE&#10;aGXi2XXs1prt49luk+7X79hJ2orxwrSXxPb5zu07l6vr1miyFT4osBUdn4woEZZDreyqoj+e7z5d&#10;UBIiszXTYEVFdyLQ69nHD1eNm4pTWIOuhSdoxIZp4yq6jtFNiyLwtTAsnIATFoUSvGERr35V1J41&#10;aN3o4nQ0Oi8a8LXzwEUI+HrbCeks25dS8PgoZRCR6IpibDF/ff4u07eYXbHpyjO3VrwPg/1DFIYp&#10;i073pm5ZZGTj1V+mjOIeAsh4wsEUIKXiIueA2YxHr7JZrJkTORckJ7g9TeH/meUP2ydPVF3RkhLL&#10;DJboWbSRfIGWlImdxoUpghYOYbHFZ6zy8B7wMSXdSm/SH9MhKEeed3tukzGOj+XZxXgyQhFH2eSy&#10;PDvP5BcHbedD/CrAkHSoqMfaZUrZ9j5EjAShAyQ5s3CntM7105Y0FT0/m4yyQgCt6iRMsNxJ4kZ7&#10;smXYA8tVjh5tHaHwpm0Ci9wxvbuUeZdhPsWdFgmj7XchkbGc6BseGOfCxsFLRieUxHjeo9jjD1G9&#10;R7nLAzWyZ7Bxr2yUBd+xlEbsQEz9cwhZdngk/CjvdIztsu07Ygn1DhvCQzdQwfE7hVW7ZyE+MY8T&#10;hIXGrRAf8SM1YHWgP1GyBv/7rfeEx8ZGKSUNTmRFw68N84IS/c1iy1+OyzKNcL6Uk8+nePHHkuWx&#10;xG7MDWDBx7h/HM/HhI96OEoP5gWXxzx5RRGzHH1XNA7Hm9jtCVw+XMznGYRD61i8twvHk+lEb+rJ&#10;5/aFedc3bsSWf4Bhdtn0Vf922KRpYb6JIFVu7kRwx2pPPA587vl+OaWNcnzPqMMKnf0BAAD//wMA&#10;UEsDBBQABgAIAAAAIQBI9iv/4QAAAAsBAAAPAAAAZHJzL2Rvd25yZXYueG1sTI/BTsMwEETvSPyD&#10;tZW4tU4ilbQhTgWoXMoBKP0AN94mUeN1FDtpytezPcFxZ0czb/LNZFsxYu8bRwriRQQCqXSmoUrB&#10;4fttvgLhgyajW0eo4IoeNsX9Xa4z4y70heM+VIJDyGdaQR1Cl0npyxqt9gvXIfHv5HqrA599JU2v&#10;LxxuW5lE0aO0uiFuqHWHrzWW5/1gFazt9pwO7ftu/Ox+rkPiD7uPl61SD7Pp+QlEwCn8meGGz+hQ&#10;MNPRDWS8aBWsUp4SFMzjeLkEwY40vUlHlpJ4DbLI5f8NxS8AAAD//wMAUEsBAi0AFAAGAAgAAAAh&#10;ALaDOJL+AAAA4QEAABMAAAAAAAAAAAAAAAAAAAAAAFtDb250ZW50X1R5cGVzXS54bWxQSwECLQAU&#10;AAYACAAAACEAOP0h/9YAAACUAQAACwAAAAAAAAAAAAAAAAAvAQAAX3JlbHMvLnJlbHNQSwECLQAU&#10;AAYACAAAACEAr+OUUowCAACKBQAADgAAAAAAAAAAAAAAAAAuAgAAZHJzL2Uyb0RvYy54bWxQSwEC&#10;LQAUAAYACAAAACEASPYr/+EAAAALAQAADwAAAAAAAAAAAAAAAADmBAAAZHJzL2Rvd25yZXYueG1s&#10;UEsFBgAAAAAEAAQA8wAAAPQFAAAAAA==&#10;" filled="f" strokecolor="white [3212]" strokeweight=".5pt">
                <v:textbox>
                  <w:txbxContent>
                    <w:p w:rsidR="00A609B0" w:rsidRDefault="00062FC3">
                      <w:pPr>
                        <w:jc w:val="center"/>
                        <w:rPr>
                          <w:rFonts w:ascii="Century Gothic" w:hAnsi="Century Gothic"/>
                          <w:b/>
                          <w:sz w:val="24"/>
                          <w:u w:val="single"/>
                        </w:rPr>
                      </w:pPr>
                      <w:r>
                        <w:rPr>
                          <w:rFonts w:ascii="Century Gothic" w:hAnsi="Century Gothic"/>
                          <w:b/>
                          <w:sz w:val="24"/>
                          <w:u w:val="single"/>
                        </w:rPr>
                        <w:t>Design and Technology</w:t>
                      </w:r>
                      <w:r w:rsidR="00EE27C0">
                        <w:rPr>
                          <w:rFonts w:ascii="Century Gothic" w:hAnsi="Century Gothic"/>
                          <w:b/>
                          <w:sz w:val="24"/>
                          <w:u w:val="single"/>
                        </w:rPr>
                        <w:t xml:space="preserve"> Curriculum Intent</w:t>
                      </w:r>
                    </w:p>
                  </w:txbxContent>
                </v:textbox>
              </v:shape>
            </w:pict>
          </mc:Fallback>
        </mc:AlternateContent>
      </w:r>
    </w:p>
    <w:p w:rsidR="00AF41EF" w:rsidRPr="00075A69" w:rsidRDefault="004F5B72" w:rsidP="00D54F4B">
      <w:pPr>
        <w:pStyle w:val="NormalWeb"/>
        <w:spacing w:after="0"/>
        <w:textAlignment w:val="top"/>
        <w:rPr>
          <w:rFonts w:ascii="Century Gothic" w:hAnsi="Century Gothic" w:cs="Arial"/>
          <w:sz w:val="22"/>
          <w:szCs w:val="22"/>
          <w:bdr w:val="none" w:sz="0" w:space="0" w:color="auto" w:frame="1"/>
          <w:shd w:val="clear" w:color="auto" w:fill="FFFFFF"/>
        </w:rPr>
      </w:pPr>
      <w:r w:rsidRPr="00075A69">
        <w:rPr>
          <w:rFonts w:ascii="Century Gothic" w:hAnsi="Century Gothic" w:cs="Arial"/>
          <w:sz w:val="22"/>
          <w:szCs w:val="22"/>
          <w:bdr w:val="none" w:sz="0" w:space="0" w:color="auto" w:frame="1"/>
          <w:shd w:val="clear" w:color="auto" w:fill="FFFFFF"/>
        </w:rPr>
        <w:t xml:space="preserve">The </w:t>
      </w:r>
      <w:r w:rsidR="00AF41EF" w:rsidRPr="00075A69">
        <w:rPr>
          <w:rFonts w:ascii="Century Gothic" w:hAnsi="Century Gothic" w:cs="Arial"/>
          <w:sz w:val="22"/>
          <w:szCs w:val="22"/>
          <w:bdr w:val="none" w:sz="0" w:space="0" w:color="auto" w:frame="1"/>
          <w:shd w:val="clear" w:color="auto" w:fill="FFFFFF"/>
        </w:rPr>
        <w:t xml:space="preserve">aim of </w:t>
      </w:r>
      <w:r w:rsidR="00062FC3">
        <w:rPr>
          <w:rFonts w:ascii="Century Gothic" w:hAnsi="Century Gothic" w:cs="Arial"/>
          <w:sz w:val="22"/>
          <w:szCs w:val="22"/>
          <w:bdr w:val="none" w:sz="0" w:space="0" w:color="auto" w:frame="1"/>
          <w:shd w:val="clear" w:color="auto" w:fill="FFFFFF"/>
        </w:rPr>
        <w:t>Design and Technology</w:t>
      </w:r>
      <w:r w:rsidRPr="00075A69">
        <w:rPr>
          <w:rFonts w:ascii="Century Gothic" w:hAnsi="Century Gothic" w:cs="Arial"/>
          <w:sz w:val="22"/>
          <w:szCs w:val="22"/>
          <w:bdr w:val="none" w:sz="0" w:space="0" w:color="auto" w:frame="1"/>
          <w:shd w:val="clear" w:color="auto" w:fill="FFFFFF"/>
        </w:rPr>
        <w:t xml:space="preserve"> </w:t>
      </w:r>
      <w:r w:rsidR="0060095F">
        <w:rPr>
          <w:rFonts w:ascii="Century Gothic" w:hAnsi="Century Gothic" w:cs="Arial"/>
          <w:sz w:val="22"/>
          <w:szCs w:val="22"/>
          <w:bdr w:val="none" w:sz="0" w:space="0" w:color="auto" w:frame="1"/>
          <w:shd w:val="clear" w:color="auto" w:fill="FFFFFF"/>
        </w:rPr>
        <w:t>at Keelby Academy</w:t>
      </w:r>
      <w:r w:rsidR="000B39A6">
        <w:rPr>
          <w:rFonts w:ascii="Century Gothic" w:hAnsi="Century Gothic" w:cs="Arial"/>
          <w:sz w:val="22"/>
          <w:szCs w:val="22"/>
          <w:bdr w:val="none" w:sz="0" w:space="0" w:color="auto" w:frame="1"/>
          <w:shd w:val="clear" w:color="auto" w:fill="FFFFFF"/>
        </w:rPr>
        <w:t xml:space="preserve"> is for pupils to use their creativity and imagination to design and make products that solve real life problems within a variety of contexts. They acquire a broad range of subject knowledge and use mathematics, science, computing and art skills. </w:t>
      </w:r>
    </w:p>
    <w:p w:rsidR="003A70A8" w:rsidRPr="00075A69" w:rsidRDefault="003A70A8" w:rsidP="00D54F4B">
      <w:pPr>
        <w:pStyle w:val="NormalWeb"/>
        <w:spacing w:after="0"/>
        <w:textAlignment w:val="top"/>
        <w:rPr>
          <w:rFonts w:ascii="Century Gothic" w:hAnsi="Century Gothic" w:cs="Arial"/>
          <w:sz w:val="22"/>
          <w:szCs w:val="22"/>
          <w:bdr w:val="none" w:sz="0" w:space="0" w:color="auto" w:frame="1"/>
          <w:shd w:val="clear" w:color="auto" w:fill="FFFFFF"/>
        </w:rPr>
      </w:pPr>
    </w:p>
    <w:p w:rsidR="00EE27C0" w:rsidRPr="00075A69" w:rsidRDefault="00EE27C0" w:rsidP="00EE27C0">
      <w:pPr>
        <w:widowControl w:val="0"/>
        <w:spacing w:after="0" w:line="240" w:lineRule="auto"/>
        <w:rPr>
          <w:rFonts w:ascii="Century Gothic" w:eastAsia="Times New Roman" w:hAnsi="Century Gothic" w:cs="Times New Roman"/>
          <w:b/>
          <w:color w:val="000000"/>
          <w:kern w:val="28"/>
          <w:u w:val="single"/>
          <w:lang w:eastAsia="en-GB"/>
          <w14:cntxtAlts/>
        </w:rPr>
      </w:pPr>
      <w:r>
        <w:rPr>
          <w:rFonts w:ascii="Century Gothic" w:eastAsia="Times New Roman" w:hAnsi="Century Gothic" w:cs="Times New Roman"/>
          <w:b/>
          <w:color w:val="000000"/>
          <w:kern w:val="28"/>
          <w:u w:val="single"/>
          <w:lang w:eastAsia="en-GB"/>
          <w14:cntxtAlts/>
        </w:rPr>
        <w:t>Intent</w:t>
      </w:r>
    </w:p>
    <w:p w:rsidR="0071051C" w:rsidRPr="00075A69" w:rsidRDefault="00075A69">
      <w:pPr>
        <w:rPr>
          <w:rFonts w:ascii="Century Gothic" w:hAnsi="Century Gothic"/>
          <w:b/>
          <w:u w:val="single"/>
        </w:rPr>
      </w:pPr>
      <w:r w:rsidRPr="00075A69">
        <w:rPr>
          <w:rFonts w:ascii="Century Gothic" w:hAnsi="Century Gothic"/>
          <w:b/>
          <w:u w:val="single"/>
        </w:rPr>
        <w:t>EYFS</w:t>
      </w:r>
    </w:p>
    <w:p w:rsidR="0071051C" w:rsidRPr="00075A69" w:rsidRDefault="0060095F">
      <w:pPr>
        <w:rPr>
          <w:rFonts w:ascii="Century Gothic" w:eastAsia="Times New Roman" w:hAnsi="Century Gothic" w:cstheme="minorHAnsi"/>
          <w:color w:val="000000"/>
          <w:kern w:val="28"/>
          <w:lang w:eastAsia="en-GB"/>
          <w14:cntxtAlts/>
        </w:rPr>
      </w:pPr>
      <w:r>
        <w:rPr>
          <w:rFonts w:ascii="Century Gothic" w:hAnsi="Century Gothic"/>
        </w:rPr>
        <w:t>In Foundation Stage</w:t>
      </w:r>
      <w:r w:rsidR="0071051C" w:rsidRPr="00075A69">
        <w:rPr>
          <w:rFonts w:ascii="Century Gothic" w:hAnsi="Century Gothic"/>
        </w:rPr>
        <w:t xml:space="preserve"> classes </w:t>
      </w:r>
      <w:r w:rsidR="00A40293">
        <w:rPr>
          <w:rFonts w:ascii="Century Gothic" w:hAnsi="Century Gothic"/>
        </w:rPr>
        <w:t>design and technology</w:t>
      </w:r>
      <w:r w:rsidR="0071051C" w:rsidRPr="00075A69">
        <w:rPr>
          <w:rFonts w:ascii="Century Gothic" w:hAnsi="Century Gothic"/>
        </w:rPr>
        <w:t xml:space="preserve"> is an integral part of the topic work covered during the year. We follow the objectives set out in the Early Years Foundation Stage Framework which underpin the curriculum </w:t>
      </w:r>
      <w:r>
        <w:rPr>
          <w:rFonts w:ascii="Century Gothic" w:hAnsi="Century Gothic"/>
        </w:rPr>
        <w:t>planning for children aged four</w:t>
      </w:r>
      <w:r w:rsidR="0071051C" w:rsidRPr="00075A69">
        <w:rPr>
          <w:rFonts w:ascii="Century Gothic" w:hAnsi="Century Gothic"/>
        </w:rPr>
        <w:t xml:space="preserve"> to five. Expressive arts and design contributes to a child’s personal and social development, and allows the child to express themselves in creative ways and develop their understanding further of other subjects. </w:t>
      </w:r>
    </w:p>
    <w:p w:rsidR="00FA6237" w:rsidRPr="00FA6237" w:rsidRDefault="00075A69" w:rsidP="00FA6237">
      <w:pPr>
        <w:rPr>
          <w:rFonts w:ascii="Century Gothic" w:hAnsi="Century Gothic"/>
          <w:b/>
          <w:u w:val="single"/>
        </w:rPr>
      </w:pPr>
      <w:r w:rsidRPr="00595C36">
        <w:rPr>
          <w:rFonts w:ascii="Century Gothic" w:hAnsi="Century Gothic"/>
          <w:b/>
          <w:u w:val="single"/>
        </w:rPr>
        <w:t>KS1 and KS2</w:t>
      </w:r>
    </w:p>
    <w:p w:rsidR="00FA6237" w:rsidRDefault="00FA6237">
      <w:pPr>
        <w:rPr>
          <w:rFonts w:ascii="Century Gothic" w:hAnsi="Century Gothic" w:cstheme="minorHAnsi"/>
        </w:rPr>
      </w:pPr>
      <w:r w:rsidRPr="00075A69">
        <w:rPr>
          <w:rFonts w:ascii="Century Gothic" w:hAnsi="Century Gothic" w:cstheme="minorHAnsi"/>
        </w:rPr>
        <w:t xml:space="preserve">Our school uses the National Curriculum in </w:t>
      </w:r>
      <w:r>
        <w:rPr>
          <w:rFonts w:ascii="Century Gothic" w:hAnsi="Century Gothic" w:cstheme="minorHAnsi"/>
        </w:rPr>
        <w:t>England 2014 Framework for</w:t>
      </w:r>
      <w:r w:rsidRPr="00075A69">
        <w:rPr>
          <w:rFonts w:ascii="Century Gothic" w:hAnsi="Century Gothic" w:cstheme="minorHAnsi"/>
        </w:rPr>
        <w:t xml:space="preserve"> Design </w:t>
      </w:r>
      <w:r>
        <w:rPr>
          <w:rFonts w:ascii="Century Gothic" w:hAnsi="Century Gothic" w:cstheme="minorHAnsi"/>
        </w:rPr>
        <w:t xml:space="preserve">and Technology </w:t>
      </w:r>
      <w:r w:rsidRPr="00075A69">
        <w:rPr>
          <w:rFonts w:ascii="Century Gothic" w:hAnsi="Century Gothic" w:cstheme="minorHAnsi"/>
        </w:rPr>
        <w:t>as the basis for its curriculum planning. We develop our</w:t>
      </w:r>
      <w:r w:rsidR="0060095F">
        <w:rPr>
          <w:rFonts w:ascii="Century Gothic" w:hAnsi="Century Gothic" w:cstheme="minorHAnsi"/>
        </w:rPr>
        <w:t xml:space="preserve"> plan using the one page projects from The Design Technology Association</w:t>
      </w:r>
      <w:r w:rsidRPr="00075A69">
        <w:rPr>
          <w:rFonts w:ascii="Century Gothic" w:hAnsi="Century Gothic" w:cstheme="minorHAnsi"/>
        </w:rPr>
        <w:t>. While there are opportunities for children of all abilities to develop their skills and knowledge in each teaching unit, the planned progression built into the curriculum means that the children are increasingly challenged as they move through the school. Links are made to termly themes and other curriculum subjects where appropriate and these are identified on the termly theme Curriculum Maps and individual Medium Term Plans.</w:t>
      </w:r>
    </w:p>
    <w:p w:rsidR="00EE27C0" w:rsidRPr="00EE27C0" w:rsidRDefault="00EE27C0">
      <w:pPr>
        <w:rPr>
          <w:rFonts w:ascii="Century Gothic" w:hAnsi="Century Gothic" w:cstheme="minorHAnsi"/>
          <w:b/>
          <w:u w:val="single"/>
        </w:rPr>
      </w:pPr>
      <w:r w:rsidRPr="00EE27C0">
        <w:rPr>
          <w:rFonts w:ascii="Century Gothic" w:hAnsi="Century Gothic" w:cstheme="minorHAnsi"/>
          <w:b/>
          <w:u w:val="single"/>
        </w:rPr>
        <w:t>Implementation</w:t>
      </w:r>
    </w:p>
    <w:p w:rsidR="00595C36" w:rsidRPr="00595C36" w:rsidRDefault="00595C36" w:rsidP="005C547A">
      <w:pPr>
        <w:rPr>
          <w:rFonts w:ascii="Century Gothic" w:hAnsi="Century Gothic"/>
        </w:rPr>
      </w:pPr>
      <w:r w:rsidRPr="00595C36">
        <w:rPr>
          <w:rFonts w:ascii="Century Gothic" w:hAnsi="Century Gothic"/>
        </w:rPr>
        <w:t xml:space="preserve">Children undertake a Design &amp; Technology project at least </w:t>
      </w:r>
      <w:r w:rsidR="00EE27C0">
        <w:rPr>
          <w:rFonts w:ascii="Century Gothic" w:hAnsi="Century Gothic"/>
        </w:rPr>
        <w:t>two</w:t>
      </w:r>
      <w:r w:rsidRPr="00595C36">
        <w:rPr>
          <w:rFonts w:ascii="Century Gothic" w:hAnsi="Century Gothic"/>
        </w:rPr>
        <w:t xml:space="preserve"> times a year, but not necessarily as a weekly l</w:t>
      </w:r>
      <w:r w:rsidR="0060095F">
        <w:rPr>
          <w:rFonts w:ascii="Century Gothic" w:hAnsi="Century Gothic"/>
        </w:rPr>
        <w:t xml:space="preserve">esson. Sometimes a whole day, </w:t>
      </w:r>
      <w:r w:rsidRPr="00595C36">
        <w:rPr>
          <w:rFonts w:ascii="Century Gothic" w:hAnsi="Century Gothic"/>
        </w:rPr>
        <w:t xml:space="preserve">two days </w:t>
      </w:r>
      <w:r w:rsidR="0060095F">
        <w:rPr>
          <w:rFonts w:ascii="Century Gothic" w:hAnsi="Century Gothic"/>
        </w:rPr>
        <w:t xml:space="preserve">or up to a week </w:t>
      </w:r>
      <w:r w:rsidRPr="00595C36">
        <w:rPr>
          <w:rFonts w:ascii="Century Gothic" w:hAnsi="Century Gothic"/>
        </w:rPr>
        <w:t>are devoted to Design &amp; Technology as part of a cross-curricula topic. The school uses a variety of teaching and learning styles in Design &amp; Technology lessons. The principal aim is to develop children’s knowledge, skills and understanding in this area. Teachers ensure that the children apply their knowledge and understanding when developing ideas, planning and making products and then evaluating them. We do this through a mixture of whole-class teaching and individual/group activities. Within lessons, we give children the opportunity both to work on their own and to collaborate with others, listening to other children’s ideas and treating these with respect. Children critically evaluate existing products, their own work and that of others. They have the opportunity to use a wide range of materials and resour</w:t>
      </w:r>
      <w:r w:rsidR="00EE27C0">
        <w:rPr>
          <w:rFonts w:ascii="Century Gothic" w:hAnsi="Century Gothic"/>
        </w:rPr>
        <w:t xml:space="preserve">ces, including ICT. </w:t>
      </w:r>
      <w:r w:rsidRPr="00595C36">
        <w:rPr>
          <w:rFonts w:ascii="Century Gothic" w:hAnsi="Century Gothic"/>
        </w:rPr>
        <w:t xml:space="preserve"> </w:t>
      </w:r>
    </w:p>
    <w:p w:rsidR="005C547A" w:rsidRPr="00075A69" w:rsidRDefault="00EE27C0" w:rsidP="005C547A">
      <w:pPr>
        <w:rPr>
          <w:rFonts w:ascii="Century Gothic" w:hAnsi="Century Gothic"/>
          <w:b/>
          <w:u w:val="single"/>
        </w:rPr>
      </w:pPr>
      <w:r>
        <w:rPr>
          <w:rFonts w:ascii="Century Gothic" w:hAnsi="Century Gothic"/>
          <w:b/>
          <w:u w:val="single"/>
        </w:rPr>
        <w:t>Impact</w:t>
      </w:r>
    </w:p>
    <w:p w:rsidR="005C547A" w:rsidRPr="00075A69" w:rsidRDefault="00075A69" w:rsidP="005C547A">
      <w:pPr>
        <w:rPr>
          <w:rFonts w:ascii="Century Gothic" w:hAnsi="Century Gothic"/>
        </w:rPr>
      </w:pPr>
      <w:r w:rsidRPr="00075A69">
        <w:rPr>
          <w:rFonts w:ascii="Century Gothic" w:hAnsi="Century Gothic"/>
        </w:rPr>
        <w:t>Teache</w:t>
      </w:r>
      <w:r w:rsidR="0060095F">
        <w:rPr>
          <w:rFonts w:ascii="Century Gothic" w:hAnsi="Century Gothic"/>
        </w:rPr>
        <w:t>rs assess children’s work in Design Technology</w:t>
      </w:r>
      <w:bookmarkStart w:id="0" w:name="_GoBack"/>
      <w:bookmarkEnd w:id="0"/>
      <w:r w:rsidRPr="00075A69">
        <w:rPr>
          <w:rFonts w:ascii="Century Gothic" w:hAnsi="Century Gothic"/>
        </w:rPr>
        <w:t xml:space="preserve"> by making informal judgements as they observe them during lessons. At the end of the year, the teacher makes a summary judgement about the work of each pupil in relation to the skills they have developed in-line with the National Curriculum in England 2014 and these </w:t>
      </w:r>
      <w:r w:rsidRPr="00075A69">
        <w:rPr>
          <w:rFonts w:ascii="Century Gothic" w:hAnsi="Century Gothic"/>
        </w:rPr>
        <w:lastRenderedPageBreak/>
        <w:t xml:space="preserve">are reported to parents as part of the child’s annual school report. We use this as the basis for assessing the progress of the child and we pass this information on to the next teacher at the end of the year. </w:t>
      </w:r>
    </w:p>
    <w:p w:rsidR="0038731C" w:rsidRPr="00075A69" w:rsidRDefault="0038731C" w:rsidP="005C547A">
      <w:pPr>
        <w:rPr>
          <w:rFonts w:ascii="Century Gothic" w:hAnsi="Century Gothic"/>
        </w:rPr>
      </w:pPr>
    </w:p>
    <w:sectPr w:rsidR="0038731C" w:rsidRPr="00075A69" w:rsidSect="00BA120D">
      <w:headerReference w:type="default" r:id="rId8"/>
      <w:pgSz w:w="11906" w:h="16838"/>
      <w:pgMar w:top="1440" w:right="1440" w:bottom="426"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B4E" w:rsidRDefault="00864B4E">
      <w:pPr>
        <w:spacing w:after="0" w:line="240" w:lineRule="auto"/>
      </w:pPr>
      <w:r>
        <w:separator/>
      </w:r>
    </w:p>
  </w:endnote>
  <w:endnote w:type="continuationSeparator" w:id="0">
    <w:p w:rsidR="00864B4E" w:rsidRDefault="00864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B4E" w:rsidRDefault="00864B4E">
      <w:pPr>
        <w:spacing w:after="0" w:line="240" w:lineRule="auto"/>
      </w:pPr>
      <w:r>
        <w:separator/>
      </w:r>
    </w:p>
  </w:footnote>
  <w:footnote w:type="continuationSeparator" w:id="0">
    <w:p w:rsidR="00864B4E" w:rsidRDefault="00864B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9B0" w:rsidRDefault="00426D46" w:rsidP="0060095F">
    <w:r>
      <w:rPr>
        <w:noProof/>
        <w:lang w:eastAsia="en-GB"/>
      </w:rPr>
      <w:drawing>
        <wp:inline distT="0" distB="0" distL="0" distR="0" wp14:anchorId="07004FE7" wp14:editId="32060B37">
          <wp:extent cx="755749" cy="858253"/>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eelby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631" cy="867204"/>
                  </a:xfrm>
                  <a:prstGeom prst="rect">
                    <a:avLst/>
                  </a:prstGeom>
                </pic:spPr>
              </pic:pic>
            </a:graphicData>
          </a:graphic>
        </wp:inline>
      </w:drawing>
    </w:r>
    <w:r w:rsidR="00AD6A8A">
      <w:rPr>
        <w:noProof/>
        <w:lang w:eastAsia="en-GB"/>
      </w:rPr>
      <w:drawing>
        <wp:anchor distT="0" distB="0" distL="114300" distR="114300" simplePos="0" relativeHeight="251659264" behindDoc="1" locked="0" layoutInCell="1" allowOverlap="1">
          <wp:simplePos x="0" y="0"/>
          <wp:positionH relativeFrom="column">
            <wp:posOffset>4448175</wp:posOffset>
          </wp:positionH>
          <wp:positionV relativeFrom="paragraph">
            <wp:posOffset>-243840</wp:posOffset>
          </wp:positionV>
          <wp:extent cx="1929130" cy="792480"/>
          <wp:effectExtent l="0" t="0" r="0" b="7620"/>
          <wp:wrapTight wrapText="bothSides">
            <wp:wrapPolygon edited="0">
              <wp:start x="0" y="0"/>
              <wp:lineTo x="0" y="21288"/>
              <wp:lineTo x="21330" y="21288"/>
              <wp:lineTo x="21330" y="0"/>
              <wp:lineTo x="0" y="0"/>
            </wp:wrapPolygon>
          </wp:wrapTight>
          <wp:docPr id="16" name="Picture 16" descr="Image result for enquire learning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nquire learning trust"/>
                  <pic:cNvPicPr>
                    <a:picLocks noChangeAspect="1" noChangeArrowheads="1"/>
                  </pic:cNvPicPr>
                </pic:nvPicPr>
                <pic:blipFill rotWithShape="1">
                  <a:blip r:embed="rId2">
                    <a:extLst>
                      <a:ext uri="{28A0092B-C50C-407E-A947-70E740481C1C}">
                        <a14:useLocalDpi xmlns:a14="http://schemas.microsoft.com/office/drawing/2010/main" val="0"/>
                      </a:ext>
                    </a:extLst>
                  </a:blip>
                  <a:srcRect t="27200" b="31734"/>
                  <a:stretch/>
                </pic:blipFill>
                <pic:spPr bwMode="auto">
                  <a:xfrm>
                    <a:off x="0" y="0"/>
                    <a:ext cx="1929130" cy="7924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609B0" w:rsidRDefault="00A609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F3006"/>
    <w:multiLevelType w:val="hybridMultilevel"/>
    <w:tmpl w:val="24F89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78177D"/>
    <w:multiLevelType w:val="multilevel"/>
    <w:tmpl w:val="72047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9B0"/>
    <w:rsid w:val="00062FC3"/>
    <w:rsid w:val="00075A69"/>
    <w:rsid w:val="000B39A6"/>
    <w:rsid w:val="000D740E"/>
    <w:rsid w:val="000E5ADE"/>
    <w:rsid w:val="00331505"/>
    <w:rsid w:val="0038731C"/>
    <w:rsid w:val="003A70A8"/>
    <w:rsid w:val="0041514C"/>
    <w:rsid w:val="00426D46"/>
    <w:rsid w:val="004F5B72"/>
    <w:rsid w:val="00504D7D"/>
    <w:rsid w:val="00595C36"/>
    <w:rsid w:val="00597430"/>
    <w:rsid w:val="005C547A"/>
    <w:rsid w:val="005E734A"/>
    <w:rsid w:val="0060095F"/>
    <w:rsid w:val="00647C71"/>
    <w:rsid w:val="00660492"/>
    <w:rsid w:val="006B2406"/>
    <w:rsid w:val="0071051C"/>
    <w:rsid w:val="00735EEE"/>
    <w:rsid w:val="00771766"/>
    <w:rsid w:val="00864B4E"/>
    <w:rsid w:val="00A40293"/>
    <w:rsid w:val="00A41B43"/>
    <w:rsid w:val="00A609B0"/>
    <w:rsid w:val="00AD6A8A"/>
    <w:rsid w:val="00AF41EF"/>
    <w:rsid w:val="00B43C9B"/>
    <w:rsid w:val="00B74D7A"/>
    <w:rsid w:val="00BA120D"/>
    <w:rsid w:val="00C02845"/>
    <w:rsid w:val="00C74266"/>
    <w:rsid w:val="00D24362"/>
    <w:rsid w:val="00D54F4B"/>
    <w:rsid w:val="00D66DD7"/>
    <w:rsid w:val="00E07E04"/>
    <w:rsid w:val="00E141BE"/>
    <w:rsid w:val="00EE27C0"/>
    <w:rsid w:val="00F06266"/>
    <w:rsid w:val="00FA6237"/>
    <w:rsid w:val="00FD5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E8FC99"/>
  <w15:chartTrackingRefBased/>
  <w15:docId w15:val="{788E6DD8-5E50-4EC2-9135-1B7801262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rmalWeb">
    <w:name w:val="Normal (Web)"/>
    <w:basedOn w:val="Normal"/>
    <w:uiPriority w:val="99"/>
    <w:unhideWhenUsed/>
    <w:rPr>
      <w:rFonts w:ascii="Times New Roman" w:hAnsi="Times New Roman" w:cs="Times New Roman"/>
      <w:sz w:val="24"/>
      <w:szCs w:val="24"/>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lang w:eastAsia="en-GB"/>
    </w:rPr>
  </w:style>
  <w:style w:type="paragraph" w:styleId="ListParagraph">
    <w:name w:val="List Paragraph"/>
    <w:basedOn w:val="Normal"/>
    <w:uiPriority w:val="34"/>
    <w:qFormat/>
    <w:rsid w:val="00BA12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6815031">
      <w:bodyDiv w:val="1"/>
      <w:marLeft w:val="0"/>
      <w:marRight w:val="0"/>
      <w:marTop w:val="0"/>
      <w:marBottom w:val="0"/>
      <w:divBdr>
        <w:top w:val="none" w:sz="0" w:space="0" w:color="auto"/>
        <w:left w:val="none" w:sz="0" w:space="0" w:color="auto"/>
        <w:bottom w:val="none" w:sz="0" w:space="0" w:color="auto"/>
        <w:right w:val="none" w:sz="0" w:space="0" w:color="auto"/>
      </w:divBdr>
    </w:div>
    <w:div w:id="1000234438">
      <w:bodyDiv w:val="1"/>
      <w:marLeft w:val="0"/>
      <w:marRight w:val="0"/>
      <w:marTop w:val="0"/>
      <w:marBottom w:val="0"/>
      <w:divBdr>
        <w:top w:val="none" w:sz="0" w:space="0" w:color="auto"/>
        <w:left w:val="none" w:sz="0" w:space="0" w:color="auto"/>
        <w:bottom w:val="none" w:sz="0" w:space="0" w:color="auto"/>
        <w:right w:val="none" w:sz="0" w:space="0" w:color="auto"/>
      </w:divBdr>
    </w:div>
    <w:div w:id="1501851203">
      <w:bodyDiv w:val="1"/>
      <w:marLeft w:val="0"/>
      <w:marRight w:val="0"/>
      <w:marTop w:val="0"/>
      <w:marBottom w:val="0"/>
      <w:divBdr>
        <w:top w:val="none" w:sz="0" w:space="0" w:color="auto"/>
        <w:left w:val="none" w:sz="0" w:space="0" w:color="auto"/>
        <w:bottom w:val="none" w:sz="0" w:space="0" w:color="auto"/>
        <w:right w:val="none" w:sz="0" w:space="0" w:color="auto"/>
      </w:divBdr>
    </w:div>
    <w:div w:id="1877810177">
      <w:bodyDiv w:val="1"/>
      <w:marLeft w:val="0"/>
      <w:marRight w:val="0"/>
      <w:marTop w:val="0"/>
      <w:marBottom w:val="0"/>
      <w:divBdr>
        <w:top w:val="none" w:sz="0" w:space="0" w:color="auto"/>
        <w:left w:val="none" w:sz="0" w:space="0" w:color="auto"/>
        <w:bottom w:val="none" w:sz="0" w:space="0" w:color="auto"/>
        <w:right w:val="none" w:sz="0" w:space="0" w:color="auto"/>
      </w:divBdr>
      <w:divsChild>
        <w:div w:id="926036781">
          <w:marLeft w:val="-2400"/>
          <w:marRight w:val="0"/>
          <w:marTop w:val="0"/>
          <w:marBottom w:val="0"/>
          <w:divBdr>
            <w:top w:val="none" w:sz="0" w:space="0" w:color="auto"/>
            <w:left w:val="none" w:sz="0" w:space="0" w:color="auto"/>
            <w:bottom w:val="none" w:sz="0" w:space="0" w:color="auto"/>
            <w:right w:val="none" w:sz="0" w:space="0" w:color="auto"/>
          </w:divBdr>
        </w:div>
        <w:div w:id="110515586">
          <w:marLeft w:val="375"/>
          <w:marRight w:val="0"/>
          <w:marTop w:val="0"/>
          <w:marBottom w:val="0"/>
          <w:divBdr>
            <w:top w:val="none" w:sz="0" w:space="0" w:color="auto"/>
            <w:left w:val="none" w:sz="0" w:space="0" w:color="auto"/>
            <w:bottom w:val="none" w:sz="0" w:space="0" w:color="auto"/>
            <w:right w:val="none" w:sz="0" w:space="0" w:color="auto"/>
          </w:divBdr>
          <w:divsChild>
            <w:div w:id="358118578">
              <w:marLeft w:val="0"/>
              <w:marRight w:val="0"/>
              <w:marTop w:val="0"/>
              <w:marBottom w:val="0"/>
              <w:divBdr>
                <w:top w:val="none" w:sz="0" w:space="0" w:color="auto"/>
                <w:left w:val="none" w:sz="0" w:space="0" w:color="auto"/>
                <w:bottom w:val="none" w:sz="0" w:space="0" w:color="auto"/>
                <w:right w:val="none" w:sz="0" w:space="0" w:color="auto"/>
              </w:divBdr>
              <w:divsChild>
                <w:div w:id="126087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274B0-65CA-47A0-A048-FF649B30A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448</Words>
  <Characters>2558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Cameron</dc:creator>
  <cp:keywords/>
  <dc:description/>
  <cp:lastModifiedBy>Claybourn, Steven</cp:lastModifiedBy>
  <cp:revision>2</cp:revision>
  <cp:lastPrinted>2017-09-02T06:20:00Z</cp:lastPrinted>
  <dcterms:created xsi:type="dcterms:W3CDTF">2021-11-28T20:11:00Z</dcterms:created>
  <dcterms:modified xsi:type="dcterms:W3CDTF">2021-11-28T20:11:00Z</dcterms:modified>
</cp:coreProperties>
</file>