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10" w:rsidRDefault="00E9344C">
      <w:pPr>
        <w:spacing w:before="62"/>
        <w:ind w:right="320"/>
        <w:jc w:val="center"/>
        <w:rPr>
          <w:b/>
          <w:sz w:val="28"/>
        </w:rPr>
      </w:pPr>
      <w:r>
        <w:rPr>
          <w:b/>
          <w:w w:val="99"/>
          <w:sz w:val="28"/>
        </w:rPr>
        <w:t>/</w:t>
      </w:r>
    </w:p>
    <w:p w:rsidR="00C50010" w:rsidRDefault="00C50010">
      <w:pPr>
        <w:pStyle w:val="BodyText"/>
        <w:rPr>
          <w:b/>
          <w:sz w:val="20"/>
        </w:rPr>
      </w:pPr>
    </w:p>
    <w:p w:rsidR="00C50010" w:rsidRDefault="00C50010">
      <w:pPr>
        <w:pStyle w:val="BodyText"/>
        <w:rPr>
          <w:b/>
          <w:sz w:val="20"/>
        </w:rPr>
      </w:pPr>
    </w:p>
    <w:p w:rsidR="00C50010" w:rsidRDefault="00C50010">
      <w:pPr>
        <w:pStyle w:val="BodyText"/>
        <w:rPr>
          <w:b/>
          <w:sz w:val="20"/>
        </w:rPr>
      </w:pPr>
    </w:p>
    <w:p w:rsidR="00C50010" w:rsidRDefault="00E9344C">
      <w:pPr>
        <w:pStyle w:val="BodyText"/>
        <w:spacing w:before="1"/>
        <w:rPr>
          <w:b/>
          <w:sz w:val="18"/>
        </w:rPr>
      </w:pPr>
      <w:r>
        <w:rPr>
          <w:noProof/>
          <w:lang w:val="en-GB" w:eastAsia="en-GB"/>
        </w:rPr>
        <w:drawing>
          <wp:anchor distT="0" distB="0" distL="0" distR="0" simplePos="0" relativeHeight="251658240" behindDoc="0" locked="0" layoutInCell="1" allowOverlap="1">
            <wp:simplePos x="0" y="0"/>
            <wp:positionH relativeFrom="page">
              <wp:posOffset>2069210</wp:posOffset>
            </wp:positionH>
            <wp:positionV relativeFrom="paragraph">
              <wp:posOffset>157407</wp:posOffset>
            </wp:positionV>
            <wp:extent cx="3345905" cy="368388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45905" cy="3683889"/>
                    </a:xfrm>
                    <a:prstGeom prst="rect">
                      <a:avLst/>
                    </a:prstGeom>
                  </pic:spPr>
                </pic:pic>
              </a:graphicData>
            </a:graphic>
          </wp:anchor>
        </w:drawing>
      </w:r>
    </w:p>
    <w:p w:rsidR="00C50010" w:rsidRDefault="00C50010">
      <w:pPr>
        <w:pStyle w:val="BodyText"/>
        <w:rPr>
          <w:b/>
          <w:sz w:val="30"/>
        </w:rPr>
      </w:pPr>
    </w:p>
    <w:p w:rsidR="00C50010" w:rsidRDefault="00C50010">
      <w:pPr>
        <w:pStyle w:val="BodyText"/>
        <w:spacing w:before="9"/>
        <w:rPr>
          <w:b/>
          <w:sz w:val="44"/>
        </w:rPr>
      </w:pPr>
    </w:p>
    <w:p w:rsidR="00C50010" w:rsidRDefault="00E9344C">
      <w:pPr>
        <w:pStyle w:val="Title"/>
        <w:spacing w:before="1"/>
      </w:pPr>
      <w:r>
        <w:t>KENILWORTH PRIMARY SCHOOL</w:t>
      </w:r>
    </w:p>
    <w:p w:rsidR="00C50010" w:rsidRDefault="00C50010">
      <w:pPr>
        <w:pStyle w:val="BodyText"/>
        <w:spacing w:before="8"/>
        <w:rPr>
          <w:b/>
          <w:sz w:val="64"/>
        </w:rPr>
      </w:pPr>
    </w:p>
    <w:p w:rsidR="00C50010" w:rsidRDefault="00E9344C">
      <w:pPr>
        <w:pStyle w:val="Title"/>
        <w:ind w:left="1396"/>
      </w:pPr>
      <w:r>
        <w:t>SPECIAL EDUCATION NEEDS and DISABILITY (SEND)</w:t>
      </w:r>
    </w:p>
    <w:p w:rsidR="00C50010" w:rsidRDefault="00C50010">
      <w:pPr>
        <w:pStyle w:val="BodyText"/>
        <w:rPr>
          <w:b/>
          <w:sz w:val="54"/>
        </w:rPr>
      </w:pPr>
    </w:p>
    <w:p w:rsidR="00C50010" w:rsidRDefault="00C50010">
      <w:pPr>
        <w:pStyle w:val="BodyText"/>
        <w:rPr>
          <w:b/>
          <w:sz w:val="54"/>
        </w:rPr>
      </w:pPr>
    </w:p>
    <w:p w:rsidR="00C50010" w:rsidRDefault="00C50010">
      <w:pPr>
        <w:pStyle w:val="BodyText"/>
        <w:rPr>
          <w:b/>
          <w:sz w:val="54"/>
        </w:rPr>
      </w:pPr>
    </w:p>
    <w:p w:rsidR="00C50010" w:rsidRDefault="00C50010">
      <w:pPr>
        <w:pStyle w:val="BodyText"/>
        <w:spacing w:before="6"/>
        <w:rPr>
          <w:b/>
          <w:sz w:val="61"/>
        </w:rPr>
      </w:pPr>
    </w:p>
    <w:p w:rsidR="00C50010" w:rsidRDefault="00E9344C">
      <w:pPr>
        <w:ind w:left="607"/>
        <w:rPr>
          <w:b/>
          <w:sz w:val="32"/>
        </w:rPr>
      </w:pPr>
      <w:r>
        <w:rPr>
          <w:b/>
          <w:sz w:val="32"/>
        </w:rPr>
        <w:t xml:space="preserve">Ratified: </w:t>
      </w:r>
      <w:r w:rsidR="00292F9F">
        <w:rPr>
          <w:b/>
          <w:sz w:val="32"/>
        </w:rPr>
        <w:t>December 2022</w:t>
      </w:r>
    </w:p>
    <w:p w:rsidR="00C50010" w:rsidRDefault="00E9344C">
      <w:pPr>
        <w:spacing w:before="2"/>
        <w:ind w:left="607"/>
        <w:rPr>
          <w:b/>
          <w:sz w:val="32"/>
        </w:rPr>
      </w:pPr>
      <w:r>
        <w:rPr>
          <w:b/>
          <w:sz w:val="32"/>
        </w:rPr>
        <w:t xml:space="preserve">To Be Reviewed: </w:t>
      </w:r>
      <w:r w:rsidR="00292F9F">
        <w:rPr>
          <w:b/>
          <w:sz w:val="32"/>
        </w:rPr>
        <w:t>December 2023</w:t>
      </w:r>
    </w:p>
    <w:p w:rsidR="00C50010" w:rsidRDefault="00C50010">
      <w:pPr>
        <w:rPr>
          <w:sz w:val="32"/>
        </w:rPr>
        <w:sectPr w:rsidR="00C50010">
          <w:footerReference w:type="default" r:id="rId8"/>
          <w:type w:val="continuous"/>
          <w:pgSz w:w="11910" w:h="16850"/>
          <w:pgMar w:top="440" w:right="380" w:bottom="1360" w:left="540" w:header="720" w:footer="1166" w:gutter="0"/>
          <w:cols w:space="720"/>
        </w:sectPr>
      </w:pPr>
    </w:p>
    <w:p w:rsidR="00C50010" w:rsidRDefault="00E9344C">
      <w:pPr>
        <w:pStyle w:val="Heading1"/>
        <w:numPr>
          <w:ilvl w:val="0"/>
          <w:numId w:val="9"/>
        </w:numPr>
        <w:tabs>
          <w:tab w:val="left" w:pos="349"/>
        </w:tabs>
        <w:spacing w:before="64"/>
        <w:ind w:hanging="241"/>
        <w:jc w:val="left"/>
      </w:pPr>
      <w:r>
        <w:lastRenderedPageBreak/>
        <w:t>INTRODUCTION</w:t>
      </w:r>
    </w:p>
    <w:p w:rsidR="00C50010" w:rsidRDefault="00C50010">
      <w:pPr>
        <w:pStyle w:val="BodyText"/>
        <w:spacing w:before="4"/>
        <w:rPr>
          <w:b/>
          <w:sz w:val="19"/>
        </w:rPr>
      </w:pPr>
    </w:p>
    <w:p w:rsidR="00C50010" w:rsidRDefault="00E9344C">
      <w:pPr>
        <w:pStyle w:val="BodyText"/>
        <w:ind w:left="108"/>
      </w:pPr>
      <w:r>
        <w:t>Kenilworth Primary School policies are designed to support the ethos, aims and vision of the school</w:t>
      </w:r>
    </w:p>
    <w:p w:rsidR="00C50010" w:rsidRDefault="00E9344C">
      <w:pPr>
        <w:pStyle w:val="BodyText"/>
        <w:spacing w:before="193" w:line="254" w:lineRule="auto"/>
        <w:ind w:left="108" w:right="393"/>
      </w:pPr>
      <w:r>
        <w:t xml:space="preserve">This policy sets out our rationale as a school. It defines SEND and makes clear roles and responsibilities in our schools. The policy sets out the commitments of Kenilworth Primary School regarding: how schools identify pupils with SEND and assess their needs; the provision for pupils with SEND and how this is implemented in schools; and the graduated response. This section will be supplemented by the </w:t>
      </w:r>
      <w:r>
        <w:rPr>
          <w:b/>
        </w:rPr>
        <w:t xml:space="preserve">SEN Information Report, </w:t>
      </w:r>
      <w:r>
        <w:t>which outlines school specific practices, a template for which is provided in the Appendix of this policy. The last part of the policy details how it is monitored and reviewed.</w:t>
      </w:r>
    </w:p>
    <w:p w:rsidR="00C50010" w:rsidRDefault="00C50010">
      <w:pPr>
        <w:pStyle w:val="BodyText"/>
        <w:rPr>
          <w:sz w:val="24"/>
        </w:rPr>
      </w:pPr>
    </w:p>
    <w:p w:rsidR="00C50010" w:rsidRDefault="00C50010">
      <w:pPr>
        <w:pStyle w:val="BodyText"/>
        <w:spacing w:before="2"/>
        <w:rPr>
          <w:sz w:val="28"/>
        </w:rPr>
      </w:pPr>
    </w:p>
    <w:p w:rsidR="00C50010" w:rsidRDefault="00E9344C">
      <w:pPr>
        <w:pStyle w:val="Heading1"/>
        <w:numPr>
          <w:ilvl w:val="0"/>
          <w:numId w:val="9"/>
        </w:numPr>
        <w:tabs>
          <w:tab w:val="left" w:pos="349"/>
        </w:tabs>
        <w:ind w:hanging="241"/>
        <w:jc w:val="left"/>
      </w:pPr>
      <w:r>
        <w:t>RATIONALE</w:t>
      </w:r>
    </w:p>
    <w:p w:rsidR="00C50010" w:rsidRDefault="00E9344C">
      <w:pPr>
        <w:pStyle w:val="BodyText"/>
        <w:spacing w:before="199" w:line="256" w:lineRule="auto"/>
        <w:ind w:left="108" w:right="821"/>
      </w:pPr>
      <w:r>
        <w:t>We believe that each pupil is unique and is entitled to the best possible teaching support and resources to maximise potential. Kenilworth Primary School is committed to providing the conditions and opportunities</w:t>
      </w:r>
      <w:r w:rsidR="00292F9F">
        <w:t xml:space="preserve"> </w:t>
      </w:r>
      <w:r>
        <w:t>to enable any child with SEND to be included fully in all aspects of school life.</w:t>
      </w:r>
    </w:p>
    <w:p w:rsidR="00C50010" w:rsidRDefault="00E9344C">
      <w:pPr>
        <w:pStyle w:val="BodyText"/>
        <w:spacing w:before="176" w:line="252" w:lineRule="auto"/>
        <w:ind w:left="108" w:right="858"/>
      </w:pPr>
      <w:r>
        <w:t xml:space="preserve">The aim of this policy is to inform all stakeholders as to how SEND pupils are identified and how the provision enables children and young people with SEND to have access to a full and varied curriculum. This policy also enables parents, </w:t>
      </w:r>
      <w:proofErr w:type="spellStart"/>
      <w:r>
        <w:t>carers</w:t>
      </w:r>
      <w:proofErr w:type="spellEnd"/>
      <w:r>
        <w:t xml:space="preserve"> and external agencies to work together with our</w:t>
      </w:r>
      <w:r w:rsidR="00292F9F">
        <w:t xml:space="preserve"> </w:t>
      </w:r>
      <w:r>
        <w:t>school.</w:t>
      </w:r>
    </w:p>
    <w:p w:rsidR="00C50010" w:rsidRDefault="00E9344C">
      <w:pPr>
        <w:pStyle w:val="BodyText"/>
        <w:spacing w:before="193"/>
        <w:ind w:left="108" w:right="393"/>
      </w:pPr>
      <w:r>
        <w:t>This SEND policy is written to comply with the 2014 Children and Families Act and its SEND</w:t>
      </w:r>
      <w:r w:rsidR="00292F9F">
        <w:t xml:space="preserve"> </w:t>
      </w:r>
      <w:r>
        <w:t>Code of Practice (2014, updated 2015) together with the Equality Act 2010.</w:t>
      </w:r>
    </w:p>
    <w:p w:rsidR="00C50010" w:rsidRDefault="00C50010">
      <w:pPr>
        <w:pStyle w:val="BodyText"/>
        <w:rPr>
          <w:sz w:val="24"/>
        </w:rPr>
      </w:pPr>
    </w:p>
    <w:p w:rsidR="00C50010" w:rsidRDefault="00C50010">
      <w:pPr>
        <w:pStyle w:val="BodyText"/>
        <w:rPr>
          <w:sz w:val="28"/>
        </w:rPr>
      </w:pPr>
    </w:p>
    <w:p w:rsidR="00C50010" w:rsidRDefault="00E9344C">
      <w:pPr>
        <w:pStyle w:val="Heading1"/>
        <w:numPr>
          <w:ilvl w:val="0"/>
          <w:numId w:val="9"/>
        </w:numPr>
        <w:tabs>
          <w:tab w:val="left" w:pos="349"/>
        </w:tabs>
        <w:ind w:hanging="241"/>
        <w:jc w:val="left"/>
      </w:pPr>
      <w:r>
        <w:t>BROAD</w:t>
      </w:r>
      <w:r>
        <w:rPr>
          <w:spacing w:val="-6"/>
        </w:rPr>
        <w:t xml:space="preserve"> </w:t>
      </w:r>
      <w:r>
        <w:t>GOALS</w:t>
      </w:r>
    </w:p>
    <w:p w:rsidR="00C50010" w:rsidRDefault="00C50010">
      <w:pPr>
        <w:pStyle w:val="BodyText"/>
        <w:spacing w:before="11"/>
        <w:rPr>
          <w:b/>
          <w:sz w:val="18"/>
        </w:rPr>
      </w:pPr>
    </w:p>
    <w:p w:rsidR="00C50010" w:rsidRDefault="00E9344C">
      <w:pPr>
        <w:pStyle w:val="BodyText"/>
        <w:ind w:left="108" w:right="393"/>
      </w:pPr>
      <w:r>
        <w:t>In line with the 2014 Children and Families Act, SEND Code of Practice 2015 and the Equality Act 2010 this policy will enable the school</w:t>
      </w:r>
    </w:p>
    <w:p w:rsidR="00C50010" w:rsidRDefault="00E9344C">
      <w:pPr>
        <w:pStyle w:val="ListParagraph"/>
        <w:numPr>
          <w:ilvl w:val="0"/>
          <w:numId w:val="8"/>
        </w:numPr>
        <w:tabs>
          <w:tab w:val="left" w:pos="243"/>
        </w:tabs>
        <w:spacing w:before="199"/>
        <w:ind w:right="869" w:firstLine="0"/>
      </w:pPr>
      <w:r>
        <w:t xml:space="preserve">identify, at the earliest possible opportunity, barriers to learning and ensure participation for </w:t>
      </w:r>
      <w:proofErr w:type="spellStart"/>
      <w:r>
        <w:t>pupilswith</w:t>
      </w:r>
      <w:proofErr w:type="spellEnd"/>
      <w:r>
        <w:t xml:space="preserve"> SEND</w:t>
      </w:r>
    </w:p>
    <w:p w:rsidR="00C50010" w:rsidRDefault="00E9344C">
      <w:pPr>
        <w:pStyle w:val="ListParagraph"/>
        <w:numPr>
          <w:ilvl w:val="0"/>
          <w:numId w:val="8"/>
        </w:numPr>
        <w:tabs>
          <w:tab w:val="left" w:pos="243"/>
        </w:tabs>
        <w:spacing w:before="201"/>
        <w:ind w:right="1691" w:firstLine="0"/>
      </w:pPr>
      <w:r>
        <w:t xml:space="preserve">ensure that every </w:t>
      </w:r>
      <w:r>
        <w:rPr>
          <w:spacing w:val="-3"/>
        </w:rPr>
        <w:t xml:space="preserve">child </w:t>
      </w:r>
      <w:r>
        <w:t xml:space="preserve">experiences success </w:t>
      </w:r>
      <w:r>
        <w:rPr>
          <w:spacing w:val="-3"/>
        </w:rPr>
        <w:t xml:space="preserve">in </w:t>
      </w:r>
      <w:r>
        <w:t>their learning and achieves their best possible standard</w:t>
      </w:r>
    </w:p>
    <w:p w:rsidR="00C50010" w:rsidRDefault="00C50010">
      <w:pPr>
        <w:sectPr w:rsidR="00C50010">
          <w:pgSz w:w="11910" w:h="16850"/>
          <w:pgMar w:top="960" w:right="380" w:bottom="1360" w:left="540" w:header="0" w:footer="1166" w:gutter="0"/>
          <w:cols w:space="720"/>
        </w:sectPr>
      </w:pPr>
    </w:p>
    <w:p w:rsidR="00C50010" w:rsidRDefault="00E9344C">
      <w:pPr>
        <w:pStyle w:val="ListParagraph"/>
        <w:numPr>
          <w:ilvl w:val="1"/>
          <w:numId w:val="8"/>
        </w:numPr>
        <w:tabs>
          <w:tab w:val="left" w:pos="675"/>
        </w:tabs>
        <w:spacing w:before="72"/>
        <w:ind w:right="808" w:firstLine="0"/>
      </w:pPr>
      <w:r>
        <w:lastRenderedPageBreak/>
        <w:t>enable all children to participate in lessons fully and effectively, in line with the school’s curriculum intent</w:t>
      </w:r>
    </w:p>
    <w:p w:rsidR="00C50010" w:rsidRDefault="00E9344C">
      <w:pPr>
        <w:pStyle w:val="ListParagraph"/>
        <w:numPr>
          <w:ilvl w:val="1"/>
          <w:numId w:val="8"/>
        </w:numPr>
        <w:tabs>
          <w:tab w:val="left" w:pos="675"/>
        </w:tabs>
        <w:spacing w:before="181"/>
        <w:ind w:left="674"/>
      </w:pPr>
      <w:r>
        <w:t xml:space="preserve">value and encourage </w:t>
      </w:r>
      <w:r>
        <w:rPr>
          <w:spacing w:val="-3"/>
        </w:rPr>
        <w:t xml:space="preserve">the </w:t>
      </w:r>
      <w:r>
        <w:t>contribution of all children to the life of the</w:t>
      </w:r>
      <w:r>
        <w:rPr>
          <w:spacing w:val="15"/>
        </w:rPr>
        <w:t xml:space="preserve"> </w:t>
      </w:r>
      <w:r>
        <w:t>school</w:t>
      </w:r>
    </w:p>
    <w:p w:rsidR="00C50010" w:rsidRDefault="00E9344C">
      <w:pPr>
        <w:pStyle w:val="ListParagraph"/>
        <w:numPr>
          <w:ilvl w:val="1"/>
          <w:numId w:val="8"/>
        </w:numPr>
        <w:tabs>
          <w:tab w:val="left" w:pos="675"/>
        </w:tabs>
        <w:spacing w:before="183"/>
        <w:ind w:left="674"/>
      </w:pPr>
      <w:r>
        <w:t>work in partnership with</w:t>
      </w:r>
      <w:r>
        <w:rPr>
          <w:spacing w:val="2"/>
        </w:rPr>
        <w:t xml:space="preserve"> </w:t>
      </w:r>
      <w:r>
        <w:t>parents/</w:t>
      </w:r>
      <w:proofErr w:type="spellStart"/>
      <w:r>
        <w:t>carers</w:t>
      </w:r>
      <w:proofErr w:type="spellEnd"/>
    </w:p>
    <w:p w:rsidR="00C50010" w:rsidRDefault="00E9344C">
      <w:pPr>
        <w:pStyle w:val="ListParagraph"/>
        <w:numPr>
          <w:ilvl w:val="1"/>
          <w:numId w:val="8"/>
        </w:numPr>
        <w:tabs>
          <w:tab w:val="left" w:pos="675"/>
        </w:tabs>
        <w:spacing w:before="199"/>
        <w:ind w:right="1685" w:firstLine="0"/>
      </w:pPr>
      <w:r>
        <w:t>work</w:t>
      </w:r>
      <w:r>
        <w:rPr>
          <w:spacing w:val="-2"/>
        </w:rPr>
        <w:t xml:space="preserve"> </w:t>
      </w:r>
      <w:r>
        <w:t>with</w:t>
      </w:r>
      <w:r>
        <w:rPr>
          <w:spacing w:val="-5"/>
        </w:rPr>
        <w:t xml:space="preserve"> </w:t>
      </w:r>
      <w:r>
        <w:t>the Local</w:t>
      </w:r>
      <w:r>
        <w:rPr>
          <w:spacing w:val="-7"/>
        </w:rPr>
        <w:t xml:space="preserve"> </w:t>
      </w:r>
      <w:r>
        <w:t>Governing</w:t>
      </w:r>
      <w:r>
        <w:rPr>
          <w:spacing w:val="-5"/>
        </w:rPr>
        <w:t xml:space="preserve"> </w:t>
      </w:r>
      <w:r>
        <w:t>Body</w:t>
      </w:r>
      <w:r>
        <w:rPr>
          <w:spacing w:val="-2"/>
        </w:rPr>
        <w:t xml:space="preserve"> </w:t>
      </w:r>
      <w:r>
        <w:t>to</w:t>
      </w:r>
      <w:r>
        <w:rPr>
          <w:spacing w:val="-4"/>
        </w:rPr>
        <w:t xml:space="preserve"> </w:t>
      </w:r>
      <w:r>
        <w:t>enable</w:t>
      </w:r>
      <w:r>
        <w:rPr>
          <w:spacing w:val="-1"/>
        </w:rPr>
        <w:t xml:space="preserve"> </w:t>
      </w:r>
      <w:r>
        <w:t>them</w:t>
      </w:r>
      <w:r>
        <w:rPr>
          <w:spacing w:val="-3"/>
        </w:rPr>
        <w:t xml:space="preserve"> </w:t>
      </w:r>
      <w:r>
        <w:t>to</w:t>
      </w:r>
      <w:r>
        <w:rPr>
          <w:spacing w:val="-5"/>
        </w:rPr>
        <w:t xml:space="preserve"> </w:t>
      </w:r>
      <w:r>
        <w:t>fulfil</w:t>
      </w:r>
      <w:r>
        <w:rPr>
          <w:spacing w:val="-2"/>
        </w:rPr>
        <w:t xml:space="preserve"> </w:t>
      </w:r>
      <w:r>
        <w:t>their</w:t>
      </w:r>
      <w:r>
        <w:rPr>
          <w:spacing w:val="-4"/>
        </w:rPr>
        <w:t xml:space="preserve"> </w:t>
      </w:r>
      <w:r>
        <w:t>statutory</w:t>
      </w:r>
      <w:r>
        <w:rPr>
          <w:spacing w:val="-6"/>
        </w:rPr>
        <w:t xml:space="preserve"> </w:t>
      </w:r>
      <w:r>
        <w:t>monitoring</w:t>
      </w:r>
      <w:r>
        <w:rPr>
          <w:spacing w:val="-1"/>
        </w:rPr>
        <w:t xml:space="preserve"> </w:t>
      </w:r>
      <w:r>
        <w:t>role regarding</w:t>
      </w:r>
      <w:r>
        <w:rPr>
          <w:spacing w:val="9"/>
        </w:rPr>
        <w:t xml:space="preserve"> </w:t>
      </w:r>
      <w:r>
        <w:t>SEND</w:t>
      </w:r>
    </w:p>
    <w:p w:rsidR="00C50010" w:rsidRDefault="00E9344C">
      <w:pPr>
        <w:pStyle w:val="ListParagraph"/>
        <w:numPr>
          <w:ilvl w:val="1"/>
          <w:numId w:val="8"/>
        </w:numPr>
        <w:tabs>
          <w:tab w:val="left" w:pos="675"/>
        </w:tabs>
        <w:spacing w:before="200"/>
        <w:ind w:right="991" w:firstLine="0"/>
      </w:pPr>
      <w:r>
        <w:t>work</w:t>
      </w:r>
      <w:r>
        <w:rPr>
          <w:spacing w:val="-16"/>
        </w:rPr>
        <w:t xml:space="preserve"> </w:t>
      </w:r>
      <w:r>
        <w:t>closely</w:t>
      </w:r>
      <w:r>
        <w:rPr>
          <w:spacing w:val="-15"/>
        </w:rPr>
        <w:t xml:space="preserve"> </w:t>
      </w:r>
      <w:r>
        <w:t>with</w:t>
      </w:r>
      <w:r>
        <w:rPr>
          <w:spacing w:val="-14"/>
        </w:rPr>
        <w:t xml:space="preserve"> </w:t>
      </w:r>
      <w:r>
        <w:t>external</w:t>
      </w:r>
      <w:r>
        <w:rPr>
          <w:spacing w:val="12"/>
        </w:rPr>
        <w:t xml:space="preserve"> </w:t>
      </w:r>
      <w:r>
        <w:t>support</w:t>
      </w:r>
      <w:r>
        <w:rPr>
          <w:spacing w:val="-9"/>
        </w:rPr>
        <w:t xml:space="preserve"> </w:t>
      </w:r>
      <w:r>
        <w:t>agencies,</w:t>
      </w:r>
      <w:r>
        <w:rPr>
          <w:spacing w:val="-10"/>
        </w:rPr>
        <w:t xml:space="preserve"> </w:t>
      </w:r>
      <w:r>
        <w:t>where</w:t>
      </w:r>
      <w:r>
        <w:rPr>
          <w:spacing w:val="-4"/>
        </w:rPr>
        <w:t xml:space="preserve"> </w:t>
      </w:r>
      <w:r>
        <w:t>appropriate,</w:t>
      </w:r>
      <w:r>
        <w:rPr>
          <w:spacing w:val="5"/>
        </w:rPr>
        <w:t xml:space="preserve"> </w:t>
      </w:r>
      <w:r>
        <w:t>to</w:t>
      </w:r>
      <w:r>
        <w:rPr>
          <w:spacing w:val="-15"/>
        </w:rPr>
        <w:t xml:space="preserve"> </w:t>
      </w:r>
      <w:r>
        <w:t>support</w:t>
      </w:r>
      <w:r>
        <w:rPr>
          <w:spacing w:val="-9"/>
        </w:rPr>
        <w:t xml:space="preserve"> </w:t>
      </w:r>
      <w:r>
        <w:t>the</w:t>
      </w:r>
      <w:r>
        <w:rPr>
          <w:spacing w:val="-5"/>
        </w:rPr>
        <w:t xml:space="preserve"> </w:t>
      </w:r>
      <w:r>
        <w:t>need of</w:t>
      </w:r>
      <w:r>
        <w:rPr>
          <w:spacing w:val="-6"/>
        </w:rPr>
        <w:t xml:space="preserve"> </w:t>
      </w:r>
      <w:r>
        <w:t>individual pupils</w:t>
      </w:r>
    </w:p>
    <w:p w:rsidR="00C50010" w:rsidRDefault="00E9344C">
      <w:pPr>
        <w:pStyle w:val="ListParagraph"/>
        <w:numPr>
          <w:ilvl w:val="1"/>
          <w:numId w:val="8"/>
        </w:numPr>
        <w:tabs>
          <w:tab w:val="left" w:pos="675"/>
        </w:tabs>
        <w:spacing w:before="200"/>
        <w:ind w:right="692" w:firstLine="0"/>
      </w:pPr>
      <w:r>
        <w:t>ensure</w:t>
      </w:r>
      <w:r>
        <w:rPr>
          <w:spacing w:val="-11"/>
        </w:rPr>
        <w:t xml:space="preserve"> </w:t>
      </w:r>
      <w:r>
        <w:t>that</w:t>
      </w:r>
      <w:r>
        <w:rPr>
          <w:spacing w:val="1"/>
        </w:rPr>
        <w:t xml:space="preserve"> </w:t>
      </w:r>
      <w:r>
        <w:t>all</w:t>
      </w:r>
      <w:r>
        <w:rPr>
          <w:spacing w:val="-14"/>
        </w:rPr>
        <w:t xml:space="preserve"> </w:t>
      </w:r>
      <w:r>
        <w:t>staff</w:t>
      </w:r>
      <w:r>
        <w:rPr>
          <w:spacing w:val="-12"/>
        </w:rPr>
        <w:t xml:space="preserve"> </w:t>
      </w:r>
      <w:r>
        <w:t>have</w:t>
      </w:r>
      <w:r>
        <w:rPr>
          <w:spacing w:val="2"/>
        </w:rPr>
        <w:t xml:space="preserve"> </w:t>
      </w:r>
      <w:r>
        <w:t>access</w:t>
      </w:r>
      <w:r>
        <w:rPr>
          <w:spacing w:val="-13"/>
        </w:rPr>
        <w:t xml:space="preserve"> </w:t>
      </w:r>
      <w:r>
        <w:t>to</w:t>
      </w:r>
      <w:r>
        <w:rPr>
          <w:spacing w:val="-24"/>
        </w:rPr>
        <w:t xml:space="preserve"> </w:t>
      </w:r>
      <w:r>
        <w:t>training</w:t>
      </w:r>
      <w:r>
        <w:rPr>
          <w:spacing w:val="2"/>
        </w:rPr>
        <w:t xml:space="preserve"> </w:t>
      </w:r>
      <w:r>
        <w:t>and</w:t>
      </w:r>
      <w:r>
        <w:rPr>
          <w:spacing w:val="2"/>
        </w:rPr>
        <w:t xml:space="preserve"> </w:t>
      </w:r>
      <w:r>
        <w:t>advice</w:t>
      </w:r>
      <w:r>
        <w:rPr>
          <w:spacing w:val="-11"/>
        </w:rPr>
        <w:t xml:space="preserve"> </w:t>
      </w:r>
      <w:r>
        <w:t>to</w:t>
      </w:r>
      <w:r>
        <w:rPr>
          <w:spacing w:val="3"/>
        </w:rPr>
        <w:t xml:space="preserve"> </w:t>
      </w:r>
      <w:r>
        <w:t>support</w:t>
      </w:r>
      <w:r>
        <w:rPr>
          <w:spacing w:val="-12"/>
        </w:rPr>
        <w:t xml:space="preserve"> </w:t>
      </w:r>
      <w:r>
        <w:t>high</w:t>
      </w:r>
      <w:r>
        <w:rPr>
          <w:spacing w:val="2"/>
        </w:rPr>
        <w:t xml:space="preserve"> </w:t>
      </w:r>
      <w:r>
        <w:t>quality</w:t>
      </w:r>
      <w:r>
        <w:rPr>
          <w:spacing w:val="1"/>
        </w:rPr>
        <w:t xml:space="preserve"> </w:t>
      </w:r>
      <w:r>
        <w:t>teaching</w:t>
      </w:r>
      <w:r>
        <w:rPr>
          <w:spacing w:val="3"/>
        </w:rPr>
        <w:t xml:space="preserve"> </w:t>
      </w:r>
      <w:r>
        <w:t>and</w:t>
      </w:r>
      <w:r>
        <w:rPr>
          <w:spacing w:val="-11"/>
        </w:rPr>
        <w:t xml:space="preserve"> </w:t>
      </w:r>
      <w:r>
        <w:t>learning for all</w:t>
      </w:r>
      <w:r>
        <w:rPr>
          <w:spacing w:val="-1"/>
        </w:rPr>
        <w:t xml:space="preserve"> </w:t>
      </w:r>
      <w:r>
        <w:t>pupils</w:t>
      </w:r>
    </w:p>
    <w:p w:rsidR="00C50010" w:rsidRDefault="00C50010">
      <w:pPr>
        <w:pStyle w:val="BodyText"/>
        <w:rPr>
          <w:sz w:val="24"/>
        </w:rPr>
      </w:pPr>
    </w:p>
    <w:p w:rsidR="00C50010" w:rsidRDefault="00C50010">
      <w:pPr>
        <w:pStyle w:val="BodyText"/>
        <w:rPr>
          <w:sz w:val="28"/>
        </w:rPr>
      </w:pPr>
    </w:p>
    <w:p w:rsidR="00C50010" w:rsidRDefault="00E9344C">
      <w:pPr>
        <w:pStyle w:val="Heading1"/>
        <w:numPr>
          <w:ilvl w:val="0"/>
          <w:numId w:val="9"/>
        </w:numPr>
        <w:tabs>
          <w:tab w:val="left" w:pos="781"/>
        </w:tabs>
        <w:ind w:left="780" w:hanging="241"/>
        <w:jc w:val="left"/>
      </w:pPr>
      <w:r>
        <w:t>DEFINITION OF</w:t>
      </w:r>
      <w:r>
        <w:rPr>
          <w:spacing w:val="-5"/>
        </w:rPr>
        <w:t xml:space="preserve"> </w:t>
      </w:r>
      <w:r>
        <w:t>SEND</w:t>
      </w:r>
    </w:p>
    <w:p w:rsidR="00C50010" w:rsidRDefault="00C50010">
      <w:pPr>
        <w:pStyle w:val="BodyText"/>
        <w:spacing w:before="10"/>
        <w:rPr>
          <w:b/>
          <w:sz w:val="18"/>
        </w:rPr>
      </w:pPr>
    </w:p>
    <w:p w:rsidR="00C50010" w:rsidRDefault="00E9344C">
      <w:pPr>
        <w:pStyle w:val="BodyText"/>
        <w:spacing w:line="254" w:lineRule="auto"/>
        <w:ind w:left="540" w:right="568"/>
      </w:pPr>
      <w:r>
        <w:t>The 2015 Code of Practice states: A child or young person has SEND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w:t>
      </w:r>
      <w:r w:rsidR="00292F9F">
        <w:t xml:space="preserve"> </w:t>
      </w:r>
      <w:r>
        <w:t>or mainstream post-16 institutions. (2015 SEND Code of Practice: 0 to 25 Years– Introduction xiii and</w:t>
      </w:r>
      <w:r w:rsidR="00292F9F">
        <w:t xml:space="preserve"> </w:t>
      </w:r>
      <w:r>
        <w:t>xiv).</w:t>
      </w:r>
    </w:p>
    <w:p w:rsidR="00C50010" w:rsidRDefault="00E9344C">
      <w:pPr>
        <w:pStyle w:val="BodyText"/>
        <w:spacing w:before="168"/>
        <w:ind w:left="569"/>
      </w:pPr>
      <w:r>
        <w:t>Children have a learning difficulty if they:</w:t>
      </w:r>
    </w:p>
    <w:p w:rsidR="00C50010" w:rsidRDefault="00E9344C">
      <w:pPr>
        <w:pStyle w:val="ListParagraph"/>
        <w:numPr>
          <w:ilvl w:val="0"/>
          <w:numId w:val="7"/>
        </w:numPr>
        <w:tabs>
          <w:tab w:val="left" w:pos="858"/>
        </w:tabs>
        <w:spacing w:before="189"/>
      </w:pPr>
      <w:r>
        <w:t xml:space="preserve">have a significantly greater difficulty </w:t>
      </w:r>
      <w:r>
        <w:rPr>
          <w:spacing w:val="-3"/>
        </w:rPr>
        <w:t xml:space="preserve">in learning </w:t>
      </w:r>
      <w:r>
        <w:t>than the majority of children of the same age;</w:t>
      </w:r>
      <w:r>
        <w:rPr>
          <w:spacing w:val="-14"/>
        </w:rPr>
        <w:t xml:space="preserve"> </w:t>
      </w:r>
      <w:r>
        <w:t>or</w:t>
      </w:r>
    </w:p>
    <w:p w:rsidR="00C50010" w:rsidRDefault="00E9344C">
      <w:pPr>
        <w:pStyle w:val="ListParagraph"/>
        <w:numPr>
          <w:ilvl w:val="0"/>
          <w:numId w:val="7"/>
        </w:numPr>
        <w:tabs>
          <w:tab w:val="left" w:pos="858"/>
        </w:tabs>
        <w:spacing w:before="179" w:line="254" w:lineRule="auto"/>
        <w:ind w:left="540" w:right="634" w:firstLine="62"/>
      </w:pPr>
      <w:r>
        <w:t>have</w:t>
      </w:r>
      <w:r>
        <w:rPr>
          <w:spacing w:val="-1"/>
        </w:rPr>
        <w:t xml:space="preserve"> </w:t>
      </w:r>
      <w:r>
        <w:t>a</w:t>
      </w:r>
      <w:r>
        <w:rPr>
          <w:spacing w:val="-10"/>
        </w:rPr>
        <w:t xml:space="preserve"> </w:t>
      </w:r>
      <w:r>
        <w:t>disability</w:t>
      </w:r>
      <w:r>
        <w:rPr>
          <w:spacing w:val="15"/>
        </w:rPr>
        <w:t xml:space="preserve"> </w:t>
      </w:r>
      <w:r>
        <w:rPr>
          <w:spacing w:val="-3"/>
        </w:rPr>
        <w:t>which</w:t>
      </w:r>
      <w:r>
        <w:rPr>
          <w:spacing w:val="-23"/>
        </w:rPr>
        <w:t xml:space="preserve"> </w:t>
      </w:r>
      <w:r>
        <w:t>prevents</w:t>
      </w:r>
      <w:r>
        <w:rPr>
          <w:spacing w:val="12"/>
        </w:rPr>
        <w:t xml:space="preserve"> </w:t>
      </w:r>
      <w:r>
        <w:t>or</w:t>
      </w:r>
      <w:r>
        <w:rPr>
          <w:spacing w:val="-13"/>
        </w:rPr>
        <w:t xml:space="preserve"> </w:t>
      </w:r>
      <w:r>
        <w:t>hinders</w:t>
      </w:r>
      <w:r>
        <w:rPr>
          <w:spacing w:val="2"/>
        </w:rPr>
        <w:t xml:space="preserve"> </w:t>
      </w:r>
      <w:r>
        <w:t>them</w:t>
      </w:r>
      <w:r>
        <w:rPr>
          <w:spacing w:val="-5"/>
        </w:rPr>
        <w:t xml:space="preserve"> </w:t>
      </w:r>
      <w:r>
        <w:t>from</w:t>
      </w:r>
      <w:r>
        <w:rPr>
          <w:spacing w:val="-4"/>
        </w:rPr>
        <w:t xml:space="preserve"> </w:t>
      </w:r>
      <w:r>
        <w:t>making</w:t>
      </w:r>
      <w:r>
        <w:rPr>
          <w:spacing w:val="-14"/>
        </w:rPr>
        <w:t xml:space="preserve"> </w:t>
      </w:r>
      <w:r>
        <w:t>use</w:t>
      </w:r>
      <w:r>
        <w:rPr>
          <w:spacing w:val="-10"/>
        </w:rPr>
        <w:t xml:space="preserve"> </w:t>
      </w:r>
      <w:r>
        <w:t>of</w:t>
      </w:r>
      <w:r>
        <w:rPr>
          <w:spacing w:val="7"/>
        </w:rPr>
        <w:t xml:space="preserve"> </w:t>
      </w:r>
      <w:r>
        <w:t>educational</w:t>
      </w:r>
      <w:r>
        <w:rPr>
          <w:spacing w:val="-2"/>
        </w:rPr>
        <w:t xml:space="preserve"> </w:t>
      </w:r>
      <w:r>
        <w:t>facilities</w:t>
      </w:r>
      <w:r>
        <w:rPr>
          <w:spacing w:val="-3"/>
        </w:rPr>
        <w:t xml:space="preserve"> </w:t>
      </w:r>
      <w:r>
        <w:t>of</w:t>
      </w:r>
      <w:r>
        <w:rPr>
          <w:spacing w:val="-6"/>
        </w:rPr>
        <w:t xml:space="preserve"> </w:t>
      </w:r>
      <w:r>
        <w:t>a</w:t>
      </w:r>
      <w:r>
        <w:rPr>
          <w:spacing w:val="-11"/>
        </w:rPr>
        <w:t xml:space="preserve"> </w:t>
      </w:r>
      <w:r>
        <w:t xml:space="preserve">kind generally provided for </w:t>
      </w:r>
      <w:r>
        <w:rPr>
          <w:spacing w:val="-3"/>
        </w:rPr>
        <w:t xml:space="preserve">children </w:t>
      </w:r>
      <w:r>
        <w:t xml:space="preserve">of the same age </w:t>
      </w:r>
      <w:r>
        <w:rPr>
          <w:spacing w:val="-3"/>
        </w:rPr>
        <w:t xml:space="preserve">in </w:t>
      </w:r>
      <w:r>
        <w:t xml:space="preserve">schools </w:t>
      </w:r>
      <w:r>
        <w:rPr>
          <w:spacing w:val="-3"/>
        </w:rPr>
        <w:t xml:space="preserve">within the area </w:t>
      </w:r>
      <w:r>
        <w:t>of the Local Authority</w:t>
      </w:r>
      <w:r>
        <w:rPr>
          <w:spacing w:val="-5"/>
        </w:rPr>
        <w:t xml:space="preserve"> </w:t>
      </w:r>
      <w:r>
        <w:t>(LA);</w:t>
      </w:r>
    </w:p>
    <w:p w:rsidR="00C50010" w:rsidRDefault="00E9344C">
      <w:pPr>
        <w:pStyle w:val="ListParagraph"/>
        <w:numPr>
          <w:ilvl w:val="0"/>
          <w:numId w:val="7"/>
        </w:numPr>
        <w:tabs>
          <w:tab w:val="left" w:pos="843"/>
        </w:tabs>
        <w:spacing w:before="184"/>
        <w:ind w:left="540" w:right="749" w:firstLine="62"/>
      </w:pPr>
      <w:proofErr w:type="gramStart"/>
      <w:r>
        <w:t>are</w:t>
      </w:r>
      <w:proofErr w:type="gramEnd"/>
      <w:r>
        <w:rPr>
          <w:spacing w:val="1"/>
        </w:rPr>
        <w:t xml:space="preserve"> </w:t>
      </w:r>
      <w:r>
        <w:t>under</w:t>
      </w:r>
      <w:r>
        <w:rPr>
          <w:spacing w:val="-6"/>
        </w:rPr>
        <w:t xml:space="preserve"> </w:t>
      </w:r>
      <w:r>
        <w:t>compulsory</w:t>
      </w:r>
      <w:r>
        <w:rPr>
          <w:spacing w:val="-27"/>
        </w:rPr>
        <w:t xml:space="preserve"> </w:t>
      </w:r>
      <w:r>
        <w:t>school</w:t>
      </w:r>
      <w:r>
        <w:rPr>
          <w:spacing w:val="-15"/>
        </w:rPr>
        <w:t xml:space="preserve"> </w:t>
      </w:r>
      <w:r>
        <w:t>age</w:t>
      </w:r>
      <w:r>
        <w:rPr>
          <w:spacing w:val="-8"/>
        </w:rPr>
        <w:t xml:space="preserve"> </w:t>
      </w:r>
      <w:r>
        <w:t>and</w:t>
      </w:r>
      <w:r>
        <w:rPr>
          <w:spacing w:val="1"/>
        </w:rPr>
        <w:t xml:space="preserve"> </w:t>
      </w:r>
      <w:r>
        <w:t>fall</w:t>
      </w:r>
      <w:r>
        <w:rPr>
          <w:spacing w:val="3"/>
        </w:rPr>
        <w:t xml:space="preserve"> </w:t>
      </w:r>
      <w:r>
        <w:t>within</w:t>
      </w:r>
      <w:r>
        <w:rPr>
          <w:spacing w:val="-7"/>
        </w:rPr>
        <w:t xml:space="preserve"> </w:t>
      </w:r>
      <w:r>
        <w:rPr>
          <w:spacing w:val="-3"/>
        </w:rPr>
        <w:t>the</w:t>
      </w:r>
      <w:r>
        <w:rPr>
          <w:spacing w:val="10"/>
        </w:rPr>
        <w:t xml:space="preserve"> </w:t>
      </w:r>
      <w:r>
        <w:t>definition</w:t>
      </w:r>
      <w:r>
        <w:rPr>
          <w:spacing w:val="21"/>
        </w:rPr>
        <w:t xml:space="preserve"> </w:t>
      </w:r>
      <w:r>
        <w:t>at</w:t>
      </w:r>
      <w:r>
        <w:rPr>
          <w:spacing w:val="-4"/>
        </w:rPr>
        <w:t xml:space="preserve"> </w:t>
      </w:r>
      <w:r>
        <w:t>(a)</w:t>
      </w:r>
      <w:r>
        <w:rPr>
          <w:spacing w:val="-7"/>
        </w:rPr>
        <w:t xml:space="preserve"> </w:t>
      </w:r>
      <w:r>
        <w:t>or</w:t>
      </w:r>
      <w:r>
        <w:rPr>
          <w:spacing w:val="-2"/>
        </w:rPr>
        <w:t xml:space="preserve"> </w:t>
      </w:r>
      <w:r>
        <w:t>(b)</w:t>
      </w:r>
      <w:r>
        <w:rPr>
          <w:spacing w:val="-6"/>
        </w:rPr>
        <w:t xml:space="preserve"> </w:t>
      </w:r>
      <w:r>
        <w:t>above</w:t>
      </w:r>
      <w:r>
        <w:rPr>
          <w:spacing w:val="6"/>
        </w:rPr>
        <w:t xml:space="preserve"> </w:t>
      </w:r>
      <w:r>
        <w:t>or</w:t>
      </w:r>
      <w:r>
        <w:rPr>
          <w:spacing w:val="-8"/>
        </w:rPr>
        <w:t xml:space="preserve"> </w:t>
      </w:r>
      <w:r>
        <w:t>would</w:t>
      </w:r>
      <w:r>
        <w:rPr>
          <w:spacing w:val="7"/>
        </w:rPr>
        <w:t xml:space="preserve"> </w:t>
      </w:r>
      <w:r>
        <w:t>do</w:t>
      </w:r>
      <w:r>
        <w:rPr>
          <w:spacing w:val="-8"/>
        </w:rPr>
        <w:t xml:space="preserve"> </w:t>
      </w:r>
      <w:r>
        <w:rPr>
          <w:spacing w:val="-3"/>
        </w:rPr>
        <w:t>so</w:t>
      </w:r>
      <w:r>
        <w:rPr>
          <w:spacing w:val="-9"/>
        </w:rPr>
        <w:t xml:space="preserve"> </w:t>
      </w:r>
      <w:r>
        <w:rPr>
          <w:spacing w:val="-6"/>
        </w:rPr>
        <w:t xml:space="preserve">if </w:t>
      </w:r>
      <w:r>
        <w:t>special educational provision was not made for</w:t>
      </w:r>
      <w:r>
        <w:rPr>
          <w:spacing w:val="-25"/>
        </w:rPr>
        <w:t xml:space="preserve"> </w:t>
      </w:r>
      <w:r>
        <w:t>them.</w:t>
      </w:r>
    </w:p>
    <w:p w:rsidR="00C50010" w:rsidRDefault="00E9344C">
      <w:pPr>
        <w:pStyle w:val="BodyText"/>
        <w:spacing w:before="200" w:line="247" w:lineRule="auto"/>
        <w:ind w:left="540" w:right="393"/>
      </w:pPr>
      <w:r>
        <w:t>A disability is defined as a physical or mental impairment which has a long term (a year or more)and substantial (more than minor or trivial) adverse effect on their ability to carry out normal day-to- day activities (2010 Equality Act).</w:t>
      </w:r>
    </w:p>
    <w:p w:rsidR="00C50010" w:rsidRDefault="00C50010">
      <w:pPr>
        <w:pStyle w:val="BodyText"/>
        <w:rPr>
          <w:sz w:val="24"/>
        </w:rPr>
      </w:pPr>
    </w:p>
    <w:p w:rsidR="00C50010" w:rsidRDefault="00C50010">
      <w:pPr>
        <w:pStyle w:val="BodyText"/>
        <w:spacing w:before="4"/>
        <w:rPr>
          <w:sz w:val="27"/>
        </w:rPr>
      </w:pPr>
    </w:p>
    <w:p w:rsidR="00C50010" w:rsidRDefault="00E9344C">
      <w:pPr>
        <w:pStyle w:val="Heading1"/>
        <w:spacing w:before="1"/>
      </w:pPr>
      <w:r>
        <w:t>ROLES AND RESPONSIBILITIES</w:t>
      </w:r>
    </w:p>
    <w:p w:rsidR="00C50010" w:rsidRDefault="00E9344C">
      <w:pPr>
        <w:spacing w:before="184"/>
        <w:ind w:left="564"/>
        <w:rPr>
          <w:b/>
        </w:rPr>
      </w:pPr>
      <w:r>
        <w:rPr>
          <w:b/>
        </w:rPr>
        <w:t xml:space="preserve">The Special Educational Needs Coordinator </w:t>
      </w:r>
      <w:r>
        <w:t>(</w:t>
      </w:r>
      <w:r>
        <w:rPr>
          <w:b/>
        </w:rPr>
        <w:t>SENCo)</w:t>
      </w:r>
    </w:p>
    <w:p w:rsidR="00C50010" w:rsidRDefault="00E9344C" w:rsidP="00292F9F">
      <w:pPr>
        <w:pStyle w:val="BodyText"/>
        <w:spacing w:before="189"/>
        <w:ind w:left="540" w:right="792"/>
      </w:pPr>
      <w:r>
        <w:t xml:space="preserve">The SENCO means the person who has been designated to be the Special Educational Needs </w:t>
      </w:r>
      <w:r w:rsidR="00292F9F">
        <w:t xml:space="preserve">  </w:t>
      </w:r>
      <w:r>
        <w:t xml:space="preserve">Co- </w:t>
      </w:r>
      <w:proofErr w:type="spellStart"/>
      <w:r>
        <w:t>ordinator</w:t>
      </w:r>
      <w:proofErr w:type="spellEnd"/>
      <w:r>
        <w:t xml:space="preserve"> for the school by the appropriate authority in accordance with section 67 of the Act i.e.</w:t>
      </w:r>
    </w:p>
    <w:p w:rsidR="00C50010" w:rsidRDefault="00E9344C">
      <w:pPr>
        <w:pStyle w:val="ListParagraph"/>
        <w:numPr>
          <w:ilvl w:val="1"/>
          <w:numId w:val="7"/>
        </w:numPr>
        <w:tabs>
          <w:tab w:val="left" w:pos="1593"/>
        </w:tabs>
        <w:spacing w:before="2"/>
        <w:ind w:hanging="333"/>
      </w:pPr>
      <w:r>
        <w:t>they are a qualified</w:t>
      </w:r>
      <w:r>
        <w:rPr>
          <w:spacing w:val="-17"/>
        </w:rPr>
        <w:t xml:space="preserve"> </w:t>
      </w:r>
      <w:r>
        <w:t>teacher;</w:t>
      </w:r>
    </w:p>
    <w:p w:rsidR="00C50010" w:rsidRDefault="00E9344C">
      <w:pPr>
        <w:pStyle w:val="ListParagraph"/>
        <w:numPr>
          <w:ilvl w:val="1"/>
          <w:numId w:val="7"/>
        </w:numPr>
        <w:tabs>
          <w:tab w:val="left" w:pos="1593"/>
        </w:tabs>
        <w:spacing w:before="7"/>
        <w:ind w:left="1260" w:right="831" w:firstLine="0"/>
      </w:pPr>
      <w:r>
        <w:t>if</w:t>
      </w:r>
      <w:r>
        <w:rPr>
          <w:spacing w:val="-12"/>
        </w:rPr>
        <w:t xml:space="preserve"> </w:t>
      </w:r>
      <w:r>
        <w:t>appointed</w:t>
      </w:r>
      <w:r>
        <w:rPr>
          <w:spacing w:val="9"/>
        </w:rPr>
        <w:t xml:space="preserve"> </w:t>
      </w:r>
      <w:r>
        <w:t>after</w:t>
      </w:r>
      <w:r>
        <w:rPr>
          <w:spacing w:val="-13"/>
        </w:rPr>
        <w:t xml:space="preserve"> </w:t>
      </w:r>
      <w:r>
        <w:t>2008</w:t>
      </w:r>
      <w:r>
        <w:rPr>
          <w:spacing w:val="-2"/>
        </w:rPr>
        <w:t xml:space="preserve"> </w:t>
      </w:r>
      <w:r>
        <w:t>is</w:t>
      </w:r>
      <w:r>
        <w:rPr>
          <w:spacing w:val="-2"/>
        </w:rPr>
        <w:t xml:space="preserve"> </w:t>
      </w:r>
      <w:r>
        <w:t>required</w:t>
      </w:r>
      <w:r>
        <w:rPr>
          <w:spacing w:val="-5"/>
        </w:rPr>
        <w:t xml:space="preserve"> </w:t>
      </w:r>
      <w:r>
        <w:t>to</w:t>
      </w:r>
      <w:r>
        <w:rPr>
          <w:spacing w:val="-14"/>
        </w:rPr>
        <w:t xml:space="preserve"> </w:t>
      </w:r>
      <w:r>
        <w:t>complete</w:t>
      </w:r>
      <w:r>
        <w:rPr>
          <w:spacing w:val="-14"/>
        </w:rPr>
        <w:t xml:space="preserve"> </w:t>
      </w:r>
      <w:r>
        <w:t>the</w:t>
      </w:r>
      <w:r>
        <w:rPr>
          <w:spacing w:val="-19"/>
        </w:rPr>
        <w:t xml:space="preserve"> </w:t>
      </w:r>
      <w:r>
        <w:t>statutory</w:t>
      </w:r>
      <w:r>
        <w:rPr>
          <w:spacing w:val="-16"/>
        </w:rPr>
        <w:t xml:space="preserve"> </w:t>
      </w:r>
      <w:r>
        <w:t>induction</w:t>
      </w:r>
      <w:r>
        <w:rPr>
          <w:spacing w:val="-4"/>
        </w:rPr>
        <w:t xml:space="preserve"> </w:t>
      </w:r>
      <w:r>
        <w:t>qualification,</w:t>
      </w:r>
      <w:r>
        <w:rPr>
          <w:spacing w:val="14"/>
        </w:rPr>
        <w:t xml:space="preserve"> </w:t>
      </w:r>
      <w:r>
        <w:t>within three years of</w:t>
      </w:r>
      <w:r>
        <w:rPr>
          <w:spacing w:val="7"/>
        </w:rPr>
        <w:t xml:space="preserve"> </w:t>
      </w:r>
      <w:r>
        <w:t>appointment</w:t>
      </w:r>
    </w:p>
    <w:p w:rsidR="00C50010" w:rsidRDefault="00E9344C">
      <w:pPr>
        <w:pStyle w:val="ListParagraph"/>
        <w:numPr>
          <w:ilvl w:val="1"/>
          <w:numId w:val="7"/>
        </w:numPr>
        <w:tabs>
          <w:tab w:val="left" w:pos="1578"/>
        </w:tabs>
        <w:spacing w:line="251" w:lineRule="exact"/>
        <w:ind w:left="1577" w:hanging="318"/>
      </w:pPr>
      <w:r>
        <w:t>is working as a teacher at the</w:t>
      </w:r>
      <w:r>
        <w:rPr>
          <w:spacing w:val="-6"/>
        </w:rPr>
        <w:t xml:space="preserve"> </w:t>
      </w:r>
      <w:r>
        <w:t>school</w:t>
      </w:r>
    </w:p>
    <w:p w:rsidR="00C50010" w:rsidRDefault="00C50010">
      <w:pPr>
        <w:spacing w:line="251" w:lineRule="exact"/>
        <w:sectPr w:rsidR="00C50010">
          <w:pgSz w:w="11910" w:h="16850"/>
          <w:pgMar w:top="1000" w:right="380" w:bottom="1360" w:left="540" w:header="0" w:footer="1166" w:gutter="0"/>
          <w:cols w:space="720"/>
        </w:sectPr>
      </w:pPr>
    </w:p>
    <w:p w:rsidR="00C50010" w:rsidRDefault="00E9344C">
      <w:pPr>
        <w:pStyle w:val="BodyText"/>
        <w:spacing w:before="66"/>
        <w:ind w:left="569"/>
      </w:pPr>
      <w:r>
        <w:lastRenderedPageBreak/>
        <w:t>The SENCO will:</w:t>
      </w:r>
    </w:p>
    <w:p w:rsidR="00C50010" w:rsidRDefault="00C50010">
      <w:pPr>
        <w:pStyle w:val="BodyText"/>
        <w:spacing w:before="5"/>
        <w:rPr>
          <w:sz w:val="23"/>
        </w:rPr>
      </w:pPr>
    </w:p>
    <w:p w:rsidR="00C50010" w:rsidRDefault="00E9344C">
      <w:pPr>
        <w:pStyle w:val="ListParagraph"/>
        <w:numPr>
          <w:ilvl w:val="0"/>
          <w:numId w:val="6"/>
        </w:numPr>
        <w:tabs>
          <w:tab w:val="left" w:pos="1260"/>
          <w:tab w:val="left" w:pos="1261"/>
        </w:tabs>
        <w:spacing w:line="247" w:lineRule="auto"/>
        <w:ind w:right="653"/>
      </w:pPr>
      <w:r>
        <w:t>work</w:t>
      </w:r>
      <w:r>
        <w:rPr>
          <w:spacing w:val="-16"/>
        </w:rPr>
        <w:t xml:space="preserve"> </w:t>
      </w:r>
      <w:r>
        <w:t>with</w:t>
      </w:r>
      <w:r>
        <w:rPr>
          <w:spacing w:val="-14"/>
        </w:rPr>
        <w:t xml:space="preserve"> </w:t>
      </w:r>
      <w:r>
        <w:t>the</w:t>
      </w:r>
      <w:r>
        <w:rPr>
          <w:spacing w:val="5"/>
        </w:rPr>
        <w:t xml:space="preserve"> </w:t>
      </w:r>
      <w:r>
        <w:t>Headteacher</w:t>
      </w:r>
      <w:r>
        <w:rPr>
          <w:spacing w:val="3"/>
        </w:rPr>
        <w:t xml:space="preserve"> </w:t>
      </w:r>
      <w:r>
        <w:t>and</w:t>
      </w:r>
      <w:r>
        <w:rPr>
          <w:spacing w:val="-14"/>
        </w:rPr>
        <w:t xml:space="preserve"> </w:t>
      </w:r>
      <w:r>
        <w:t>SEND</w:t>
      </w:r>
      <w:r>
        <w:rPr>
          <w:spacing w:val="-8"/>
        </w:rPr>
        <w:t xml:space="preserve"> </w:t>
      </w:r>
      <w:r>
        <w:t>governor</w:t>
      </w:r>
      <w:r>
        <w:rPr>
          <w:spacing w:val="2"/>
        </w:rPr>
        <w:t xml:space="preserve"> </w:t>
      </w:r>
      <w:r>
        <w:t>to</w:t>
      </w:r>
      <w:r>
        <w:rPr>
          <w:spacing w:val="-1"/>
        </w:rPr>
        <w:t xml:space="preserve"> </w:t>
      </w:r>
      <w:r>
        <w:t>determine</w:t>
      </w:r>
      <w:r>
        <w:rPr>
          <w:spacing w:val="-12"/>
        </w:rPr>
        <w:t xml:space="preserve"> </w:t>
      </w:r>
      <w:r>
        <w:t>the</w:t>
      </w:r>
      <w:r>
        <w:rPr>
          <w:spacing w:val="-10"/>
        </w:rPr>
        <w:t xml:space="preserve"> </w:t>
      </w:r>
      <w:r>
        <w:t>strategic</w:t>
      </w:r>
      <w:r>
        <w:rPr>
          <w:spacing w:val="-7"/>
        </w:rPr>
        <w:t xml:space="preserve"> </w:t>
      </w:r>
      <w:r>
        <w:t>development</w:t>
      </w:r>
      <w:r>
        <w:rPr>
          <w:spacing w:val="6"/>
        </w:rPr>
        <w:t xml:space="preserve"> </w:t>
      </w:r>
      <w:r>
        <w:t>of</w:t>
      </w:r>
      <w:r>
        <w:rPr>
          <w:spacing w:val="-11"/>
        </w:rPr>
        <w:t xml:space="preserve"> </w:t>
      </w:r>
      <w:r>
        <w:t xml:space="preserve">the SEND policy and provision </w:t>
      </w:r>
      <w:r>
        <w:rPr>
          <w:spacing w:val="-3"/>
        </w:rPr>
        <w:t xml:space="preserve">in </w:t>
      </w:r>
      <w:r>
        <w:t>the</w:t>
      </w:r>
      <w:r>
        <w:rPr>
          <w:spacing w:val="19"/>
        </w:rPr>
        <w:t xml:space="preserve"> </w:t>
      </w:r>
      <w:r>
        <w:t>school</w:t>
      </w:r>
    </w:p>
    <w:p w:rsidR="00C50010" w:rsidRDefault="00E9344C">
      <w:pPr>
        <w:pStyle w:val="ListParagraph"/>
        <w:numPr>
          <w:ilvl w:val="0"/>
          <w:numId w:val="6"/>
        </w:numPr>
        <w:tabs>
          <w:tab w:val="left" w:pos="1260"/>
          <w:tab w:val="left" w:pos="1261"/>
        </w:tabs>
        <w:spacing w:before="129" w:line="259" w:lineRule="auto"/>
        <w:ind w:right="836"/>
      </w:pPr>
      <w:r>
        <w:t xml:space="preserve">have day-to-day responsibility for the operation of this SEND policy and the co-ordination of specific provision </w:t>
      </w:r>
      <w:r>
        <w:rPr>
          <w:spacing w:val="-3"/>
        </w:rPr>
        <w:t xml:space="preserve">made </w:t>
      </w:r>
      <w:r>
        <w:t>to support individual pupils with SEND, including those who have Education, Health and Care Plans</w:t>
      </w:r>
      <w:r>
        <w:rPr>
          <w:spacing w:val="10"/>
        </w:rPr>
        <w:t xml:space="preserve"> </w:t>
      </w:r>
      <w:r>
        <w:t>(EHCPs)</w:t>
      </w:r>
    </w:p>
    <w:p w:rsidR="00C50010" w:rsidRDefault="00E9344C">
      <w:pPr>
        <w:pStyle w:val="ListParagraph"/>
        <w:numPr>
          <w:ilvl w:val="0"/>
          <w:numId w:val="6"/>
        </w:numPr>
        <w:tabs>
          <w:tab w:val="left" w:pos="1260"/>
          <w:tab w:val="left" w:pos="1261"/>
        </w:tabs>
        <w:spacing w:before="123" w:line="247" w:lineRule="auto"/>
        <w:ind w:right="768"/>
      </w:pPr>
      <w:r>
        <w:t>provide professional guidance to colleagues and work with staff, parents and other agencies to ensure that pupils with SEND receive appropriate support and high-quality</w:t>
      </w:r>
      <w:r>
        <w:rPr>
          <w:spacing w:val="-5"/>
        </w:rPr>
        <w:t xml:space="preserve"> </w:t>
      </w:r>
      <w:r>
        <w:t>teaching</w:t>
      </w:r>
    </w:p>
    <w:p w:rsidR="00C50010" w:rsidRDefault="00E9344C">
      <w:pPr>
        <w:pStyle w:val="ListParagraph"/>
        <w:numPr>
          <w:ilvl w:val="0"/>
          <w:numId w:val="6"/>
        </w:numPr>
        <w:tabs>
          <w:tab w:val="left" w:pos="1260"/>
          <w:tab w:val="left" w:pos="1261"/>
        </w:tabs>
        <w:spacing w:before="129"/>
        <w:ind w:hanging="361"/>
      </w:pPr>
      <w:r>
        <w:t xml:space="preserve">advise on extending </w:t>
      </w:r>
      <w:r>
        <w:rPr>
          <w:spacing w:val="-3"/>
        </w:rPr>
        <w:t xml:space="preserve">the </w:t>
      </w:r>
      <w:r>
        <w:t>graduated approach to provide SEN</w:t>
      </w:r>
      <w:r>
        <w:rPr>
          <w:spacing w:val="-4"/>
        </w:rPr>
        <w:t xml:space="preserve"> </w:t>
      </w:r>
      <w:r>
        <w:t>support</w:t>
      </w:r>
    </w:p>
    <w:p w:rsidR="00C50010" w:rsidRDefault="00E9344C">
      <w:pPr>
        <w:pStyle w:val="ListParagraph"/>
        <w:numPr>
          <w:ilvl w:val="0"/>
          <w:numId w:val="6"/>
        </w:numPr>
        <w:tabs>
          <w:tab w:val="left" w:pos="1260"/>
          <w:tab w:val="left" w:pos="1261"/>
        </w:tabs>
        <w:spacing w:before="134" w:line="261" w:lineRule="auto"/>
        <w:ind w:right="1189"/>
      </w:pPr>
      <w:r>
        <w:t>advise on the deployment of the school’s delegated budget and other resources to</w:t>
      </w:r>
      <w:r>
        <w:rPr>
          <w:spacing w:val="-43"/>
        </w:rPr>
        <w:t xml:space="preserve"> </w:t>
      </w:r>
      <w:r>
        <w:t>meet pupils’ needs</w:t>
      </w:r>
      <w:r>
        <w:rPr>
          <w:spacing w:val="12"/>
        </w:rPr>
        <w:t xml:space="preserve"> </w:t>
      </w:r>
      <w:r>
        <w:t>effectively</w:t>
      </w:r>
    </w:p>
    <w:p w:rsidR="00C50010" w:rsidRDefault="00E9344C">
      <w:pPr>
        <w:pStyle w:val="ListParagraph"/>
        <w:numPr>
          <w:ilvl w:val="0"/>
          <w:numId w:val="6"/>
        </w:numPr>
        <w:tabs>
          <w:tab w:val="left" w:pos="1260"/>
          <w:tab w:val="left" w:pos="1261"/>
        </w:tabs>
        <w:spacing w:before="117" w:line="252" w:lineRule="auto"/>
        <w:ind w:right="1113"/>
      </w:pPr>
      <w:r>
        <w:t>be</w:t>
      </w:r>
      <w:r>
        <w:rPr>
          <w:spacing w:val="-15"/>
        </w:rPr>
        <w:t xml:space="preserve"> </w:t>
      </w:r>
      <w:r>
        <w:t>the</w:t>
      </w:r>
      <w:r>
        <w:rPr>
          <w:spacing w:val="4"/>
        </w:rPr>
        <w:t xml:space="preserve"> </w:t>
      </w:r>
      <w:r>
        <w:t>point</w:t>
      </w:r>
      <w:r>
        <w:rPr>
          <w:spacing w:val="2"/>
        </w:rPr>
        <w:t xml:space="preserve"> </w:t>
      </w:r>
      <w:r>
        <w:t>of</w:t>
      </w:r>
      <w:r>
        <w:rPr>
          <w:spacing w:val="-7"/>
        </w:rPr>
        <w:t xml:space="preserve"> </w:t>
      </w:r>
      <w:r>
        <w:t>contact</w:t>
      </w:r>
      <w:r>
        <w:rPr>
          <w:spacing w:val="-28"/>
        </w:rPr>
        <w:t xml:space="preserve"> </w:t>
      </w:r>
      <w:r>
        <w:t>for</w:t>
      </w:r>
      <w:r>
        <w:rPr>
          <w:spacing w:val="4"/>
        </w:rPr>
        <w:t xml:space="preserve"> </w:t>
      </w:r>
      <w:r>
        <w:t>external</w:t>
      </w:r>
      <w:r>
        <w:rPr>
          <w:spacing w:val="2"/>
        </w:rPr>
        <w:t xml:space="preserve"> </w:t>
      </w:r>
      <w:r>
        <w:t>agencies,</w:t>
      </w:r>
      <w:r>
        <w:rPr>
          <w:spacing w:val="-11"/>
        </w:rPr>
        <w:t xml:space="preserve"> </w:t>
      </w:r>
      <w:r>
        <w:t>especially</w:t>
      </w:r>
      <w:r>
        <w:rPr>
          <w:spacing w:val="-15"/>
        </w:rPr>
        <w:t xml:space="preserve"> </w:t>
      </w:r>
      <w:r>
        <w:t>the</w:t>
      </w:r>
      <w:r>
        <w:rPr>
          <w:spacing w:val="3"/>
        </w:rPr>
        <w:t xml:space="preserve"> </w:t>
      </w:r>
      <w:r>
        <w:t>local</w:t>
      </w:r>
      <w:r>
        <w:rPr>
          <w:spacing w:val="-12"/>
        </w:rPr>
        <w:t xml:space="preserve"> </w:t>
      </w:r>
      <w:r>
        <w:t>authority</w:t>
      </w:r>
      <w:r>
        <w:rPr>
          <w:spacing w:val="-2"/>
        </w:rPr>
        <w:t xml:space="preserve"> </w:t>
      </w:r>
      <w:r>
        <w:t>and</w:t>
      </w:r>
      <w:r>
        <w:rPr>
          <w:spacing w:val="4"/>
        </w:rPr>
        <w:t xml:space="preserve"> </w:t>
      </w:r>
      <w:r>
        <w:t>its</w:t>
      </w:r>
      <w:r>
        <w:rPr>
          <w:spacing w:val="1"/>
        </w:rPr>
        <w:t xml:space="preserve"> </w:t>
      </w:r>
      <w:r>
        <w:t>support services</w:t>
      </w:r>
    </w:p>
    <w:p w:rsidR="00C50010" w:rsidRDefault="00E9344C">
      <w:pPr>
        <w:pStyle w:val="ListParagraph"/>
        <w:numPr>
          <w:ilvl w:val="0"/>
          <w:numId w:val="6"/>
        </w:numPr>
        <w:tabs>
          <w:tab w:val="left" w:pos="1260"/>
          <w:tab w:val="left" w:pos="1261"/>
        </w:tabs>
        <w:spacing w:before="124" w:line="252" w:lineRule="auto"/>
        <w:ind w:right="567"/>
      </w:pPr>
      <w:r>
        <w:t>liaise</w:t>
      </w:r>
      <w:r>
        <w:rPr>
          <w:spacing w:val="-1"/>
        </w:rPr>
        <w:t xml:space="preserve"> </w:t>
      </w:r>
      <w:r>
        <w:t>with</w:t>
      </w:r>
      <w:r>
        <w:rPr>
          <w:spacing w:val="-5"/>
        </w:rPr>
        <w:t xml:space="preserve"> </w:t>
      </w:r>
      <w:r>
        <w:t>potential</w:t>
      </w:r>
      <w:r>
        <w:rPr>
          <w:spacing w:val="-2"/>
        </w:rPr>
        <w:t xml:space="preserve"> </w:t>
      </w:r>
      <w:r>
        <w:t>next</w:t>
      </w:r>
      <w:r>
        <w:rPr>
          <w:spacing w:val="-6"/>
        </w:rPr>
        <w:t xml:space="preserve"> </w:t>
      </w:r>
      <w:r>
        <w:t>providers</w:t>
      </w:r>
      <w:r>
        <w:rPr>
          <w:spacing w:val="-6"/>
        </w:rPr>
        <w:t xml:space="preserve"> </w:t>
      </w:r>
      <w:r>
        <w:t>of</w:t>
      </w:r>
      <w:r>
        <w:rPr>
          <w:spacing w:val="-1"/>
        </w:rPr>
        <w:t xml:space="preserve"> </w:t>
      </w:r>
      <w:r>
        <w:t>education</w:t>
      </w:r>
      <w:r>
        <w:rPr>
          <w:spacing w:val="-5"/>
        </w:rPr>
        <w:t xml:space="preserve"> </w:t>
      </w:r>
      <w:r>
        <w:t>to</w:t>
      </w:r>
      <w:r>
        <w:rPr>
          <w:spacing w:val="-9"/>
        </w:rPr>
        <w:t xml:space="preserve"> </w:t>
      </w:r>
      <w:r>
        <w:t>ensure</w:t>
      </w:r>
      <w:r>
        <w:rPr>
          <w:spacing w:val="-5"/>
        </w:rPr>
        <w:t xml:space="preserve"> </w:t>
      </w:r>
      <w:r>
        <w:t>pupils</w:t>
      </w:r>
      <w:r>
        <w:rPr>
          <w:spacing w:val="-1"/>
        </w:rPr>
        <w:t xml:space="preserve"> </w:t>
      </w:r>
      <w:r>
        <w:t>and</w:t>
      </w:r>
      <w:r>
        <w:rPr>
          <w:spacing w:val="-5"/>
        </w:rPr>
        <w:t xml:space="preserve"> </w:t>
      </w:r>
      <w:r>
        <w:t>their</w:t>
      </w:r>
      <w:r>
        <w:rPr>
          <w:spacing w:val="-4"/>
        </w:rPr>
        <w:t xml:space="preserve"> </w:t>
      </w:r>
      <w:r>
        <w:t>parents</w:t>
      </w:r>
      <w:r>
        <w:rPr>
          <w:spacing w:val="-6"/>
        </w:rPr>
        <w:t xml:space="preserve"> </w:t>
      </w:r>
      <w:r>
        <w:t>are</w:t>
      </w:r>
      <w:r>
        <w:rPr>
          <w:spacing w:val="-1"/>
        </w:rPr>
        <w:t xml:space="preserve"> </w:t>
      </w:r>
      <w:r>
        <w:t>informed about options and a smooth transition is</w:t>
      </w:r>
      <w:r>
        <w:rPr>
          <w:spacing w:val="-6"/>
        </w:rPr>
        <w:t xml:space="preserve"> </w:t>
      </w:r>
      <w:r>
        <w:t>planned</w:t>
      </w:r>
    </w:p>
    <w:p w:rsidR="00C50010" w:rsidRDefault="00E9344C">
      <w:pPr>
        <w:pStyle w:val="ListParagraph"/>
        <w:numPr>
          <w:ilvl w:val="0"/>
          <w:numId w:val="6"/>
        </w:numPr>
        <w:tabs>
          <w:tab w:val="left" w:pos="1260"/>
          <w:tab w:val="left" w:pos="1261"/>
        </w:tabs>
        <w:spacing w:before="138" w:line="254" w:lineRule="auto"/>
        <w:ind w:right="589"/>
      </w:pPr>
      <w:r>
        <w:t>work with the Headteacher and governing board to ensure that the school meets its responsibilities</w:t>
      </w:r>
      <w:r>
        <w:rPr>
          <w:spacing w:val="-7"/>
        </w:rPr>
        <w:t xml:space="preserve"> </w:t>
      </w:r>
      <w:r>
        <w:t>under</w:t>
      </w:r>
      <w:r>
        <w:rPr>
          <w:spacing w:val="4"/>
        </w:rPr>
        <w:t xml:space="preserve"> </w:t>
      </w:r>
      <w:r>
        <w:t>the</w:t>
      </w:r>
      <w:r>
        <w:rPr>
          <w:spacing w:val="-13"/>
        </w:rPr>
        <w:t xml:space="preserve"> </w:t>
      </w:r>
      <w:r>
        <w:t>Equality</w:t>
      </w:r>
      <w:r>
        <w:rPr>
          <w:spacing w:val="8"/>
        </w:rPr>
        <w:t xml:space="preserve"> </w:t>
      </w:r>
      <w:r>
        <w:t>Act</w:t>
      </w:r>
      <w:r>
        <w:rPr>
          <w:spacing w:val="-14"/>
        </w:rPr>
        <w:t xml:space="preserve"> </w:t>
      </w:r>
      <w:r>
        <w:t>2010 with</w:t>
      </w:r>
      <w:r>
        <w:rPr>
          <w:spacing w:val="-13"/>
        </w:rPr>
        <w:t xml:space="preserve"> </w:t>
      </w:r>
      <w:r>
        <w:t>regard</w:t>
      </w:r>
      <w:r>
        <w:rPr>
          <w:spacing w:val="-13"/>
        </w:rPr>
        <w:t xml:space="preserve"> </w:t>
      </w:r>
      <w:r>
        <w:t>to</w:t>
      </w:r>
      <w:r>
        <w:rPr>
          <w:spacing w:val="5"/>
        </w:rPr>
        <w:t xml:space="preserve"> </w:t>
      </w:r>
      <w:r>
        <w:t>reasonable</w:t>
      </w:r>
      <w:r>
        <w:rPr>
          <w:spacing w:val="-12"/>
        </w:rPr>
        <w:t xml:space="preserve"> </w:t>
      </w:r>
      <w:r>
        <w:t>adjustments</w:t>
      </w:r>
      <w:r>
        <w:rPr>
          <w:spacing w:val="-7"/>
        </w:rPr>
        <w:t xml:space="preserve"> </w:t>
      </w:r>
      <w:r>
        <w:t>and</w:t>
      </w:r>
      <w:r>
        <w:rPr>
          <w:spacing w:val="-11"/>
        </w:rPr>
        <w:t xml:space="preserve"> </w:t>
      </w:r>
      <w:r>
        <w:t>access arrangements</w:t>
      </w:r>
    </w:p>
    <w:p w:rsidR="00C50010" w:rsidRDefault="00E9344C">
      <w:pPr>
        <w:pStyle w:val="ListParagraph"/>
        <w:numPr>
          <w:ilvl w:val="0"/>
          <w:numId w:val="6"/>
        </w:numPr>
        <w:tabs>
          <w:tab w:val="left" w:pos="1260"/>
          <w:tab w:val="left" w:pos="1261"/>
        </w:tabs>
        <w:spacing w:before="123"/>
        <w:ind w:hanging="361"/>
      </w:pPr>
      <w:r>
        <w:t>ensure the school keeps the records of all pupils with SEND up to</w:t>
      </w:r>
      <w:r>
        <w:rPr>
          <w:spacing w:val="-32"/>
        </w:rPr>
        <w:t xml:space="preserve"> </w:t>
      </w:r>
      <w:r>
        <w:t>date</w:t>
      </w:r>
    </w:p>
    <w:p w:rsidR="00C50010" w:rsidRDefault="00E9344C">
      <w:pPr>
        <w:pStyle w:val="ListParagraph"/>
        <w:numPr>
          <w:ilvl w:val="0"/>
          <w:numId w:val="6"/>
        </w:numPr>
        <w:tabs>
          <w:tab w:val="left" w:pos="1260"/>
          <w:tab w:val="left" w:pos="1261"/>
        </w:tabs>
        <w:spacing w:before="134" w:line="256" w:lineRule="auto"/>
        <w:ind w:right="1118"/>
      </w:pPr>
      <w:proofErr w:type="gramStart"/>
      <w:r>
        <w:t>ensure</w:t>
      </w:r>
      <w:proofErr w:type="gramEnd"/>
      <w:r>
        <w:rPr>
          <w:spacing w:val="-7"/>
        </w:rPr>
        <w:t xml:space="preserve"> </w:t>
      </w:r>
      <w:r>
        <w:t>the</w:t>
      </w:r>
      <w:r>
        <w:rPr>
          <w:spacing w:val="-9"/>
        </w:rPr>
        <w:t xml:space="preserve"> </w:t>
      </w:r>
      <w:r>
        <w:t>SEN</w:t>
      </w:r>
      <w:r>
        <w:rPr>
          <w:spacing w:val="-2"/>
        </w:rPr>
        <w:t xml:space="preserve"> </w:t>
      </w:r>
      <w:r>
        <w:t>Information</w:t>
      </w:r>
      <w:r>
        <w:rPr>
          <w:spacing w:val="12"/>
        </w:rPr>
        <w:t xml:space="preserve"> </w:t>
      </w:r>
      <w:r>
        <w:t>Report</w:t>
      </w:r>
      <w:r>
        <w:rPr>
          <w:spacing w:val="-4"/>
        </w:rPr>
        <w:t xml:space="preserve"> </w:t>
      </w:r>
      <w:r>
        <w:t>is</w:t>
      </w:r>
      <w:r>
        <w:rPr>
          <w:spacing w:val="4"/>
        </w:rPr>
        <w:t xml:space="preserve"> </w:t>
      </w:r>
      <w:r>
        <w:t>completed</w:t>
      </w:r>
      <w:r>
        <w:rPr>
          <w:spacing w:val="-7"/>
        </w:rPr>
        <w:t xml:space="preserve"> </w:t>
      </w:r>
      <w:r>
        <w:rPr>
          <w:spacing w:val="-3"/>
        </w:rPr>
        <w:t>in</w:t>
      </w:r>
      <w:r>
        <w:rPr>
          <w:spacing w:val="-4"/>
        </w:rPr>
        <w:t xml:space="preserve"> </w:t>
      </w:r>
      <w:r>
        <w:t>the</w:t>
      </w:r>
      <w:r>
        <w:rPr>
          <w:spacing w:val="5"/>
        </w:rPr>
        <w:t xml:space="preserve"> </w:t>
      </w:r>
      <w:r>
        <w:t>summer</w:t>
      </w:r>
      <w:r>
        <w:rPr>
          <w:spacing w:val="-20"/>
        </w:rPr>
        <w:t xml:space="preserve"> </w:t>
      </w:r>
      <w:r>
        <w:t>term</w:t>
      </w:r>
      <w:r>
        <w:rPr>
          <w:spacing w:val="-11"/>
        </w:rPr>
        <w:t xml:space="preserve"> </w:t>
      </w:r>
      <w:r>
        <w:t>to</w:t>
      </w:r>
      <w:r>
        <w:rPr>
          <w:spacing w:val="-9"/>
        </w:rPr>
        <w:t xml:space="preserve"> </w:t>
      </w:r>
      <w:r>
        <w:t>be</w:t>
      </w:r>
      <w:r>
        <w:rPr>
          <w:spacing w:val="-9"/>
        </w:rPr>
        <w:t xml:space="preserve"> </w:t>
      </w:r>
      <w:r>
        <w:t>agreed</w:t>
      </w:r>
      <w:r>
        <w:rPr>
          <w:spacing w:val="7"/>
        </w:rPr>
        <w:t xml:space="preserve"> </w:t>
      </w:r>
      <w:r>
        <w:t>by</w:t>
      </w:r>
      <w:r>
        <w:rPr>
          <w:spacing w:val="-11"/>
        </w:rPr>
        <w:t xml:space="preserve"> </w:t>
      </w:r>
      <w:r>
        <w:t>the Local Governing Body for publication in</w:t>
      </w:r>
      <w:r>
        <w:rPr>
          <w:spacing w:val="9"/>
        </w:rPr>
        <w:t xml:space="preserve"> </w:t>
      </w:r>
      <w:r>
        <w:t>September.</w:t>
      </w:r>
    </w:p>
    <w:p w:rsidR="00C50010" w:rsidRDefault="00E9344C">
      <w:pPr>
        <w:pStyle w:val="ListParagraph"/>
        <w:numPr>
          <w:ilvl w:val="0"/>
          <w:numId w:val="6"/>
        </w:numPr>
        <w:tabs>
          <w:tab w:val="left" w:pos="1260"/>
          <w:tab w:val="left" w:pos="1261"/>
        </w:tabs>
        <w:spacing w:before="152"/>
        <w:ind w:hanging="361"/>
      </w:pPr>
      <w:proofErr w:type="gramStart"/>
      <w:r>
        <w:t>assessing</w:t>
      </w:r>
      <w:proofErr w:type="gramEnd"/>
      <w:r>
        <w:t xml:space="preserve"> and reviewing the impact of provisions put in place across the</w:t>
      </w:r>
      <w:r>
        <w:rPr>
          <w:spacing w:val="-13"/>
        </w:rPr>
        <w:t xml:space="preserve"> </w:t>
      </w:r>
      <w:r>
        <w:t>school.</w:t>
      </w:r>
    </w:p>
    <w:p w:rsidR="00C50010" w:rsidRDefault="00E9344C">
      <w:pPr>
        <w:pStyle w:val="ListParagraph"/>
        <w:numPr>
          <w:ilvl w:val="0"/>
          <w:numId w:val="6"/>
        </w:numPr>
        <w:tabs>
          <w:tab w:val="left" w:pos="1260"/>
          <w:tab w:val="left" w:pos="1261"/>
        </w:tabs>
        <w:spacing w:before="165"/>
        <w:ind w:hanging="361"/>
        <w:rPr>
          <w:rFonts w:ascii="Carlito" w:hAnsi="Carlito"/>
          <w:sz w:val="24"/>
        </w:rPr>
      </w:pPr>
      <w:proofErr w:type="gramStart"/>
      <w:r>
        <w:rPr>
          <w:rFonts w:ascii="Carlito" w:hAnsi="Carlito"/>
          <w:sz w:val="24"/>
        </w:rPr>
        <w:t>setting</w:t>
      </w:r>
      <w:proofErr w:type="gramEnd"/>
      <w:r>
        <w:rPr>
          <w:rFonts w:ascii="Carlito" w:hAnsi="Carlito"/>
          <w:sz w:val="24"/>
        </w:rPr>
        <w:t xml:space="preserve"> up and overseeing Nurture provision to remove identified barriers to</w:t>
      </w:r>
      <w:r>
        <w:rPr>
          <w:rFonts w:ascii="Carlito" w:hAnsi="Carlito"/>
          <w:spacing w:val="-16"/>
          <w:sz w:val="24"/>
        </w:rPr>
        <w:t xml:space="preserve"> </w:t>
      </w:r>
      <w:r>
        <w:rPr>
          <w:rFonts w:ascii="Carlito" w:hAnsi="Carlito"/>
          <w:sz w:val="24"/>
        </w:rPr>
        <w:t>learning.</w:t>
      </w:r>
    </w:p>
    <w:p w:rsidR="00C50010" w:rsidRDefault="00C50010">
      <w:pPr>
        <w:pStyle w:val="BodyText"/>
        <w:rPr>
          <w:rFonts w:ascii="Carlito"/>
          <w:sz w:val="28"/>
        </w:rPr>
      </w:pPr>
    </w:p>
    <w:p w:rsidR="00C50010" w:rsidRDefault="00E9344C">
      <w:pPr>
        <w:pStyle w:val="BodyText"/>
        <w:spacing w:before="232" w:line="254" w:lineRule="auto"/>
        <w:ind w:left="540" w:right="425"/>
      </w:pPr>
      <w:r>
        <w:t>In</w:t>
      </w:r>
      <w:r>
        <w:rPr>
          <w:spacing w:val="-10"/>
        </w:rPr>
        <w:t xml:space="preserve"> </w:t>
      </w:r>
      <w:r>
        <w:t>accordance</w:t>
      </w:r>
      <w:r>
        <w:rPr>
          <w:spacing w:val="-10"/>
        </w:rPr>
        <w:t xml:space="preserve"> </w:t>
      </w:r>
      <w:r>
        <w:t>with</w:t>
      </w:r>
      <w:r>
        <w:rPr>
          <w:spacing w:val="-10"/>
        </w:rPr>
        <w:t xml:space="preserve"> </w:t>
      </w:r>
      <w:r>
        <w:t>the</w:t>
      </w:r>
      <w:r>
        <w:rPr>
          <w:spacing w:val="-14"/>
        </w:rPr>
        <w:t xml:space="preserve"> </w:t>
      </w:r>
      <w:r>
        <w:t>SEND</w:t>
      </w:r>
      <w:r>
        <w:rPr>
          <w:spacing w:val="-8"/>
        </w:rPr>
        <w:t xml:space="preserve"> </w:t>
      </w:r>
      <w:r>
        <w:t>Regulations</w:t>
      </w:r>
      <w:r>
        <w:rPr>
          <w:spacing w:val="-14"/>
        </w:rPr>
        <w:t xml:space="preserve"> </w:t>
      </w:r>
      <w:r>
        <w:t>2014,</w:t>
      </w:r>
      <w:r>
        <w:rPr>
          <w:spacing w:val="-10"/>
        </w:rPr>
        <w:t xml:space="preserve"> </w:t>
      </w:r>
      <w:r>
        <w:t>throughout</w:t>
      </w:r>
      <w:r>
        <w:rPr>
          <w:spacing w:val="-11"/>
        </w:rPr>
        <w:t xml:space="preserve"> </w:t>
      </w:r>
      <w:r>
        <w:t>the</w:t>
      </w:r>
      <w:r>
        <w:rPr>
          <w:spacing w:val="-10"/>
        </w:rPr>
        <w:t xml:space="preserve"> </w:t>
      </w:r>
      <w:r>
        <w:t>year,</w:t>
      </w:r>
      <w:r>
        <w:rPr>
          <w:spacing w:val="-15"/>
        </w:rPr>
        <w:t xml:space="preserve"> </w:t>
      </w:r>
      <w:r>
        <w:t>SENCOS</w:t>
      </w:r>
      <w:r>
        <w:rPr>
          <w:spacing w:val="-11"/>
        </w:rPr>
        <w:t xml:space="preserve"> </w:t>
      </w:r>
      <w:r>
        <w:t>are</w:t>
      </w:r>
      <w:r>
        <w:rPr>
          <w:spacing w:val="-9"/>
        </w:rPr>
        <w:t xml:space="preserve"> </w:t>
      </w:r>
      <w:r>
        <w:t>required</w:t>
      </w:r>
      <w:r>
        <w:rPr>
          <w:spacing w:val="-10"/>
        </w:rPr>
        <w:t xml:space="preserve"> </w:t>
      </w:r>
      <w:r>
        <w:t>to</w:t>
      </w:r>
      <w:r>
        <w:rPr>
          <w:spacing w:val="-1"/>
        </w:rPr>
        <w:t xml:space="preserve"> </w:t>
      </w:r>
      <w:r>
        <w:t>engage in 12 main tasks. These</w:t>
      </w:r>
      <w:r>
        <w:rPr>
          <w:spacing w:val="-14"/>
        </w:rPr>
        <w:t xml:space="preserve"> </w:t>
      </w:r>
      <w:r>
        <w:t>are:</w:t>
      </w:r>
    </w:p>
    <w:p w:rsidR="00C50010" w:rsidRDefault="00C50010">
      <w:pPr>
        <w:pStyle w:val="BodyText"/>
        <w:rPr>
          <w:sz w:val="24"/>
        </w:rPr>
      </w:pPr>
    </w:p>
    <w:p w:rsidR="00C50010" w:rsidRDefault="00E9344C">
      <w:pPr>
        <w:pStyle w:val="ListParagraph"/>
        <w:numPr>
          <w:ilvl w:val="0"/>
          <w:numId w:val="5"/>
        </w:numPr>
        <w:tabs>
          <w:tab w:val="left" w:pos="1261"/>
        </w:tabs>
        <w:spacing w:before="162" w:line="254" w:lineRule="auto"/>
        <w:ind w:right="1260"/>
      </w:pPr>
      <w:r>
        <w:t xml:space="preserve">Informing parents / </w:t>
      </w:r>
      <w:proofErr w:type="spellStart"/>
      <w:r>
        <w:t>carers</w:t>
      </w:r>
      <w:proofErr w:type="spellEnd"/>
      <w:r>
        <w:t xml:space="preserve"> as soon as possible, of pupils considered to have a special educational</w:t>
      </w:r>
      <w:r>
        <w:rPr>
          <w:spacing w:val="-4"/>
        </w:rPr>
        <w:t xml:space="preserve"> </w:t>
      </w:r>
      <w:r>
        <w:t>need</w:t>
      </w:r>
    </w:p>
    <w:p w:rsidR="00C50010" w:rsidRDefault="00E9344C">
      <w:pPr>
        <w:pStyle w:val="ListParagraph"/>
        <w:numPr>
          <w:ilvl w:val="0"/>
          <w:numId w:val="5"/>
        </w:numPr>
        <w:tabs>
          <w:tab w:val="left" w:pos="1261"/>
        </w:tabs>
        <w:spacing w:before="6"/>
        <w:ind w:hanging="361"/>
      </w:pPr>
      <w:r>
        <w:t xml:space="preserve">Identifying a pupil’s special educational need and </w:t>
      </w:r>
      <w:proofErr w:type="spellStart"/>
      <w:r>
        <w:t>co-ordinating</w:t>
      </w:r>
      <w:proofErr w:type="spellEnd"/>
      <w:r>
        <w:t xml:space="preserve"> provision to</w:t>
      </w:r>
      <w:r>
        <w:rPr>
          <w:spacing w:val="5"/>
        </w:rPr>
        <w:t xml:space="preserve"> </w:t>
      </w:r>
      <w:r>
        <w:t>support</w:t>
      </w:r>
    </w:p>
    <w:p w:rsidR="00C50010" w:rsidRDefault="00E9344C">
      <w:pPr>
        <w:pStyle w:val="ListParagraph"/>
        <w:numPr>
          <w:ilvl w:val="0"/>
          <w:numId w:val="5"/>
        </w:numPr>
        <w:tabs>
          <w:tab w:val="left" w:pos="1261"/>
        </w:tabs>
        <w:spacing w:before="17"/>
        <w:ind w:hanging="361"/>
      </w:pPr>
      <w:r>
        <w:t>Monitoring effectiveness of the any special provision</w:t>
      </w:r>
      <w:r>
        <w:rPr>
          <w:spacing w:val="-29"/>
        </w:rPr>
        <w:t xml:space="preserve"> </w:t>
      </w:r>
      <w:r>
        <w:rPr>
          <w:spacing w:val="-3"/>
        </w:rPr>
        <w:t>made</w:t>
      </w:r>
    </w:p>
    <w:p w:rsidR="00C50010" w:rsidRDefault="00E9344C">
      <w:pPr>
        <w:pStyle w:val="ListParagraph"/>
        <w:numPr>
          <w:ilvl w:val="0"/>
          <w:numId w:val="5"/>
        </w:numPr>
        <w:tabs>
          <w:tab w:val="left" w:pos="1261"/>
        </w:tabs>
        <w:spacing w:before="16"/>
        <w:ind w:hanging="361"/>
      </w:pPr>
      <w:r>
        <w:t>Securing relevant services for the pupil (in-house</w:t>
      </w:r>
      <w:r>
        <w:rPr>
          <w:spacing w:val="18"/>
        </w:rPr>
        <w:t xml:space="preserve"> </w:t>
      </w:r>
      <w:r>
        <w:t>and externally)</w:t>
      </w:r>
    </w:p>
    <w:p w:rsidR="00C50010" w:rsidRDefault="00E9344C">
      <w:pPr>
        <w:pStyle w:val="ListParagraph"/>
        <w:numPr>
          <w:ilvl w:val="0"/>
          <w:numId w:val="5"/>
        </w:numPr>
        <w:tabs>
          <w:tab w:val="left" w:pos="1261"/>
        </w:tabs>
        <w:spacing w:before="35" w:line="254" w:lineRule="auto"/>
        <w:ind w:right="750"/>
      </w:pPr>
      <w:r>
        <w:t>Maintaining and updating records of a pupil’s special educational need and provision</w:t>
      </w:r>
      <w:r w:rsidR="00292F9F">
        <w:t xml:space="preserve"> </w:t>
      </w:r>
      <w:r>
        <w:t>put in pace</w:t>
      </w:r>
    </w:p>
    <w:p w:rsidR="00C50010" w:rsidRDefault="00E9344C">
      <w:pPr>
        <w:pStyle w:val="ListParagraph"/>
        <w:numPr>
          <w:ilvl w:val="0"/>
          <w:numId w:val="5"/>
        </w:numPr>
        <w:tabs>
          <w:tab w:val="left" w:pos="1261"/>
        </w:tabs>
        <w:spacing w:before="1" w:line="254" w:lineRule="auto"/>
        <w:ind w:right="859"/>
      </w:pPr>
      <w:r>
        <w:t xml:space="preserve">Liaising with parents / </w:t>
      </w:r>
      <w:proofErr w:type="spellStart"/>
      <w:r>
        <w:t>carers</w:t>
      </w:r>
      <w:proofErr w:type="spellEnd"/>
      <w:r>
        <w:t xml:space="preserve"> and providing regular information regarding their child’s</w:t>
      </w:r>
      <w:r w:rsidR="00292F9F">
        <w:t xml:space="preserve"> </w:t>
      </w:r>
      <w:r>
        <w:t>need and the provision</w:t>
      </w:r>
      <w:r>
        <w:rPr>
          <w:spacing w:val="5"/>
        </w:rPr>
        <w:t xml:space="preserve"> </w:t>
      </w:r>
      <w:r>
        <w:t>made</w:t>
      </w:r>
    </w:p>
    <w:p w:rsidR="00C50010" w:rsidRDefault="00E9344C">
      <w:pPr>
        <w:pStyle w:val="ListParagraph"/>
        <w:numPr>
          <w:ilvl w:val="0"/>
          <w:numId w:val="5"/>
        </w:numPr>
        <w:tabs>
          <w:tab w:val="left" w:pos="1261"/>
        </w:tabs>
        <w:spacing w:before="6"/>
        <w:ind w:hanging="361"/>
      </w:pPr>
      <w:r>
        <w:t>Ensuring all the correct information is passed on, when a pupil transfers to</w:t>
      </w:r>
      <w:r>
        <w:rPr>
          <w:spacing w:val="35"/>
        </w:rPr>
        <w:t xml:space="preserve"> </w:t>
      </w:r>
      <w:r>
        <w:t>another</w:t>
      </w:r>
      <w:r w:rsidR="00292F9F">
        <w:t xml:space="preserve"> </w:t>
      </w:r>
      <w:r>
        <w:t>school</w:t>
      </w:r>
    </w:p>
    <w:p w:rsidR="00C50010" w:rsidRDefault="00E9344C">
      <w:pPr>
        <w:pStyle w:val="BodyText"/>
        <w:spacing w:before="35"/>
        <w:ind w:left="1260"/>
      </w:pPr>
      <w:r>
        <w:t xml:space="preserve">/ </w:t>
      </w:r>
      <w:proofErr w:type="gramStart"/>
      <w:r>
        <w:t>institution</w:t>
      </w:r>
      <w:proofErr w:type="gramEnd"/>
    </w:p>
    <w:p w:rsidR="00C50010" w:rsidRDefault="00E9344C">
      <w:pPr>
        <w:pStyle w:val="ListParagraph"/>
        <w:numPr>
          <w:ilvl w:val="0"/>
          <w:numId w:val="5"/>
        </w:numPr>
        <w:tabs>
          <w:tab w:val="left" w:pos="1261"/>
        </w:tabs>
        <w:spacing w:before="16" w:line="254" w:lineRule="auto"/>
        <w:ind w:right="1324"/>
      </w:pPr>
      <w:r>
        <w:t xml:space="preserve">Promoting inclusion </w:t>
      </w:r>
      <w:r>
        <w:rPr>
          <w:spacing w:val="-3"/>
        </w:rPr>
        <w:t xml:space="preserve">in </w:t>
      </w:r>
      <w:r>
        <w:t>the school community, as well as access to the school’s curriculum, facilities and extracurricular</w:t>
      </w:r>
      <w:r>
        <w:rPr>
          <w:spacing w:val="4"/>
        </w:rPr>
        <w:t xml:space="preserve"> </w:t>
      </w:r>
      <w:r>
        <w:t>activities</w:t>
      </w:r>
    </w:p>
    <w:p w:rsidR="00C50010" w:rsidRDefault="00E9344C">
      <w:pPr>
        <w:pStyle w:val="ListParagraph"/>
        <w:numPr>
          <w:ilvl w:val="0"/>
          <w:numId w:val="5"/>
        </w:numPr>
        <w:tabs>
          <w:tab w:val="left" w:pos="1261"/>
        </w:tabs>
        <w:spacing w:before="2" w:line="249" w:lineRule="auto"/>
        <w:ind w:right="540"/>
      </w:pPr>
      <w:r>
        <w:t>Selecting,</w:t>
      </w:r>
      <w:r>
        <w:rPr>
          <w:spacing w:val="-13"/>
        </w:rPr>
        <w:t xml:space="preserve"> </w:t>
      </w:r>
      <w:r>
        <w:t>supervising</w:t>
      </w:r>
      <w:r>
        <w:rPr>
          <w:spacing w:val="-17"/>
        </w:rPr>
        <w:t xml:space="preserve"> </w:t>
      </w:r>
      <w:r>
        <w:t>and</w:t>
      </w:r>
      <w:r>
        <w:rPr>
          <w:spacing w:val="-12"/>
        </w:rPr>
        <w:t xml:space="preserve"> </w:t>
      </w:r>
      <w:r>
        <w:t>training</w:t>
      </w:r>
      <w:r>
        <w:rPr>
          <w:spacing w:val="-16"/>
        </w:rPr>
        <w:t xml:space="preserve"> </w:t>
      </w:r>
      <w:r>
        <w:t>learning</w:t>
      </w:r>
      <w:r>
        <w:rPr>
          <w:spacing w:val="-12"/>
        </w:rPr>
        <w:t xml:space="preserve"> </w:t>
      </w:r>
      <w:r>
        <w:t>support</w:t>
      </w:r>
      <w:r>
        <w:rPr>
          <w:spacing w:val="-13"/>
        </w:rPr>
        <w:t xml:space="preserve"> </w:t>
      </w:r>
      <w:r>
        <w:t>assistants</w:t>
      </w:r>
      <w:r>
        <w:rPr>
          <w:spacing w:val="-14"/>
        </w:rPr>
        <w:t xml:space="preserve"> </w:t>
      </w:r>
      <w:r>
        <w:t>who</w:t>
      </w:r>
      <w:r>
        <w:rPr>
          <w:spacing w:val="-16"/>
        </w:rPr>
        <w:t xml:space="preserve"> </w:t>
      </w:r>
      <w:r>
        <w:t>work</w:t>
      </w:r>
      <w:r>
        <w:rPr>
          <w:spacing w:val="-14"/>
        </w:rPr>
        <w:t xml:space="preserve"> </w:t>
      </w:r>
      <w:r>
        <w:t>with</w:t>
      </w:r>
      <w:r>
        <w:rPr>
          <w:spacing w:val="-16"/>
        </w:rPr>
        <w:t xml:space="preserve"> </w:t>
      </w:r>
      <w:r>
        <w:t>pupils</w:t>
      </w:r>
      <w:r>
        <w:rPr>
          <w:spacing w:val="-6"/>
        </w:rPr>
        <w:t xml:space="preserve"> </w:t>
      </w:r>
      <w:r>
        <w:t>with</w:t>
      </w:r>
      <w:r>
        <w:rPr>
          <w:spacing w:val="-15"/>
        </w:rPr>
        <w:t xml:space="preserve"> </w:t>
      </w:r>
      <w:r>
        <w:t>special educational</w:t>
      </w:r>
      <w:r>
        <w:rPr>
          <w:spacing w:val="-4"/>
        </w:rPr>
        <w:t xml:space="preserve"> </w:t>
      </w:r>
      <w:r>
        <w:t>needs</w:t>
      </w:r>
    </w:p>
    <w:p w:rsidR="00C50010" w:rsidRDefault="00E9344C">
      <w:pPr>
        <w:pStyle w:val="ListParagraph"/>
        <w:numPr>
          <w:ilvl w:val="0"/>
          <w:numId w:val="5"/>
        </w:numPr>
        <w:tabs>
          <w:tab w:val="left" w:pos="1261"/>
        </w:tabs>
        <w:spacing w:before="25" w:line="254" w:lineRule="auto"/>
        <w:ind w:right="530"/>
      </w:pPr>
      <w:r>
        <w:t>Advising</w:t>
      </w:r>
      <w:r>
        <w:rPr>
          <w:spacing w:val="-14"/>
        </w:rPr>
        <w:t xml:space="preserve"> </w:t>
      </w:r>
      <w:r>
        <w:t>teachers</w:t>
      </w:r>
      <w:r>
        <w:rPr>
          <w:spacing w:val="-20"/>
        </w:rPr>
        <w:t xml:space="preserve"> </w:t>
      </w:r>
      <w:r>
        <w:t>about</w:t>
      </w:r>
      <w:r>
        <w:rPr>
          <w:spacing w:val="-15"/>
        </w:rPr>
        <w:t xml:space="preserve"> </w:t>
      </w:r>
      <w:r>
        <w:t>adaptive</w:t>
      </w:r>
      <w:r>
        <w:rPr>
          <w:spacing w:val="-8"/>
        </w:rPr>
        <w:t xml:space="preserve"> </w:t>
      </w:r>
      <w:r>
        <w:t>teaching</w:t>
      </w:r>
      <w:r>
        <w:rPr>
          <w:spacing w:val="-14"/>
        </w:rPr>
        <w:t xml:space="preserve"> </w:t>
      </w:r>
      <w:r>
        <w:rPr>
          <w:spacing w:val="-3"/>
        </w:rPr>
        <w:t>methods</w:t>
      </w:r>
      <w:r>
        <w:rPr>
          <w:spacing w:val="-15"/>
        </w:rPr>
        <w:t xml:space="preserve"> </w:t>
      </w:r>
      <w:r>
        <w:t>appropriate</w:t>
      </w:r>
      <w:r>
        <w:rPr>
          <w:spacing w:val="-23"/>
        </w:rPr>
        <w:t xml:space="preserve"> </w:t>
      </w:r>
      <w:r>
        <w:t>for</w:t>
      </w:r>
      <w:r>
        <w:rPr>
          <w:spacing w:val="-17"/>
        </w:rPr>
        <w:t xml:space="preserve"> </w:t>
      </w:r>
      <w:r>
        <w:t>individual</w:t>
      </w:r>
      <w:r>
        <w:rPr>
          <w:spacing w:val="-20"/>
        </w:rPr>
        <w:t xml:space="preserve"> </w:t>
      </w:r>
      <w:r>
        <w:t>pupils</w:t>
      </w:r>
      <w:r>
        <w:rPr>
          <w:spacing w:val="-7"/>
        </w:rPr>
        <w:t xml:space="preserve"> </w:t>
      </w:r>
      <w:r>
        <w:t>with</w:t>
      </w:r>
      <w:r>
        <w:rPr>
          <w:spacing w:val="-18"/>
        </w:rPr>
        <w:t xml:space="preserve"> </w:t>
      </w:r>
      <w:r>
        <w:t>special educational</w:t>
      </w:r>
      <w:r>
        <w:rPr>
          <w:spacing w:val="-4"/>
        </w:rPr>
        <w:t xml:space="preserve"> </w:t>
      </w:r>
      <w:r>
        <w:t>needs</w:t>
      </w:r>
    </w:p>
    <w:p w:rsidR="00C50010" w:rsidRDefault="00C50010">
      <w:pPr>
        <w:spacing w:line="254" w:lineRule="auto"/>
        <w:sectPr w:rsidR="00C50010">
          <w:pgSz w:w="11910" w:h="16850"/>
          <w:pgMar w:top="920" w:right="380" w:bottom="1360" w:left="540" w:header="0" w:footer="1166" w:gutter="0"/>
          <w:cols w:space="720"/>
        </w:sectPr>
      </w:pPr>
    </w:p>
    <w:p w:rsidR="00C50010" w:rsidRDefault="00E9344C">
      <w:pPr>
        <w:pStyle w:val="ListParagraph"/>
        <w:numPr>
          <w:ilvl w:val="0"/>
          <w:numId w:val="5"/>
        </w:numPr>
        <w:tabs>
          <w:tab w:val="left" w:pos="1261"/>
        </w:tabs>
        <w:spacing w:before="66" w:line="259" w:lineRule="auto"/>
        <w:ind w:right="544"/>
      </w:pPr>
      <w:r>
        <w:lastRenderedPageBreak/>
        <w:t>Contributing to training for teachers to assist them to carry out identification, implementing provision, monitoring, record keeping, parent liaison and promote</w:t>
      </w:r>
      <w:r>
        <w:rPr>
          <w:spacing w:val="5"/>
        </w:rPr>
        <w:t xml:space="preserve"> </w:t>
      </w:r>
      <w:r>
        <w:t>inclusion.</w:t>
      </w:r>
    </w:p>
    <w:p w:rsidR="00C50010" w:rsidRDefault="00C50010">
      <w:pPr>
        <w:pStyle w:val="BodyText"/>
        <w:rPr>
          <w:sz w:val="24"/>
        </w:rPr>
      </w:pPr>
    </w:p>
    <w:p w:rsidR="00C50010" w:rsidRDefault="00C50010">
      <w:pPr>
        <w:pStyle w:val="BodyText"/>
        <w:rPr>
          <w:sz w:val="24"/>
        </w:rPr>
      </w:pPr>
    </w:p>
    <w:p w:rsidR="00C50010" w:rsidRDefault="00E9344C">
      <w:pPr>
        <w:pStyle w:val="Heading1"/>
        <w:spacing w:before="186"/>
        <w:ind w:left="319"/>
      </w:pPr>
      <w:r>
        <w:t>The SEND Governor and Local Governing Body</w:t>
      </w:r>
    </w:p>
    <w:p w:rsidR="00C50010" w:rsidRDefault="00E9344C">
      <w:pPr>
        <w:pStyle w:val="BodyText"/>
        <w:spacing w:before="208"/>
        <w:ind w:left="540"/>
      </w:pPr>
      <w:r>
        <w:t>The SEND Governor will:</w:t>
      </w:r>
    </w:p>
    <w:p w:rsidR="00C50010" w:rsidRDefault="00E9344C">
      <w:pPr>
        <w:pStyle w:val="ListParagraph"/>
        <w:numPr>
          <w:ilvl w:val="0"/>
          <w:numId w:val="6"/>
        </w:numPr>
        <w:tabs>
          <w:tab w:val="left" w:pos="1260"/>
          <w:tab w:val="left" w:pos="1261"/>
        </w:tabs>
        <w:spacing w:before="193"/>
        <w:ind w:hanging="361"/>
      </w:pPr>
      <w:r>
        <w:t>help to raise awareness of SEND issues at governing board</w:t>
      </w:r>
      <w:r>
        <w:rPr>
          <w:spacing w:val="-31"/>
        </w:rPr>
        <w:t xml:space="preserve"> </w:t>
      </w:r>
      <w:r>
        <w:t>meetings</w:t>
      </w:r>
    </w:p>
    <w:p w:rsidR="00C50010" w:rsidRDefault="00E9344C">
      <w:pPr>
        <w:pStyle w:val="ListParagraph"/>
        <w:numPr>
          <w:ilvl w:val="0"/>
          <w:numId w:val="6"/>
        </w:numPr>
        <w:tabs>
          <w:tab w:val="left" w:pos="1260"/>
          <w:tab w:val="left" w:pos="1261"/>
        </w:tabs>
        <w:spacing w:before="133" w:line="256" w:lineRule="auto"/>
        <w:ind w:right="1047"/>
      </w:pPr>
      <w:r>
        <w:t>monitor</w:t>
      </w:r>
      <w:r>
        <w:rPr>
          <w:spacing w:val="-10"/>
        </w:rPr>
        <w:t xml:space="preserve"> </w:t>
      </w:r>
      <w:r>
        <w:t>the</w:t>
      </w:r>
      <w:r>
        <w:rPr>
          <w:spacing w:val="-12"/>
        </w:rPr>
        <w:t xml:space="preserve"> </w:t>
      </w:r>
      <w:r>
        <w:t>quality</w:t>
      </w:r>
      <w:r>
        <w:rPr>
          <w:spacing w:val="14"/>
        </w:rPr>
        <w:t xml:space="preserve"> </w:t>
      </w:r>
      <w:r>
        <w:t>and</w:t>
      </w:r>
      <w:r>
        <w:rPr>
          <w:spacing w:val="1"/>
        </w:rPr>
        <w:t xml:space="preserve"> </w:t>
      </w:r>
      <w:r>
        <w:t>effectiveness</w:t>
      </w:r>
      <w:r>
        <w:rPr>
          <w:spacing w:val="-16"/>
        </w:rPr>
        <w:t xml:space="preserve"> </w:t>
      </w:r>
      <w:r>
        <w:t>of</w:t>
      </w:r>
      <w:r>
        <w:rPr>
          <w:spacing w:val="4"/>
        </w:rPr>
        <w:t xml:space="preserve"> </w:t>
      </w:r>
      <w:r>
        <w:t>SEN</w:t>
      </w:r>
      <w:r>
        <w:rPr>
          <w:spacing w:val="-23"/>
        </w:rPr>
        <w:t xml:space="preserve"> </w:t>
      </w:r>
      <w:r>
        <w:t>and</w:t>
      </w:r>
      <w:r>
        <w:rPr>
          <w:spacing w:val="-15"/>
        </w:rPr>
        <w:t xml:space="preserve"> </w:t>
      </w:r>
      <w:r>
        <w:t>disability</w:t>
      </w:r>
      <w:r>
        <w:rPr>
          <w:spacing w:val="13"/>
        </w:rPr>
        <w:t xml:space="preserve"> </w:t>
      </w:r>
      <w:r>
        <w:t>provision</w:t>
      </w:r>
      <w:r>
        <w:rPr>
          <w:spacing w:val="7"/>
        </w:rPr>
        <w:t xml:space="preserve"> </w:t>
      </w:r>
      <w:r>
        <w:t>within</w:t>
      </w:r>
      <w:r>
        <w:rPr>
          <w:spacing w:val="-11"/>
        </w:rPr>
        <w:t xml:space="preserve"> </w:t>
      </w:r>
      <w:r>
        <w:t>the</w:t>
      </w:r>
      <w:r>
        <w:rPr>
          <w:spacing w:val="2"/>
        </w:rPr>
        <w:t xml:space="preserve"> </w:t>
      </w:r>
      <w:r>
        <w:t>school</w:t>
      </w:r>
      <w:r>
        <w:rPr>
          <w:spacing w:val="-27"/>
        </w:rPr>
        <w:t xml:space="preserve"> </w:t>
      </w:r>
      <w:r>
        <w:t>and update the governing board on this</w:t>
      </w:r>
      <w:r>
        <w:rPr>
          <w:spacing w:val="32"/>
        </w:rPr>
        <w:t xml:space="preserve"> </w:t>
      </w:r>
      <w:r>
        <w:t>termly</w:t>
      </w:r>
    </w:p>
    <w:p w:rsidR="00C50010" w:rsidRDefault="00E9344C">
      <w:pPr>
        <w:pStyle w:val="ListParagraph"/>
        <w:numPr>
          <w:ilvl w:val="0"/>
          <w:numId w:val="6"/>
        </w:numPr>
        <w:tabs>
          <w:tab w:val="left" w:pos="1260"/>
          <w:tab w:val="left" w:pos="1261"/>
        </w:tabs>
        <w:spacing w:before="114" w:line="261" w:lineRule="auto"/>
        <w:ind w:right="707"/>
      </w:pPr>
      <w:r>
        <w:t>work with the Headteacher and SENCO to determine the strategic development of the</w:t>
      </w:r>
      <w:r>
        <w:rPr>
          <w:spacing w:val="-41"/>
        </w:rPr>
        <w:t xml:space="preserve"> </w:t>
      </w:r>
      <w:r>
        <w:t>SEND policy and provision in the</w:t>
      </w:r>
      <w:r>
        <w:rPr>
          <w:spacing w:val="5"/>
        </w:rPr>
        <w:t xml:space="preserve"> </w:t>
      </w:r>
      <w:r>
        <w:t>school</w:t>
      </w:r>
    </w:p>
    <w:p w:rsidR="00C50010" w:rsidRDefault="00E9344C">
      <w:pPr>
        <w:pStyle w:val="BodyText"/>
        <w:spacing w:before="103"/>
        <w:ind w:left="540"/>
      </w:pPr>
      <w:r>
        <w:t>The Local Governing Body will:</w:t>
      </w:r>
    </w:p>
    <w:p w:rsidR="00C50010" w:rsidRPr="00292F9F" w:rsidRDefault="00E9344C" w:rsidP="00292F9F">
      <w:pPr>
        <w:pStyle w:val="ListParagraph"/>
        <w:numPr>
          <w:ilvl w:val="0"/>
          <w:numId w:val="6"/>
        </w:numPr>
        <w:tabs>
          <w:tab w:val="left" w:pos="1260"/>
          <w:tab w:val="left" w:pos="1261"/>
        </w:tabs>
        <w:spacing w:before="140" w:line="252" w:lineRule="auto"/>
        <w:ind w:right="1555"/>
      </w:pPr>
      <w:r>
        <w:t xml:space="preserve">ensure the SEN Information Report is completed and agreed </w:t>
      </w:r>
      <w:r>
        <w:rPr>
          <w:spacing w:val="-3"/>
        </w:rPr>
        <w:t xml:space="preserve">in </w:t>
      </w:r>
      <w:r>
        <w:t>the summer term for publication in</w:t>
      </w:r>
      <w:r>
        <w:rPr>
          <w:spacing w:val="17"/>
        </w:rPr>
        <w:t xml:space="preserve"> </w:t>
      </w:r>
      <w:r>
        <w:t>September</w:t>
      </w:r>
    </w:p>
    <w:p w:rsidR="00C50010" w:rsidRDefault="00E9344C">
      <w:pPr>
        <w:pStyle w:val="Heading1"/>
        <w:spacing w:before="204"/>
        <w:ind w:left="319"/>
      </w:pPr>
      <w:r>
        <w:t>The Headteacher</w:t>
      </w:r>
    </w:p>
    <w:p w:rsidR="00C50010" w:rsidRDefault="00E9344C">
      <w:pPr>
        <w:pStyle w:val="BodyText"/>
        <w:spacing w:before="198"/>
        <w:ind w:left="319"/>
      </w:pPr>
      <w:r>
        <w:t>The Headteacher will:</w:t>
      </w:r>
    </w:p>
    <w:p w:rsidR="00C50010" w:rsidRDefault="00E9344C">
      <w:pPr>
        <w:pStyle w:val="ListParagraph"/>
        <w:numPr>
          <w:ilvl w:val="0"/>
          <w:numId w:val="6"/>
        </w:numPr>
        <w:tabs>
          <w:tab w:val="left" w:pos="1260"/>
          <w:tab w:val="left" w:pos="1261"/>
        </w:tabs>
        <w:spacing w:before="198"/>
        <w:ind w:right="922"/>
      </w:pPr>
      <w:r>
        <w:t>will</w:t>
      </w:r>
      <w:r>
        <w:rPr>
          <w:spacing w:val="-17"/>
        </w:rPr>
        <w:t xml:space="preserve"> </w:t>
      </w:r>
      <w:r>
        <w:t>ensure</w:t>
      </w:r>
      <w:r>
        <w:rPr>
          <w:spacing w:val="-13"/>
        </w:rPr>
        <w:t xml:space="preserve"> </w:t>
      </w:r>
      <w:r>
        <w:t>what</w:t>
      </w:r>
      <w:r>
        <w:rPr>
          <w:spacing w:val="-14"/>
        </w:rPr>
        <w:t xml:space="preserve"> </w:t>
      </w:r>
      <w:r>
        <w:t>high-quality</w:t>
      </w:r>
      <w:r>
        <w:rPr>
          <w:spacing w:val="22"/>
        </w:rPr>
        <w:t xml:space="preserve"> </w:t>
      </w:r>
      <w:r>
        <w:t>teaching</w:t>
      </w:r>
      <w:r>
        <w:rPr>
          <w:spacing w:val="-13"/>
        </w:rPr>
        <w:t xml:space="preserve"> </w:t>
      </w:r>
      <w:r>
        <w:t>looks</w:t>
      </w:r>
      <w:r>
        <w:rPr>
          <w:spacing w:val="-6"/>
        </w:rPr>
        <w:t xml:space="preserve"> </w:t>
      </w:r>
      <w:r>
        <w:t>like</w:t>
      </w:r>
      <w:r>
        <w:rPr>
          <w:spacing w:val="14"/>
        </w:rPr>
        <w:t xml:space="preserve"> </w:t>
      </w:r>
      <w:r>
        <w:t>is</w:t>
      </w:r>
      <w:r>
        <w:rPr>
          <w:spacing w:val="-25"/>
        </w:rPr>
        <w:t xml:space="preserve"> </w:t>
      </w:r>
      <w:r>
        <w:t>clearly</w:t>
      </w:r>
      <w:r>
        <w:rPr>
          <w:spacing w:val="-2"/>
        </w:rPr>
        <w:t xml:space="preserve"> </w:t>
      </w:r>
      <w:r>
        <w:t>articulated</w:t>
      </w:r>
      <w:r>
        <w:rPr>
          <w:spacing w:val="-5"/>
        </w:rPr>
        <w:t xml:space="preserve"> </w:t>
      </w:r>
      <w:r>
        <w:t>at</w:t>
      </w:r>
      <w:r>
        <w:rPr>
          <w:spacing w:val="-11"/>
        </w:rPr>
        <w:t xml:space="preserve"> </w:t>
      </w:r>
      <w:r>
        <w:t>the</w:t>
      </w:r>
      <w:r>
        <w:rPr>
          <w:spacing w:val="-14"/>
        </w:rPr>
        <w:t xml:space="preserve"> </w:t>
      </w:r>
      <w:r>
        <w:t>beginning</w:t>
      </w:r>
      <w:r>
        <w:rPr>
          <w:spacing w:val="11"/>
        </w:rPr>
        <w:t xml:space="preserve"> </w:t>
      </w:r>
      <w:r>
        <w:t>of</w:t>
      </w:r>
      <w:r>
        <w:rPr>
          <w:spacing w:val="-11"/>
        </w:rPr>
        <w:t xml:space="preserve"> </w:t>
      </w:r>
      <w:r>
        <w:t>the academic</w:t>
      </w:r>
      <w:r>
        <w:rPr>
          <w:spacing w:val="-14"/>
        </w:rPr>
        <w:t xml:space="preserve"> </w:t>
      </w:r>
      <w:r>
        <w:t>year, by</w:t>
      </w:r>
      <w:r>
        <w:rPr>
          <w:spacing w:val="-16"/>
        </w:rPr>
        <w:t xml:space="preserve"> </w:t>
      </w:r>
      <w:r>
        <w:t>enabling</w:t>
      </w:r>
      <w:r>
        <w:rPr>
          <w:spacing w:val="16"/>
        </w:rPr>
        <w:t xml:space="preserve"> </w:t>
      </w:r>
      <w:r>
        <w:t>schools</w:t>
      </w:r>
      <w:r>
        <w:rPr>
          <w:spacing w:val="-14"/>
        </w:rPr>
        <w:t xml:space="preserve"> </w:t>
      </w:r>
      <w:r>
        <w:t>to</w:t>
      </w:r>
      <w:r>
        <w:rPr>
          <w:spacing w:val="-14"/>
        </w:rPr>
        <w:t xml:space="preserve"> </w:t>
      </w:r>
      <w:r>
        <w:t>undertake</w:t>
      </w:r>
      <w:r>
        <w:rPr>
          <w:spacing w:val="-3"/>
        </w:rPr>
        <w:t xml:space="preserve"> </w:t>
      </w:r>
      <w:r>
        <w:t>a</w:t>
      </w:r>
      <w:r>
        <w:rPr>
          <w:spacing w:val="-9"/>
        </w:rPr>
        <w:t xml:space="preserve"> </w:t>
      </w:r>
      <w:r>
        <w:t>Provision</w:t>
      </w:r>
      <w:r>
        <w:rPr>
          <w:spacing w:val="2"/>
        </w:rPr>
        <w:t xml:space="preserve"> </w:t>
      </w:r>
      <w:r>
        <w:t>Review</w:t>
      </w:r>
      <w:r>
        <w:rPr>
          <w:spacing w:val="-6"/>
        </w:rPr>
        <w:t xml:space="preserve"> </w:t>
      </w:r>
      <w:r>
        <w:t>with</w:t>
      </w:r>
      <w:r>
        <w:rPr>
          <w:spacing w:val="-13"/>
        </w:rPr>
        <w:t xml:space="preserve"> </w:t>
      </w:r>
      <w:r>
        <w:t>all</w:t>
      </w:r>
      <w:r>
        <w:rPr>
          <w:spacing w:val="-3"/>
        </w:rPr>
        <w:t xml:space="preserve"> </w:t>
      </w:r>
      <w:r>
        <w:t>stakeholders</w:t>
      </w:r>
    </w:p>
    <w:p w:rsidR="00C50010" w:rsidRDefault="00E9344C">
      <w:pPr>
        <w:pStyle w:val="ListParagraph"/>
        <w:numPr>
          <w:ilvl w:val="0"/>
          <w:numId w:val="6"/>
        </w:numPr>
        <w:tabs>
          <w:tab w:val="left" w:pos="1260"/>
          <w:tab w:val="left" w:pos="1261"/>
        </w:tabs>
        <w:spacing w:before="197" w:line="252" w:lineRule="auto"/>
        <w:ind w:right="1075"/>
      </w:pPr>
      <w:r>
        <w:t>work</w:t>
      </w:r>
      <w:r>
        <w:rPr>
          <w:spacing w:val="-7"/>
        </w:rPr>
        <w:t xml:space="preserve"> </w:t>
      </w:r>
      <w:r>
        <w:t>with</w:t>
      </w:r>
      <w:r>
        <w:rPr>
          <w:spacing w:val="-5"/>
        </w:rPr>
        <w:t xml:space="preserve"> </w:t>
      </w:r>
      <w:r>
        <w:t>the</w:t>
      </w:r>
      <w:r>
        <w:rPr>
          <w:spacing w:val="-5"/>
        </w:rPr>
        <w:t xml:space="preserve"> </w:t>
      </w:r>
      <w:r>
        <w:rPr>
          <w:spacing w:val="-3"/>
        </w:rPr>
        <w:t>SENCO</w:t>
      </w:r>
      <w:r>
        <w:rPr>
          <w:spacing w:val="-5"/>
        </w:rPr>
        <w:t xml:space="preserve"> </w:t>
      </w:r>
      <w:r>
        <w:t>and</w:t>
      </w:r>
      <w:r>
        <w:rPr>
          <w:spacing w:val="-2"/>
        </w:rPr>
        <w:t xml:space="preserve"> </w:t>
      </w:r>
      <w:r>
        <w:t>SEND</w:t>
      </w:r>
      <w:r>
        <w:rPr>
          <w:spacing w:val="-3"/>
        </w:rPr>
        <w:t xml:space="preserve"> </w:t>
      </w:r>
      <w:r>
        <w:t>Governor</w:t>
      </w:r>
      <w:r>
        <w:rPr>
          <w:spacing w:val="-4"/>
        </w:rPr>
        <w:t xml:space="preserve"> </w:t>
      </w:r>
      <w:r>
        <w:t>to</w:t>
      </w:r>
      <w:r>
        <w:rPr>
          <w:spacing w:val="-5"/>
        </w:rPr>
        <w:t xml:space="preserve"> </w:t>
      </w:r>
      <w:r>
        <w:t>determine</w:t>
      </w:r>
      <w:r>
        <w:rPr>
          <w:spacing w:val="-1"/>
        </w:rPr>
        <w:t xml:space="preserve"> </w:t>
      </w:r>
      <w:r>
        <w:t>the</w:t>
      </w:r>
      <w:r>
        <w:rPr>
          <w:spacing w:val="-4"/>
        </w:rPr>
        <w:t xml:space="preserve"> </w:t>
      </w:r>
      <w:r>
        <w:t>strategic</w:t>
      </w:r>
      <w:r>
        <w:rPr>
          <w:spacing w:val="-2"/>
        </w:rPr>
        <w:t xml:space="preserve"> </w:t>
      </w:r>
      <w:r>
        <w:t>development</w:t>
      </w:r>
      <w:r>
        <w:rPr>
          <w:spacing w:val="-6"/>
        </w:rPr>
        <w:t xml:space="preserve"> </w:t>
      </w:r>
      <w:r>
        <w:t>of</w:t>
      </w:r>
      <w:r>
        <w:rPr>
          <w:spacing w:val="-1"/>
        </w:rPr>
        <w:t xml:space="preserve"> </w:t>
      </w:r>
      <w:r>
        <w:t xml:space="preserve">the SEND policy and provision </w:t>
      </w:r>
      <w:r>
        <w:rPr>
          <w:spacing w:val="-3"/>
        </w:rPr>
        <w:t xml:space="preserve">in </w:t>
      </w:r>
      <w:r>
        <w:t>the</w:t>
      </w:r>
      <w:r>
        <w:rPr>
          <w:spacing w:val="19"/>
        </w:rPr>
        <w:t xml:space="preserve"> </w:t>
      </w:r>
      <w:r>
        <w:t>school</w:t>
      </w:r>
    </w:p>
    <w:p w:rsidR="00C50010" w:rsidRDefault="00E9344C">
      <w:pPr>
        <w:pStyle w:val="ListParagraph"/>
        <w:numPr>
          <w:ilvl w:val="0"/>
          <w:numId w:val="6"/>
        </w:numPr>
        <w:tabs>
          <w:tab w:val="left" w:pos="1260"/>
          <w:tab w:val="left" w:pos="1261"/>
        </w:tabs>
        <w:spacing w:before="124"/>
        <w:ind w:hanging="361"/>
      </w:pPr>
      <w:r>
        <w:t>have overall responsibility for the provision and progress of learners with</w:t>
      </w:r>
      <w:r>
        <w:rPr>
          <w:spacing w:val="-30"/>
        </w:rPr>
        <w:t xml:space="preserve"> </w:t>
      </w:r>
      <w:r>
        <w:t>SEND</w:t>
      </w:r>
    </w:p>
    <w:p w:rsidR="00C50010" w:rsidRDefault="00E9344C">
      <w:pPr>
        <w:pStyle w:val="ListParagraph"/>
        <w:numPr>
          <w:ilvl w:val="0"/>
          <w:numId w:val="6"/>
        </w:numPr>
        <w:tabs>
          <w:tab w:val="left" w:pos="1260"/>
          <w:tab w:val="left" w:pos="1261"/>
        </w:tabs>
        <w:spacing w:before="87"/>
        <w:ind w:hanging="361"/>
      </w:pPr>
      <w:r>
        <w:t>articulate clearly SEND need and provision during any inspection preliminary</w:t>
      </w:r>
      <w:r>
        <w:rPr>
          <w:spacing w:val="-38"/>
        </w:rPr>
        <w:t xml:space="preserve"> </w:t>
      </w:r>
      <w:r>
        <w:t>conversations</w:t>
      </w:r>
    </w:p>
    <w:p w:rsidR="00C50010" w:rsidRDefault="00E9344C">
      <w:pPr>
        <w:pStyle w:val="ListParagraph"/>
        <w:numPr>
          <w:ilvl w:val="0"/>
          <w:numId w:val="6"/>
        </w:numPr>
        <w:tabs>
          <w:tab w:val="left" w:pos="1260"/>
          <w:tab w:val="left" w:pos="1261"/>
        </w:tabs>
        <w:spacing w:before="138" w:line="252" w:lineRule="auto"/>
        <w:ind w:right="1118"/>
      </w:pPr>
      <w:r>
        <w:t>ensure</w:t>
      </w:r>
      <w:r>
        <w:rPr>
          <w:spacing w:val="-7"/>
        </w:rPr>
        <w:t xml:space="preserve"> </w:t>
      </w:r>
      <w:r>
        <w:t>the</w:t>
      </w:r>
      <w:r>
        <w:rPr>
          <w:spacing w:val="-9"/>
        </w:rPr>
        <w:t xml:space="preserve"> </w:t>
      </w:r>
      <w:r>
        <w:t>SEN</w:t>
      </w:r>
      <w:r>
        <w:rPr>
          <w:spacing w:val="-2"/>
        </w:rPr>
        <w:t xml:space="preserve"> </w:t>
      </w:r>
      <w:r>
        <w:t>Information</w:t>
      </w:r>
      <w:r>
        <w:rPr>
          <w:spacing w:val="12"/>
        </w:rPr>
        <w:t xml:space="preserve"> </w:t>
      </w:r>
      <w:r>
        <w:t>Report</w:t>
      </w:r>
      <w:r>
        <w:rPr>
          <w:spacing w:val="-4"/>
        </w:rPr>
        <w:t xml:space="preserve"> </w:t>
      </w:r>
      <w:r>
        <w:t>is</w:t>
      </w:r>
      <w:r>
        <w:rPr>
          <w:spacing w:val="4"/>
        </w:rPr>
        <w:t xml:space="preserve"> </w:t>
      </w:r>
      <w:r>
        <w:t>completed</w:t>
      </w:r>
      <w:r>
        <w:rPr>
          <w:spacing w:val="-7"/>
        </w:rPr>
        <w:t xml:space="preserve"> </w:t>
      </w:r>
      <w:r>
        <w:rPr>
          <w:spacing w:val="-3"/>
        </w:rPr>
        <w:t>in</w:t>
      </w:r>
      <w:r>
        <w:rPr>
          <w:spacing w:val="-4"/>
        </w:rPr>
        <w:t xml:space="preserve"> </w:t>
      </w:r>
      <w:r>
        <w:t>the</w:t>
      </w:r>
      <w:r>
        <w:rPr>
          <w:spacing w:val="5"/>
        </w:rPr>
        <w:t xml:space="preserve"> </w:t>
      </w:r>
      <w:r>
        <w:t>summer</w:t>
      </w:r>
      <w:r>
        <w:rPr>
          <w:spacing w:val="-20"/>
        </w:rPr>
        <w:t xml:space="preserve"> </w:t>
      </w:r>
      <w:r>
        <w:t>term</w:t>
      </w:r>
      <w:r>
        <w:rPr>
          <w:spacing w:val="-11"/>
        </w:rPr>
        <w:t xml:space="preserve"> </w:t>
      </w:r>
      <w:r>
        <w:t>to</w:t>
      </w:r>
      <w:r>
        <w:rPr>
          <w:spacing w:val="-9"/>
        </w:rPr>
        <w:t xml:space="preserve"> </w:t>
      </w:r>
      <w:r>
        <w:t>be</w:t>
      </w:r>
      <w:r>
        <w:rPr>
          <w:spacing w:val="-9"/>
        </w:rPr>
        <w:t xml:space="preserve"> </w:t>
      </w:r>
      <w:r>
        <w:t>agreed</w:t>
      </w:r>
      <w:r>
        <w:rPr>
          <w:spacing w:val="7"/>
        </w:rPr>
        <w:t xml:space="preserve"> </w:t>
      </w:r>
      <w:r>
        <w:t>by</w:t>
      </w:r>
      <w:r>
        <w:rPr>
          <w:spacing w:val="-11"/>
        </w:rPr>
        <w:t xml:space="preserve"> </w:t>
      </w:r>
      <w:r>
        <w:t xml:space="preserve">the Local Governing Body and publication </w:t>
      </w:r>
      <w:r>
        <w:rPr>
          <w:spacing w:val="-3"/>
        </w:rPr>
        <w:t>in</w:t>
      </w:r>
      <w:r>
        <w:rPr>
          <w:spacing w:val="-30"/>
        </w:rPr>
        <w:t xml:space="preserve"> </w:t>
      </w:r>
      <w:r>
        <w:t>September</w:t>
      </w:r>
    </w:p>
    <w:p w:rsidR="00C50010" w:rsidRDefault="00C50010">
      <w:pPr>
        <w:pStyle w:val="BodyText"/>
        <w:rPr>
          <w:sz w:val="24"/>
        </w:rPr>
      </w:pPr>
    </w:p>
    <w:p w:rsidR="00C50010" w:rsidRDefault="00C50010">
      <w:pPr>
        <w:pStyle w:val="BodyText"/>
        <w:spacing w:before="6"/>
        <w:rPr>
          <w:sz w:val="21"/>
        </w:rPr>
      </w:pPr>
    </w:p>
    <w:p w:rsidR="00C50010" w:rsidRDefault="00E9344C">
      <w:pPr>
        <w:pStyle w:val="Heading1"/>
        <w:numPr>
          <w:ilvl w:val="1"/>
          <w:numId w:val="4"/>
        </w:numPr>
        <w:tabs>
          <w:tab w:val="left" w:pos="901"/>
        </w:tabs>
        <w:ind w:hanging="361"/>
      </w:pPr>
      <w:r>
        <w:t>Class</w:t>
      </w:r>
      <w:r>
        <w:rPr>
          <w:spacing w:val="18"/>
        </w:rPr>
        <w:t xml:space="preserve"> </w:t>
      </w:r>
      <w:r>
        <w:t>teachers</w:t>
      </w:r>
    </w:p>
    <w:p w:rsidR="00C50010" w:rsidRDefault="00E9344C">
      <w:pPr>
        <w:pStyle w:val="BodyText"/>
        <w:spacing w:before="203"/>
        <w:ind w:left="540"/>
      </w:pPr>
      <w:r>
        <w:t>Each class teacher is responsible for:</w:t>
      </w:r>
    </w:p>
    <w:p w:rsidR="00C50010" w:rsidRDefault="00E9344C">
      <w:pPr>
        <w:pStyle w:val="ListParagraph"/>
        <w:numPr>
          <w:ilvl w:val="2"/>
          <w:numId w:val="4"/>
        </w:numPr>
        <w:tabs>
          <w:tab w:val="left" w:pos="1260"/>
          <w:tab w:val="left" w:pos="1261"/>
        </w:tabs>
        <w:spacing w:before="198"/>
        <w:ind w:hanging="361"/>
      </w:pPr>
      <w:r>
        <w:t>the progress and development of every pupil in their</w:t>
      </w:r>
      <w:r>
        <w:rPr>
          <w:spacing w:val="1"/>
        </w:rPr>
        <w:t xml:space="preserve"> </w:t>
      </w:r>
      <w:r>
        <w:t>class</w:t>
      </w:r>
    </w:p>
    <w:p w:rsidR="00C50010" w:rsidRDefault="00E9344C">
      <w:pPr>
        <w:pStyle w:val="ListParagraph"/>
        <w:numPr>
          <w:ilvl w:val="2"/>
          <w:numId w:val="4"/>
        </w:numPr>
        <w:tabs>
          <w:tab w:val="left" w:pos="1260"/>
          <w:tab w:val="left" w:pos="1261"/>
        </w:tabs>
        <w:spacing w:before="133" w:line="252" w:lineRule="auto"/>
        <w:ind w:right="758"/>
      </w:pPr>
      <w:r>
        <w:t>working closely with any teaching assistants or specialist staff to plan and assess the impact of support and interventions and how they can be linked to classroom</w:t>
      </w:r>
      <w:r>
        <w:rPr>
          <w:spacing w:val="-20"/>
        </w:rPr>
        <w:t xml:space="preserve"> </w:t>
      </w:r>
      <w:r>
        <w:t>teaching</w:t>
      </w:r>
    </w:p>
    <w:p w:rsidR="00C50010" w:rsidRDefault="00E9344C">
      <w:pPr>
        <w:pStyle w:val="ListParagraph"/>
        <w:numPr>
          <w:ilvl w:val="2"/>
          <w:numId w:val="4"/>
        </w:numPr>
        <w:tabs>
          <w:tab w:val="left" w:pos="1260"/>
          <w:tab w:val="left" w:pos="1261"/>
        </w:tabs>
        <w:spacing w:before="138" w:line="252" w:lineRule="auto"/>
        <w:ind w:right="622"/>
      </w:pPr>
      <w:r>
        <w:t>working with the SENCO to review each pupil’s progress and development and decide on</w:t>
      </w:r>
      <w:r>
        <w:rPr>
          <w:spacing w:val="-43"/>
        </w:rPr>
        <w:t xml:space="preserve"> </w:t>
      </w:r>
      <w:r>
        <w:t>any changes to</w:t>
      </w:r>
      <w:r>
        <w:rPr>
          <w:spacing w:val="-1"/>
        </w:rPr>
        <w:t xml:space="preserve"> </w:t>
      </w:r>
      <w:r>
        <w:t>provision</w:t>
      </w:r>
    </w:p>
    <w:p w:rsidR="00C50010" w:rsidRDefault="00E9344C">
      <w:pPr>
        <w:pStyle w:val="ListParagraph"/>
        <w:numPr>
          <w:ilvl w:val="2"/>
          <w:numId w:val="4"/>
        </w:numPr>
        <w:tabs>
          <w:tab w:val="left" w:pos="1260"/>
          <w:tab w:val="left" w:pos="1261"/>
        </w:tabs>
        <w:spacing w:before="124"/>
        <w:ind w:hanging="361"/>
      </w:pPr>
      <w:r>
        <w:t>ensuring they follow this SEND</w:t>
      </w:r>
      <w:r>
        <w:rPr>
          <w:spacing w:val="-17"/>
        </w:rPr>
        <w:t xml:space="preserve"> </w:t>
      </w:r>
      <w:r>
        <w:t>policy</w:t>
      </w:r>
    </w:p>
    <w:p w:rsidR="00C50010" w:rsidRDefault="00C50010">
      <w:pPr>
        <w:pStyle w:val="BodyText"/>
        <w:rPr>
          <w:sz w:val="26"/>
        </w:rPr>
      </w:pPr>
    </w:p>
    <w:p w:rsidR="00C50010" w:rsidRDefault="00E9344C">
      <w:pPr>
        <w:pStyle w:val="Heading1"/>
        <w:spacing w:before="176"/>
      </w:pPr>
      <w:r>
        <w:t>IDENTIFICATION OF SEND</w:t>
      </w:r>
    </w:p>
    <w:p w:rsidR="00C50010" w:rsidRDefault="00E9344C">
      <w:pPr>
        <w:pStyle w:val="BodyText"/>
        <w:spacing w:before="213" w:line="256" w:lineRule="auto"/>
        <w:ind w:left="540" w:right="609"/>
      </w:pPr>
      <w:r>
        <w:t xml:space="preserve">Pupils are identified through ongoing assessments by the child or young person’s teachers, and brought to the attention of the Special Educational Needs Coordinator (SENCO) if they are making less than expected progress, in spite of high quality, differentiated classroom teaching targeted at the </w:t>
      </w:r>
      <w:r>
        <w:lastRenderedPageBreak/>
        <w:t>child or young person’s area of weakness.</w:t>
      </w:r>
    </w:p>
    <w:p w:rsidR="00C50010" w:rsidRDefault="00E9344C">
      <w:pPr>
        <w:pStyle w:val="BodyText"/>
        <w:spacing w:before="160" w:line="259" w:lineRule="auto"/>
        <w:ind w:left="540"/>
      </w:pPr>
      <w:r>
        <w:t>Limited progress and low attainment do not necessarily mean that a child has SEND and should not automatically lead to a pupil being recorded as having SEND.</w:t>
      </w:r>
    </w:p>
    <w:p w:rsidR="00C50010" w:rsidRDefault="00E9344C">
      <w:pPr>
        <w:pStyle w:val="BodyText"/>
        <w:spacing w:before="179"/>
        <w:ind w:left="540" w:right="393"/>
      </w:pPr>
      <w:r>
        <w:t>The SENCO will then work with other staff to investigate this further and may engage the help of external agencies to identify the area of need.</w:t>
      </w:r>
    </w:p>
    <w:p w:rsidR="00C50010" w:rsidRDefault="00E9344C">
      <w:pPr>
        <w:pStyle w:val="BodyText"/>
        <w:spacing w:before="181"/>
        <w:ind w:left="564"/>
      </w:pPr>
      <w:r>
        <w:t>Special educational needs may relate to one or more of the following areas of need:</w:t>
      </w:r>
    </w:p>
    <w:p w:rsidR="00C50010" w:rsidRDefault="00E9344C">
      <w:pPr>
        <w:pStyle w:val="ListParagraph"/>
        <w:numPr>
          <w:ilvl w:val="0"/>
          <w:numId w:val="3"/>
        </w:numPr>
        <w:tabs>
          <w:tab w:val="left" w:pos="675"/>
        </w:tabs>
        <w:spacing w:before="169"/>
        <w:ind w:left="674"/>
      </w:pPr>
      <w:r>
        <w:t>communication and</w:t>
      </w:r>
      <w:r>
        <w:rPr>
          <w:spacing w:val="-12"/>
        </w:rPr>
        <w:t xml:space="preserve"> </w:t>
      </w:r>
      <w:r>
        <w:t>interaction;</w:t>
      </w:r>
    </w:p>
    <w:p w:rsidR="00C50010" w:rsidRDefault="00E9344C">
      <w:pPr>
        <w:pStyle w:val="ListParagraph"/>
        <w:numPr>
          <w:ilvl w:val="0"/>
          <w:numId w:val="3"/>
        </w:numPr>
        <w:tabs>
          <w:tab w:val="left" w:pos="675"/>
        </w:tabs>
        <w:spacing w:before="184"/>
        <w:ind w:left="674"/>
      </w:pPr>
      <w:r>
        <w:t>cognition and</w:t>
      </w:r>
      <w:r>
        <w:rPr>
          <w:spacing w:val="-3"/>
        </w:rPr>
        <w:t xml:space="preserve"> </w:t>
      </w:r>
      <w:r>
        <w:t>learning;</w:t>
      </w:r>
    </w:p>
    <w:p w:rsidR="00C50010" w:rsidRDefault="00E9344C">
      <w:pPr>
        <w:pStyle w:val="ListParagraph"/>
        <w:numPr>
          <w:ilvl w:val="0"/>
          <w:numId w:val="3"/>
        </w:numPr>
        <w:tabs>
          <w:tab w:val="left" w:pos="675"/>
        </w:tabs>
        <w:spacing w:before="179"/>
        <w:ind w:left="674"/>
      </w:pPr>
      <w:r>
        <w:t>emotional and social development and mental</w:t>
      </w:r>
      <w:r>
        <w:rPr>
          <w:spacing w:val="-37"/>
        </w:rPr>
        <w:t xml:space="preserve"> </w:t>
      </w:r>
      <w:r>
        <w:t>health;</w:t>
      </w:r>
    </w:p>
    <w:p w:rsidR="00C50010" w:rsidRDefault="00E9344C">
      <w:pPr>
        <w:pStyle w:val="ListParagraph"/>
        <w:numPr>
          <w:ilvl w:val="0"/>
          <w:numId w:val="3"/>
        </w:numPr>
        <w:tabs>
          <w:tab w:val="left" w:pos="675"/>
        </w:tabs>
        <w:spacing w:before="184"/>
        <w:ind w:left="674"/>
      </w:pPr>
      <w:r>
        <w:t>sensory and/or physical</w:t>
      </w:r>
      <w:r>
        <w:rPr>
          <w:spacing w:val="-22"/>
        </w:rPr>
        <w:t xml:space="preserve"> </w:t>
      </w:r>
      <w:r>
        <w:t>needs;</w:t>
      </w:r>
    </w:p>
    <w:p w:rsidR="00C50010" w:rsidRDefault="00E9344C">
      <w:pPr>
        <w:pStyle w:val="BodyText"/>
        <w:spacing w:before="198" w:line="242" w:lineRule="auto"/>
        <w:ind w:left="540" w:right="869"/>
      </w:pPr>
      <w:r>
        <w:t xml:space="preserve">In addition, medical conditions may </w:t>
      </w:r>
      <w:r>
        <w:rPr>
          <w:spacing w:val="-3"/>
        </w:rPr>
        <w:t xml:space="preserve">result in </w:t>
      </w:r>
      <w:r>
        <w:t xml:space="preserve">a special educational need, however this </w:t>
      </w:r>
      <w:r>
        <w:rPr>
          <w:spacing w:val="-3"/>
        </w:rPr>
        <w:t xml:space="preserve">is </w:t>
      </w:r>
      <w:r>
        <w:t>not always the case.</w:t>
      </w:r>
    </w:p>
    <w:p w:rsidR="00C50010" w:rsidRDefault="00E9344C">
      <w:pPr>
        <w:pStyle w:val="Heading1"/>
        <w:spacing w:before="162"/>
      </w:pPr>
      <w:r>
        <w:t>PROVISION</w:t>
      </w:r>
    </w:p>
    <w:p w:rsidR="00C50010" w:rsidRDefault="00C50010">
      <w:pPr>
        <w:pStyle w:val="BodyText"/>
        <w:spacing w:before="10"/>
        <w:rPr>
          <w:b/>
          <w:sz w:val="18"/>
        </w:rPr>
      </w:pPr>
    </w:p>
    <w:p w:rsidR="00C50010" w:rsidRDefault="00E9344C">
      <w:pPr>
        <w:pStyle w:val="BodyText"/>
        <w:spacing w:line="249" w:lineRule="auto"/>
        <w:ind w:left="540" w:right="755"/>
      </w:pPr>
      <w:r>
        <w:t>Special educational provision means educational provision, which is in addition to, and/or different from, the provision made in general for children of the same age in a mainstream school. As stated in the SEND Code of Practice 2015 (p24), the majority of pupil’s needs will be met through adapted and personalised high-quality teaching</w:t>
      </w:r>
    </w:p>
    <w:p w:rsidR="00292F9F" w:rsidRDefault="00E9344C" w:rsidP="00292F9F">
      <w:pPr>
        <w:pStyle w:val="BodyText"/>
        <w:spacing w:before="187" w:line="256" w:lineRule="auto"/>
        <w:ind w:left="540" w:right="1124"/>
      </w:pPr>
      <w:r>
        <w:t>Children may have special educational needs at any time during their school career and/or throughout their school career. This policy ensures that curriculum planning and assessment for children with special educational needs takes account of the type and extent of the difficulty experienced by the child</w:t>
      </w:r>
      <w:r w:rsidR="00292F9F">
        <w:t xml:space="preserve">. </w:t>
      </w:r>
    </w:p>
    <w:p w:rsidR="00C50010" w:rsidRDefault="00E9344C" w:rsidP="00292F9F">
      <w:pPr>
        <w:pStyle w:val="BodyText"/>
        <w:spacing w:before="187" w:line="256" w:lineRule="auto"/>
        <w:ind w:left="540" w:right="1124"/>
      </w:pPr>
      <w:r>
        <w:t>Some pupils with disabilities may have learning difficulties that call for special educational provision. However, not all children deemed to be disabled will require this provision. A child with asthma or diabetes, for example, may not have special educational needs, but may still have rights under the Equality Act 2010. We will assess each child as required, and make the appropriate provision, based on their identified needs.</w:t>
      </w:r>
    </w:p>
    <w:p w:rsidR="00C50010" w:rsidRDefault="00E9344C">
      <w:pPr>
        <w:pStyle w:val="BodyText"/>
        <w:spacing w:before="166" w:line="237" w:lineRule="auto"/>
        <w:ind w:left="540" w:right="366"/>
      </w:pPr>
      <w:r>
        <w:t>The special educational provision in place should follow the four-part Assess, Plan, Do, Review (ADPR) cycle:</w:t>
      </w:r>
    </w:p>
    <w:p w:rsidR="00C50010" w:rsidRDefault="00E9344C">
      <w:pPr>
        <w:pStyle w:val="ListParagraph"/>
        <w:numPr>
          <w:ilvl w:val="0"/>
          <w:numId w:val="2"/>
        </w:numPr>
        <w:tabs>
          <w:tab w:val="left" w:pos="843"/>
        </w:tabs>
        <w:spacing w:before="165" w:line="266" w:lineRule="auto"/>
        <w:ind w:right="614" w:firstLine="62"/>
      </w:pPr>
      <w:r>
        <w:rPr>
          <w:b/>
        </w:rPr>
        <w:t xml:space="preserve">Assess. </w:t>
      </w:r>
      <w:r>
        <w:t xml:space="preserve">This could involve a range of methods including, but not limited to, teachers’ assessment of pupil progress, attainment, attendance and behaviour, results of </w:t>
      </w:r>
      <w:proofErr w:type="spellStart"/>
      <w:r>
        <w:t>standardised</w:t>
      </w:r>
      <w:proofErr w:type="spellEnd"/>
      <w:r>
        <w:t xml:space="preserve"> tests screening and profiling tests, questionnaires of parents and young people and</w:t>
      </w:r>
      <w:r>
        <w:rPr>
          <w:spacing w:val="21"/>
        </w:rPr>
        <w:t xml:space="preserve"> </w:t>
      </w:r>
      <w:r>
        <w:t>observations.</w:t>
      </w:r>
    </w:p>
    <w:p w:rsidR="00C50010" w:rsidRDefault="00E9344C">
      <w:pPr>
        <w:pStyle w:val="ListParagraph"/>
        <w:numPr>
          <w:ilvl w:val="0"/>
          <w:numId w:val="2"/>
        </w:numPr>
        <w:tabs>
          <w:tab w:val="left" w:pos="843"/>
        </w:tabs>
        <w:spacing w:before="146" w:line="261" w:lineRule="auto"/>
        <w:ind w:right="727" w:firstLine="62"/>
      </w:pPr>
      <w:r>
        <w:rPr>
          <w:b/>
        </w:rPr>
        <w:t xml:space="preserve">Plan. </w:t>
      </w:r>
      <w:r>
        <w:t xml:space="preserve">This may involve the SENCO, working with teachers to plan appropriate provision, which is clearly agreed and communicated with all concerned. This can be either in class support or out-of- class provision. Any planning will have a clear focus on expected outcomes for the child or young person. This needs to be linked to curriculum delivery. Where out-of-class provision is </w:t>
      </w:r>
      <w:r>
        <w:rPr>
          <w:spacing w:val="-3"/>
        </w:rPr>
        <w:t xml:space="preserve">in </w:t>
      </w:r>
      <w:r>
        <w:t>place, due care must be taken to ensure transference to the</w:t>
      </w:r>
      <w:r>
        <w:rPr>
          <w:spacing w:val="-31"/>
        </w:rPr>
        <w:t xml:space="preserve"> </w:t>
      </w:r>
      <w:r>
        <w:t>classroom.</w:t>
      </w:r>
    </w:p>
    <w:p w:rsidR="00C50010" w:rsidRDefault="00E9344C">
      <w:pPr>
        <w:pStyle w:val="ListParagraph"/>
        <w:numPr>
          <w:ilvl w:val="0"/>
          <w:numId w:val="2"/>
        </w:numPr>
        <w:tabs>
          <w:tab w:val="left" w:pos="843"/>
        </w:tabs>
        <w:spacing w:before="138" w:line="261" w:lineRule="auto"/>
        <w:ind w:right="587" w:firstLine="62"/>
      </w:pPr>
      <w:r>
        <w:rPr>
          <w:b/>
        </w:rPr>
        <w:t>Do</w:t>
      </w:r>
      <w:r>
        <w:t xml:space="preserve">. The SEND Code of Practice 2015 places the class/subject teacher at the </w:t>
      </w:r>
      <w:proofErr w:type="spellStart"/>
      <w:r>
        <w:t>centre</w:t>
      </w:r>
      <w:proofErr w:type="spellEnd"/>
      <w:r>
        <w:t xml:space="preserve"> of the day-to- day responsibility for working with all pupils, it is imperative that teachers work closely with any teaching</w:t>
      </w:r>
      <w:r>
        <w:rPr>
          <w:spacing w:val="-11"/>
        </w:rPr>
        <w:t xml:space="preserve"> </w:t>
      </w:r>
      <w:r>
        <w:t>assistants</w:t>
      </w:r>
      <w:r>
        <w:rPr>
          <w:spacing w:val="-8"/>
        </w:rPr>
        <w:t xml:space="preserve"> </w:t>
      </w:r>
      <w:r>
        <w:t>or</w:t>
      </w:r>
      <w:r>
        <w:rPr>
          <w:spacing w:val="-5"/>
        </w:rPr>
        <w:t xml:space="preserve"> </w:t>
      </w:r>
      <w:r>
        <w:t>specialist</w:t>
      </w:r>
      <w:r>
        <w:rPr>
          <w:spacing w:val="-7"/>
        </w:rPr>
        <w:t xml:space="preserve"> </w:t>
      </w:r>
      <w:r>
        <w:t>staff</w:t>
      </w:r>
      <w:r>
        <w:rPr>
          <w:spacing w:val="2"/>
        </w:rPr>
        <w:t xml:space="preserve"> </w:t>
      </w:r>
      <w:r>
        <w:t>involved</w:t>
      </w:r>
      <w:r>
        <w:rPr>
          <w:spacing w:val="-6"/>
        </w:rPr>
        <w:t xml:space="preserve"> </w:t>
      </w:r>
      <w:r>
        <w:t>to</w:t>
      </w:r>
      <w:r>
        <w:rPr>
          <w:spacing w:val="-6"/>
        </w:rPr>
        <w:t xml:space="preserve"> </w:t>
      </w:r>
      <w:r>
        <w:t>plan</w:t>
      </w:r>
      <w:r>
        <w:rPr>
          <w:spacing w:val="-6"/>
        </w:rPr>
        <w:t xml:space="preserve"> </w:t>
      </w:r>
      <w:r>
        <w:t>and</w:t>
      </w:r>
      <w:r>
        <w:rPr>
          <w:spacing w:val="-6"/>
        </w:rPr>
        <w:t xml:space="preserve"> </w:t>
      </w:r>
      <w:r>
        <w:t>assess</w:t>
      </w:r>
      <w:r>
        <w:rPr>
          <w:spacing w:val="-7"/>
        </w:rPr>
        <w:t xml:space="preserve"> </w:t>
      </w:r>
      <w:r>
        <w:t>the</w:t>
      </w:r>
      <w:r>
        <w:rPr>
          <w:spacing w:val="-2"/>
        </w:rPr>
        <w:t xml:space="preserve"> </w:t>
      </w:r>
      <w:r>
        <w:t>impact</w:t>
      </w:r>
      <w:r>
        <w:rPr>
          <w:spacing w:val="-7"/>
        </w:rPr>
        <w:t xml:space="preserve"> </w:t>
      </w:r>
      <w:r>
        <w:t>of</w:t>
      </w:r>
      <w:r>
        <w:rPr>
          <w:spacing w:val="-2"/>
        </w:rPr>
        <w:t xml:space="preserve"> </w:t>
      </w:r>
      <w:r>
        <w:t>targeted</w:t>
      </w:r>
      <w:r>
        <w:rPr>
          <w:spacing w:val="-2"/>
        </w:rPr>
        <w:t xml:space="preserve"> </w:t>
      </w:r>
      <w:r>
        <w:t>interventions. Delivery of any interventions should not be left solely to teaching assistants. Children and young people with SEND are entitled to be taught by a qualified</w:t>
      </w:r>
      <w:r>
        <w:rPr>
          <w:spacing w:val="-21"/>
        </w:rPr>
        <w:t xml:space="preserve"> </w:t>
      </w:r>
      <w:r>
        <w:t>teacher.</w:t>
      </w:r>
    </w:p>
    <w:p w:rsidR="00C50010" w:rsidRDefault="00E9344C">
      <w:pPr>
        <w:pStyle w:val="ListParagraph"/>
        <w:numPr>
          <w:ilvl w:val="0"/>
          <w:numId w:val="2"/>
        </w:numPr>
        <w:tabs>
          <w:tab w:val="left" w:pos="843"/>
        </w:tabs>
        <w:spacing w:before="149" w:line="259" w:lineRule="auto"/>
        <w:ind w:right="699" w:firstLine="62"/>
      </w:pPr>
      <w:r>
        <w:rPr>
          <w:b/>
        </w:rPr>
        <w:lastRenderedPageBreak/>
        <w:t xml:space="preserve">Review. </w:t>
      </w:r>
      <w:r>
        <w:t>The progress of pupils who are receiving SEN Support should be reviewed termly and schools should meet with parents three times a year. This may form part of the individual academies regular tracking</w:t>
      </w:r>
      <w:r>
        <w:rPr>
          <w:spacing w:val="4"/>
        </w:rPr>
        <w:t xml:space="preserve"> </w:t>
      </w:r>
      <w:r>
        <w:t>processes.</w:t>
      </w:r>
    </w:p>
    <w:p w:rsidR="00C50010" w:rsidRDefault="00E9344C">
      <w:pPr>
        <w:pStyle w:val="BodyText"/>
        <w:spacing w:before="164" w:line="254" w:lineRule="auto"/>
        <w:ind w:left="540" w:right="568"/>
      </w:pPr>
      <w:r>
        <w:t>Where a child has SEND that can be met with high quality, differentiated classroom teaching, they</w:t>
      </w:r>
      <w:r w:rsidR="00292F9F">
        <w:t xml:space="preserve"> </w:t>
      </w:r>
      <w:r>
        <w:t>will be recorded in planning systems so that all staff are aware of their needs and strategies to support them in the classroom.</w:t>
      </w:r>
    </w:p>
    <w:p w:rsidR="00C50010" w:rsidRDefault="00E9344C">
      <w:pPr>
        <w:pStyle w:val="BodyText"/>
        <w:spacing w:before="185" w:line="247" w:lineRule="auto"/>
        <w:ind w:left="540" w:right="821"/>
      </w:pPr>
      <w:r>
        <w:t>When it is felt that a child or young person requires special educational provision, as outlined above, the school will enter their names onto the Edukey assessment systems as requiring SEN Support,</w:t>
      </w:r>
      <w:r w:rsidR="00292F9F">
        <w:t xml:space="preserve"> </w:t>
      </w:r>
      <w:r>
        <w:t>set up targets and review these termly with parents to review progress.</w:t>
      </w:r>
    </w:p>
    <w:p w:rsidR="00C50010" w:rsidRDefault="00E9344C">
      <w:pPr>
        <w:pStyle w:val="BodyText"/>
        <w:spacing w:before="188" w:line="256" w:lineRule="auto"/>
        <w:ind w:left="540" w:right="568"/>
      </w:pPr>
      <w:r>
        <w:t>Where a child or young person continues to make less than expected progress in spite of special educational provision, and the involvement of outside agencies, the SENCO will follow the statutory guidance and local policy on requesting an assessment for an Education, Health and Care Plan (EHCP). Children with Education, Health and Care Plans (EHCPs) under the 2015 Code of Practice will have clear targets, and have their progress reviewed termly with parents by a member of the teaching staff. Yearly targets set and reviewed at the annual EHCP review.</w:t>
      </w:r>
    </w:p>
    <w:p w:rsidR="00C50010" w:rsidRDefault="00E9344C">
      <w:pPr>
        <w:pStyle w:val="BodyText"/>
        <w:spacing w:before="177" w:line="244" w:lineRule="auto"/>
        <w:ind w:left="540" w:right="393"/>
      </w:pPr>
      <w:r>
        <w:t>We will work closely with other pre-schools, nurseries and secondary schools to ensure smooth transition at all transition and transfer points to</w:t>
      </w:r>
      <w:r w:rsidR="00292F9F">
        <w:t xml:space="preserve"> </w:t>
      </w:r>
      <w:r>
        <w:t>make sure that there is clear communication about SEND.</w:t>
      </w:r>
    </w:p>
    <w:p w:rsidR="00C50010" w:rsidRDefault="00C50010">
      <w:pPr>
        <w:pStyle w:val="BodyText"/>
        <w:rPr>
          <w:sz w:val="24"/>
        </w:rPr>
      </w:pPr>
    </w:p>
    <w:p w:rsidR="00C50010" w:rsidRDefault="00C50010">
      <w:pPr>
        <w:pStyle w:val="BodyText"/>
        <w:spacing w:before="9"/>
        <w:rPr>
          <w:sz w:val="26"/>
        </w:rPr>
      </w:pPr>
    </w:p>
    <w:p w:rsidR="00C50010" w:rsidRDefault="00E9344C">
      <w:pPr>
        <w:pStyle w:val="Heading1"/>
      </w:pPr>
      <w:r>
        <w:t>IMPLEMENTATION</w:t>
      </w:r>
    </w:p>
    <w:p w:rsidR="00C50010" w:rsidRDefault="00E9344C">
      <w:pPr>
        <w:pStyle w:val="BodyText"/>
        <w:spacing w:before="203"/>
        <w:ind w:left="564"/>
      </w:pPr>
      <w:r>
        <w:t>At Kenilworth Primary school we will ensure that:</w:t>
      </w:r>
    </w:p>
    <w:p w:rsidR="00C50010" w:rsidRDefault="00E9344C">
      <w:pPr>
        <w:pStyle w:val="ListParagraph"/>
        <w:numPr>
          <w:ilvl w:val="0"/>
          <w:numId w:val="3"/>
        </w:numPr>
        <w:tabs>
          <w:tab w:val="left" w:pos="675"/>
        </w:tabs>
        <w:spacing w:before="170"/>
        <w:ind w:left="674"/>
      </w:pPr>
      <w:r>
        <w:t xml:space="preserve">pupils’ achievements are celebrated, and their efforts </w:t>
      </w:r>
      <w:r w:rsidR="00292F9F">
        <w:t>recognised</w:t>
      </w:r>
      <w:r>
        <w:t xml:space="preserve"> and</w:t>
      </w:r>
      <w:r>
        <w:rPr>
          <w:spacing w:val="7"/>
        </w:rPr>
        <w:t xml:space="preserve"> </w:t>
      </w:r>
      <w:r>
        <w:t>rewarded</w:t>
      </w:r>
    </w:p>
    <w:p w:rsidR="00C50010" w:rsidRDefault="00E9344C">
      <w:pPr>
        <w:pStyle w:val="ListParagraph"/>
        <w:numPr>
          <w:ilvl w:val="0"/>
          <w:numId w:val="3"/>
        </w:numPr>
        <w:tabs>
          <w:tab w:val="left" w:pos="675"/>
        </w:tabs>
        <w:spacing w:before="72"/>
        <w:ind w:right="581" w:firstLine="0"/>
      </w:pPr>
      <w:r>
        <w:t xml:space="preserve">advice, guidance and training is offered to other colleagues </w:t>
      </w:r>
      <w:r>
        <w:rPr>
          <w:spacing w:val="-3"/>
        </w:rPr>
        <w:t xml:space="preserve">in </w:t>
      </w:r>
      <w:r>
        <w:t xml:space="preserve">the </w:t>
      </w:r>
      <w:r>
        <w:rPr>
          <w:spacing w:val="-3"/>
        </w:rPr>
        <w:t xml:space="preserve">most </w:t>
      </w:r>
      <w:r>
        <w:t>effective methods of</w:t>
      </w:r>
      <w:r>
        <w:rPr>
          <w:spacing w:val="-42"/>
        </w:rPr>
        <w:t xml:space="preserve"> </w:t>
      </w:r>
      <w:r>
        <w:t>meeting pupil’s</w:t>
      </w:r>
      <w:r>
        <w:rPr>
          <w:spacing w:val="20"/>
        </w:rPr>
        <w:t xml:space="preserve"> </w:t>
      </w:r>
      <w:r>
        <w:t>needs</w:t>
      </w:r>
    </w:p>
    <w:p w:rsidR="00C50010" w:rsidRDefault="00E9344C">
      <w:pPr>
        <w:pStyle w:val="ListParagraph"/>
        <w:numPr>
          <w:ilvl w:val="0"/>
          <w:numId w:val="3"/>
        </w:numPr>
        <w:tabs>
          <w:tab w:val="left" w:pos="675"/>
        </w:tabs>
        <w:spacing w:before="200"/>
        <w:ind w:right="840" w:firstLine="0"/>
      </w:pPr>
      <w:r>
        <w:t>pupil’s</w:t>
      </w:r>
      <w:r>
        <w:rPr>
          <w:spacing w:val="-3"/>
        </w:rPr>
        <w:t xml:space="preserve"> </w:t>
      </w:r>
      <w:r>
        <w:t>specific</w:t>
      </w:r>
      <w:r>
        <w:rPr>
          <w:spacing w:val="-9"/>
        </w:rPr>
        <w:t xml:space="preserve"> </w:t>
      </w:r>
      <w:r>
        <w:t>needs</w:t>
      </w:r>
      <w:r>
        <w:rPr>
          <w:spacing w:val="-13"/>
        </w:rPr>
        <w:t xml:space="preserve"> </w:t>
      </w:r>
      <w:r>
        <w:t>are</w:t>
      </w:r>
      <w:r>
        <w:rPr>
          <w:spacing w:val="-6"/>
        </w:rPr>
        <w:t xml:space="preserve"> </w:t>
      </w:r>
      <w:r>
        <w:t>established</w:t>
      </w:r>
      <w:r>
        <w:rPr>
          <w:spacing w:val="-7"/>
        </w:rPr>
        <w:t xml:space="preserve"> </w:t>
      </w:r>
      <w:r>
        <w:t>using</w:t>
      </w:r>
      <w:r>
        <w:rPr>
          <w:spacing w:val="-6"/>
        </w:rPr>
        <w:t xml:space="preserve"> </w:t>
      </w:r>
      <w:r>
        <w:t>specific</w:t>
      </w:r>
      <w:r>
        <w:rPr>
          <w:spacing w:val="-4"/>
        </w:rPr>
        <w:t xml:space="preserve"> </w:t>
      </w:r>
      <w:r>
        <w:rPr>
          <w:spacing w:val="-3"/>
        </w:rPr>
        <w:t>tests,</w:t>
      </w:r>
      <w:r>
        <w:rPr>
          <w:spacing w:val="-8"/>
        </w:rPr>
        <w:t xml:space="preserve"> </w:t>
      </w:r>
      <w:r>
        <w:t>national</w:t>
      </w:r>
      <w:r>
        <w:rPr>
          <w:spacing w:val="-2"/>
        </w:rPr>
        <w:t xml:space="preserve"> </w:t>
      </w:r>
      <w:r>
        <w:t>tests</w:t>
      </w:r>
      <w:r>
        <w:rPr>
          <w:spacing w:val="-8"/>
        </w:rPr>
        <w:t xml:space="preserve"> </w:t>
      </w:r>
      <w:r>
        <w:t>and</w:t>
      </w:r>
      <w:r>
        <w:rPr>
          <w:spacing w:val="-3"/>
        </w:rPr>
        <w:t xml:space="preserve"> </w:t>
      </w:r>
      <w:r>
        <w:t>any</w:t>
      </w:r>
      <w:r>
        <w:rPr>
          <w:spacing w:val="-8"/>
        </w:rPr>
        <w:t xml:space="preserve"> </w:t>
      </w:r>
      <w:r>
        <w:t>other</w:t>
      </w:r>
      <w:r>
        <w:rPr>
          <w:spacing w:val="-11"/>
        </w:rPr>
        <w:t xml:space="preserve"> </w:t>
      </w:r>
      <w:r>
        <w:t xml:space="preserve">appropriate testing, as well as through </w:t>
      </w:r>
      <w:r>
        <w:rPr>
          <w:spacing w:val="-3"/>
        </w:rPr>
        <w:t xml:space="preserve">consultation </w:t>
      </w:r>
      <w:r>
        <w:t>with feeder schools, parents/</w:t>
      </w:r>
      <w:proofErr w:type="spellStart"/>
      <w:r>
        <w:t>carers</w:t>
      </w:r>
      <w:proofErr w:type="spellEnd"/>
      <w:r>
        <w:t xml:space="preserve"> and pupils</w:t>
      </w:r>
      <w:r>
        <w:rPr>
          <w:spacing w:val="-20"/>
        </w:rPr>
        <w:t xml:space="preserve"> </w:t>
      </w:r>
      <w:r>
        <w:t>themselves</w:t>
      </w:r>
    </w:p>
    <w:p w:rsidR="00C50010" w:rsidRDefault="00E9344C">
      <w:pPr>
        <w:pStyle w:val="ListParagraph"/>
        <w:numPr>
          <w:ilvl w:val="0"/>
          <w:numId w:val="3"/>
        </w:numPr>
        <w:tabs>
          <w:tab w:val="left" w:pos="675"/>
        </w:tabs>
        <w:spacing w:before="181"/>
        <w:ind w:left="674"/>
      </w:pPr>
      <w:r>
        <w:t>a SEND database will be available to all staff working with</w:t>
      </w:r>
      <w:r>
        <w:rPr>
          <w:spacing w:val="-9"/>
        </w:rPr>
        <w:t xml:space="preserve"> </w:t>
      </w:r>
      <w:r>
        <w:t>children</w:t>
      </w:r>
    </w:p>
    <w:p w:rsidR="00C50010" w:rsidRDefault="00E9344C">
      <w:pPr>
        <w:pStyle w:val="ListParagraph"/>
        <w:numPr>
          <w:ilvl w:val="0"/>
          <w:numId w:val="3"/>
        </w:numPr>
        <w:tabs>
          <w:tab w:val="left" w:pos="675"/>
        </w:tabs>
        <w:spacing w:before="199" w:line="232" w:lineRule="auto"/>
        <w:ind w:right="708" w:firstLine="0"/>
        <w:jc w:val="both"/>
      </w:pPr>
      <w:r>
        <w:t>information</w:t>
      </w:r>
      <w:r>
        <w:rPr>
          <w:spacing w:val="-5"/>
        </w:rPr>
        <w:t xml:space="preserve"> </w:t>
      </w:r>
      <w:r>
        <w:t>is</w:t>
      </w:r>
      <w:r>
        <w:rPr>
          <w:spacing w:val="-1"/>
        </w:rPr>
        <w:t xml:space="preserve"> </w:t>
      </w:r>
      <w:r>
        <w:t>published</w:t>
      </w:r>
      <w:r>
        <w:rPr>
          <w:spacing w:val="-1"/>
        </w:rPr>
        <w:t xml:space="preserve"> </w:t>
      </w:r>
      <w:r>
        <w:t>about</w:t>
      </w:r>
      <w:r>
        <w:rPr>
          <w:spacing w:val="-5"/>
        </w:rPr>
        <w:t xml:space="preserve"> </w:t>
      </w:r>
      <w:r>
        <w:t>SEND</w:t>
      </w:r>
      <w:r>
        <w:rPr>
          <w:spacing w:val="-7"/>
        </w:rPr>
        <w:t xml:space="preserve"> </w:t>
      </w:r>
      <w:r>
        <w:t>pupils</w:t>
      </w:r>
      <w:r>
        <w:rPr>
          <w:spacing w:val="-2"/>
        </w:rPr>
        <w:t xml:space="preserve"> </w:t>
      </w:r>
      <w:r>
        <w:t>in</w:t>
      </w:r>
      <w:r>
        <w:rPr>
          <w:spacing w:val="-4"/>
        </w:rPr>
        <w:t xml:space="preserve"> </w:t>
      </w:r>
      <w:r>
        <w:t>September</w:t>
      </w:r>
      <w:r>
        <w:rPr>
          <w:spacing w:val="-8"/>
        </w:rPr>
        <w:t xml:space="preserve"> </w:t>
      </w:r>
      <w:r>
        <w:t>each</w:t>
      </w:r>
      <w:r>
        <w:rPr>
          <w:spacing w:val="-1"/>
        </w:rPr>
        <w:t xml:space="preserve"> </w:t>
      </w:r>
      <w:r>
        <w:t>year</w:t>
      </w:r>
      <w:r>
        <w:rPr>
          <w:spacing w:val="-8"/>
        </w:rPr>
        <w:t xml:space="preserve"> </w:t>
      </w:r>
      <w:r>
        <w:t>and updated</w:t>
      </w:r>
      <w:r>
        <w:rPr>
          <w:spacing w:val="-5"/>
        </w:rPr>
        <w:t xml:space="preserve"> </w:t>
      </w:r>
      <w:r>
        <w:t>as</w:t>
      </w:r>
      <w:r>
        <w:rPr>
          <w:spacing w:val="-6"/>
        </w:rPr>
        <w:t xml:space="preserve"> </w:t>
      </w:r>
      <w:r>
        <w:t xml:space="preserve">appropriate in the </w:t>
      </w:r>
      <w:r w:rsidRPr="000905DC">
        <w:t>SEN Information Report published</w:t>
      </w:r>
      <w:r>
        <w:t xml:space="preserve"> on school</w:t>
      </w:r>
      <w:r>
        <w:rPr>
          <w:spacing w:val="-40"/>
        </w:rPr>
        <w:t xml:space="preserve"> </w:t>
      </w:r>
      <w:r>
        <w:t>websites</w:t>
      </w:r>
    </w:p>
    <w:p w:rsidR="00C50010" w:rsidRDefault="00E9344C">
      <w:pPr>
        <w:pStyle w:val="ListParagraph"/>
        <w:numPr>
          <w:ilvl w:val="0"/>
          <w:numId w:val="3"/>
        </w:numPr>
        <w:tabs>
          <w:tab w:val="left" w:pos="675"/>
        </w:tabs>
        <w:spacing w:before="214"/>
        <w:ind w:left="674"/>
      </w:pPr>
      <w:r>
        <w:t xml:space="preserve">pupils of all abilities have equal rights to admission through </w:t>
      </w:r>
      <w:r>
        <w:rPr>
          <w:spacing w:val="-3"/>
        </w:rPr>
        <w:t xml:space="preserve">the </w:t>
      </w:r>
      <w:r>
        <w:t>HCC admission</w:t>
      </w:r>
      <w:r>
        <w:rPr>
          <w:spacing w:val="14"/>
        </w:rPr>
        <w:t xml:space="preserve"> </w:t>
      </w:r>
      <w:r>
        <w:t>policy</w:t>
      </w:r>
    </w:p>
    <w:p w:rsidR="00C50010" w:rsidRDefault="00E9344C">
      <w:pPr>
        <w:pStyle w:val="ListParagraph"/>
        <w:numPr>
          <w:ilvl w:val="0"/>
          <w:numId w:val="3"/>
        </w:numPr>
        <w:tabs>
          <w:tab w:val="left" w:pos="675"/>
        </w:tabs>
        <w:spacing w:before="198"/>
        <w:ind w:right="946" w:firstLine="0"/>
      </w:pPr>
      <w:r>
        <w:t>staff work with partner schools and colleagues in other schools, to ensure that any moves to and from Kenilworth Primary School are as smooth as</w:t>
      </w:r>
      <w:r>
        <w:rPr>
          <w:spacing w:val="-39"/>
        </w:rPr>
        <w:t xml:space="preserve"> </w:t>
      </w:r>
      <w:r>
        <w:t>possible</w:t>
      </w:r>
    </w:p>
    <w:p w:rsidR="00C50010" w:rsidRDefault="00E9344C">
      <w:pPr>
        <w:pStyle w:val="ListParagraph"/>
        <w:numPr>
          <w:ilvl w:val="0"/>
          <w:numId w:val="3"/>
        </w:numPr>
        <w:tabs>
          <w:tab w:val="left" w:pos="675"/>
        </w:tabs>
        <w:spacing w:before="200"/>
        <w:ind w:right="1132" w:firstLine="0"/>
      </w:pPr>
      <w:r>
        <w:t>lessons</w:t>
      </w:r>
      <w:r>
        <w:rPr>
          <w:spacing w:val="-11"/>
        </w:rPr>
        <w:t xml:space="preserve"> </w:t>
      </w:r>
      <w:r>
        <w:t>are</w:t>
      </w:r>
      <w:r>
        <w:rPr>
          <w:spacing w:val="-4"/>
        </w:rPr>
        <w:t xml:space="preserve"> </w:t>
      </w:r>
      <w:r>
        <w:t>conducted</w:t>
      </w:r>
      <w:r>
        <w:rPr>
          <w:spacing w:val="-8"/>
        </w:rPr>
        <w:t xml:space="preserve"> </w:t>
      </w:r>
      <w:r>
        <w:t>in</w:t>
      </w:r>
      <w:r>
        <w:rPr>
          <w:spacing w:val="5"/>
        </w:rPr>
        <w:t xml:space="preserve"> </w:t>
      </w:r>
      <w:r>
        <w:t>a</w:t>
      </w:r>
      <w:r>
        <w:rPr>
          <w:spacing w:val="-9"/>
        </w:rPr>
        <w:t xml:space="preserve"> </w:t>
      </w:r>
      <w:r>
        <w:t>secure,</w:t>
      </w:r>
      <w:r>
        <w:rPr>
          <w:spacing w:val="-23"/>
        </w:rPr>
        <w:t xml:space="preserve"> </w:t>
      </w:r>
      <w:r>
        <w:t>supportive</w:t>
      </w:r>
      <w:r>
        <w:rPr>
          <w:spacing w:val="6"/>
        </w:rPr>
        <w:t xml:space="preserve"> </w:t>
      </w:r>
      <w:r>
        <w:t>and</w:t>
      </w:r>
      <w:r>
        <w:rPr>
          <w:spacing w:val="-8"/>
        </w:rPr>
        <w:t xml:space="preserve"> </w:t>
      </w:r>
      <w:r>
        <w:t>orderly</w:t>
      </w:r>
      <w:r>
        <w:rPr>
          <w:spacing w:val="8"/>
        </w:rPr>
        <w:t xml:space="preserve"> </w:t>
      </w:r>
      <w:r>
        <w:t>manner,</w:t>
      </w:r>
      <w:r>
        <w:rPr>
          <w:spacing w:val="-5"/>
        </w:rPr>
        <w:t xml:space="preserve"> </w:t>
      </w:r>
      <w:r>
        <w:t>with</w:t>
      </w:r>
      <w:r>
        <w:rPr>
          <w:spacing w:val="-8"/>
        </w:rPr>
        <w:t xml:space="preserve"> </w:t>
      </w:r>
      <w:r>
        <w:t>mutual</w:t>
      </w:r>
      <w:r>
        <w:rPr>
          <w:spacing w:val="-12"/>
        </w:rPr>
        <w:t xml:space="preserve"> </w:t>
      </w:r>
      <w:r>
        <w:t>respect</w:t>
      </w:r>
      <w:r>
        <w:rPr>
          <w:spacing w:val="-22"/>
        </w:rPr>
        <w:t xml:space="preserve"> </w:t>
      </w:r>
      <w:r>
        <w:t>evident between teacher and</w:t>
      </w:r>
      <w:r>
        <w:rPr>
          <w:spacing w:val="-3"/>
        </w:rPr>
        <w:t xml:space="preserve"> </w:t>
      </w:r>
      <w:r>
        <w:t>pupils</w:t>
      </w:r>
    </w:p>
    <w:p w:rsidR="00C50010" w:rsidRDefault="00E9344C">
      <w:pPr>
        <w:pStyle w:val="ListParagraph"/>
        <w:numPr>
          <w:ilvl w:val="0"/>
          <w:numId w:val="3"/>
        </w:numPr>
        <w:tabs>
          <w:tab w:val="left" w:pos="675"/>
        </w:tabs>
        <w:spacing w:before="181"/>
        <w:ind w:left="674"/>
      </w:pPr>
      <w:r>
        <w:t xml:space="preserve">the curriculum intent and content </w:t>
      </w:r>
      <w:r>
        <w:rPr>
          <w:spacing w:val="-3"/>
        </w:rPr>
        <w:t xml:space="preserve">is differentiated </w:t>
      </w:r>
      <w:r>
        <w:t>and accessible to all</w:t>
      </w:r>
      <w:r>
        <w:rPr>
          <w:spacing w:val="6"/>
        </w:rPr>
        <w:t xml:space="preserve"> </w:t>
      </w:r>
      <w:r>
        <w:t>pupils</w:t>
      </w:r>
    </w:p>
    <w:p w:rsidR="00C50010" w:rsidRDefault="00E9344C">
      <w:pPr>
        <w:pStyle w:val="ListParagraph"/>
        <w:numPr>
          <w:ilvl w:val="0"/>
          <w:numId w:val="3"/>
        </w:numPr>
        <w:tabs>
          <w:tab w:val="left" w:pos="675"/>
        </w:tabs>
        <w:spacing w:before="183"/>
        <w:ind w:left="674"/>
      </w:pPr>
      <w:r>
        <w:t xml:space="preserve">classwork and homework </w:t>
      </w:r>
      <w:r>
        <w:rPr>
          <w:spacing w:val="-3"/>
        </w:rPr>
        <w:t xml:space="preserve">is </w:t>
      </w:r>
      <w:r>
        <w:t>set as appropriate to the pupil’s</w:t>
      </w:r>
      <w:r>
        <w:rPr>
          <w:spacing w:val="-23"/>
        </w:rPr>
        <w:t xml:space="preserve"> </w:t>
      </w:r>
      <w:r>
        <w:t>abilities</w:t>
      </w:r>
    </w:p>
    <w:p w:rsidR="00C50010" w:rsidRDefault="00E9344C">
      <w:pPr>
        <w:pStyle w:val="ListParagraph"/>
        <w:numPr>
          <w:ilvl w:val="0"/>
          <w:numId w:val="3"/>
        </w:numPr>
        <w:tabs>
          <w:tab w:val="left" w:pos="675"/>
        </w:tabs>
        <w:spacing w:before="199"/>
        <w:ind w:right="798" w:firstLine="0"/>
      </w:pPr>
      <w:r>
        <w:t>in</w:t>
      </w:r>
      <w:r>
        <w:rPr>
          <w:spacing w:val="-7"/>
        </w:rPr>
        <w:t xml:space="preserve"> </w:t>
      </w:r>
      <w:r>
        <w:t>class</w:t>
      </w:r>
      <w:r>
        <w:rPr>
          <w:spacing w:val="-8"/>
        </w:rPr>
        <w:t xml:space="preserve"> </w:t>
      </w:r>
      <w:r>
        <w:t>support</w:t>
      </w:r>
      <w:r>
        <w:rPr>
          <w:spacing w:val="-2"/>
        </w:rPr>
        <w:t xml:space="preserve"> </w:t>
      </w:r>
      <w:r>
        <w:rPr>
          <w:spacing w:val="-3"/>
        </w:rPr>
        <w:t>is</w:t>
      </w:r>
      <w:r>
        <w:rPr>
          <w:spacing w:val="-8"/>
        </w:rPr>
        <w:t xml:space="preserve"> </w:t>
      </w:r>
      <w:r>
        <w:t>provided, where</w:t>
      </w:r>
      <w:r>
        <w:rPr>
          <w:spacing w:val="-6"/>
        </w:rPr>
        <w:t xml:space="preserve"> </w:t>
      </w:r>
      <w:r>
        <w:t>necessary,</w:t>
      </w:r>
      <w:r>
        <w:rPr>
          <w:spacing w:val="-7"/>
        </w:rPr>
        <w:t xml:space="preserve"> </w:t>
      </w:r>
      <w:r>
        <w:t>for</w:t>
      </w:r>
      <w:r>
        <w:rPr>
          <w:spacing w:val="-5"/>
        </w:rPr>
        <w:t xml:space="preserve"> </w:t>
      </w:r>
      <w:r>
        <w:t>those</w:t>
      </w:r>
      <w:r>
        <w:rPr>
          <w:spacing w:val="-2"/>
        </w:rPr>
        <w:t xml:space="preserve"> </w:t>
      </w:r>
      <w:r>
        <w:t>pupils</w:t>
      </w:r>
      <w:r>
        <w:rPr>
          <w:spacing w:val="-4"/>
        </w:rPr>
        <w:t xml:space="preserve"> </w:t>
      </w:r>
      <w:r>
        <w:t>with</w:t>
      </w:r>
      <w:r>
        <w:rPr>
          <w:spacing w:val="-2"/>
        </w:rPr>
        <w:t xml:space="preserve"> </w:t>
      </w:r>
      <w:r>
        <w:t>special</w:t>
      </w:r>
      <w:r>
        <w:rPr>
          <w:spacing w:val="-4"/>
        </w:rPr>
        <w:t xml:space="preserve"> </w:t>
      </w:r>
      <w:r>
        <w:t>education</w:t>
      </w:r>
      <w:r>
        <w:rPr>
          <w:spacing w:val="-6"/>
        </w:rPr>
        <w:t xml:space="preserve"> </w:t>
      </w:r>
      <w:r>
        <w:t>needs</w:t>
      </w:r>
      <w:r>
        <w:rPr>
          <w:spacing w:val="-8"/>
        </w:rPr>
        <w:t xml:space="preserve"> </w:t>
      </w:r>
      <w:r>
        <w:t>within the constraints of</w:t>
      </w:r>
      <w:r>
        <w:rPr>
          <w:spacing w:val="-2"/>
        </w:rPr>
        <w:t xml:space="preserve"> </w:t>
      </w:r>
      <w:r>
        <w:t>resources</w:t>
      </w:r>
    </w:p>
    <w:p w:rsidR="00C50010" w:rsidRDefault="00E9344C">
      <w:pPr>
        <w:pStyle w:val="ListParagraph"/>
        <w:numPr>
          <w:ilvl w:val="0"/>
          <w:numId w:val="3"/>
        </w:numPr>
        <w:tabs>
          <w:tab w:val="left" w:pos="675"/>
        </w:tabs>
        <w:spacing w:before="195" w:line="249" w:lineRule="auto"/>
        <w:ind w:right="789" w:firstLine="0"/>
        <w:jc w:val="both"/>
      </w:pPr>
      <w:proofErr w:type="gramStart"/>
      <w:r>
        <w:t>staff</w:t>
      </w:r>
      <w:proofErr w:type="gramEnd"/>
      <w:r>
        <w:t xml:space="preserve"> set targets for pupils with Education, Health and Care Plans (EHCPs) and pupils who require additional support, in consultation with the pupils and parents. The targets and their implementation will be reviewed on a termly basis. This would be in addition to their normal </w:t>
      </w:r>
      <w:r>
        <w:rPr>
          <w:spacing w:val="-8"/>
        </w:rPr>
        <w:t xml:space="preserve">parent </w:t>
      </w:r>
      <w:r>
        <w:t xml:space="preserve">consultation </w:t>
      </w:r>
      <w:r>
        <w:lastRenderedPageBreak/>
        <w:t>evenings.</w:t>
      </w:r>
    </w:p>
    <w:p w:rsidR="00C50010" w:rsidRDefault="00E9344C">
      <w:pPr>
        <w:pStyle w:val="ListParagraph"/>
        <w:numPr>
          <w:ilvl w:val="0"/>
          <w:numId w:val="3"/>
        </w:numPr>
        <w:tabs>
          <w:tab w:val="left" w:pos="675"/>
        </w:tabs>
        <w:spacing w:before="191"/>
        <w:ind w:right="674" w:firstLine="0"/>
      </w:pPr>
      <w:r>
        <w:t>there</w:t>
      </w:r>
      <w:r>
        <w:rPr>
          <w:spacing w:val="-2"/>
        </w:rPr>
        <w:t xml:space="preserve"> </w:t>
      </w:r>
      <w:r>
        <w:t>is</w:t>
      </w:r>
      <w:r>
        <w:rPr>
          <w:spacing w:val="-7"/>
        </w:rPr>
        <w:t xml:space="preserve"> </w:t>
      </w:r>
      <w:r>
        <w:t>support</w:t>
      </w:r>
      <w:r>
        <w:rPr>
          <w:spacing w:val="-11"/>
        </w:rPr>
        <w:t xml:space="preserve"> </w:t>
      </w:r>
      <w:r>
        <w:t>for</w:t>
      </w:r>
      <w:r>
        <w:rPr>
          <w:spacing w:val="-9"/>
        </w:rPr>
        <w:t xml:space="preserve"> </w:t>
      </w:r>
      <w:r>
        <w:t>small</w:t>
      </w:r>
      <w:r>
        <w:rPr>
          <w:spacing w:val="-8"/>
        </w:rPr>
        <w:t xml:space="preserve"> </w:t>
      </w:r>
      <w:r>
        <w:t>groups</w:t>
      </w:r>
      <w:r>
        <w:rPr>
          <w:spacing w:val="-7"/>
        </w:rPr>
        <w:t xml:space="preserve"> </w:t>
      </w:r>
      <w:r>
        <w:t>of</w:t>
      </w:r>
      <w:r>
        <w:rPr>
          <w:spacing w:val="-6"/>
        </w:rPr>
        <w:t xml:space="preserve"> </w:t>
      </w:r>
      <w:r>
        <w:t>pupils</w:t>
      </w:r>
      <w:r>
        <w:rPr>
          <w:spacing w:val="3"/>
        </w:rPr>
        <w:t xml:space="preserve"> </w:t>
      </w:r>
      <w:r>
        <w:t>that</w:t>
      </w:r>
      <w:r>
        <w:rPr>
          <w:spacing w:val="-6"/>
        </w:rPr>
        <w:t xml:space="preserve"> </w:t>
      </w:r>
      <w:r>
        <w:t>require</w:t>
      </w:r>
      <w:r>
        <w:rPr>
          <w:spacing w:val="-6"/>
        </w:rPr>
        <w:t xml:space="preserve"> </w:t>
      </w:r>
      <w:r>
        <w:t>additional</w:t>
      </w:r>
      <w:r>
        <w:rPr>
          <w:spacing w:val="1"/>
        </w:rPr>
        <w:t xml:space="preserve"> </w:t>
      </w:r>
      <w:r>
        <w:t>support</w:t>
      </w:r>
      <w:r>
        <w:rPr>
          <w:spacing w:val="-6"/>
        </w:rPr>
        <w:t xml:space="preserve"> </w:t>
      </w:r>
      <w:r>
        <w:t>and</w:t>
      </w:r>
      <w:r>
        <w:rPr>
          <w:spacing w:val="-5"/>
        </w:rPr>
        <w:t xml:space="preserve"> </w:t>
      </w:r>
      <w:r>
        <w:t xml:space="preserve">one to one sessions </w:t>
      </w:r>
      <w:r>
        <w:rPr>
          <w:spacing w:val="-6"/>
        </w:rPr>
        <w:t>are</w:t>
      </w:r>
      <w:r w:rsidR="000905DC">
        <w:rPr>
          <w:spacing w:val="-6"/>
        </w:rPr>
        <w:t xml:space="preserve"> </w:t>
      </w:r>
      <w:r>
        <w:rPr>
          <w:spacing w:val="-6"/>
        </w:rPr>
        <w:t xml:space="preserve">provided </w:t>
      </w:r>
      <w:r>
        <w:t>where</w:t>
      </w:r>
      <w:r>
        <w:rPr>
          <w:spacing w:val="10"/>
        </w:rPr>
        <w:t xml:space="preserve"> </w:t>
      </w:r>
      <w:r>
        <w:t>appropriate</w:t>
      </w:r>
    </w:p>
    <w:p w:rsidR="00C50010" w:rsidRDefault="00E9344C">
      <w:pPr>
        <w:pStyle w:val="ListParagraph"/>
        <w:numPr>
          <w:ilvl w:val="0"/>
          <w:numId w:val="3"/>
        </w:numPr>
        <w:tabs>
          <w:tab w:val="left" w:pos="675"/>
        </w:tabs>
        <w:spacing w:before="195" w:line="254" w:lineRule="auto"/>
        <w:ind w:right="1173" w:firstLine="0"/>
      </w:pPr>
      <w:r>
        <w:t>extra-curricular</w:t>
      </w:r>
      <w:r>
        <w:rPr>
          <w:spacing w:val="-13"/>
        </w:rPr>
        <w:t xml:space="preserve"> </w:t>
      </w:r>
      <w:r>
        <w:t>activities</w:t>
      </w:r>
      <w:r>
        <w:rPr>
          <w:spacing w:val="-11"/>
        </w:rPr>
        <w:t xml:space="preserve"> </w:t>
      </w:r>
      <w:r>
        <w:t>extend</w:t>
      </w:r>
      <w:r>
        <w:rPr>
          <w:spacing w:val="-2"/>
        </w:rPr>
        <w:t xml:space="preserve"> </w:t>
      </w:r>
      <w:r>
        <w:t>to</w:t>
      </w:r>
      <w:r>
        <w:rPr>
          <w:spacing w:val="-9"/>
        </w:rPr>
        <w:t xml:space="preserve"> </w:t>
      </w:r>
      <w:r>
        <w:t>pupils</w:t>
      </w:r>
      <w:r>
        <w:rPr>
          <w:spacing w:val="-11"/>
        </w:rPr>
        <w:t xml:space="preserve"> </w:t>
      </w:r>
      <w:r>
        <w:t>with</w:t>
      </w:r>
      <w:r>
        <w:rPr>
          <w:spacing w:val="-9"/>
        </w:rPr>
        <w:t xml:space="preserve"> </w:t>
      </w:r>
      <w:r>
        <w:t>special</w:t>
      </w:r>
      <w:r>
        <w:rPr>
          <w:spacing w:val="-12"/>
        </w:rPr>
        <w:t xml:space="preserve"> </w:t>
      </w:r>
      <w:r>
        <w:t>education</w:t>
      </w:r>
      <w:r w:rsidR="000905DC">
        <w:t>al</w:t>
      </w:r>
      <w:r>
        <w:rPr>
          <w:spacing w:val="-13"/>
        </w:rPr>
        <w:t xml:space="preserve"> </w:t>
      </w:r>
      <w:r>
        <w:t>needs</w:t>
      </w:r>
      <w:r>
        <w:rPr>
          <w:spacing w:val="-11"/>
        </w:rPr>
        <w:t xml:space="preserve"> </w:t>
      </w:r>
      <w:r>
        <w:t>in</w:t>
      </w:r>
      <w:r>
        <w:rPr>
          <w:spacing w:val="-9"/>
        </w:rPr>
        <w:t xml:space="preserve"> </w:t>
      </w:r>
      <w:r>
        <w:t>line</w:t>
      </w:r>
      <w:r>
        <w:rPr>
          <w:spacing w:val="-3"/>
        </w:rPr>
        <w:t xml:space="preserve"> </w:t>
      </w:r>
      <w:r>
        <w:t>with</w:t>
      </w:r>
      <w:r>
        <w:rPr>
          <w:spacing w:val="-9"/>
        </w:rPr>
        <w:t xml:space="preserve"> </w:t>
      </w:r>
      <w:r>
        <w:t>our</w:t>
      </w:r>
      <w:r>
        <w:rPr>
          <w:spacing w:val="-9"/>
        </w:rPr>
        <w:t xml:space="preserve"> </w:t>
      </w:r>
      <w:r>
        <w:t>inclusive policy</w:t>
      </w:r>
    </w:p>
    <w:p w:rsidR="00C50010" w:rsidRDefault="00E9344C">
      <w:pPr>
        <w:pStyle w:val="ListParagraph"/>
        <w:numPr>
          <w:ilvl w:val="0"/>
          <w:numId w:val="3"/>
        </w:numPr>
        <w:tabs>
          <w:tab w:val="left" w:pos="675"/>
        </w:tabs>
        <w:spacing w:before="157" w:line="237" w:lineRule="auto"/>
        <w:ind w:left="674" w:right="343"/>
      </w:pPr>
      <w:proofErr w:type="gramStart"/>
      <w:r>
        <w:t>buildings</w:t>
      </w:r>
      <w:proofErr w:type="gramEnd"/>
      <w:r>
        <w:rPr>
          <w:spacing w:val="13"/>
        </w:rPr>
        <w:t xml:space="preserve"> </w:t>
      </w:r>
      <w:r>
        <w:t>and facilities</w:t>
      </w:r>
      <w:r>
        <w:rPr>
          <w:spacing w:val="-5"/>
        </w:rPr>
        <w:t xml:space="preserve"> </w:t>
      </w:r>
      <w:r>
        <w:t>are</w:t>
      </w:r>
      <w:r>
        <w:rPr>
          <w:spacing w:val="5"/>
        </w:rPr>
        <w:t xml:space="preserve"> </w:t>
      </w:r>
      <w:r>
        <w:t>accessible</w:t>
      </w:r>
      <w:r>
        <w:rPr>
          <w:spacing w:val="-22"/>
        </w:rPr>
        <w:t xml:space="preserve"> </w:t>
      </w:r>
      <w:r>
        <w:t>to</w:t>
      </w:r>
      <w:r>
        <w:rPr>
          <w:spacing w:val="-9"/>
        </w:rPr>
        <w:t xml:space="preserve"> </w:t>
      </w:r>
      <w:r>
        <w:t>all</w:t>
      </w:r>
      <w:r>
        <w:rPr>
          <w:spacing w:val="2"/>
        </w:rPr>
        <w:t xml:space="preserve"> </w:t>
      </w:r>
      <w:r>
        <w:t>pupils</w:t>
      </w:r>
      <w:r>
        <w:rPr>
          <w:spacing w:val="-6"/>
        </w:rPr>
        <w:t xml:space="preserve"> </w:t>
      </w:r>
      <w:r>
        <w:t>with</w:t>
      </w:r>
      <w:r>
        <w:rPr>
          <w:spacing w:val="-1"/>
        </w:rPr>
        <w:t xml:space="preserve"> </w:t>
      </w:r>
      <w:r>
        <w:t>a</w:t>
      </w:r>
      <w:r>
        <w:rPr>
          <w:spacing w:val="-4"/>
        </w:rPr>
        <w:t xml:space="preserve"> </w:t>
      </w:r>
      <w:r>
        <w:t>wide</w:t>
      </w:r>
      <w:r>
        <w:rPr>
          <w:spacing w:val="-5"/>
        </w:rPr>
        <w:t xml:space="preserve"> </w:t>
      </w:r>
      <w:r>
        <w:t>access</w:t>
      </w:r>
      <w:r>
        <w:rPr>
          <w:spacing w:val="-2"/>
        </w:rPr>
        <w:t xml:space="preserve"> </w:t>
      </w:r>
      <w:r>
        <w:t>toilet</w:t>
      </w:r>
      <w:r>
        <w:rPr>
          <w:spacing w:val="-10"/>
        </w:rPr>
        <w:t xml:space="preserve"> </w:t>
      </w:r>
      <w:r>
        <w:t>for</w:t>
      </w:r>
      <w:r>
        <w:rPr>
          <w:spacing w:val="-4"/>
        </w:rPr>
        <w:t xml:space="preserve"> </w:t>
      </w:r>
      <w:r>
        <w:t>wheelchair</w:t>
      </w:r>
      <w:r>
        <w:rPr>
          <w:spacing w:val="-3"/>
        </w:rPr>
        <w:t xml:space="preserve"> </w:t>
      </w:r>
      <w:r>
        <w:t>access</w:t>
      </w:r>
      <w:r>
        <w:rPr>
          <w:spacing w:val="-7"/>
        </w:rPr>
        <w:t xml:space="preserve"> </w:t>
      </w:r>
      <w:r>
        <w:t>and</w:t>
      </w:r>
      <w:r>
        <w:rPr>
          <w:spacing w:val="-1"/>
        </w:rPr>
        <w:t xml:space="preserve"> </w:t>
      </w:r>
      <w:r w:rsidR="000905DC">
        <w:t>a single stor</w:t>
      </w:r>
      <w:r>
        <w:t>y</w:t>
      </w:r>
      <w:r>
        <w:rPr>
          <w:spacing w:val="-7"/>
        </w:rPr>
        <w:t xml:space="preserve"> </w:t>
      </w:r>
      <w:r>
        <w:t>building.</w:t>
      </w:r>
    </w:p>
    <w:p w:rsidR="00C50010" w:rsidRDefault="00C50010">
      <w:pPr>
        <w:pStyle w:val="BodyText"/>
        <w:rPr>
          <w:sz w:val="24"/>
        </w:rPr>
      </w:pPr>
    </w:p>
    <w:p w:rsidR="00C50010" w:rsidRDefault="00C50010">
      <w:pPr>
        <w:pStyle w:val="BodyText"/>
        <w:spacing w:before="10"/>
        <w:rPr>
          <w:sz w:val="27"/>
        </w:rPr>
      </w:pPr>
    </w:p>
    <w:p w:rsidR="00C50010" w:rsidRDefault="00E9344C">
      <w:pPr>
        <w:pStyle w:val="Heading1"/>
        <w:numPr>
          <w:ilvl w:val="0"/>
          <w:numId w:val="1"/>
        </w:numPr>
        <w:tabs>
          <w:tab w:val="left" w:pos="781"/>
        </w:tabs>
        <w:ind w:hanging="241"/>
        <w:jc w:val="both"/>
      </w:pPr>
      <w:r>
        <w:t>GRADUATED</w:t>
      </w:r>
      <w:r>
        <w:rPr>
          <w:spacing w:val="15"/>
        </w:rPr>
        <w:t xml:space="preserve"> </w:t>
      </w:r>
      <w:r>
        <w:t>RESPONSE</w:t>
      </w:r>
    </w:p>
    <w:p w:rsidR="00C50010" w:rsidRDefault="00C50010">
      <w:pPr>
        <w:pStyle w:val="BodyText"/>
        <w:spacing w:before="11"/>
        <w:rPr>
          <w:b/>
          <w:sz w:val="18"/>
        </w:rPr>
      </w:pPr>
    </w:p>
    <w:p w:rsidR="00C50010" w:rsidRDefault="00E9344C">
      <w:pPr>
        <w:pStyle w:val="BodyText"/>
        <w:spacing w:line="249" w:lineRule="auto"/>
        <w:ind w:left="540" w:right="821"/>
      </w:pPr>
      <w:r>
        <w:t>In line with current legislation Kenilworth Primary School will develop a graduated response procedure which details how individual pupils will be identified and supported to make progress in school.</w:t>
      </w:r>
    </w:p>
    <w:p w:rsidR="00C50010" w:rsidRDefault="00E9344C">
      <w:pPr>
        <w:pStyle w:val="BodyText"/>
        <w:spacing w:before="185" w:line="256" w:lineRule="auto"/>
        <w:ind w:left="602" w:right="755"/>
      </w:pPr>
      <w:r>
        <w:t>If the individual continues not to make progress, the school, through the Headteacher and SENCO, requests the Local Authority to undertake a statutory assessment of the child’s SEND. If the</w:t>
      </w:r>
      <w:r w:rsidR="000905DC">
        <w:t xml:space="preserve"> </w:t>
      </w:r>
      <w:r>
        <w:t>LA agrees, it collects information from all the people who have been involved with the child. From this the LA Special Needs Officer (with others) decides whether the child needs an Education, Health and</w:t>
      </w:r>
      <w:r w:rsidR="000905DC">
        <w:t xml:space="preserve"> </w:t>
      </w:r>
      <w:r>
        <w:t>Care Plans (EHCP) to meet their needs.</w:t>
      </w:r>
    </w:p>
    <w:p w:rsidR="00C50010" w:rsidRDefault="00E9344C">
      <w:pPr>
        <w:pStyle w:val="BodyText"/>
        <w:spacing w:before="174" w:line="256" w:lineRule="auto"/>
        <w:ind w:left="602" w:right="568"/>
      </w:pPr>
      <w:r>
        <w:t>An Education, Health and Care Plan (EHCP) is a legally binding document which sets out the provision the child must receive to meet his/her SEND. The LA may provide the school with additional</w:t>
      </w:r>
      <w:r w:rsidR="000905DC">
        <w:t xml:space="preserve"> </w:t>
      </w:r>
      <w:r>
        <w:t>funds to cover the costs of this provision. Termly targets are set and reviewed as before. Each year the school must hold an Annual Review with the parents and all the outside agencies involved with the child to assess the child’s progress and determine whether the EHCP is still fit for purpose. A representative from the LA may attend these reviews.</w:t>
      </w:r>
    </w:p>
    <w:p w:rsidR="000905DC" w:rsidRDefault="000905DC">
      <w:pPr>
        <w:pStyle w:val="BodyText"/>
        <w:spacing w:before="174" w:line="256" w:lineRule="auto"/>
        <w:ind w:left="602" w:right="568"/>
      </w:pPr>
    </w:p>
    <w:p w:rsidR="00C50010" w:rsidRDefault="00E9344C" w:rsidP="000905DC">
      <w:pPr>
        <w:pStyle w:val="Heading1"/>
        <w:numPr>
          <w:ilvl w:val="0"/>
          <w:numId w:val="1"/>
        </w:numPr>
        <w:tabs>
          <w:tab w:val="left" w:pos="901"/>
        </w:tabs>
        <w:spacing w:before="71"/>
        <w:ind w:left="900" w:hanging="361"/>
      </w:pPr>
      <w:r>
        <w:t xml:space="preserve">MONITORING </w:t>
      </w:r>
      <w:r w:rsidRPr="000905DC">
        <w:rPr>
          <w:spacing w:val="-3"/>
        </w:rPr>
        <w:t>AND</w:t>
      </w:r>
      <w:r w:rsidRPr="000905DC">
        <w:rPr>
          <w:spacing w:val="-21"/>
        </w:rPr>
        <w:t xml:space="preserve"> </w:t>
      </w:r>
      <w:r>
        <w:t>EVALUATION</w:t>
      </w:r>
    </w:p>
    <w:p w:rsidR="00C50010" w:rsidRDefault="00C50010">
      <w:pPr>
        <w:pStyle w:val="BodyText"/>
        <w:spacing w:before="10"/>
        <w:rPr>
          <w:b/>
          <w:sz w:val="18"/>
        </w:rPr>
      </w:pPr>
    </w:p>
    <w:p w:rsidR="00C50010" w:rsidRDefault="00E9344C">
      <w:pPr>
        <w:pStyle w:val="BodyText"/>
        <w:ind w:left="540" w:right="1124"/>
      </w:pPr>
      <w:r>
        <w:t>This policy will be monitored and evaluated by each local governing body, Headteacher, leadership team and the governor responsible for SEND and SEND staff through:</w:t>
      </w:r>
    </w:p>
    <w:p w:rsidR="00C50010" w:rsidRDefault="00E9344C">
      <w:pPr>
        <w:pStyle w:val="ListParagraph"/>
        <w:numPr>
          <w:ilvl w:val="0"/>
          <w:numId w:val="3"/>
        </w:numPr>
        <w:tabs>
          <w:tab w:val="left" w:pos="675"/>
        </w:tabs>
        <w:spacing w:before="186"/>
        <w:ind w:left="674"/>
      </w:pPr>
      <w:proofErr w:type="gramStart"/>
      <w:r>
        <w:t>annual</w:t>
      </w:r>
      <w:proofErr w:type="gramEnd"/>
      <w:r>
        <w:t xml:space="preserve"> reviews.</w:t>
      </w:r>
    </w:p>
    <w:p w:rsidR="00C50010" w:rsidRDefault="00E9344C">
      <w:pPr>
        <w:pStyle w:val="ListParagraph"/>
        <w:numPr>
          <w:ilvl w:val="0"/>
          <w:numId w:val="3"/>
        </w:numPr>
        <w:tabs>
          <w:tab w:val="left" w:pos="675"/>
        </w:tabs>
        <w:spacing w:before="179"/>
        <w:ind w:left="674"/>
      </w:pPr>
      <w:proofErr w:type="gramStart"/>
      <w:r>
        <w:t>monitoring</w:t>
      </w:r>
      <w:proofErr w:type="gramEnd"/>
      <w:r>
        <w:t xml:space="preserve"> of pupil progress against </w:t>
      </w:r>
      <w:r>
        <w:rPr>
          <w:spacing w:val="-3"/>
        </w:rPr>
        <w:t xml:space="preserve">set targets, </w:t>
      </w:r>
      <w:r>
        <w:t xml:space="preserve">participation </w:t>
      </w:r>
      <w:r>
        <w:rPr>
          <w:spacing w:val="-3"/>
        </w:rPr>
        <w:t xml:space="preserve">in </w:t>
      </w:r>
      <w:r>
        <w:t>extracurricular</w:t>
      </w:r>
      <w:r>
        <w:rPr>
          <w:spacing w:val="1"/>
        </w:rPr>
        <w:t xml:space="preserve"> </w:t>
      </w:r>
      <w:r>
        <w:t>activities.</w:t>
      </w:r>
    </w:p>
    <w:p w:rsidR="00C50010" w:rsidRDefault="00E9344C">
      <w:pPr>
        <w:pStyle w:val="ListParagraph"/>
        <w:numPr>
          <w:ilvl w:val="0"/>
          <w:numId w:val="3"/>
        </w:numPr>
        <w:tabs>
          <w:tab w:val="left" w:pos="738"/>
        </w:tabs>
        <w:spacing w:before="169"/>
        <w:ind w:left="737" w:hanging="140"/>
      </w:pPr>
      <w:proofErr w:type="gramStart"/>
      <w:r>
        <w:t>school</w:t>
      </w:r>
      <w:proofErr w:type="gramEnd"/>
      <w:r>
        <w:t xml:space="preserve"> consultation</w:t>
      </w:r>
      <w:r>
        <w:rPr>
          <w:spacing w:val="-5"/>
        </w:rPr>
        <w:t xml:space="preserve"> </w:t>
      </w:r>
      <w:r>
        <w:t>meetings.</w:t>
      </w:r>
    </w:p>
    <w:p w:rsidR="00C50010" w:rsidRDefault="00E9344C">
      <w:pPr>
        <w:pStyle w:val="ListParagraph"/>
        <w:numPr>
          <w:ilvl w:val="0"/>
          <w:numId w:val="3"/>
        </w:numPr>
        <w:tabs>
          <w:tab w:val="left" w:pos="675"/>
        </w:tabs>
        <w:spacing w:before="184"/>
        <w:ind w:left="674"/>
      </w:pPr>
      <w:r>
        <w:t>evaluation and review of special curriculum</w:t>
      </w:r>
      <w:r>
        <w:rPr>
          <w:spacing w:val="6"/>
        </w:rPr>
        <w:t xml:space="preserve"> </w:t>
      </w:r>
      <w:r>
        <w:t>provision</w:t>
      </w:r>
    </w:p>
    <w:p w:rsidR="00C50010" w:rsidRDefault="00E9344C">
      <w:pPr>
        <w:pStyle w:val="ListParagraph"/>
        <w:numPr>
          <w:ilvl w:val="0"/>
          <w:numId w:val="3"/>
        </w:numPr>
        <w:tabs>
          <w:tab w:val="left" w:pos="675"/>
        </w:tabs>
        <w:spacing w:before="180"/>
        <w:ind w:left="674"/>
      </w:pPr>
      <w:r>
        <w:t>internal and external</w:t>
      </w:r>
      <w:r>
        <w:rPr>
          <w:spacing w:val="-18"/>
        </w:rPr>
        <w:t xml:space="preserve"> </w:t>
      </w:r>
      <w:r>
        <w:t>audit</w:t>
      </w:r>
    </w:p>
    <w:p w:rsidR="00C50010" w:rsidRDefault="00C50010">
      <w:pPr>
        <w:pStyle w:val="BodyText"/>
        <w:rPr>
          <w:sz w:val="24"/>
        </w:rPr>
      </w:pPr>
    </w:p>
    <w:p w:rsidR="000905DC" w:rsidRDefault="000905DC" w:rsidP="000905DC">
      <w:pPr>
        <w:spacing w:before="71"/>
        <w:ind w:left="540"/>
        <w:rPr>
          <w:b/>
        </w:rPr>
      </w:pPr>
      <w:r>
        <w:rPr>
          <w:b/>
        </w:rPr>
        <w:t>MONITORING</w:t>
      </w:r>
    </w:p>
    <w:p w:rsidR="000905DC" w:rsidRDefault="000905DC" w:rsidP="000905DC">
      <w:pPr>
        <w:pStyle w:val="BodyText"/>
        <w:spacing w:before="10"/>
        <w:rPr>
          <w:b/>
          <w:sz w:val="18"/>
        </w:rPr>
      </w:pPr>
    </w:p>
    <w:p w:rsidR="000905DC" w:rsidRDefault="000905DC" w:rsidP="000905DC">
      <w:pPr>
        <w:pStyle w:val="BodyText"/>
        <w:ind w:left="540"/>
      </w:pPr>
      <w:r>
        <w:t>This SEN Information Report will be reviewed by the school’s Local Governing Body every year.</w:t>
      </w:r>
    </w:p>
    <w:p w:rsidR="000905DC" w:rsidRDefault="000905DC" w:rsidP="000905DC">
      <w:pPr>
        <w:pStyle w:val="Heading1"/>
        <w:spacing w:before="160"/>
      </w:pPr>
      <w:r>
        <w:t>LINKS TO OTHER POLICIES AND DOCUMENTS</w:t>
      </w:r>
    </w:p>
    <w:p w:rsidR="000905DC" w:rsidRDefault="000905DC" w:rsidP="000905DC">
      <w:pPr>
        <w:pStyle w:val="BodyText"/>
        <w:spacing w:before="203"/>
        <w:ind w:left="540"/>
      </w:pPr>
      <w:r>
        <w:t>This policy links to our policies on:</w:t>
      </w:r>
    </w:p>
    <w:p w:rsidR="000905DC" w:rsidRDefault="000905DC" w:rsidP="000905DC">
      <w:pPr>
        <w:pStyle w:val="ListParagraph"/>
        <w:numPr>
          <w:ilvl w:val="1"/>
          <w:numId w:val="3"/>
        </w:numPr>
        <w:tabs>
          <w:tab w:val="left" w:pos="1260"/>
          <w:tab w:val="left" w:pos="1261"/>
        </w:tabs>
        <w:spacing w:before="184"/>
        <w:ind w:hanging="361"/>
      </w:pPr>
      <w:r>
        <w:t>Accessibility</w:t>
      </w:r>
      <w:r>
        <w:rPr>
          <w:spacing w:val="-13"/>
        </w:rPr>
        <w:t xml:space="preserve"> </w:t>
      </w:r>
      <w:r>
        <w:t>plan</w:t>
      </w:r>
    </w:p>
    <w:p w:rsidR="000905DC" w:rsidRDefault="000905DC" w:rsidP="000905DC">
      <w:pPr>
        <w:pStyle w:val="ListParagraph"/>
        <w:numPr>
          <w:ilvl w:val="1"/>
          <w:numId w:val="3"/>
        </w:numPr>
        <w:tabs>
          <w:tab w:val="left" w:pos="1260"/>
          <w:tab w:val="left" w:pos="1261"/>
        </w:tabs>
        <w:spacing w:before="28"/>
        <w:ind w:hanging="361"/>
      </w:pPr>
      <w:r>
        <w:t>Behaviour</w:t>
      </w:r>
    </w:p>
    <w:p w:rsidR="000905DC" w:rsidRDefault="000905DC" w:rsidP="000905DC">
      <w:pPr>
        <w:pStyle w:val="ListParagraph"/>
        <w:numPr>
          <w:ilvl w:val="1"/>
          <w:numId w:val="3"/>
        </w:numPr>
        <w:tabs>
          <w:tab w:val="left" w:pos="1260"/>
          <w:tab w:val="left" w:pos="1261"/>
        </w:tabs>
        <w:spacing w:before="13"/>
        <w:ind w:hanging="361"/>
      </w:pPr>
      <w:r>
        <w:lastRenderedPageBreak/>
        <w:t>Inclusion Policy</w:t>
      </w:r>
    </w:p>
    <w:p w:rsidR="000905DC" w:rsidRDefault="000905DC" w:rsidP="000905DC">
      <w:pPr>
        <w:pStyle w:val="BodyText"/>
        <w:spacing w:before="1"/>
        <w:rPr>
          <w:b/>
          <w:sz w:val="28"/>
        </w:rPr>
      </w:pPr>
    </w:p>
    <w:p w:rsidR="000905DC" w:rsidRDefault="000905DC" w:rsidP="000905DC">
      <w:pPr>
        <w:pStyle w:val="BodyText"/>
        <w:ind w:left="540"/>
      </w:pPr>
      <w:r>
        <w:t>Ongoing throughout the year:</w:t>
      </w:r>
    </w:p>
    <w:p w:rsidR="000905DC" w:rsidRDefault="000905DC" w:rsidP="000905DC">
      <w:pPr>
        <w:pStyle w:val="BodyText"/>
        <w:spacing w:before="9"/>
        <w:rPr>
          <w:sz w:val="21"/>
        </w:rPr>
      </w:pPr>
    </w:p>
    <w:p w:rsidR="000905DC" w:rsidRDefault="000905DC" w:rsidP="000905DC">
      <w:pPr>
        <w:pStyle w:val="BodyText"/>
        <w:spacing w:before="1"/>
        <w:ind w:left="540" w:right="8303"/>
        <w:jc w:val="both"/>
      </w:pPr>
      <w:r>
        <w:t>EHCP annual reviews Parental engagement Staff training</w:t>
      </w:r>
    </w:p>
    <w:p w:rsidR="000905DC" w:rsidRDefault="000905DC" w:rsidP="000905DC">
      <w:pPr>
        <w:pStyle w:val="BodyText"/>
        <w:ind w:left="540" w:right="6545"/>
        <w:jc w:val="both"/>
      </w:pPr>
      <w:r>
        <w:t>Deployment and training of support staff Securing external support and input</w:t>
      </w:r>
    </w:p>
    <w:p w:rsidR="000905DC" w:rsidRDefault="000905DC" w:rsidP="000905DC">
      <w:pPr>
        <w:pStyle w:val="BodyText"/>
        <w:spacing w:before="11"/>
        <w:rPr>
          <w:sz w:val="21"/>
        </w:rPr>
      </w:pPr>
    </w:p>
    <w:p w:rsidR="000905DC" w:rsidRDefault="000905DC" w:rsidP="000905DC">
      <w:pPr>
        <w:pStyle w:val="BodyText"/>
        <w:spacing w:line="254" w:lineRule="auto"/>
        <w:ind w:left="540"/>
      </w:pPr>
      <w:r>
        <w:t>The year ends by reflecting on what has been developed over the year and recording this in the SEND Information Report.</w:t>
      </w:r>
    </w:p>
    <w:p w:rsidR="000905DC" w:rsidRDefault="000905DC">
      <w:pPr>
        <w:pStyle w:val="BodyText"/>
        <w:rPr>
          <w:sz w:val="24"/>
        </w:rPr>
      </w:pPr>
    </w:p>
    <w:p w:rsidR="00C50010" w:rsidRDefault="00C50010">
      <w:pPr>
        <w:pStyle w:val="BodyText"/>
        <w:spacing w:before="1"/>
        <w:rPr>
          <w:sz w:val="29"/>
        </w:rPr>
      </w:pPr>
    </w:p>
    <w:p w:rsidR="000905DC" w:rsidRDefault="000905DC">
      <w:pPr>
        <w:pStyle w:val="BodyText"/>
        <w:spacing w:before="1"/>
        <w:rPr>
          <w:sz w:val="29"/>
        </w:rPr>
      </w:pPr>
      <w:bookmarkStart w:id="0" w:name="_GoBack"/>
      <w:bookmarkEnd w:id="0"/>
    </w:p>
    <w:p w:rsidR="00C50010" w:rsidRDefault="00E9344C">
      <w:pPr>
        <w:pStyle w:val="Heading1"/>
      </w:pPr>
      <w:r>
        <w:t>APPENDIX: SEND INFORMATION REPORT</w:t>
      </w:r>
    </w:p>
    <w:p w:rsidR="00C50010" w:rsidRDefault="00E9344C">
      <w:pPr>
        <w:spacing w:before="170"/>
        <w:ind w:left="1396" w:right="1405"/>
        <w:jc w:val="center"/>
        <w:rPr>
          <w:b/>
        </w:rPr>
      </w:pPr>
      <w:r>
        <w:rPr>
          <w:b/>
        </w:rPr>
        <w:t>SEND Information Report</w:t>
      </w:r>
    </w:p>
    <w:p w:rsidR="00C50010" w:rsidRDefault="00C50010">
      <w:pPr>
        <w:pStyle w:val="BodyText"/>
        <w:spacing w:before="10"/>
        <w:rPr>
          <w:b/>
          <w:sz w:val="18"/>
        </w:rPr>
      </w:pPr>
    </w:p>
    <w:tbl>
      <w:tblPr>
        <w:tblW w:w="0" w:type="auto"/>
        <w:tblInd w:w="4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42"/>
      </w:tblGrid>
      <w:tr w:rsidR="00C50010">
        <w:trPr>
          <w:trHeight w:val="465"/>
        </w:trPr>
        <w:tc>
          <w:tcPr>
            <w:tcW w:w="10142" w:type="dxa"/>
          </w:tcPr>
          <w:p w:rsidR="00C50010" w:rsidRDefault="00E9344C">
            <w:pPr>
              <w:pStyle w:val="TableParagraph"/>
            </w:pPr>
            <w:r>
              <w:t>What kinds of SEND do we provide for?</w:t>
            </w:r>
          </w:p>
        </w:tc>
      </w:tr>
      <w:tr w:rsidR="00C50010">
        <w:trPr>
          <w:trHeight w:val="464"/>
        </w:trPr>
        <w:tc>
          <w:tcPr>
            <w:tcW w:w="10142" w:type="dxa"/>
          </w:tcPr>
          <w:p w:rsidR="00C50010" w:rsidRDefault="00E9344C">
            <w:pPr>
              <w:pStyle w:val="TableParagraph"/>
            </w:pPr>
            <w:r>
              <w:t>How do we identify children and young people with SEND and assess their needs?</w:t>
            </w:r>
          </w:p>
        </w:tc>
      </w:tr>
      <w:tr w:rsidR="00C50010">
        <w:trPr>
          <w:trHeight w:val="465"/>
        </w:trPr>
        <w:tc>
          <w:tcPr>
            <w:tcW w:w="10142" w:type="dxa"/>
          </w:tcPr>
          <w:p w:rsidR="00C50010" w:rsidRDefault="00E9344C">
            <w:pPr>
              <w:pStyle w:val="TableParagraph"/>
            </w:pPr>
            <w:r>
              <w:t>How do we consult with and involve parents and pupils?</w:t>
            </w:r>
          </w:p>
        </w:tc>
      </w:tr>
      <w:tr w:rsidR="00C50010">
        <w:trPr>
          <w:trHeight w:val="479"/>
        </w:trPr>
        <w:tc>
          <w:tcPr>
            <w:tcW w:w="10142" w:type="dxa"/>
          </w:tcPr>
          <w:p w:rsidR="00C50010" w:rsidRDefault="00E9344C">
            <w:pPr>
              <w:pStyle w:val="TableParagraph"/>
            </w:pPr>
            <w:r>
              <w:t>How do we assess and review pupils’ progress towards outcomes?</w:t>
            </w:r>
          </w:p>
        </w:tc>
      </w:tr>
      <w:tr w:rsidR="00C50010">
        <w:trPr>
          <w:trHeight w:val="465"/>
        </w:trPr>
        <w:tc>
          <w:tcPr>
            <w:tcW w:w="10142" w:type="dxa"/>
          </w:tcPr>
          <w:p w:rsidR="00C50010" w:rsidRDefault="00E9344C">
            <w:pPr>
              <w:pStyle w:val="TableParagraph"/>
            </w:pPr>
            <w:r>
              <w:t>How do we support pupils moving between phases and preparing for adulthood?</w:t>
            </w:r>
          </w:p>
        </w:tc>
      </w:tr>
      <w:tr w:rsidR="00C50010">
        <w:trPr>
          <w:trHeight w:val="465"/>
        </w:trPr>
        <w:tc>
          <w:tcPr>
            <w:tcW w:w="10142" w:type="dxa"/>
          </w:tcPr>
          <w:p w:rsidR="00C50010" w:rsidRDefault="00E9344C">
            <w:pPr>
              <w:pStyle w:val="TableParagraph"/>
            </w:pPr>
            <w:r>
              <w:t>What is our approach to teaching pupils with SEND?</w:t>
            </w:r>
          </w:p>
        </w:tc>
      </w:tr>
      <w:tr w:rsidR="00C50010">
        <w:trPr>
          <w:trHeight w:val="465"/>
        </w:trPr>
        <w:tc>
          <w:tcPr>
            <w:tcW w:w="10142" w:type="dxa"/>
          </w:tcPr>
          <w:p w:rsidR="00C50010" w:rsidRDefault="00E9344C">
            <w:pPr>
              <w:pStyle w:val="TableParagraph"/>
            </w:pPr>
            <w:r>
              <w:t>How have we adapted the curriculum and the learning environment?</w:t>
            </w:r>
          </w:p>
        </w:tc>
      </w:tr>
      <w:tr w:rsidR="00C50010">
        <w:trPr>
          <w:trHeight w:val="460"/>
        </w:trPr>
        <w:tc>
          <w:tcPr>
            <w:tcW w:w="10142" w:type="dxa"/>
            <w:tcBorders>
              <w:bottom w:val="single" w:sz="8" w:space="0" w:color="000000"/>
            </w:tcBorders>
          </w:tcPr>
          <w:p w:rsidR="00C50010" w:rsidRDefault="00E9344C">
            <w:pPr>
              <w:pStyle w:val="TableParagraph"/>
            </w:pPr>
            <w:r>
              <w:t>What additional support for learning is provided?</w:t>
            </w:r>
          </w:p>
        </w:tc>
      </w:tr>
      <w:tr w:rsidR="00C50010">
        <w:trPr>
          <w:trHeight w:val="479"/>
        </w:trPr>
        <w:tc>
          <w:tcPr>
            <w:tcW w:w="10142" w:type="dxa"/>
            <w:tcBorders>
              <w:top w:val="single" w:sz="8" w:space="0" w:color="000000"/>
            </w:tcBorders>
          </w:tcPr>
          <w:p w:rsidR="00C50010" w:rsidRDefault="00E9344C">
            <w:pPr>
              <w:pStyle w:val="TableParagraph"/>
            </w:pPr>
            <w:r>
              <w:t>What is the expertise of staff and how do we train staff?</w:t>
            </w:r>
          </w:p>
        </w:tc>
      </w:tr>
      <w:tr w:rsidR="00C50010">
        <w:trPr>
          <w:trHeight w:val="465"/>
        </w:trPr>
        <w:tc>
          <w:tcPr>
            <w:tcW w:w="10142" w:type="dxa"/>
          </w:tcPr>
          <w:p w:rsidR="00C50010" w:rsidRDefault="00E9344C">
            <w:pPr>
              <w:pStyle w:val="TableParagraph"/>
            </w:pPr>
            <w:r>
              <w:t>How does the school’s equipment and facilities support pupils?</w:t>
            </w:r>
          </w:p>
        </w:tc>
      </w:tr>
      <w:tr w:rsidR="00C50010">
        <w:trPr>
          <w:trHeight w:val="460"/>
        </w:trPr>
        <w:tc>
          <w:tcPr>
            <w:tcW w:w="10142" w:type="dxa"/>
            <w:tcBorders>
              <w:bottom w:val="single" w:sz="8" w:space="0" w:color="000000"/>
            </w:tcBorders>
          </w:tcPr>
          <w:p w:rsidR="00C50010" w:rsidRDefault="00E9344C">
            <w:pPr>
              <w:pStyle w:val="TableParagraph"/>
            </w:pPr>
            <w:r>
              <w:t>How do we evaluate the effectiveness of our provision for pupils?</w:t>
            </w:r>
          </w:p>
        </w:tc>
      </w:tr>
      <w:tr w:rsidR="00C50010">
        <w:trPr>
          <w:trHeight w:val="734"/>
        </w:trPr>
        <w:tc>
          <w:tcPr>
            <w:tcW w:w="10142" w:type="dxa"/>
            <w:tcBorders>
              <w:top w:val="single" w:sz="8" w:space="0" w:color="000000"/>
            </w:tcBorders>
          </w:tcPr>
          <w:p w:rsidR="00C50010" w:rsidRDefault="00E9344C">
            <w:pPr>
              <w:pStyle w:val="TableParagraph"/>
              <w:spacing w:line="254" w:lineRule="auto"/>
              <w:ind w:right="46"/>
            </w:pPr>
            <w:r>
              <w:t>What do we do to ensure that pupils with SEND have equal access to all activities available to all pupils in school?</w:t>
            </w:r>
          </w:p>
        </w:tc>
      </w:tr>
      <w:tr w:rsidR="00C50010">
        <w:trPr>
          <w:trHeight w:val="479"/>
        </w:trPr>
        <w:tc>
          <w:tcPr>
            <w:tcW w:w="10142" w:type="dxa"/>
          </w:tcPr>
          <w:p w:rsidR="00C50010" w:rsidRDefault="00E9344C">
            <w:pPr>
              <w:pStyle w:val="TableParagraph"/>
              <w:spacing w:before="19"/>
            </w:pPr>
            <w:r>
              <w:t>What support is in place for improving emotional and social development of our pupils?</w:t>
            </w:r>
          </w:p>
        </w:tc>
      </w:tr>
      <w:tr w:rsidR="00C50010">
        <w:trPr>
          <w:trHeight w:val="465"/>
        </w:trPr>
        <w:tc>
          <w:tcPr>
            <w:tcW w:w="10142" w:type="dxa"/>
          </w:tcPr>
          <w:p w:rsidR="00C50010" w:rsidRDefault="00E9344C">
            <w:pPr>
              <w:pStyle w:val="TableParagraph"/>
              <w:spacing w:before="19"/>
            </w:pPr>
            <w:r>
              <w:t xml:space="preserve">How do we involve other agencies in meeting </w:t>
            </w:r>
            <w:proofErr w:type="gramStart"/>
            <w:r>
              <w:t>pupils</w:t>
            </w:r>
            <w:proofErr w:type="gramEnd"/>
            <w:r>
              <w:t xml:space="preserve"> needs and how do we support families?</w:t>
            </w:r>
          </w:p>
        </w:tc>
      </w:tr>
      <w:tr w:rsidR="00C50010">
        <w:trPr>
          <w:trHeight w:val="465"/>
        </w:trPr>
        <w:tc>
          <w:tcPr>
            <w:tcW w:w="10142" w:type="dxa"/>
          </w:tcPr>
          <w:p w:rsidR="00C50010" w:rsidRDefault="00E9344C">
            <w:pPr>
              <w:pStyle w:val="TableParagraph"/>
              <w:spacing w:before="19"/>
            </w:pPr>
            <w:r>
              <w:t>What arrangements are in place for handling complaints regarding SEND provision?</w:t>
            </w:r>
          </w:p>
        </w:tc>
      </w:tr>
      <w:tr w:rsidR="00C50010">
        <w:trPr>
          <w:trHeight w:val="465"/>
        </w:trPr>
        <w:tc>
          <w:tcPr>
            <w:tcW w:w="10142" w:type="dxa"/>
          </w:tcPr>
          <w:p w:rsidR="00C50010" w:rsidRDefault="00E9344C">
            <w:pPr>
              <w:pStyle w:val="TableParagraph"/>
              <w:spacing w:before="19"/>
            </w:pPr>
            <w:r>
              <w:t>Who can you speak to with regards to SEND at Kenilworth Primary School?</w:t>
            </w:r>
          </w:p>
        </w:tc>
      </w:tr>
      <w:tr w:rsidR="00C50010">
        <w:trPr>
          <w:trHeight w:val="465"/>
        </w:trPr>
        <w:tc>
          <w:tcPr>
            <w:tcW w:w="10142" w:type="dxa"/>
          </w:tcPr>
          <w:p w:rsidR="00C50010" w:rsidRDefault="00E9344C">
            <w:pPr>
              <w:pStyle w:val="TableParagraph"/>
            </w:pPr>
            <w:r>
              <w:t>Contact details of support services for parents of pupils with SEND:</w:t>
            </w:r>
          </w:p>
        </w:tc>
      </w:tr>
      <w:tr w:rsidR="00C50010">
        <w:trPr>
          <w:trHeight w:val="301"/>
        </w:trPr>
        <w:tc>
          <w:tcPr>
            <w:tcW w:w="10142" w:type="dxa"/>
          </w:tcPr>
          <w:p w:rsidR="00C50010" w:rsidRDefault="00E9344C">
            <w:pPr>
              <w:pStyle w:val="TableParagraph"/>
              <w:spacing w:before="0" w:line="253" w:lineRule="exact"/>
            </w:pPr>
            <w:r>
              <w:t>The Local Authority Offer:</w:t>
            </w:r>
          </w:p>
        </w:tc>
      </w:tr>
    </w:tbl>
    <w:p w:rsidR="00C50010" w:rsidRDefault="00C50010">
      <w:pPr>
        <w:spacing w:line="253" w:lineRule="exact"/>
        <w:sectPr w:rsidR="00C50010">
          <w:pgSz w:w="11910" w:h="16850"/>
          <w:pgMar w:top="1400" w:right="380" w:bottom="1360" w:left="540" w:header="0" w:footer="1166" w:gutter="0"/>
          <w:cols w:space="720"/>
        </w:sectPr>
      </w:pPr>
    </w:p>
    <w:p w:rsidR="00C50010" w:rsidRDefault="00C50010">
      <w:pPr>
        <w:spacing w:line="254" w:lineRule="auto"/>
        <w:sectPr w:rsidR="00C50010">
          <w:pgSz w:w="11910" w:h="16850"/>
          <w:pgMar w:top="1400" w:right="380" w:bottom="1360" w:left="540" w:header="0" w:footer="1166" w:gutter="0"/>
          <w:cols w:space="720"/>
        </w:sect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rPr>
          <w:sz w:val="20"/>
        </w:rPr>
      </w:pPr>
    </w:p>
    <w:p w:rsidR="00C50010" w:rsidRDefault="00C50010">
      <w:pPr>
        <w:pStyle w:val="BodyText"/>
        <w:spacing w:before="5"/>
        <w:rPr>
          <w:sz w:val="23"/>
        </w:rPr>
      </w:pPr>
    </w:p>
    <w:p w:rsidR="00C50010" w:rsidRDefault="00E9344C">
      <w:pPr>
        <w:spacing w:before="1"/>
        <w:ind w:left="1761" w:right="1770"/>
        <w:jc w:val="center"/>
        <w:rPr>
          <w:rFonts w:ascii="Times New Roman" w:hAnsi="Times New Roman"/>
          <w:i/>
          <w:sz w:val="20"/>
        </w:rPr>
      </w:pPr>
      <w:r>
        <w:rPr>
          <w:rFonts w:ascii="Times New Roman" w:hAnsi="Times New Roman"/>
          <w:i/>
          <w:sz w:val="20"/>
        </w:rPr>
        <w:t>‘High Aspirations Today, Inspiring the Leaders of Tomorrow’</w:t>
      </w:r>
    </w:p>
    <w:sectPr w:rsidR="00C50010">
      <w:footerReference w:type="default" r:id="rId9"/>
      <w:pgSz w:w="11910" w:h="16840"/>
      <w:pgMar w:top="158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C3" w:rsidRDefault="00B134C3">
      <w:r>
        <w:separator/>
      </w:r>
    </w:p>
  </w:endnote>
  <w:endnote w:type="continuationSeparator" w:id="0">
    <w:p w:rsidR="00B134C3" w:rsidRDefault="00B1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10" w:rsidRDefault="00722D04">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2106295</wp:posOffset>
              </wp:positionH>
              <wp:positionV relativeFrom="page">
                <wp:posOffset>9818370</wp:posOffset>
              </wp:positionV>
              <wp:extent cx="325374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010" w:rsidRDefault="00E9344C">
                          <w:pPr>
                            <w:spacing w:before="13"/>
                            <w:ind w:left="20"/>
                            <w:rPr>
                              <w:rFonts w:ascii="Times New Roman" w:hAnsi="Times New Roman"/>
                              <w:i/>
                              <w:sz w:val="20"/>
                            </w:rPr>
                          </w:pPr>
                          <w:r>
                            <w:rPr>
                              <w:rFonts w:ascii="Times New Roman" w:hAnsi="Times New Roman"/>
                              <w:i/>
                              <w:sz w:val="20"/>
                            </w:rPr>
                            <w:t>‘High Aspirations Today, Inspiring the Leaders of 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85pt;margin-top:773.1pt;width:256.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hqwIAAKk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" filled="f" stroked="f">
              <v:textbox inset="0,0,0,0">
                <w:txbxContent>
                  <w:p w:rsidR="00C50010" w:rsidRDefault="00E9344C">
                    <w:pPr>
                      <w:spacing w:before="13"/>
                      <w:ind w:left="20"/>
                      <w:rPr>
                        <w:rFonts w:ascii="Times New Roman" w:hAnsi="Times New Roman"/>
                        <w:i/>
                        <w:sz w:val="20"/>
                      </w:rPr>
                    </w:pPr>
                    <w:r>
                      <w:rPr>
                        <w:rFonts w:ascii="Times New Roman" w:hAnsi="Times New Roman"/>
                        <w:i/>
                        <w:sz w:val="20"/>
                      </w:rPr>
                      <w:t>‘High Aspirations Today, Inspiring the Leaders of Tomorrow’</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10" w:rsidRDefault="00C5001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C3" w:rsidRDefault="00B134C3">
      <w:r>
        <w:separator/>
      </w:r>
    </w:p>
  </w:footnote>
  <w:footnote w:type="continuationSeparator" w:id="0">
    <w:p w:rsidR="00B134C3" w:rsidRDefault="00B13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9CA"/>
    <w:multiLevelType w:val="hybridMultilevel"/>
    <w:tmpl w:val="5A5266C0"/>
    <w:lvl w:ilvl="0" w:tplc="58DE992E">
      <w:start w:val="9"/>
      <w:numFmt w:val="decimal"/>
      <w:lvlText w:val="%1."/>
      <w:lvlJc w:val="left"/>
      <w:pPr>
        <w:ind w:left="780" w:hanging="240"/>
        <w:jc w:val="left"/>
      </w:pPr>
      <w:rPr>
        <w:rFonts w:ascii="Arial" w:eastAsia="Arial" w:hAnsi="Arial" w:cs="Arial" w:hint="default"/>
        <w:b/>
        <w:bCs/>
        <w:spacing w:val="-3"/>
        <w:w w:val="100"/>
        <w:sz w:val="22"/>
        <w:szCs w:val="22"/>
        <w:lang w:val="en-US" w:eastAsia="en-US" w:bidi="ar-SA"/>
      </w:rPr>
    </w:lvl>
    <w:lvl w:ilvl="1" w:tplc="1BBA0C20">
      <w:numFmt w:val="bullet"/>
      <w:lvlText w:val="•"/>
      <w:lvlJc w:val="left"/>
      <w:pPr>
        <w:ind w:left="1800" w:hanging="240"/>
      </w:pPr>
      <w:rPr>
        <w:rFonts w:hint="default"/>
        <w:lang w:val="en-US" w:eastAsia="en-US" w:bidi="ar-SA"/>
      </w:rPr>
    </w:lvl>
    <w:lvl w:ilvl="2" w:tplc="91A87CEE">
      <w:numFmt w:val="bullet"/>
      <w:lvlText w:val="•"/>
      <w:lvlJc w:val="left"/>
      <w:pPr>
        <w:ind w:left="2821" w:hanging="240"/>
      </w:pPr>
      <w:rPr>
        <w:rFonts w:hint="default"/>
        <w:lang w:val="en-US" w:eastAsia="en-US" w:bidi="ar-SA"/>
      </w:rPr>
    </w:lvl>
    <w:lvl w:ilvl="3" w:tplc="5416586C">
      <w:numFmt w:val="bullet"/>
      <w:lvlText w:val="•"/>
      <w:lvlJc w:val="left"/>
      <w:pPr>
        <w:ind w:left="3842" w:hanging="240"/>
      </w:pPr>
      <w:rPr>
        <w:rFonts w:hint="default"/>
        <w:lang w:val="en-US" w:eastAsia="en-US" w:bidi="ar-SA"/>
      </w:rPr>
    </w:lvl>
    <w:lvl w:ilvl="4" w:tplc="BB100E8A">
      <w:numFmt w:val="bullet"/>
      <w:lvlText w:val="•"/>
      <w:lvlJc w:val="left"/>
      <w:pPr>
        <w:ind w:left="4863" w:hanging="240"/>
      </w:pPr>
      <w:rPr>
        <w:rFonts w:hint="default"/>
        <w:lang w:val="en-US" w:eastAsia="en-US" w:bidi="ar-SA"/>
      </w:rPr>
    </w:lvl>
    <w:lvl w:ilvl="5" w:tplc="0E4483F2">
      <w:numFmt w:val="bullet"/>
      <w:lvlText w:val="•"/>
      <w:lvlJc w:val="left"/>
      <w:pPr>
        <w:ind w:left="5884" w:hanging="240"/>
      </w:pPr>
      <w:rPr>
        <w:rFonts w:hint="default"/>
        <w:lang w:val="en-US" w:eastAsia="en-US" w:bidi="ar-SA"/>
      </w:rPr>
    </w:lvl>
    <w:lvl w:ilvl="6" w:tplc="6754A00E">
      <w:numFmt w:val="bullet"/>
      <w:lvlText w:val="•"/>
      <w:lvlJc w:val="left"/>
      <w:pPr>
        <w:ind w:left="6905" w:hanging="240"/>
      </w:pPr>
      <w:rPr>
        <w:rFonts w:hint="default"/>
        <w:lang w:val="en-US" w:eastAsia="en-US" w:bidi="ar-SA"/>
      </w:rPr>
    </w:lvl>
    <w:lvl w:ilvl="7" w:tplc="D626014C">
      <w:numFmt w:val="bullet"/>
      <w:lvlText w:val="•"/>
      <w:lvlJc w:val="left"/>
      <w:pPr>
        <w:ind w:left="7926" w:hanging="240"/>
      </w:pPr>
      <w:rPr>
        <w:rFonts w:hint="default"/>
        <w:lang w:val="en-US" w:eastAsia="en-US" w:bidi="ar-SA"/>
      </w:rPr>
    </w:lvl>
    <w:lvl w:ilvl="8" w:tplc="0CF09652">
      <w:numFmt w:val="bullet"/>
      <w:lvlText w:val="•"/>
      <w:lvlJc w:val="left"/>
      <w:pPr>
        <w:ind w:left="8947" w:hanging="240"/>
      </w:pPr>
      <w:rPr>
        <w:rFonts w:hint="default"/>
        <w:lang w:val="en-US" w:eastAsia="en-US" w:bidi="ar-SA"/>
      </w:rPr>
    </w:lvl>
  </w:abstractNum>
  <w:abstractNum w:abstractNumId="1" w15:restartNumberingAfterBreak="0">
    <w:nsid w:val="053B4F19"/>
    <w:multiLevelType w:val="hybridMultilevel"/>
    <w:tmpl w:val="58DE9E82"/>
    <w:lvl w:ilvl="0" w:tplc="924CF402">
      <w:start w:val="1"/>
      <w:numFmt w:val="decimal"/>
      <w:lvlText w:val="%1."/>
      <w:lvlJc w:val="left"/>
      <w:pPr>
        <w:ind w:left="348" w:hanging="240"/>
        <w:jc w:val="right"/>
      </w:pPr>
      <w:rPr>
        <w:rFonts w:ascii="Arial" w:eastAsia="Arial" w:hAnsi="Arial" w:cs="Arial" w:hint="default"/>
        <w:b/>
        <w:bCs/>
        <w:spacing w:val="-3"/>
        <w:w w:val="100"/>
        <w:sz w:val="22"/>
        <w:szCs w:val="22"/>
        <w:lang w:val="en-US" w:eastAsia="en-US" w:bidi="ar-SA"/>
      </w:rPr>
    </w:lvl>
    <w:lvl w:ilvl="1" w:tplc="AE3E0628">
      <w:numFmt w:val="bullet"/>
      <w:lvlText w:val="•"/>
      <w:lvlJc w:val="left"/>
      <w:pPr>
        <w:ind w:left="1404" w:hanging="240"/>
      </w:pPr>
      <w:rPr>
        <w:rFonts w:hint="default"/>
        <w:lang w:val="en-US" w:eastAsia="en-US" w:bidi="ar-SA"/>
      </w:rPr>
    </w:lvl>
    <w:lvl w:ilvl="2" w:tplc="B106C6A4">
      <w:numFmt w:val="bullet"/>
      <w:lvlText w:val="•"/>
      <w:lvlJc w:val="left"/>
      <w:pPr>
        <w:ind w:left="2469" w:hanging="240"/>
      </w:pPr>
      <w:rPr>
        <w:rFonts w:hint="default"/>
        <w:lang w:val="en-US" w:eastAsia="en-US" w:bidi="ar-SA"/>
      </w:rPr>
    </w:lvl>
    <w:lvl w:ilvl="3" w:tplc="2ACE67BA">
      <w:numFmt w:val="bullet"/>
      <w:lvlText w:val="•"/>
      <w:lvlJc w:val="left"/>
      <w:pPr>
        <w:ind w:left="3534" w:hanging="240"/>
      </w:pPr>
      <w:rPr>
        <w:rFonts w:hint="default"/>
        <w:lang w:val="en-US" w:eastAsia="en-US" w:bidi="ar-SA"/>
      </w:rPr>
    </w:lvl>
    <w:lvl w:ilvl="4" w:tplc="CAF0FAEE">
      <w:numFmt w:val="bullet"/>
      <w:lvlText w:val="•"/>
      <w:lvlJc w:val="left"/>
      <w:pPr>
        <w:ind w:left="4599" w:hanging="240"/>
      </w:pPr>
      <w:rPr>
        <w:rFonts w:hint="default"/>
        <w:lang w:val="en-US" w:eastAsia="en-US" w:bidi="ar-SA"/>
      </w:rPr>
    </w:lvl>
    <w:lvl w:ilvl="5" w:tplc="2F9A7C9E">
      <w:numFmt w:val="bullet"/>
      <w:lvlText w:val="•"/>
      <w:lvlJc w:val="left"/>
      <w:pPr>
        <w:ind w:left="5664" w:hanging="240"/>
      </w:pPr>
      <w:rPr>
        <w:rFonts w:hint="default"/>
        <w:lang w:val="en-US" w:eastAsia="en-US" w:bidi="ar-SA"/>
      </w:rPr>
    </w:lvl>
    <w:lvl w:ilvl="6" w:tplc="308CBFD6">
      <w:numFmt w:val="bullet"/>
      <w:lvlText w:val="•"/>
      <w:lvlJc w:val="left"/>
      <w:pPr>
        <w:ind w:left="6729" w:hanging="240"/>
      </w:pPr>
      <w:rPr>
        <w:rFonts w:hint="default"/>
        <w:lang w:val="en-US" w:eastAsia="en-US" w:bidi="ar-SA"/>
      </w:rPr>
    </w:lvl>
    <w:lvl w:ilvl="7" w:tplc="F05CAF4A">
      <w:numFmt w:val="bullet"/>
      <w:lvlText w:val="•"/>
      <w:lvlJc w:val="left"/>
      <w:pPr>
        <w:ind w:left="7794" w:hanging="240"/>
      </w:pPr>
      <w:rPr>
        <w:rFonts w:hint="default"/>
        <w:lang w:val="en-US" w:eastAsia="en-US" w:bidi="ar-SA"/>
      </w:rPr>
    </w:lvl>
    <w:lvl w:ilvl="8" w:tplc="3C9A6A9A">
      <w:numFmt w:val="bullet"/>
      <w:lvlText w:val="•"/>
      <w:lvlJc w:val="left"/>
      <w:pPr>
        <w:ind w:left="8859" w:hanging="240"/>
      </w:pPr>
      <w:rPr>
        <w:rFonts w:hint="default"/>
        <w:lang w:val="en-US" w:eastAsia="en-US" w:bidi="ar-SA"/>
      </w:rPr>
    </w:lvl>
  </w:abstractNum>
  <w:abstractNum w:abstractNumId="2" w15:restartNumberingAfterBreak="0">
    <w:nsid w:val="25892B32"/>
    <w:multiLevelType w:val="hybridMultilevel"/>
    <w:tmpl w:val="B4C226EC"/>
    <w:lvl w:ilvl="0" w:tplc="7948251C">
      <w:start w:val="1"/>
      <w:numFmt w:val="lowerLetter"/>
      <w:lvlText w:val="%1)"/>
      <w:lvlJc w:val="left"/>
      <w:pPr>
        <w:ind w:left="857" w:hanging="260"/>
        <w:jc w:val="left"/>
      </w:pPr>
      <w:rPr>
        <w:rFonts w:ascii="Arial" w:eastAsia="Arial" w:hAnsi="Arial" w:cs="Arial" w:hint="default"/>
        <w:spacing w:val="-3"/>
        <w:w w:val="100"/>
        <w:sz w:val="22"/>
        <w:szCs w:val="22"/>
        <w:lang w:val="en-US" w:eastAsia="en-US" w:bidi="ar-SA"/>
      </w:rPr>
    </w:lvl>
    <w:lvl w:ilvl="1" w:tplc="05584C2E">
      <w:start w:val="1"/>
      <w:numFmt w:val="lowerLetter"/>
      <w:lvlText w:val="(%2)"/>
      <w:lvlJc w:val="left"/>
      <w:pPr>
        <w:ind w:left="1592" w:hanging="332"/>
        <w:jc w:val="left"/>
      </w:pPr>
      <w:rPr>
        <w:rFonts w:ascii="Arial" w:eastAsia="Arial" w:hAnsi="Arial" w:cs="Arial" w:hint="default"/>
        <w:spacing w:val="-7"/>
        <w:w w:val="100"/>
        <w:sz w:val="22"/>
        <w:szCs w:val="22"/>
        <w:lang w:val="en-US" w:eastAsia="en-US" w:bidi="ar-SA"/>
      </w:rPr>
    </w:lvl>
    <w:lvl w:ilvl="2" w:tplc="CDB2D540">
      <w:numFmt w:val="bullet"/>
      <w:lvlText w:val="•"/>
      <w:lvlJc w:val="left"/>
      <w:pPr>
        <w:ind w:left="2643" w:hanging="332"/>
      </w:pPr>
      <w:rPr>
        <w:rFonts w:hint="default"/>
        <w:lang w:val="en-US" w:eastAsia="en-US" w:bidi="ar-SA"/>
      </w:rPr>
    </w:lvl>
    <w:lvl w:ilvl="3" w:tplc="B6DED73E">
      <w:numFmt w:val="bullet"/>
      <w:lvlText w:val="•"/>
      <w:lvlJc w:val="left"/>
      <w:pPr>
        <w:ind w:left="3686" w:hanging="332"/>
      </w:pPr>
      <w:rPr>
        <w:rFonts w:hint="default"/>
        <w:lang w:val="en-US" w:eastAsia="en-US" w:bidi="ar-SA"/>
      </w:rPr>
    </w:lvl>
    <w:lvl w:ilvl="4" w:tplc="FE92C892">
      <w:numFmt w:val="bullet"/>
      <w:lvlText w:val="•"/>
      <w:lvlJc w:val="left"/>
      <w:pPr>
        <w:ind w:left="4729" w:hanging="332"/>
      </w:pPr>
      <w:rPr>
        <w:rFonts w:hint="default"/>
        <w:lang w:val="en-US" w:eastAsia="en-US" w:bidi="ar-SA"/>
      </w:rPr>
    </w:lvl>
    <w:lvl w:ilvl="5" w:tplc="25F82886">
      <w:numFmt w:val="bullet"/>
      <w:lvlText w:val="•"/>
      <w:lvlJc w:val="left"/>
      <w:pPr>
        <w:ind w:left="5772" w:hanging="332"/>
      </w:pPr>
      <w:rPr>
        <w:rFonts w:hint="default"/>
        <w:lang w:val="en-US" w:eastAsia="en-US" w:bidi="ar-SA"/>
      </w:rPr>
    </w:lvl>
    <w:lvl w:ilvl="6" w:tplc="00A88BCE">
      <w:numFmt w:val="bullet"/>
      <w:lvlText w:val="•"/>
      <w:lvlJc w:val="left"/>
      <w:pPr>
        <w:ind w:left="6816" w:hanging="332"/>
      </w:pPr>
      <w:rPr>
        <w:rFonts w:hint="default"/>
        <w:lang w:val="en-US" w:eastAsia="en-US" w:bidi="ar-SA"/>
      </w:rPr>
    </w:lvl>
    <w:lvl w:ilvl="7" w:tplc="D93C7418">
      <w:numFmt w:val="bullet"/>
      <w:lvlText w:val="•"/>
      <w:lvlJc w:val="left"/>
      <w:pPr>
        <w:ind w:left="7859" w:hanging="332"/>
      </w:pPr>
      <w:rPr>
        <w:rFonts w:hint="default"/>
        <w:lang w:val="en-US" w:eastAsia="en-US" w:bidi="ar-SA"/>
      </w:rPr>
    </w:lvl>
    <w:lvl w:ilvl="8" w:tplc="26EC965A">
      <w:numFmt w:val="bullet"/>
      <w:lvlText w:val="•"/>
      <w:lvlJc w:val="left"/>
      <w:pPr>
        <w:ind w:left="8902" w:hanging="332"/>
      </w:pPr>
      <w:rPr>
        <w:rFonts w:hint="default"/>
        <w:lang w:val="en-US" w:eastAsia="en-US" w:bidi="ar-SA"/>
      </w:rPr>
    </w:lvl>
  </w:abstractNum>
  <w:abstractNum w:abstractNumId="3" w15:restartNumberingAfterBreak="0">
    <w:nsid w:val="29A30645"/>
    <w:multiLevelType w:val="hybridMultilevel"/>
    <w:tmpl w:val="50F424AA"/>
    <w:lvl w:ilvl="0" w:tplc="D57E0030">
      <w:start w:val="1"/>
      <w:numFmt w:val="decimal"/>
      <w:lvlText w:val="%1."/>
      <w:lvlJc w:val="left"/>
      <w:pPr>
        <w:ind w:left="540" w:hanging="240"/>
        <w:jc w:val="left"/>
      </w:pPr>
      <w:rPr>
        <w:rFonts w:ascii="Arial" w:eastAsia="Arial" w:hAnsi="Arial" w:cs="Arial" w:hint="default"/>
        <w:spacing w:val="-3"/>
        <w:w w:val="100"/>
        <w:sz w:val="22"/>
        <w:szCs w:val="22"/>
        <w:lang w:val="en-US" w:eastAsia="en-US" w:bidi="ar-SA"/>
      </w:rPr>
    </w:lvl>
    <w:lvl w:ilvl="1" w:tplc="A0E0576A">
      <w:numFmt w:val="bullet"/>
      <w:lvlText w:val="•"/>
      <w:lvlJc w:val="left"/>
      <w:pPr>
        <w:ind w:left="1584" w:hanging="240"/>
      </w:pPr>
      <w:rPr>
        <w:rFonts w:hint="default"/>
        <w:lang w:val="en-US" w:eastAsia="en-US" w:bidi="ar-SA"/>
      </w:rPr>
    </w:lvl>
    <w:lvl w:ilvl="2" w:tplc="DB1ED142">
      <w:numFmt w:val="bullet"/>
      <w:lvlText w:val="•"/>
      <w:lvlJc w:val="left"/>
      <w:pPr>
        <w:ind w:left="2629" w:hanging="240"/>
      </w:pPr>
      <w:rPr>
        <w:rFonts w:hint="default"/>
        <w:lang w:val="en-US" w:eastAsia="en-US" w:bidi="ar-SA"/>
      </w:rPr>
    </w:lvl>
    <w:lvl w:ilvl="3" w:tplc="800A9928">
      <w:numFmt w:val="bullet"/>
      <w:lvlText w:val="•"/>
      <w:lvlJc w:val="left"/>
      <w:pPr>
        <w:ind w:left="3674" w:hanging="240"/>
      </w:pPr>
      <w:rPr>
        <w:rFonts w:hint="default"/>
        <w:lang w:val="en-US" w:eastAsia="en-US" w:bidi="ar-SA"/>
      </w:rPr>
    </w:lvl>
    <w:lvl w:ilvl="4" w:tplc="064C0970">
      <w:numFmt w:val="bullet"/>
      <w:lvlText w:val="•"/>
      <w:lvlJc w:val="left"/>
      <w:pPr>
        <w:ind w:left="4719" w:hanging="240"/>
      </w:pPr>
      <w:rPr>
        <w:rFonts w:hint="default"/>
        <w:lang w:val="en-US" w:eastAsia="en-US" w:bidi="ar-SA"/>
      </w:rPr>
    </w:lvl>
    <w:lvl w:ilvl="5" w:tplc="6C7EB592">
      <w:numFmt w:val="bullet"/>
      <w:lvlText w:val="•"/>
      <w:lvlJc w:val="left"/>
      <w:pPr>
        <w:ind w:left="5764" w:hanging="240"/>
      </w:pPr>
      <w:rPr>
        <w:rFonts w:hint="default"/>
        <w:lang w:val="en-US" w:eastAsia="en-US" w:bidi="ar-SA"/>
      </w:rPr>
    </w:lvl>
    <w:lvl w:ilvl="6" w:tplc="5088DF04">
      <w:numFmt w:val="bullet"/>
      <w:lvlText w:val="•"/>
      <w:lvlJc w:val="left"/>
      <w:pPr>
        <w:ind w:left="6809" w:hanging="240"/>
      </w:pPr>
      <w:rPr>
        <w:rFonts w:hint="default"/>
        <w:lang w:val="en-US" w:eastAsia="en-US" w:bidi="ar-SA"/>
      </w:rPr>
    </w:lvl>
    <w:lvl w:ilvl="7" w:tplc="513CCC58">
      <w:numFmt w:val="bullet"/>
      <w:lvlText w:val="•"/>
      <w:lvlJc w:val="left"/>
      <w:pPr>
        <w:ind w:left="7854" w:hanging="240"/>
      </w:pPr>
      <w:rPr>
        <w:rFonts w:hint="default"/>
        <w:lang w:val="en-US" w:eastAsia="en-US" w:bidi="ar-SA"/>
      </w:rPr>
    </w:lvl>
    <w:lvl w:ilvl="8" w:tplc="E1BA552A">
      <w:numFmt w:val="bullet"/>
      <w:lvlText w:val="•"/>
      <w:lvlJc w:val="left"/>
      <w:pPr>
        <w:ind w:left="8899" w:hanging="240"/>
      </w:pPr>
      <w:rPr>
        <w:rFonts w:hint="default"/>
        <w:lang w:val="en-US" w:eastAsia="en-US" w:bidi="ar-SA"/>
      </w:rPr>
    </w:lvl>
  </w:abstractNum>
  <w:abstractNum w:abstractNumId="4" w15:restartNumberingAfterBreak="0">
    <w:nsid w:val="490F1582"/>
    <w:multiLevelType w:val="hybridMultilevel"/>
    <w:tmpl w:val="A4F82640"/>
    <w:lvl w:ilvl="0" w:tplc="E2A68B14">
      <w:numFmt w:val="bullet"/>
      <w:lvlText w:val="•"/>
      <w:lvlJc w:val="left"/>
      <w:pPr>
        <w:ind w:left="108" w:hanging="135"/>
      </w:pPr>
      <w:rPr>
        <w:rFonts w:ascii="Arial" w:eastAsia="Arial" w:hAnsi="Arial" w:cs="Arial" w:hint="default"/>
        <w:w w:val="100"/>
        <w:sz w:val="22"/>
        <w:szCs w:val="22"/>
        <w:lang w:val="en-US" w:eastAsia="en-US" w:bidi="ar-SA"/>
      </w:rPr>
    </w:lvl>
    <w:lvl w:ilvl="1" w:tplc="F8A0BF2E">
      <w:numFmt w:val="bullet"/>
      <w:lvlText w:val="•"/>
      <w:lvlJc w:val="left"/>
      <w:pPr>
        <w:ind w:left="540" w:hanging="135"/>
      </w:pPr>
      <w:rPr>
        <w:rFonts w:ascii="Arial" w:eastAsia="Arial" w:hAnsi="Arial" w:cs="Arial" w:hint="default"/>
        <w:w w:val="100"/>
        <w:sz w:val="22"/>
        <w:szCs w:val="22"/>
        <w:lang w:val="en-US" w:eastAsia="en-US" w:bidi="ar-SA"/>
      </w:rPr>
    </w:lvl>
    <w:lvl w:ilvl="2" w:tplc="EA6CCA54">
      <w:numFmt w:val="bullet"/>
      <w:lvlText w:val="•"/>
      <w:lvlJc w:val="left"/>
      <w:pPr>
        <w:ind w:left="1700" w:hanging="135"/>
      </w:pPr>
      <w:rPr>
        <w:rFonts w:hint="default"/>
        <w:lang w:val="en-US" w:eastAsia="en-US" w:bidi="ar-SA"/>
      </w:rPr>
    </w:lvl>
    <w:lvl w:ilvl="3" w:tplc="A948D012">
      <w:numFmt w:val="bullet"/>
      <w:lvlText w:val="•"/>
      <w:lvlJc w:val="left"/>
      <w:pPr>
        <w:ind w:left="2861" w:hanging="135"/>
      </w:pPr>
      <w:rPr>
        <w:rFonts w:hint="default"/>
        <w:lang w:val="en-US" w:eastAsia="en-US" w:bidi="ar-SA"/>
      </w:rPr>
    </w:lvl>
    <w:lvl w:ilvl="4" w:tplc="BA6C6694">
      <w:numFmt w:val="bullet"/>
      <w:lvlText w:val="•"/>
      <w:lvlJc w:val="left"/>
      <w:pPr>
        <w:ind w:left="4022" w:hanging="135"/>
      </w:pPr>
      <w:rPr>
        <w:rFonts w:hint="default"/>
        <w:lang w:val="en-US" w:eastAsia="en-US" w:bidi="ar-SA"/>
      </w:rPr>
    </w:lvl>
    <w:lvl w:ilvl="5" w:tplc="96ACD79A">
      <w:numFmt w:val="bullet"/>
      <w:lvlText w:val="•"/>
      <w:lvlJc w:val="left"/>
      <w:pPr>
        <w:ind w:left="5183" w:hanging="135"/>
      </w:pPr>
      <w:rPr>
        <w:rFonts w:hint="default"/>
        <w:lang w:val="en-US" w:eastAsia="en-US" w:bidi="ar-SA"/>
      </w:rPr>
    </w:lvl>
    <w:lvl w:ilvl="6" w:tplc="CD1AF05A">
      <w:numFmt w:val="bullet"/>
      <w:lvlText w:val="•"/>
      <w:lvlJc w:val="left"/>
      <w:pPr>
        <w:ind w:left="6344" w:hanging="135"/>
      </w:pPr>
      <w:rPr>
        <w:rFonts w:hint="default"/>
        <w:lang w:val="en-US" w:eastAsia="en-US" w:bidi="ar-SA"/>
      </w:rPr>
    </w:lvl>
    <w:lvl w:ilvl="7" w:tplc="6A4C4D18">
      <w:numFmt w:val="bullet"/>
      <w:lvlText w:val="•"/>
      <w:lvlJc w:val="left"/>
      <w:pPr>
        <w:ind w:left="7505" w:hanging="135"/>
      </w:pPr>
      <w:rPr>
        <w:rFonts w:hint="default"/>
        <w:lang w:val="en-US" w:eastAsia="en-US" w:bidi="ar-SA"/>
      </w:rPr>
    </w:lvl>
    <w:lvl w:ilvl="8" w:tplc="FE9AF8B0">
      <w:numFmt w:val="bullet"/>
      <w:lvlText w:val="•"/>
      <w:lvlJc w:val="left"/>
      <w:pPr>
        <w:ind w:left="8666" w:hanging="135"/>
      </w:pPr>
      <w:rPr>
        <w:rFonts w:hint="default"/>
        <w:lang w:val="en-US" w:eastAsia="en-US" w:bidi="ar-SA"/>
      </w:rPr>
    </w:lvl>
  </w:abstractNum>
  <w:abstractNum w:abstractNumId="5" w15:restartNumberingAfterBreak="0">
    <w:nsid w:val="4CA10A7E"/>
    <w:multiLevelType w:val="hybridMultilevel"/>
    <w:tmpl w:val="641ACEA8"/>
    <w:lvl w:ilvl="0" w:tplc="B5BCA358">
      <w:numFmt w:val="bullet"/>
      <w:lvlText w:val="•"/>
      <w:lvlJc w:val="left"/>
      <w:pPr>
        <w:ind w:left="540" w:hanging="135"/>
      </w:pPr>
      <w:rPr>
        <w:rFonts w:ascii="Arial" w:eastAsia="Arial" w:hAnsi="Arial" w:cs="Arial" w:hint="default"/>
        <w:w w:val="100"/>
        <w:sz w:val="22"/>
        <w:szCs w:val="22"/>
        <w:lang w:val="en-US" w:eastAsia="en-US" w:bidi="ar-SA"/>
      </w:rPr>
    </w:lvl>
    <w:lvl w:ilvl="1" w:tplc="F0544888">
      <w:numFmt w:val="bullet"/>
      <w:lvlText w:val=""/>
      <w:lvlJc w:val="left"/>
      <w:pPr>
        <w:ind w:left="1260" w:hanging="360"/>
      </w:pPr>
      <w:rPr>
        <w:rFonts w:ascii="Symbol" w:eastAsia="Symbol" w:hAnsi="Symbol" w:cs="Symbol" w:hint="default"/>
        <w:w w:val="100"/>
        <w:sz w:val="22"/>
        <w:szCs w:val="22"/>
        <w:lang w:val="en-US" w:eastAsia="en-US" w:bidi="ar-SA"/>
      </w:rPr>
    </w:lvl>
    <w:lvl w:ilvl="2" w:tplc="0A28DB70">
      <w:numFmt w:val="bullet"/>
      <w:lvlText w:val="•"/>
      <w:lvlJc w:val="left"/>
      <w:pPr>
        <w:ind w:left="2340" w:hanging="360"/>
      </w:pPr>
      <w:rPr>
        <w:rFonts w:hint="default"/>
        <w:lang w:val="en-US" w:eastAsia="en-US" w:bidi="ar-SA"/>
      </w:rPr>
    </w:lvl>
    <w:lvl w:ilvl="3" w:tplc="E3AA8C08">
      <w:numFmt w:val="bullet"/>
      <w:lvlText w:val="•"/>
      <w:lvlJc w:val="left"/>
      <w:pPr>
        <w:ind w:left="3421" w:hanging="360"/>
      </w:pPr>
      <w:rPr>
        <w:rFonts w:hint="default"/>
        <w:lang w:val="en-US" w:eastAsia="en-US" w:bidi="ar-SA"/>
      </w:rPr>
    </w:lvl>
    <w:lvl w:ilvl="4" w:tplc="B3FC5ECC">
      <w:numFmt w:val="bullet"/>
      <w:lvlText w:val="•"/>
      <w:lvlJc w:val="left"/>
      <w:pPr>
        <w:ind w:left="4502" w:hanging="360"/>
      </w:pPr>
      <w:rPr>
        <w:rFonts w:hint="default"/>
        <w:lang w:val="en-US" w:eastAsia="en-US" w:bidi="ar-SA"/>
      </w:rPr>
    </w:lvl>
    <w:lvl w:ilvl="5" w:tplc="398058DC">
      <w:numFmt w:val="bullet"/>
      <w:lvlText w:val="•"/>
      <w:lvlJc w:val="left"/>
      <w:pPr>
        <w:ind w:left="5583" w:hanging="360"/>
      </w:pPr>
      <w:rPr>
        <w:rFonts w:hint="default"/>
        <w:lang w:val="en-US" w:eastAsia="en-US" w:bidi="ar-SA"/>
      </w:rPr>
    </w:lvl>
    <w:lvl w:ilvl="6" w:tplc="6152E4C4">
      <w:numFmt w:val="bullet"/>
      <w:lvlText w:val="•"/>
      <w:lvlJc w:val="left"/>
      <w:pPr>
        <w:ind w:left="6664" w:hanging="360"/>
      </w:pPr>
      <w:rPr>
        <w:rFonts w:hint="default"/>
        <w:lang w:val="en-US" w:eastAsia="en-US" w:bidi="ar-SA"/>
      </w:rPr>
    </w:lvl>
    <w:lvl w:ilvl="7" w:tplc="C2641FC8">
      <w:numFmt w:val="bullet"/>
      <w:lvlText w:val="•"/>
      <w:lvlJc w:val="left"/>
      <w:pPr>
        <w:ind w:left="7745" w:hanging="360"/>
      </w:pPr>
      <w:rPr>
        <w:rFonts w:hint="default"/>
        <w:lang w:val="en-US" w:eastAsia="en-US" w:bidi="ar-SA"/>
      </w:rPr>
    </w:lvl>
    <w:lvl w:ilvl="8" w:tplc="BDFACEEC">
      <w:numFmt w:val="bullet"/>
      <w:lvlText w:val="•"/>
      <w:lvlJc w:val="left"/>
      <w:pPr>
        <w:ind w:left="8826" w:hanging="360"/>
      </w:pPr>
      <w:rPr>
        <w:rFonts w:hint="default"/>
        <w:lang w:val="en-US" w:eastAsia="en-US" w:bidi="ar-SA"/>
      </w:rPr>
    </w:lvl>
  </w:abstractNum>
  <w:abstractNum w:abstractNumId="6" w15:restartNumberingAfterBreak="0">
    <w:nsid w:val="590030B9"/>
    <w:multiLevelType w:val="hybridMultilevel"/>
    <w:tmpl w:val="D7D492CA"/>
    <w:lvl w:ilvl="0" w:tplc="D27C8DD0">
      <w:start w:val="1"/>
      <w:numFmt w:val="decimal"/>
      <w:lvlText w:val="%1."/>
      <w:lvlJc w:val="left"/>
      <w:pPr>
        <w:ind w:left="1260" w:hanging="360"/>
        <w:jc w:val="left"/>
      </w:pPr>
      <w:rPr>
        <w:rFonts w:ascii="Arial" w:eastAsia="Arial" w:hAnsi="Arial" w:cs="Arial" w:hint="default"/>
        <w:spacing w:val="-3"/>
        <w:w w:val="100"/>
        <w:sz w:val="22"/>
        <w:szCs w:val="22"/>
        <w:lang w:val="en-US" w:eastAsia="en-US" w:bidi="ar-SA"/>
      </w:rPr>
    </w:lvl>
    <w:lvl w:ilvl="1" w:tplc="0CDCBD84">
      <w:numFmt w:val="bullet"/>
      <w:lvlText w:val="•"/>
      <w:lvlJc w:val="left"/>
      <w:pPr>
        <w:ind w:left="2232" w:hanging="360"/>
      </w:pPr>
      <w:rPr>
        <w:rFonts w:hint="default"/>
        <w:lang w:val="en-US" w:eastAsia="en-US" w:bidi="ar-SA"/>
      </w:rPr>
    </w:lvl>
    <w:lvl w:ilvl="2" w:tplc="0D281FF2">
      <w:numFmt w:val="bullet"/>
      <w:lvlText w:val="•"/>
      <w:lvlJc w:val="left"/>
      <w:pPr>
        <w:ind w:left="3205" w:hanging="360"/>
      </w:pPr>
      <w:rPr>
        <w:rFonts w:hint="default"/>
        <w:lang w:val="en-US" w:eastAsia="en-US" w:bidi="ar-SA"/>
      </w:rPr>
    </w:lvl>
    <w:lvl w:ilvl="3" w:tplc="05C24EA2">
      <w:numFmt w:val="bullet"/>
      <w:lvlText w:val="•"/>
      <w:lvlJc w:val="left"/>
      <w:pPr>
        <w:ind w:left="4178" w:hanging="360"/>
      </w:pPr>
      <w:rPr>
        <w:rFonts w:hint="default"/>
        <w:lang w:val="en-US" w:eastAsia="en-US" w:bidi="ar-SA"/>
      </w:rPr>
    </w:lvl>
    <w:lvl w:ilvl="4" w:tplc="1A104016">
      <w:numFmt w:val="bullet"/>
      <w:lvlText w:val="•"/>
      <w:lvlJc w:val="left"/>
      <w:pPr>
        <w:ind w:left="5151" w:hanging="360"/>
      </w:pPr>
      <w:rPr>
        <w:rFonts w:hint="default"/>
        <w:lang w:val="en-US" w:eastAsia="en-US" w:bidi="ar-SA"/>
      </w:rPr>
    </w:lvl>
    <w:lvl w:ilvl="5" w:tplc="ED685B86">
      <w:numFmt w:val="bullet"/>
      <w:lvlText w:val="•"/>
      <w:lvlJc w:val="left"/>
      <w:pPr>
        <w:ind w:left="6124" w:hanging="360"/>
      </w:pPr>
      <w:rPr>
        <w:rFonts w:hint="default"/>
        <w:lang w:val="en-US" w:eastAsia="en-US" w:bidi="ar-SA"/>
      </w:rPr>
    </w:lvl>
    <w:lvl w:ilvl="6" w:tplc="9EE41AD2">
      <w:numFmt w:val="bullet"/>
      <w:lvlText w:val="•"/>
      <w:lvlJc w:val="left"/>
      <w:pPr>
        <w:ind w:left="7097" w:hanging="360"/>
      </w:pPr>
      <w:rPr>
        <w:rFonts w:hint="default"/>
        <w:lang w:val="en-US" w:eastAsia="en-US" w:bidi="ar-SA"/>
      </w:rPr>
    </w:lvl>
    <w:lvl w:ilvl="7" w:tplc="728E400C">
      <w:numFmt w:val="bullet"/>
      <w:lvlText w:val="•"/>
      <w:lvlJc w:val="left"/>
      <w:pPr>
        <w:ind w:left="8070" w:hanging="360"/>
      </w:pPr>
      <w:rPr>
        <w:rFonts w:hint="default"/>
        <w:lang w:val="en-US" w:eastAsia="en-US" w:bidi="ar-SA"/>
      </w:rPr>
    </w:lvl>
    <w:lvl w:ilvl="8" w:tplc="6F2412AC">
      <w:numFmt w:val="bullet"/>
      <w:lvlText w:val="•"/>
      <w:lvlJc w:val="left"/>
      <w:pPr>
        <w:ind w:left="9043" w:hanging="360"/>
      </w:pPr>
      <w:rPr>
        <w:rFonts w:hint="default"/>
        <w:lang w:val="en-US" w:eastAsia="en-US" w:bidi="ar-SA"/>
      </w:rPr>
    </w:lvl>
  </w:abstractNum>
  <w:abstractNum w:abstractNumId="7" w15:restartNumberingAfterBreak="0">
    <w:nsid w:val="62EC53A2"/>
    <w:multiLevelType w:val="hybridMultilevel"/>
    <w:tmpl w:val="63368A66"/>
    <w:lvl w:ilvl="0" w:tplc="D4DEEBDC">
      <w:numFmt w:val="bullet"/>
      <w:lvlText w:val=""/>
      <w:lvlJc w:val="left"/>
      <w:pPr>
        <w:ind w:left="1260" w:hanging="360"/>
      </w:pPr>
      <w:rPr>
        <w:rFonts w:ascii="Symbol" w:eastAsia="Symbol" w:hAnsi="Symbol" w:cs="Symbol" w:hint="default"/>
        <w:w w:val="100"/>
        <w:sz w:val="22"/>
        <w:szCs w:val="22"/>
        <w:lang w:val="en-US" w:eastAsia="en-US" w:bidi="ar-SA"/>
      </w:rPr>
    </w:lvl>
    <w:lvl w:ilvl="1" w:tplc="DD3604AE">
      <w:numFmt w:val="bullet"/>
      <w:lvlText w:val="•"/>
      <w:lvlJc w:val="left"/>
      <w:pPr>
        <w:ind w:left="2232" w:hanging="360"/>
      </w:pPr>
      <w:rPr>
        <w:rFonts w:hint="default"/>
        <w:lang w:val="en-US" w:eastAsia="en-US" w:bidi="ar-SA"/>
      </w:rPr>
    </w:lvl>
    <w:lvl w:ilvl="2" w:tplc="E578EEBE">
      <w:numFmt w:val="bullet"/>
      <w:lvlText w:val="•"/>
      <w:lvlJc w:val="left"/>
      <w:pPr>
        <w:ind w:left="3205" w:hanging="360"/>
      </w:pPr>
      <w:rPr>
        <w:rFonts w:hint="default"/>
        <w:lang w:val="en-US" w:eastAsia="en-US" w:bidi="ar-SA"/>
      </w:rPr>
    </w:lvl>
    <w:lvl w:ilvl="3" w:tplc="B2C6D4DE">
      <w:numFmt w:val="bullet"/>
      <w:lvlText w:val="•"/>
      <w:lvlJc w:val="left"/>
      <w:pPr>
        <w:ind w:left="4178" w:hanging="360"/>
      </w:pPr>
      <w:rPr>
        <w:rFonts w:hint="default"/>
        <w:lang w:val="en-US" w:eastAsia="en-US" w:bidi="ar-SA"/>
      </w:rPr>
    </w:lvl>
    <w:lvl w:ilvl="4" w:tplc="DB120428">
      <w:numFmt w:val="bullet"/>
      <w:lvlText w:val="•"/>
      <w:lvlJc w:val="left"/>
      <w:pPr>
        <w:ind w:left="5151" w:hanging="360"/>
      </w:pPr>
      <w:rPr>
        <w:rFonts w:hint="default"/>
        <w:lang w:val="en-US" w:eastAsia="en-US" w:bidi="ar-SA"/>
      </w:rPr>
    </w:lvl>
    <w:lvl w:ilvl="5" w:tplc="E16A28C6">
      <w:numFmt w:val="bullet"/>
      <w:lvlText w:val="•"/>
      <w:lvlJc w:val="left"/>
      <w:pPr>
        <w:ind w:left="6124" w:hanging="360"/>
      </w:pPr>
      <w:rPr>
        <w:rFonts w:hint="default"/>
        <w:lang w:val="en-US" w:eastAsia="en-US" w:bidi="ar-SA"/>
      </w:rPr>
    </w:lvl>
    <w:lvl w:ilvl="6" w:tplc="79FE74D0">
      <w:numFmt w:val="bullet"/>
      <w:lvlText w:val="•"/>
      <w:lvlJc w:val="left"/>
      <w:pPr>
        <w:ind w:left="7097" w:hanging="360"/>
      </w:pPr>
      <w:rPr>
        <w:rFonts w:hint="default"/>
        <w:lang w:val="en-US" w:eastAsia="en-US" w:bidi="ar-SA"/>
      </w:rPr>
    </w:lvl>
    <w:lvl w:ilvl="7" w:tplc="EE2A7398">
      <w:numFmt w:val="bullet"/>
      <w:lvlText w:val="•"/>
      <w:lvlJc w:val="left"/>
      <w:pPr>
        <w:ind w:left="8070" w:hanging="360"/>
      </w:pPr>
      <w:rPr>
        <w:rFonts w:hint="default"/>
        <w:lang w:val="en-US" w:eastAsia="en-US" w:bidi="ar-SA"/>
      </w:rPr>
    </w:lvl>
    <w:lvl w:ilvl="8" w:tplc="09BA9FAE">
      <w:numFmt w:val="bullet"/>
      <w:lvlText w:val="•"/>
      <w:lvlJc w:val="left"/>
      <w:pPr>
        <w:ind w:left="9043" w:hanging="360"/>
      </w:pPr>
      <w:rPr>
        <w:rFonts w:hint="default"/>
        <w:lang w:val="en-US" w:eastAsia="en-US" w:bidi="ar-SA"/>
      </w:rPr>
    </w:lvl>
  </w:abstractNum>
  <w:abstractNum w:abstractNumId="8" w15:restartNumberingAfterBreak="0">
    <w:nsid w:val="76560A7B"/>
    <w:multiLevelType w:val="multilevel"/>
    <w:tmpl w:val="4992EA4E"/>
    <w:lvl w:ilvl="0">
      <w:start w:val="4"/>
      <w:numFmt w:val="decimal"/>
      <w:lvlText w:val="%1"/>
      <w:lvlJc w:val="left"/>
      <w:pPr>
        <w:ind w:left="900" w:hanging="360"/>
        <w:jc w:val="left"/>
      </w:pPr>
      <w:rPr>
        <w:rFonts w:hint="default"/>
        <w:lang w:val="en-US" w:eastAsia="en-US" w:bidi="ar-SA"/>
      </w:rPr>
    </w:lvl>
    <w:lvl w:ilvl="1">
      <w:start w:val="2"/>
      <w:numFmt w:val="decimal"/>
      <w:lvlText w:val="%1.%2"/>
      <w:lvlJc w:val="left"/>
      <w:pPr>
        <w:ind w:left="900" w:hanging="360"/>
        <w:jc w:val="left"/>
      </w:pPr>
      <w:rPr>
        <w:rFonts w:ascii="Arial" w:eastAsia="Arial" w:hAnsi="Arial" w:cs="Arial" w:hint="default"/>
        <w:b/>
        <w:bCs/>
        <w:spacing w:val="-4"/>
        <w:w w:val="100"/>
        <w:sz w:val="22"/>
        <w:szCs w:val="22"/>
        <w:lang w:val="en-US" w:eastAsia="en-US" w:bidi="ar-SA"/>
      </w:rPr>
    </w:lvl>
    <w:lvl w:ilvl="2">
      <w:numFmt w:val="bullet"/>
      <w:lvlText w:val=""/>
      <w:lvlJc w:val="left"/>
      <w:pPr>
        <w:ind w:left="1260" w:hanging="360"/>
      </w:pPr>
      <w:rPr>
        <w:rFonts w:ascii="Symbol" w:eastAsia="Symbol" w:hAnsi="Symbol" w:cs="Symbol" w:hint="default"/>
        <w:w w:val="100"/>
        <w:sz w:val="22"/>
        <w:szCs w:val="22"/>
        <w:lang w:val="en-US" w:eastAsia="en-US" w:bidi="ar-SA"/>
      </w:rPr>
    </w:lvl>
    <w:lvl w:ilvl="3">
      <w:numFmt w:val="bullet"/>
      <w:lvlText w:val="•"/>
      <w:lvlJc w:val="left"/>
      <w:pPr>
        <w:ind w:left="3421" w:hanging="360"/>
      </w:pPr>
      <w:rPr>
        <w:rFonts w:hint="default"/>
        <w:lang w:val="en-US" w:eastAsia="en-US" w:bidi="ar-SA"/>
      </w:rPr>
    </w:lvl>
    <w:lvl w:ilvl="4">
      <w:numFmt w:val="bullet"/>
      <w:lvlText w:val="•"/>
      <w:lvlJc w:val="left"/>
      <w:pPr>
        <w:ind w:left="4502" w:hanging="360"/>
      </w:pPr>
      <w:rPr>
        <w:rFonts w:hint="default"/>
        <w:lang w:val="en-US" w:eastAsia="en-US" w:bidi="ar-SA"/>
      </w:rPr>
    </w:lvl>
    <w:lvl w:ilvl="5">
      <w:numFmt w:val="bullet"/>
      <w:lvlText w:val="•"/>
      <w:lvlJc w:val="left"/>
      <w:pPr>
        <w:ind w:left="5583" w:hanging="360"/>
      </w:pPr>
      <w:rPr>
        <w:rFonts w:hint="default"/>
        <w:lang w:val="en-US" w:eastAsia="en-US" w:bidi="ar-SA"/>
      </w:rPr>
    </w:lvl>
    <w:lvl w:ilvl="6">
      <w:numFmt w:val="bullet"/>
      <w:lvlText w:val="•"/>
      <w:lvlJc w:val="left"/>
      <w:pPr>
        <w:ind w:left="6664" w:hanging="360"/>
      </w:pPr>
      <w:rPr>
        <w:rFonts w:hint="default"/>
        <w:lang w:val="en-US" w:eastAsia="en-US" w:bidi="ar-SA"/>
      </w:rPr>
    </w:lvl>
    <w:lvl w:ilvl="7">
      <w:numFmt w:val="bullet"/>
      <w:lvlText w:val="•"/>
      <w:lvlJc w:val="left"/>
      <w:pPr>
        <w:ind w:left="7745" w:hanging="360"/>
      </w:pPr>
      <w:rPr>
        <w:rFonts w:hint="default"/>
        <w:lang w:val="en-US" w:eastAsia="en-US" w:bidi="ar-SA"/>
      </w:rPr>
    </w:lvl>
    <w:lvl w:ilvl="8">
      <w:numFmt w:val="bullet"/>
      <w:lvlText w:val="•"/>
      <w:lvlJc w:val="left"/>
      <w:pPr>
        <w:ind w:left="8826" w:hanging="360"/>
      </w:pPr>
      <w:rPr>
        <w:rFonts w:hint="default"/>
        <w:lang w:val="en-US" w:eastAsia="en-US" w:bidi="ar-SA"/>
      </w:rPr>
    </w:lvl>
  </w:abstractNum>
  <w:num w:numId="1">
    <w:abstractNumId w:val="0"/>
  </w:num>
  <w:num w:numId="2">
    <w:abstractNumId w:val="3"/>
  </w:num>
  <w:num w:numId="3">
    <w:abstractNumId w:val="5"/>
  </w:num>
  <w:num w:numId="4">
    <w:abstractNumId w:val="8"/>
  </w:num>
  <w:num w:numId="5">
    <w:abstractNumId w:val="6"/>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10"/>
    <w:rsid w:val="000905DC"/>
    <w:rsid w:val="00292F9F"/>
    <w:rsid w:val="00722D04"/>
    <w:rsid w:val="00B134C3"/>
    <w:rsid w:val="00C50010"/>
    <w:rsid w:val="00E9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75B37"/>
  <w15:docId w15:val="{44AC75BB-D963-4ABE-AA1F-A4D49A11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382" w:right="1713"/>
      <w:jc w:val="center"/>
    </w:pPr>
    <w:rPr>
      <w:b/>
      <w:bCs/>
      <w:sz w:val="48"/>
      <w:szCs w:val="48"/>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pPr>
      <w:spacing w:before="14"/>
      <w:ind w:left="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Manning</dc:creator>
  <cp:lastModifiedBy>Katherine Tasker</cp:lastModifiedBy>
  <cp:revision>3</cp:revision>
  <dcterms:created xsi:type="dcterms:W3CDTF">2022-12-14T10:22:00Z</dcterms:created>
  <dcterms:modified xsi:type="dcterms:W3CDTF">2022-12-14T10:49:00Z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2016</vt:lpwstr>
  </property>
  <property fmtid="{D5CDD505-2E9C-101B-9397-08002B2CF9AE}" pid="4" name="LastSaved">
    <vt:filetime>2022-12-14T00:00:00Z</vt:filetime>
  </property>
</Properties>
</file>