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2"/>
        <w:gridCol w:w="4977"/>
        <w:gridCol w:w="5245"/>
      </w:tblGrid>
      <w:tr w:rsidR="001E5A62" w:rsidRPr="00675EA4" w14:paraId="1B3F6044" w14:textId="77777777" w:rsidTr="001E5A62">
        <w:tc>
          <w:tcPr>
            <w:tcW w:w="10774" w:type="dxa"/>
            <w:gridSpan w:val="3"/>
          </w:tcPr>
          <w:p w14:paraId="27EA22E8" w14:textId="41A81CE7" w:rsidR="001E5A62" w:rsidRDefault="00305A8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TFPreCursivefk" w:eastAsia="NTFPreCursivefk" w:hAnsi="NTFPreCursivefk" w:cs="NTFPreCursivefk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1DFD70" wp14:editId="7EE4E7D1">
                  <wp:simplePos x="0" y="0"/>
                  <wp:positionH relativeFrom="column">
                    <wp:posOffset>-66509</wp:posOffset>
                  </wp:positionH>
                  <wp:positionV relativeFrom="paragraph">
                    <wp:posOffset>-139673</wp:posOffset>
                  </wp:positionV>
                  <wp:extent cx="2643024" cy="461655"/>
                  <wp:effectExtent l="0" t="0" r="5080" b="0"/>
                  <wp:wrapNone/>
                  <wp:docPr id="1" name="Picture 1" descr="Kenilworth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ilworth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024" cy="46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9EE14" w14:textId="6F87A3E9" w:rsidR="001E5A62" w:rsidRPr="00675EA4" w:rsidRDefault="001E5A62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</w:p>
        </w:tc>
      </w:tr>
      <w:tr w:rsidR="004A0177" w14:paraId="3E98683E" w14:textId="77777777" w:rsidTr="001E5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14:paraId="695CD2DD" w14:textId="77777777" w:rsidR="0051643E" w:rsidRDefault="0051643E" w:rsidP="0051643E">
            <w:pPr>
              <w:jc w:val="center"/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</w:pPr>
          </w:p>
          <w:p w14:paraId="29125109" w14:textId="27DF7E70" w:rsidR="004A0177" w:rsidRDefault="00305A8F" w:rsidP="0051643E">
            <w:pPr>
              <w:jc w:val="center"/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</w:pPr>
            <w:r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  <w:t xml:space="preserve">Kenilworth </w:t>
            </w:r>
            <w:r w:rsidR="0051643E"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  <w:t>Primary School</w:t>
            </w:r>
            <w:r w:rsidR="00A215B6"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  <w:t xml:space="preserve"> Behaviour Code</w:t>
            </w:r>
          </w:p>
          <w:p w14:paraId="3EBB9D90" w14:textId="77777777" w:rsidR="004A0177" w:rsidRDefault="004A0177" w:rsidP="0051643E">
            <w:pPr>
              <w:jc w:val="center"/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</w:pPr>
          </w:p>
        </w:tc>
      </w:tr>
      <w:tr w:rsidR="004A0177" w14:paraId="2510AF2A" w14:textId="77777777" w:rsidTr="001E5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shd w:val="clear" w:color="auto" w:fill="BFBFBF" w:themeFill="background1" w:themeFillShade="BF"/>
          </w:tcPr>
          <w:p w14:paraId="77E3DE93" w14:textId="77777777" w:rsidR="004A0177" w:rsidRDefault="00A215B6">
            <w:pPr>
              <w:jc w:val="center"/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  <w:t>Behaviour Incident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BDE9540" w14:textId="77777777" w:rsidR="004A0177" w:rsidRDefault="00A215B6">
            <w:pPr>
              <w:jc w:val="center"/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  <w:t>Consequence</w:t>
            </w:r>
          </w:p>
        </w:tc>
      </w:tr>
      <w:tr w:rsidR="004A0177" w14:paraId="5C0D3E1F" w14:textId="77777777" w:rsidTr="001E5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52" w:type="dxa"/>
            <w:shd w:val="clear" w:color="auto" w:fill="BFBFBF" w:themeFill="background1" w:themeFillShade="BF"/>
          </w:tcPr>
          <w:p w14:paraId="0C1C9BED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S</w:t>
            </w:r>
          </w:p>
          <w:p w14:paraId="40969961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T</w:t>
            </w:r>
          </w:p>
          <w:p w14:paraId="6C87069C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A</w:t>
            </w:r>
          </w:p>
          <w:p w14:paraId="13158FDA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G</w:t>
            </w:r>
          </w:p>
          <w:p w14:paraId="3D3C575E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E</w:t>
            </w:r>
          </w:p>
          <w:p w14:paraId="4EF07B54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7AB8189C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14:paraId="03950360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If you choose to:</w:t>
            </w:r>
          </w:p>
          <w:p w14:paraId="06AF202B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Talk when you should be listening or working</w:t>
            </w:r>
          </w:p>
          <w:p w14:paraId="0771BE22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Call out or make silly noises</w:t>
            </w:r>
          </w:p>
          <w:p w14:paraId="3197CDC8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Distract others from their learning </w:t>
            </w:r>
          </w:p>
          <w:p w14:paraId="27BE4AAC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Wander around the classroom without reason/ permission</w:t>
            </w:r>
          </w:p>
          <w:p w14:paraId="4A437A3B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Disrupt an assembly </w:t>
            </w:r>
          </w:p>
          <w:p w14:paraId="19B509CB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Talk when you should be silent e.g. in assembly, moving around the school, when others are working</w:t>
            </w:r>
          </w:p>
          <w:p w14:paraId="51457AD9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Deliberately drop litter or food on the floor</w:t>
            </w:r>
          </w:p>
          <w:p w14:paraId="7186C952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Push in the line</w:t>
            </w:r>
          </w:p>
          <w:p w14:paraId="5AE63D9B" w14:textId="77777777" w:rsid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Be in the school without permission</w:t>
            </w:r>
          </w:p>
          <w:p w14:paraId="4DD65606" w14:textId="77777777" w:rsidR="00675EA4" w:rsidRDefault="00675EA4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  <w:p w14:paraId="32AF018B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7EDAF168" w14:textId="77777777" w:rsidR="004A0177" w:rsidRPr="00675EA4" w:rsidRDefault="00A215B6" w:rsidP="005164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can expect us to remind you about appropriate behaviour.</w:t>
            </w:r>
          </w:p>
          <w:p w14:paraId="306C20A9" w14:textId="56837920" w:rsidR="004A0177" w:rsidRPr="00675EA4" w:rsidRDefault="00AC37F4" w:rsidP="005164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You can expect to discuss your </w:t>
            </w:r>
            <w:r w:rsidR="000958E6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behaviour</w:t>
            </w:r>
            <w:r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outside of lesson time. (B</w:t>
            </w:r>
            <w:r w:rsidR="00A215B6"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reak/lunch time.</w:t>
            </w:r>
            <w:r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)</w:t>
            </w:r>
          </w:p>
          <w:p w14:paraId="3F2DD33A" w14:textId="77777777" w:rsidR="004A0177" w:rsidRPr="00675EA4" w:rsidRDefault="00A215B6" w:rsidP="00A215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may be given a task to make up for wasted time or asked to catch up on missed work.</w:t>
            </w:r>
          </w:p>
        </w:tc>
      </w:tr>
      <w:tr w:rsidR="004A0177" w14:paraId="504DA838" w14:textId="77777777" w:rsidTr="001E5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52" w:type="dxa"/>
            <w:shd w:val="clear" w:color="auto" w:fill="BFBFBF" w:themeFill="background1" w:themeFillShade="BF"/>
          </w:tcPr>
          <w:p w14:paraId="0315143E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5AB62DFE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S</w:t>
            </w:r>
          </w:p>
          <w:p w14:paraId="1A0F4E35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T</w:t>
            </w:r>
          </w:p>
          <w:p w14:paraId="58380512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A</w:t>
            </w:r>
          </w:p>
          <w:p w14:paraId="782757C1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G</w:t>
            </w:r>
          </w:p>
          <w:p w14:paraId="185E8D9D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E</w:t>
            </w:r>
          </w:p>
          <w:p w14:paraId="7E6B754E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7B803728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977" w:type="dxa"/>
          </w:tcPr>
          <w:p w14:paraId="00D0E342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If you choose to:</w:t>
            </w:r>
          </w:p>
          <w:p w14:paraId="68AB19D7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Continue any stage 1 behaviour</w:t>
            </w:r>
          </w:p>
          <w:p w14:paraId="070B3629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Damage property/waste school resources </w:t>
            </w:r>
          </w:p>
          <w:p w14:paraId="542974CC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Be rude to anyone </w:t>
            </w:r>
          </w:p>
          <w:p w14:paraId="55728EE6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Use equipment in a dangerous way</w:t>
            </w:r>
          </w:p>
          <w:p w14:paraId="26E0F0C3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Refuse to follow instructions or ignore any adult </w:t>
            </w:r>
          </w:p>
          <w:p w14:paraId="1E812F33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Refuse to attempt a piece of work</w:t>
            </w:r>
          </w:p>
          <w:p w14:paraId="5CFC8082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Take property which does not belong to you</w:t>
            </w:r>
          </w:p>
          <w:p w14:paraId="4B1504D0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Swear </w:t>
            </w:r>
          </w:p>
          <w:p w14:paraId="0066846C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Use inappropriate language (may not be swearing but still not acceptable for example: shut up / I hate you / your mum... etc.</w:t>
            </w:r>
            <w:r w:rsidR="00567C26">
              <w:rPr>
                <w:rFonts w:ascii="Cambria" w:eastAsia="NTFPreCursivefk" w:hAnsi="Cambria" w:cs="NTFPreCursivefk"/>
                <w:b/>
                <w:szCs w:val="28"/>
              </w:rPr>
              <w:t>)</w:t>
            </w:r>
          </w:p>
          <w:p w14:paraId="77F2C313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Speak aggressively or in an inappropriate manner </w:t>
            </w:r>
          </w:p>
          <w:p w14:paraId="3732B7AD" w14:textId="77777777" w:rsidR="004A0177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Fail to take responsibility for your actions</w:t>
            </w:r>
          </w:p>
          <w:p w14:paraId="2FBD2ECE" w14:textId="77777777" w:rsidR="001E5A62" w:rsidRPr="00675EA4" w:rsidRDefault="001E5A62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</w:tc>
        <w:tc>
          <w:tcPr>
            <w:tcW w:w="5245" w:type="dxa"/>
          </w:tcPr>
          <w:p w14:paraId="07B96F34" w14:textId="77777777" w:rsidR="004A0177" w:rsidRPr="00675EA4" w:rsidRDefault="00A215B6" w:rsidP="005164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can expect us to speak to you about your behaviour.</w:t>
            </w:r>
          </w:p>
          <w:p w14:paraId="6FEBD39D" w14:textId="77777777" w:rsidR="004A0177" w:rsidRPr="00675EA4" w:rsidRDefault="00A215B6" w:rsidP="005164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You will be given a formal warning by your class teacher or the adult </w:t>
            </w:r>
            <w:r w:rsidR="000A335C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who has dealt with the incident.</w:t>
            </w:r>
          </w:p>
          <w:p w14:paraId="452210F1" w14:textId="77777777" w:rsidR="004A0177" w:rsidRPr="00675EA4" w:rsidRDefault="00A215B6" w:rsidP="005164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If </w:t>
            </w:r>
            <w:r w:rsidR="0051643E"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necessary,</w:t>
            </w: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you will have time out</w:t>
            </w:r>
            <w:r w:rsidR="0023243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.</w:t>
            </w:r>
          </w:p>
          <w:p w14:paraId="46F0BE66" w14:textId="77777777" w:rsidR="004A0177" w:rsidRPr="007D6B57" w:rsidRDefault="00A215B6" w:rsidP="007D6B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8464AF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will be asked to complete a Reflection Sheet</w:t>
            </w:r>
            <w:bookmarkStart w:id="1" w:name="_gjdgxs" w:colFirst="0" w:colLast="0"/>
            <w:bookmarkEnd w:id="1"/>
            <w:r w:rsidR="007D6B57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during this time</w:t>
            </w:r>
            <w:r w:rsidR="000A335C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.</w:t>
            </w:r>
            <w:r w:rsidR="00AC37F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</w:t>
            </w:r>
            <w:r w:rsidR="007D6B57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(B</w:t>
            </w:r>
            <w:r w:rsidR="007D6B57"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reak/lunch time.</w:t>
            </w:r>
            <w:r w:rsidR="007D6B57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)</w:t>
            </w:r>
          </w:p>
          <w:p w14:paraId="1CC52886" w14:textId="77777777" w:rsidR="004A0177" w:rsidRPr="00675EA4" w:rsidRDefault="00A215B6" w:rsidP="005164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You may be </w:t>
            </w:r>
            <w:r w:rsidR="000A335C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asked to do a task to make </w:t>
            </w:r>
            <w:proofErr w:type="gramStart"/>
            <w:r w:rsidR="000A335C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up </w:t>
            </w: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lost</w:t>
            </w:r>
            <w:proofErr w:type="gramEnd"/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learning time.</w:t>
            </w:r>
          </w:p>
          <w:p w14:paraId="52B04B82" w14:textId="77777777" w:rsidR="004A0177" w:rsidRPr="00675EA4" w:rsidRDefault="00A215B6" w:rsidP="005164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Your class teacher will be informed, if they have not previously been involved in the behaviour incident.</w:t>
            </w:r>
          </w:p>
        </w:tc>
      </w:tr>
      <w:tr w:rsidR="00DD1D4F" w:rsidRPr="00675EA4" w14:paraId="35ECD294" w14:textId="77777777" w:rsidTr="00DD1D4F">
        <w:tc>
          <w:tcPr>
            <w:tcW w:w="10774" w:type="dxa"/>
            <w:gridSpan w:val="3"/>
          </w:tcPr>
          <w:p w14:paraId="4E3B5F0F" w14:textId="77777777" w:rsidR="00DD1D4F" w:rsidRDefault="00DD1D4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TFPreCursivefk" w:eastAsia="NTFPreCursivefk" w:hAnsi="NTFPreCursivefk" w:cs="NTFPreCursivefk"/>
                <w:b/>
                <w:color w:val="000000"/>
                <w:sz w:val="20"/>
                <w:szCs w:val="20"/>
              </w:rPr>
            </w:pPr>
          </w:p>
          <w:p w14:paraId="56BA9FCF" w14:textId="77777777" w:rsidR="00DD1D4F" w:rsidRDefault="00DD1D4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TFPreCursivefk" w:eastAsia="NTFPreCursivefk" w:hAnsi="NTFPreCursivefk" w:cs="NTFPreCursivefk"/>
                <w:b/>
                <w:color w:val="000000"/>
                <w:sz w:val="20"/>
                <w:szCs w:val="20"/>
              </w:rPr>
            </w:pPr>
          </w:p>
          <w:p w14:paraId="5091AE7A" w14:textId="44024529" w:rsidR="00DD1D4F" w:rsidRDefault="00DD1D4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TFPreCursivefk" w:eastAsia="NTFPreCursivefk" w:hAnsi="NTFPreCursivefk" w:cs="NTFPreCursivefk"/>
                <w:b/>
                <w:color w:val="000000"/>
                <w:sz w:val="20"/>
                <w:szCs w:val="20"/>
              </w:rPr>
            </w:pPr>
          </w:p>
          <w:p w14:paraId="42DED319" w14:textId="77777777" w:rsidR="00DD1D4F" w:rsidRDefault="00DD1D4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</w:p>
          <w:p w14:paraId="58006134" w14:textId="77777777" w:rsidR="00305A8F" w:rsidRDefault="00305A8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</w:p>
          <w:p w14:paraId="44F4660C" w14:textId="77777777" w:rsidR="00305A8F" w:rsidRDefault="00305A8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</w:p>
          <w:p w14:paraId="33179310" w14:textId="77777777" w:rsidR="00305A8F" w:rsidRDefault="00305A8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</w:p>
          <w:p w14:paraId="659D2021" w14:textId="262A58FA" w:rsidR="00305A8F" w:rsidRDefault="00305A8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28BFE98" wp14:editId="1AD2586B">
                  <wp:simplePos x="0" y="0"/>
                  <wp:positionH relativeFrom="column">
                    <wp:posOffset>-53119</wp:posOffset>
                  </wp:positionH>
                  <wp:positionV relativeFrom="paragraph">
                    <wp:posOffset>63362</wp:posOffset>
                  </wp:positionV>
                  <wp:extent cx="2643024" cy="461655"/>
                  <wp:effectExtent l="0" t="0" r="5080" b="0"/>
                  <wp:wrapNone/>
                  <wp:docPr id="4" name="Picture 4" descr="Kenilworth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ilworth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024" cy="46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F55D5" w14:textId="4A6BD72B" w:rsidR="00305A8F" w:rsidRPr="00675EA4" w:rsidRDefault="00305A8F" w:rsidP="0056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NTFPreCursivefk" w:eastAsia="NTFPreCursivefk" w:hAnsi="NTFPreCursivefk" w:cs="NTFPreCursivefk"/>
                <w:b/>
                <w:color w:val="000000"/>
                <w:sz w:val="36"/>
                <w:szCs w:val="36"/>
                <w:u w:val="single"/>
              </w:rPr>
            </w:pPr>
          </w:p>
        </w:tc>
      </w:tr>
      <w:tr w:rsidR="001E5A62" w14:paraId="57A6E511" w14:textId="77777777" w:rsidTr="00DD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14:paraId="59573787" w14:textId="77777777" w:rsidR="001E5A62" w:rsidRDefault="001E5A62" w:rsidP="001E5A62">
            <w:pPr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</w:pPr>
          </w:p>
          <w:p w14:paraId="01FA25FD" w14:textId="6360E1F4" w:rsidR="001E5A62" w:rsidRDefault="001E5A62" w:rsidP="00565D6A">
            <w:pPr>
              <w:jc w:val="center"/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</w:pPr>
            <w:r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  <w:t>K</w:t>
            </w:r>
            <w:r w:rsidR="00305A8F"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  <w:t>enilworth</w:t>
            </w:r>
            <w:r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  <w:t xml:space="preserve"> Primary School Behaviour Code</w:t>
            </w:r>
          </w:p>
          <w:p w14:paraId="74901C9F" w14:textId="77777777" w:rsidR="001E5A62" w:rsidRDefault="001E5A62" w:rsidP="00565D6A">
            <w:pPr>
              <w:jc w:val="center"/>
              <w:rPr>
                <w:rFonts w:ascii="NTFPreCursivefk" w:eastAsia="NTFPreCursivefk" w:hAnsi="NTFPreCursivefk" w:cs="NTFPreCursivefk"/>
                <w:b/>
                <w:sz w:val="32"/>
                <w:szCs w:val="32"/>
              </w:rPr>
            </w:pPr>
          </w:p>
        </w:tc>
      </w:tr>
      <w:tr w:rsidR="001E5A62" w14:paraId="1DB120F5" w14:textId="77777777" w:rsidTr="00DD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shd w:val="clear" w:color="auto" w:fill="BFBFBF" w:themeFill="background1" w:themeFillShade="BF"/>
          </w:tcPr>
          <w:p w14:paraId="38AE9DE9" w14:textId="77777777" w:rsidR="001E5A62" w:rsidRDefault="001E5A62" w:rsidP="00565D6A">
            <w:pPr>
              <w:jc w:val="center"/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  <w:t>Behaviour Incident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ECBA3B" w14:textId="77777777" w:rsidR="001E5A62" w:rsidRDefault="001E5A62" w:rsidP="00565D6A">
            <w:pPr>
              <w:jc w:val="center"/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sz w:val="28"/>
                <w:szCs w:val="28"/>
              </w:rPr>
              <w:t>Consequence</w:t>
            </w:r>
          </w:p>
        </w:tc>
      </w:tr>
      <w:tr w:rsidR="004A0177" w14:paraId="537A478F" w14:textId="77777777" w:rsidTr="00DD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52" w:type="dxa"/>
            <w:shd w:val="clear" w:color="auto" w:fill="BFBFBF" w:themeFill="background1" w:themeFillShade="BF"/>
          </w:tcPr>
          <w:p w14:paraId="2F4A2156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49ED9AE9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3B5CBF1A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S</w:t>
            </w:r>
          </w:p>
          <w:p w14:paraId="701C15D8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T</w:t>
            </w:r>
          </w:p>
          <w:p w14:paraId="007EF1AA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A</w:t>
            </w:r>
          </w:p>
          <w:p w14:paraId="2109B358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G</w:t>
            </w:r>
          </w:p>
          <w:p w14:paraId="0C31ED5F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E</w:t>
            </w:r>
          </w:p>
          <w:p w14:paraId="726C0F8A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369D2844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14:paraId="461E95FD" w14:textId="77777777" w:rsidR="00675EA4" w:rsidRDefault="00675EA4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  <w:p w14:paraId="1E6CEA39" w14:textId="49541448" w:rsidR="004A0177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If you choose to:</w:t>
            </w: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br/>
              <w:t xml:space="preserve">Ignore Stage 2 warnings - repeated behaviour </w:t>
            </w:r>
          </w:p>
          <w:p w14:paraId="057E21ED" w14:textId="77777777" w:rsidR="00305A8F" w:rsidRPr="00675EA4" w:rsidRDefault="00305A8F" w:rsidP="00305A8F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Prod and poke/invade personal space </w:t>
            </w:r>
          </w:p>
          <w:p w14:paraId="399ADF87" w14:textId="75843E2F" w:rsidR="00305A8F" w:rsidRPr="00675EA4" w:rsidRDefault="00305A8F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Rough play, play fight, push or shove </w:t>
            </w:r>
          </w:p>
          <w:p w14:paraId="536241FB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Fight</w:t>
            </w:r>
          </w:p>
          <w:p w14:paraId="7B8A19A4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Steal</w:t>
            </w:r>
          </w:p>
          <w:p w14:paraId="7C069226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Deliberately </w:t>
            </w:r>
            <w:r w:rsidR="006F7B47">
              <w:rPr>
                <w:rFonts w:ascii="Cambria" w:eastAsia="NTFPreCursivefk" w:hAnsi="Cambria" w:cs="NTFPreCursivefk"/>
                <w:b/>
                <w:szCs w:val="28"/>
              </w:rPr>
              <w:t>swear or use offensive language</w:t>
            </w:r>
          </w:p>
          <w:p w14:paraId="2321B976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Spit at someone </w:t>
            </w:r>
          </w:p>
          <w:p w14:paraId="5FD4AEDE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Continue to use any discriminatory language towards someone – immediate stage 3 and then move to stage 4 if continued</w:t>
            </w:r>
          </w:p>
          <w:p w14:paraId="7D457407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Physically hurt someone deliberately</w:t>
            </w:r>
          </w:p>
          <w:p w14:paraId="6C813AA2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Argue rudely or aggressively with any adult</w:t>
            </w:r>
          </w:p>
          <w:p w14:paraId="34B35010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Deliberately damage property</w:t>
            </w:r>
          </w:p>
          <w:p w14:paraId="5E134F5A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Be untruthful</w:t>
            </w:r>
          </w:p>
          <w:p w14:paraId="25D80BDC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Refuse to follow an agreed resolution</w:t>
            </w:r>
          </w:p>
          <w:p w14:paraId="6C4BBA6E" w14:textId="77777777" w:rsidR="004A0177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Behave in a way which is dangerous to others or yourself</w:t>
            </w:r>
          </w:p>
          <w:p w14:paraId="303C010D" w14:textId="77777777" w:rsidR="00675EA4" w:rsidRDefault="00675EA4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  <w:p w14:paraId="09012991" w14:textId="77777777" w:rsidR="00DD1D4F" w:rsidRPr="00675EA4" w:rsidRDefault="00DD1D4F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</w:tc>
        <w:tc>
          <w:tcPr>
            <w:tcW w:w="5245" w:type="dxa"/>
          </w:tcPr>
          <w:p w14:paraId="0CA44AFD" w14:textId="77777777" w:rsidR="00675EA4" w:rsidRDefault="00675EA4" w:rsidP="00675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hAnsi="Cambria"/>
                <w:b/>
                <w:color w:val="000000"/>
                <w:szCs w:val="28"/>
              </w:rPr>
            </w:pPr>
          </w:p>
          <w:p w14:paraId="15DD7EF0" w14:textId="77777777" w:rsidR="00675EA4" w:rsidRPr="00675EA4" w:rsidRDefault="00675EA4" w:rsidP="00675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hAnsi="Cambria"/>
                <w:b/>
                <w:color w:val="000000"/>
                <w:szCs w:val="28"/>
              </w:rPr>
            </w:pPr>
          </w:p>
          <w:p w14:paraId="6D5B8B69" w14:textId="6B0368ED" w:rsidR="008464AF" w:rsidRPr="008464AF" w:rsidRDefault="00667790" w:rsidP="00516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>
              <w:rPr>
                <w:rFonts w:ascii="Cambria" w:hAnsi="Cambria"/>
                <w:b/>
                <w:color w:val="000000"/>
                <w:szCs w:val="28"/>
              </w:rPr>
              <w:t>The incident will be recorded</w:t>
            </w:r>
            <w:r w:rsidR="008464AF">
              <w:rPr>
                <w:rFonts w:ascii="Cambria" w:hAnsi="Cambria"/>
                <w:b/>
                <w:color w:val="000000"/>
                <w:szCs w:val="28"/>
              </w:rPr>
              <w:t xml:space="preserve"> on </w:t>
            </w:r>
            <w:r w:rsidR="00D30828">
              <w:rPr>
                <w:rFonts w:ascii="Cambria" w:hAnsi="Cambria"/>
                <w:b/>
                <w:color w:val="000000"/>
                <w:szCs w:val="28"/>
              </w:rPr>
              <w:t>CPOMS</w:t>
            </w:r>
            <w:r w:rsidR="000A335C">
              <w:rPr>
                <w:rFonts w:ascii="Cambria" w:hAnsi="Cambria"/>
                <w:b/>
                <w:color w:val="000000"/>
                <w:szCs w:val="28"/>
              </w:rPr>
              <w:t>.</w:t>
            </w:r>
          </w:p>
          <w:p w14:paraId="6C002D42" w14:textId="77777777" w:rsidR="004A0177" w:rsidRPr="00675EA4" w:rsidRDefault="00A215B6" w:rsidP="00516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can expect us to speak to your parents/carers about your behaviour and record your behaviour in the school Behaviour File.</w:t>
            </w:r>
          </w:p>
          <w:p w14:paraId="5DD52F64" w14:textId="77777777" w:rsidR="00AC37F4" w:rsidRDefault="00A215B6" w:rsidP="00AC37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will be asked to complete a Reflection Sheet.</w:t>
            </w:r>
          </w:p>
          <w:p w14:paraId="5687F741" w14:textId="77777777" w:rsidR="00AC37F4" w:rsidRPr="00AC37F4" w:rsidRDefault="00A215B6" w:rsidP="00AC37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AC37F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will be asked to discuss the incident with a member of the SLT.</w:t>
            </w:r>
            <w:r w:rsidR="00AC37F4" w:rsidRPr="00AC37F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</w:t>
            </w:r>
          </w:p>
          <w:p w14:paraId="39254FFB" w14:textId="77777777" w:rsidR="004A0177" w:rsidRPr="00AC37F4" w:rsidRDefault="00AC37F4" w:rsidP="00AC37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may have to miss break and</w:t>
            </w:r>
            <w:r w:rsidRPr="00AC37F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lunchtime</w:t>
            </w:r>
            <w:r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s until SLT are confident that your behaviour is safe</w:t>
            </w:r>
            <w:r w:rsidRPr="00AC37F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.</w:t>
            </w:r>
          </w:p>
          <w:p w14:paraId="677A2214" w14:textId="4E382480" w:rsidR="004A0177" w:rsidRPr="00675EA4" w:rsidRDefault="00A215B6" w:rsidP="00AC37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Any of the</w:t>
            </w:r>
            <w:r w:rsidR="00BC4CA6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se incidents may result in an </w:t>
            </w: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exclusion fr</w:t>
            </w:r>
            <w:r w:rsidR="002439DB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om school</w:t>
            </w: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 depending on the nature and context of the incident.</w:t>
            </w:r>
          </w:p>
        </w:tc>
      </w:tr>
      <w:tr w:rsidR="004A0177" w14:paraId="7CB25A8F" w14:textId="77777777" w:rsidTr="00DD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52" w:type="dxa"/>
            <w:shd w:val="clear" w:color="auto" w:fill="BFBFBF" w:themeFill="background1" w:themeFillShade="BF"/>
          </w:tcPr>
          <w:p w14:paraId="1518212D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S</w:t>
            </w:r>
          </w:p>
          <w:p w14:paraId="59BD8839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T</w:t>
            </w:r>
          </w:p>
          <w:p w14:paraId="571FDA7B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A</w:t>
            </w:r>
          </w:p>
          <w:p w14:paraId="7C0D9079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G</w:t>
            </w:r>
          </w:p>
          <w:p w14:paraId="2F6C7276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E</w:t>
            </w:r>
          </w:p>
          <w:p w14:paraId="6E6FE01F" w14:textId="77777777" w:rsidR="004A0177" w:rsidRDefault="004A0177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</w:p>
          <w:p w14:paraId="54F5FB7F" w14:textId="77777777" w:rsidR="004A0177" w:rsidRDefault="00A215B6">
            <w:pPr>
              <w:jc w:val="both"/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</w:pPr>
            <w:r>
              <w:rPr>
                <w:rFonts w:ascii="NTFPreCursivefk" w:eastAsia="NTFPreCursivefk" w:hAnsi="NTFPreCursivefk" w:cs="NTFPreCursivefk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977" w:type="dxa"/>
          </w:tcPr>
          <w:p w14:paraId="49416E97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If you choose to:</w:t>
            </w:r>
          </w:p>
          <w:p w14:paraId="6E3C77E3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Carry on with stage 3 behaviour</w:t>
            </w:r>
          </w:p>
          <w:p w14:paraId="20D021EC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Del</w:t>
            </w:r>
            <w:r w:rsidR="008464AF">
              <w:rPr>
                <w:rFonts w:ascii="Cambria" w:eastAsia="NTFPreCursivefk" w:hAnsi="Cambria" w:cs="NTFPreCursivefk"/>
                <w:b/>
                <w:szCs w:val="28"/>
              </w:rPr>
              <w:t xml:space="preserve">iberately hurt someone causing serious injury </w:t>
            </w:r>
          </w:p>
          <w:p w14:paraId="6BB22848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Cause serious deliberate damage to property</w:t>
            </w:r>
          </w:p>
          <w:p w14:paraId="2CC05249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>Behave in a way which is exceptionally dangerous to others or yourself</w:t>
            </w:r>
          </w:p>
          <w:p w14:paraId="6921855F" w14:textId="77777777" w:rsidR="004A0177" w:rsidRPr="00675EA4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Bully another person </w:t>
            </w:r>
          </w:p>
          <w:p w14:paraId="460678F5" w14:textId="77777777" w:rsidR="004A0177" w:rsidRDefault="00A215B6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szCs w:val="28"/>
              </w:rPr>
              <w:t xml:space="preserve">Continue to use offensive language </w:t>
            </w:r>
          </w:p>
          <w:p w14:paraId="015B3AFB" w14:textId="77777777" w:rsidR="00675EA4" w:rsidRDefault="00675EA4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  <w:p w14:paraId="23F258D9" w14:textId="77777777" w:rsidR="00DD1D4F" w:rsidRDefault="00DD1D4F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  <w:p w14:paraId="23473003" w14:textId="77777777" w:rsidR="00DD1D4F" w:rsidRDefault="00DD1D4F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  <w:p w14:paraId="7D09A463" w14:textId="77777777" w:rsidR="00DD1D4F" w:rsidRPr="00675EA4" w:rsidRDefault="00DD1D4F" w:rsidP="0051643E">
            <w:pPr>
              <w:rPr>
                <w:rFonts w:ascii="Cambria" w:eastAsia="NTFPreCursivefk" w:hAnsi="Cambria" w:cs="NTFPreCursivefk"/>
                <w:b/>
                <w:szCs w:val="28"/>
              </w:rPr>
            </w:pPr>
          </w:p>
        </w:tc>
        <w:tc>
          <w:tcPr>
            <w:tcW w:w="5245" w:type="dxa"/>
          </w:tcPr>
          <w:p w14:paraId="75F4627C" w14:textId="77777777" w:rsidR="00675EA4" w:rsidRPr="00675EA4" w:rsidRDefault="00675EA4" w:rsidP="00675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</w:p>
          <w:p w14:paraId="3B7322A9" w14:textId="4CAEA6CB" w:rsidR="00667790" w:rsidRPr="008464AF" w:rsidRDefault="00667790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>
              <w:rPr>
                <w:rFonts w:ascii="Cambria" w:hAnsi="Cambria"/>
                <w:b/>
                <w:color w:val="000000"/>
                <w:szCs w:val="28"/>
              </w:rPr>
              <w:t xml:space="preserve">The incident will be recorded on </w:t>
            </w:r>
            <w:r w:rsidR="00D30828">
              <w:rPr>
                <w:rFonts w:ascii="Cambria" w:hAnsi="Cambria"/>
                <w:b/>
                <w:color w:val="000000"/>
                <w:szCs w:val="28"/>
              </w:rPr>
              <w:t>CPOMS</w:t>
            </w:r>
            <w:r>
              <w:rPr>
                <w:rFonts w:ascii="Cambria" w:hAnsi="Cambria"/>
                <w:b/>
                <w:color w:val="000000"/>
                <w:szCs w:val="28"/>
              </w:rPr>
              <w:t>.</w:t>
            </w:r>
          </w:p>
          <w:p w14:paraId="4B0591B9" w14:textId="296E4777" w:rsidR="004A0177" w:rsidRPr="00B37C1F" w:rsidRDefault="00A215B6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can expect us to send you to the Head teacher who will talk to you about your behaviour.</w:t>
            </w:r>
          </w:p>
          <w:p w14:paraId="06B86DB6" w14:textId="400EFD40" w:rsidR="00B37C1F" w:rsidRPr="00B37C1F" w:rsidRDefault="00B37C1F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will be asked to complete a Reflection Sheet.</w:t>
            </w:r>
          </w:p>
          <w:p w14:paraId="2FB4485D" w14:textId="77777777" w:rsidR="004A0177" w:rsidRPr="00675EA4" w:rsidRDefault="00A215B6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Your parents/carers will be contacted immediately.</w:t>
            </w:r>
          </w:p>
          <w:p w14:paraId="3248EFAD" w14:textId="77777777" w:rsidR="004A0177" w:rsidRPr="00675EA4" w:rsidRDefault="00A215B6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may be given an internal exclusion.</w:t>
            </w:r>
          </w:p>
          <w:p w14:paraId="331F9C29" w14:textId="77777777" w:rsidR="004A0177" w:rsidRPr="00675EA4" w:rsidRDefault="00A215B6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may be put on report for two weeks.</w:t>
            </w:r>
          </w:p>
          <w:p w14:paraId="5EB6A257" w14:textId="77777777" w:rsidR="004A0177" w:rsidRPr="00675EA4" w:rsidRDefault="00A215B6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may be excluded from school during lunchtimes.</w:t>
            </w:r>
          </w:p>
          <w:p w14:paraId="1F7ECE75" w14:textId="309E88D4" w:rsidR="004A0177" w:rsidRPr="006D5565" w:rsidRDefault="00A215B6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 w:rsidRPr="00675EA4"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>You may be excluded for up to 5 days.</w:t>
            </w:r>
          </w:p>
          <w:p w14:paraId="4CF3F6D2" w14:textId="770CAFA0" w:rsidR="006D5565" w:rsidRPr="00DD1D4F" w:rsidRDefault="006D5565" w:rsidP="00B37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szCs w:val="28"/>
              </w:rPr>
            </w:pPr>
            <w:r>
              <w:rPr>
                <w:rFonts w:ascii="Cambria" w:eastAsia="NTFPreCursivefk" w:hAnsi="Cambria" w:cs="NTFPreCursivefk"/>
                <w:b/>
                <w:color w:val="000000"/>
                <w:szCs w:val="28"/>
              </w:rPr>
              <w:t xml:space="preserve">Repeated Stage 4 behaviour may result in a permanent exclusion. </w:t>
            </w:r>
          </w:p>
          <w:p w14:paraId="5EC312BA" w14:textId="77777777" w:rsidR="00DD1D4F" w:rsidRPr="00675EA4" w:rsidRDefault="00DD1D4F" w:rsidP="00DD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hAnsi="Cambria"/>
                <w:b/>
                <w:color w:val="000000"/>
                <w:szCs w:val="28"/>
              </w:rPr>
            </w:pPr>
          </w:p>
        </w:tc>
      </w:tr>
    </w:tbl>
    <w:p w14:paraId="61491CDA" w14:textId="77777777" w:rsidR="00DF373F" w:rsidRDefault="00DF373F" w:rsidP="00DD1D4F">
      <w:pPr>
        <w:rPr>
          <w:rFonts w:ascii="NTFPreCursivefk" w:eastAsia="NTFPreCursivefk" w:hAnsi="NTFPreCursivefk" w:cs="NTFPreCursivefk"/>
          <w:b/>
          <w:sz w:val="28"/>
          <w:szCs w:val="28"/>
        </w:rPr>
      </w:pPr>
    </w:p>
    <w:sectPr w:rsidR="00DF373F" w:rsidSect="00675EA4"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altName w:val="Times New Roman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F80"/>
    <w:multiLevelType w:val="multilevel"/>
    <w:tmpl w:val="71985F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5435B1"/>
    <w:multiLevelType w:val="multilevel"/>
    <w:tmpl w:val="20082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855F59"/>
    <w:multiLevelType w:val="multilevel"/>
    <w:tmpl w:val="2B2219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02EB9"/>
    <w:multiLevelType w:val="multilevel"/>
    <w:tmpl w:val="489AA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7"/>
    <w:rsid w:val="000958E6"/>
    <w:rsid w:val="000A335C"/>
    <w:rsid w:val="001E5A62"/>
    <w:rsid w:val="00232434"/>
    <w:rsid w:val="002439DB"/>
    <w:rsid w:val="00266EE5"/>
    <w:rsid w:val="00305A8F"/>
    <w:rsid w:val="004A0177"/>
    <w:rsid w:val="0051643E"/>
    <w:rsid w:val="00567C26"/>
    <w:rsid w:val="00667790"/>
    <w:rsid w:val="00675EA4"/>
    <w:rsid w:val="006D5565"/>
    <w:rsid w:val="006F7B47"/>
    <w:rsid w:val="007D6B57"/>
    <w:rsid w:val="008464AF"/>
    <w:rsid w:val="00A215B6"/>
    <w:rsid w:val="00AC33B4"/>
    <w:rsid w:val="00AC37F4"/>
    <w:rsid w:val="00B37C1F"/>
    <w:rsid w:val="00B549B6"/>
    <w:rsid w:val="00BC4CA6"/>
    <w:rsid w:val="00D30828"/>
    <w:rsid w:val="00DD1D4F"/>
    <w:rsid w:val="00D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F25D"/>
  <w15:docId w15:val="{CE98CDEB-7AF9-48A6-BB7A-FD0FC0C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Ferguson</dc:creator>
  <cp:lastModifiedBy>Fiona Ajose</cp:lastModifiedBy>
  <cp:revision>2</cp:revision>
  <cp:lastPrinted>2020-10-02T12:40:00Z</cp:lastPrinted>
  <dcterms:created xsi:type="dcterms:W3CDTF">2022-09-26T10:11:00Z</dcterms:created>
  <dcterms:modified xsi:type="dcterms:W3CDTF">2022-09-26T10:11:00Z</dcterms:modified>
</cp:coreProperties>
</file>