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5949" w14:textId="4C7716DB" w:rsidR="00514E2D" w:rsidRDefault="00514E2D">
      <w:pPr>
        <w:pStyle w:val="BodyText"/>
        <w:ind w:left="5914"/>
        <w:rPr>
          <w:rFonts w:ascii="Times New Roman"/>
          <w:i w:val="0"/>
          <w:sz w:val="20"/>
        </w:rPr>
      </w:pPr>
    </w:p>
    <w:p w14:paraId="327E41FA" w14:textId="77777777" w:rsidR="00514E2D" w:rsidRDefault="00514E2D">
      <w:pPr>
        <w:pStyle w:val="BodyText"/>
        <w:rPr>
          <w:rFonts w:ascii="Times New Roman"/>
          <w:i w:val="0"/>
          <w:sz w:val="20"/>
        </w:rPr>
      </w:pPr>
    </w:p>
    <w:p w14:paraId="30B5E26C" w14:textId="77777777" w:rsidR="00514E2D" w:rsidRDefault="00514E2D">
      <w:pPr>
        <w:pStyle w:val="BodyText"/>
        <w:rPr>
          <w:rFonts w:ascii="Times New Roman"/>
          <w:i w:val="0"/>
          <w:sz w:val="20"/>
        </w:rPr>
      </w:pPr>
    </w:p>
    <w:p w14:paraId="4CBC1177" w14:textId="77777777" w:rsidR="00514E2D" w:rsidRDefault="00514E2D">
      <w:pPr>
        <w:pStyle w:val="BodyText"/>
        <w:rPr>
          <w:rFonts w:ascii="Times New Roman"/>
          <w:i w:val="0"/>
          <w:sz w:val="20"/>
        </w:rPr>
      </w:pPr>
    </w:p>
    <w:p w14:paraId="65F6DFF7" w14:textId="303E654C" w:rsidR="00514E2D" w:rsidRDefault="00514E2D">
      <w:pPr>
        <w:pStyle w:val="BodyText"/>
        <w:rPr>
          <w:rFonts w:ascii="Times New Roman"/>
          <w:i w:val="0"/>
          <w:sz w:val="20"/>
        </w:rPr>
      </w:pPr>
    </w:p>
    <w:p w14:paraId="4AFAE97C" w14:textId="64C0E83A" w:rsidR="00514E2D" w:rsidRDefault="00E51D1F">
      <w:pPr>
        <w:pStyle w:val="BodyText"/>
        <w:spacing w:before="7"/>
        <w:rPr>
          <w:rFonts w:ascii="Times New Roman"/>
          <w:i w:val="0"/>
          <w:sz w:val="18"/>
        </w:rPr>
      </w:pPr>
      <w:r>
        <w:rPr>
          <w:b/>
          <w:i w:val="0"/>
          <w:noProof/>
          <w:sz w:val="72"/>
        </w:rPr>
        <w:drawing>
          <wp:anchor distT="0" distB="0" distL="114300" distR="114300" simplePos="0" relativeHeight="251659264" behindDoc="0" locked="0" layoutInCell="1" allowOverlap="1" wp14:anchorId="69EFA12A" wp14:editId="0F9F7AE5">
            <wp:simplePos x="0" y="0"/>
            <wp:positionH relativeFrom="page">
              <wp:align>center</wp:align>
            </wp:positionH>
            <wp:positionV relativeFrom="paragraph">
              <wp:posOffset>288925</wp:posOffset>
            </wp:positionV>
            <wp:extent cx="3140710" cy="2238375"/>
            <wp:effectExtent l="0" t="0" r="2540" b="9525"/>
            <wp:wrapTopAndBottom/>
            <wp:docPr id="403946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5397"/>
                    <a:stretch>
                      <a:fillRect/>
                    </a:stretch>
                  </pic:blipFill>
                  <pic:spPr bwMode="auto">
                    <a:xfrm>
                      <a:off x="0" y="0"/>
                      <a:ext cx="3140710" cy="2238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DC2353" w14:textId="77777777" w:rsidR="00514E2D" w:rsidRDefault="006F2866">
      <w:pPr>
        <w:pStyle w:val="Title"/>
        <w:spacing w:line="834" w:lineRule="exact"/>
      </w:pPr>
      <w:r>
        <w:rPr>
          <w:spacing w:val="-2"/>
        </w:rPr>
        <w:t>Kennington</w:t>
      </w:r>
    </w:p>
    <w:p w14:paraId="1643E280" w14:textId="77777777" w:rsidR="00514E2D" w:rsidRDefault="006F2866">
      <w:pPr>
        <w:pStyle w:val="Title"/>
        <w:spacing w:before="230"/>
        <w:ind w:right="100"/>
      </w:pPr>
      <w:r>
        <w:t>Primary</w:t>
      </w:r>
      <w:r>
        <w:rPr>
          <w:spacing w:val="-5"/>
        </w:rPr>
        <w:t xml:space="preserve"> </w:t>
      </w:r>
      <w:r>
        <w:rPr>
          <w:spacing w:val="-2"/>
        </w:rPr>
        <w:t>School</w:t>
      </w:r>
    </w:p>
    <w:p w14:paraId="4554F695" w14:textId="77777777" w:rsidR="00514E2D" w:rsidRDefault="00514E2D">
      <w:pPr>
        <w:pStyle w:val="BodyText"/>
        <w:spacing w:before="9"/>
        <w:rPr>
          <w:b/>
          <w:sz w:val="55"/>
        </w:rPr>
      </w:pPr>
    </w:p>
    <w:p w14:paraId="678480CD" w14:textId="7B94C161" w:rsidR="00514E2D" w:rsidRDefault="006F2866">
      <w:pPr>
        <w:ind w:left="320" w:right="102"/>
        <w:jc w:val="center"/>
        <w:rPr>
          <w:b/>
          <w:sz w:val="36"/>
        </w:rPr>
      </w:pPr>
      <w:r>
        <w:rPr>
          <w:b/>
          <w:sz w:val="36"/>
        </w:rPr>
        <w:t>Accessibility</w:t>
      </w:r>
      <w:r>
        <w:rPr>
          <w:b/>
          <w:spacing w:val="-5"/>
          <w:sz w:val="36"/>
        </w:rPr>
        <w:t xml:space="preserve"> </w:t>
      </w:r>
      <w:r>
        <w:rPr>
          <w:b/>
          <w:sz w:val="36"/>
        </w:rPr>
        <w:t>Policy</w:t>
      </w:r>
      <w:r>
        <w:rPr>
          <w:b/>
          <w:spacing w:val="-1"/>
          <w:sz w:val="36"/>
        </w:rPr>
        <w:t xml:space="preserve"> </w:t>
      </w:r>
      <w:r w:rsidR="008979E9">
        <w:rPr>
          <w:b/>
          <w:spacing w:val="-4"/>
          <w:sz w:val="36"/>
        </w:rPr>
        <w:t>202</w:t>
      </w:r>
      <w:r w:rsidR="00E51D1F">
        <w:rPr>
          <w:b/>
          <w:spacing w:val="-4"/>
          <w:sz w:val="36"/>
        </w:rPr>
        <w:t>5</w:t>
      </w:r>
    </w:p>
    <w:p w14:paraId="614E2E09" w14:textId="77777777" w:rsidR="00514E2D" w:rsidRDefault="00514E2D">
      <w:pPr>
        <w:pStyle w:val="BodyText"/>
        <w:spacing w:before="4"/>
        <w:rPr>
          <w:b/>
          <w:i w:val="0"/>
          <w:sz w:val="46"/>
        </w:rPr>
      </w:pPr>
    </w:p>
    <w:p w14:paraId="0F48E8E3" w14:textId="77777777" w:rsidR="00514E2D" w:rsidRDefault="006F2866">
      <w:pPr>
        <w:ind w:left="5050" w:hanging="4854"/>
        <w:rPr>
          <w:i/>
          <w:sz w:val="16"/>
        </w:rPr>
      </w:pPr>
      <w:r>
        <w:rPr>
          <w:i/>
          <w:sz w:val="16"/>
        </w:rPr>
        <w:t>This</w:t>
      </w:r>
      <w:r>
        <w:rPr>
          <w:i/>
          <w:spacing w:val="-2"/>
          <w:sz w:val="16"/>
        </w:rPr>
        <w:t xml:space="preserve"> </w:t>
      </w:r>
      <w:r>
        <w:rPr>
          <w:i/>
          <w:sz w:val="16"/>
        </w:rPr>
        <w:t>Accessibility</w:t>
      </w:r>
      <w:r>
        <w:rPr>
          <w:i/>
          <w:spacing w:val="-1"/>
          <w:sz w:val="16"/>
        </w:rPr>
        <w:t xml:space="preserve"> </w:t>
      </w:r>
      <w:r>
        <w:rPr>
          <w:i/>
          <w:sz w:val="16"/>
        </w:rPr>
        <w:t>Plan</w:t>
      </w:r>
      <w:r>
        <w:rPr>
          <w:i/>
          <w:spacing w:val="-2"/>
          <w:sz w:val="16"/>
        </w:rPr>
        <w:t xml:space="preserve"> </w:t>
      </w:r>
      <w:r>
        <w:rPr>
          <w:i/>
          <w:sz w:val="16"/>
        </w:rPr>
        <w:t>is drawn</w:t>
      </w:r>
      <w:r>
        <w:rPr>
          <w:i/>
          <w:spacing w:val="-2"/>
          <w:sz w:val="16"/>
        </w:rPr>
        <w:t xml:space="preserve"> </w:t>
      </w:r>
      <w:r>
        <w:rPr>
          <w:i/>
          <w:sz w:val="16"/>
        </w:rPr>
        <w:t>up</w:t>
      </w:r>
      <w:r>
        <w:rPr>
          <w:i/>
          <w:spacing w:val="-1"/>
          <w:sz w:val="16"/>
        </w:rPr>
        <w:t xml:space="preserve"> </w:t>
      </w:r>
      <w:r>
        <w:rPr>
          <w:i/>
          <w:sz w:val="16"/>
        </w:rPr>
        <w:t>in</w:t>
      </w:r>
      <w:r>
        <w:rPr>
          <w:i/>
          <w:spacing w:val="-2"/>
          <w:sz w:val="16"/>
        </w:rPr>
        <w:t xml:space="preserve"> </w:t>
      </w:r>
      <w:r>
        <w:rPr>
          <w:i/>
          <w:sz w:val="16"/>
        </w:rPr>
        <w:t>compliance</w:t>
      </w:r>
      <w:r>
        <w:rPr>
          <w:i/>
          <w:spacing w:val="-1"/>
          <w:sz w:val="16"/>
        </w:rPr>
        <w:t xml:space="preserve"> </w:t>
      </w:r>
      <w:r>
        <w:rPr>
          <w:i/>
          <w:sz w:val="16"/>
        </w:rPr>
        <w:t>with</w:t>
      </w:r>
      <w:r>
        <w:rPr>
          <w:i/>
          <w:spacing w:val="-2"/>
          <w:sz w:val="16"/>
        </w:rPr>
        <w:t xml:space="preserve"> </w:t>
      </w:r>
      <w:r>
        <w:rPr>
          <w:i/>
          <w:sz w:val="16"/>
        </w:rPr>
        <w:t>current</w:t>
      </w:r>
      <w:r>
        <w:rPr>
          <w:i/>
          <w:spacing w:val="-2"/>
          <w:sz w:val="16"/>
        </w:rPr>
        <w:t xml:space="preserve"> </w:t>
      </w:r>
      <w:r>
        <w:rPr>
          <w:i/>
          <w:sz w:val="16"/>
        </w:rPr>
        <w:t>legislation</w:t>
      </w:r>
      <w:r w:rsidR="008979E9">
        <w:rPr>
          <w:i/>
          <w:sz w:val="16"/>
        </w:rPr>
        <w:t xml:space="preserve"> </w:t>
      </w:r>
      <w:r>
        <w:rPr>
          <w:i/>
          <w:sz w:val="16"/>
        </w:rPr>
        <w:t>and</w:t>
      </w:r>
      <w:r>
        <w:rPr>
          <w:i/>
          <w:spacing w:val="-2"/>
          <w:sz w:val="16"/>
        </w:rPr>
        <w:t xml:space="preserve"> </w:t>
      </w:r>
      <w:r>
        <w:rPr>
          <w:i/>
          <w:sz w:val="16"/>
        </w:rPr>
        <w:t>requirements</w:t>
      </w:r>
      <w:r>
        <w:rPr>
          <w:i/>
          <w:spacing w:val="-2"/>
          <w:sz w:val="16"/>
        </w:rPr>
        <w:t xml:space="preserve"> </w:t>
      </w:r>
      <w:r>
        <w:rPr>
          <w:i/>
          <w:sz w:val="16"/>
        </w:rPr>
        <w:t>as</w:t>
      </w:r>
      <w:r>
        <w:rPr>
          <w:i/>
          <w:spacing w:val="-2"/>
          <w:sz w:val="16"/>
        </w:rPr>
        <w:t xml:space="preserve"> </w:t>
      </w:r>
      <w:r>
        <w:rPr>
          <w:i/>
          <w:sz w:val="16"/>
        </w:rPr>
        <w:t>specified</w:t>
      </w:r>
      <w:r>
        <w:rPr>
          <w:i/>
          <w:spacing w:val="-2"/>
          <w:sz w:val="16"/>
        </w:rPr>
        <w:t xml:space="preserve"> </w:t>
      </w:r>
      <w:r>
        <w:rPr>
          <w:i/>
          <w:sz w:val="16"/>
        </w:rPr>
        <w:t>in</w:t>
      </w:r>
      <w:r>
        <w:rPr>
          <w:i/>
          <w:spacing w:val="-2"/>
          <w:sz w:val="16"/>
        </w:rPr>
        <w:t xml:space="preserve"> </w:t>
      </w:r>
      <w:r>
        <w:rPr>
          <w:i/>
          <w:sz w:val="16"/>
        </w:rPr>
        <w:t>Schedule</w:t>
      </w:r>
      <w:r>
        <w:rPr>
          <w:i/>
          <w:spacing w:val="-1"/>
          <w:sz w:val="16"/>
        </w:rPr>
        <w:t xml:space="preserve"> </w:t>
      </w:r>
      <w:r>
        <w:rPr>
          <w:i/>
          <w:sz w:val="16"/>
        </w:rPr>
        <w:t>10, relating</w:t>
      </w:r>
      <w:r>
        <w:rPr>
          <w:i/>
          <w:spacing w:val="-2"/>
          <w:sz w:val="16"/>
        </w:rPr>
        <w:t xml:space="preserve"> </w:t>
      </w:r>
      <w:r>
        <w:rPr>
          <w:i/>
          <w:sz w:val="16"/>
        </w:rPr>
        <w:t>to</w:t>
      </w:r>
      <w:r>
        <w:rPr>
          <w:i/>
          <w:spacing w:val="-2"/>
          <w:sz w:val="16"/>
        </w:rPr>
        <w:t xml:space="preserve"> </w:t>
      </w:r>
      <w:r>
        <w:rPr>
          <w:i/>
          <w:sz w:val="16"/>
        </w:rPr>
        <w:t>Disability,</w:t>
      </w:r>
      <w:r>
        <w:rPr>
          <w:i/>
          <w:spacing w:val="-1"/>
          <w:sz w:val="16"/>
        </w:rPr>
        <w:t xml:space="preserve"> </w:t>
      </w:r>
      <w:r>
        <w:rPr>
          <w:i/>
          <w:sz w:val="16"/>
        </w:rPr>
        <w:t>of</w:t>
      </w:r>
      <w:r>
        <w:rPr>
          <w:i/>
          <w:spacing w:val="-2"/>
          <w:sz w:val="16"/>
        </w:rPr>
        <w:t xml:space="preserve"> </w:t>
      </w:r>
      <w:r>
        <w:rPr>
          <w:i/>
          <w:sz w:val="16"/>
        </w:rPr>
        <w:t>the</w:t>
      </w:r>
      <w:r>
        <w:rPr>
          <w:i/>
          <w:spacing w:val="-1"/>
          <w:sz w:val="16"/>
        </w:rPr>
        <w:t xml:space="preserve"> </w:t>
      </w:r>
      <w:r>
        <w:rPr>
          <w:i/>
          <w:sz w:val="16"/>
        </w:rPr>
        <w:t>Equality</w:t>
      </w:r>
      <w:r w:rsidR="008979E9">
        <w:rPr>
          <w:i/>
          <w:sz w:val="16"/>
        </w:rPr>
        <w:t xml:space="preserve"> </w:t>
      </w:r>
      <w:r>
        <w:rPr>
          <w:i/>
          <w:sz w:val="16"/>
        </w:rPr>
        <w:t>Act</w:t>
      </w:r>
      <w:r>
        <w:rPr>
          <w:i/>
          <w:spacing w:val="-2"/>
          <w:sz w:val="16"/>
        </w:rPr>
        <w:t xml:space="preserve"> </w:t>
      </w:r>
      <w:r>
        <w:rPr>
          <w:i/>
          <w:sz w:val="16"/>
        </w:rPr>
        <w:t>2010.</w:t>
      </w:r>
      <w:r>
        <w:rPr>
          <w:i/>
          <w:spacing w:val="-1"/>
          <w:sz w:val="16"/>
        </w:rPr>
        <w:t xml:space="preserve"> </w:t>
      </w:r>
      <w:r>
        <w:rPr>
          <w:i/>
          <w:sz w:val="16"/>
        </w:rPr>
        <w:t>School</w:t>
      </w:r>
      <w:r>
        <w:rPr>
          <w:i/>
          <w:spacing w:val="-2"/>
          <w:sz w:val="16"/>
        </w:rPr>
        <w:t xml:space="preserve"> </w:t>
      </w:r>
      <w:r>
        <w:rPr>
          <w:i/>
          <w:sz w:val="16"/>
        </w:rPr>
        <w:t>Governors</w:t>
      </w:r>
      <w:r>
        <w:rPr>
          <w:i/>
          <w:spacing w:val="-1"/>
          <w:sz w:val="16"/>
        </w:rPr>
        <w:t xml:space="preserve"> </w:t>
      </w:r>
      <w:r>
        <w:rPr>
          <w:i/>
          <w:sz w:val="16"/>
        </w:rPr>
        <w:t>are</w:t>
      </w:r>
      <w:r>
        <w:rPr>
          <w:i/>
          <w:spacing w:val="-1"/>
          <w:sz w:val="16"/>
        </w:rPr>
        <w:t xml:space="preserve"> </w:t>
      </w:r>
      <w:r>
        <w:rPr>
          <w:i/>
          <w:sz w:val="16"/>
        </w:rPr>
        <w:t>accountable for</w:t>
      </w:r>
      <w:r>
        <w:rPr>
          <w:i/>
          <w:spacing w:val="-1"/>
          <w:sz w:val="16"/>
        </w:rPr>
        <w:t xml:space="preserve"> </w:t>
      </w:r>
      <w:r>
        <w:rPr>
          <w:i/>
          <w:sz w:val="16"/>
        </w:rPr>
        <w:t>ensuring</w:t>
      </w:r>
      <w:r>
        <w:rPr>
          <w:i/>
          <w:spacing w:val="-2"/>
          <w:sz w:val="16"/>
        </w:rPr>
        <w:t xml:space="preserve"> </w:t>
      </w:r>
      <w:r>
        <w:rPr>
          <w:i/>
          <w:sz w:val="16"/>
        </w:rPr>
        <w:t>the</w:t>
      </w:r>
      <w:r>
        <w:rPr>
          <w:i/>
          <w:spacing w:val="-1"/>
          <w:sz w:val="16"/>
        </w:rPr>
        <w:t xml:space="preserve"> </w:t>
      </w:r>
      <w:r>
        <w:rPr>
          <w:i/>
          <w:sz w:val="16"/>
        </w:rPr>
        <w:t>implementation,</w:t>
      </w:r>
      <w:r>
        <w:rPr>
          <w:i/>
          <w:spacing w:val="40"/>
          <w:sz w:val="16"/>
        </w:rPr>
        <w:t xml:space="preserve"> </w:t>
      </w:r>
      <w:r>
        <w:rPr>
          <w:i/>
          <w:sz w:val="16"/>
        </w:rPr>
        <w:t>review and reporting of progress of the Accessibility Plan over a prescribed</w:t>
      </w:r>
      <w:r w:rsidR="008979E9">
        <w:rPr>
          <w:i/>
          <w:sz w:val="16"/>
        </w:rPr>
        <w:t xml:space="preserve"> </w:t>
      </w:r>
      <w:r>
        <w:rPr>
          <w:i/>
          <w:sz w:val="16"/>
        </w:rPr>
        <w:t>period.</w:t>
      </w:r>
    </w:p>
    <w:p w14:paraId="7B1B093A" w14:textId="77777777" w:rsidR="00514E2D" w:rsidRDefault="00514E2D">
      <w:pPr>
        <w:pStyle w:val="BodyText"/>
        <w:rPr>
          <w:sz w:val="16"/>
        </w:rPr>
      </w:pPr>
    </w:p>
    <w:p w14:paraId="573E022F" w14:textId="77777777" w:rsidR="00514E2D" w:rsidRDefault="00514E2D">
      <w:pPr>
        <w:pStyle w:val="BodyText"/>
        <w:spacing w:before="4"/>
        <w:rPr>
          <w:sz w:val="14"/>
        </w:rPr>
      </w:pPr>
    </w:p>
    <w:p w14:paraId="00E6B8B1" w14:textId="77777777" w:rsidR="00514E2D" w:rsidRDefault="006F2866">
      <w:pPr>
        <w:ind w:left="320" w:right="123"/>
        <w:jc w:val="center"/>
        <w:rPr>
          <w:i/>
          <w:sz w:val="16"/>
        </w:rPr>
      </w:pPr>
      <w:r>
        <w:rPr>
          <w:i/>
          <w:sz w:val="16"/>
        </w:rPr>
        <w:t>The</w:t>
      </w:r>
      <w:r>
        <w:rPr>
          <w:i/>
          <w:spacing w:val="-1"/>
          <w:sz w:val="16"/>
        </w:rPr>
        <w:t xml:space="preserve"> </w:t>
      </w:r>
      <w:r>
        <w:rPr>
          <w:i/>
          <w:sz w:val="16"/>
        </w:rPr>
        <w:t>Equality</w:t>
      </w:r>
      <w:r>
        <w:rPr>
          <w:i/>
          <w:spacing w:val="-1"/>
          <w:sz w:val="16"/>
        </w:rPr>
        <w:t xml:space="preserve"> </w:t>
      </w:r>
      <w:r>
        <w:rPr>
          <w:i/>
          <w:sz w:val="16"/>
        </w:rPr>
        <w:t>Act</w:t>
      </w:r>
      <w:r>
        <w:rPr>
          <w:i/>
          <w:spacing w:val="-2"/>
          <w:sz w:val="16"/>
        </w:rPr>
        <w:t xml:space="preserve"> </w:t>
      </w:r>
      <w:r>
        <w:rPr>
          <w:i/>
          <w:sz w:val="16"/>
        </w:rPr>
        <w:t>2010</w:t>
      </w:r>
      <w:r>
        <w:rPr>
          <w:i/>
          <w:spacing w:val="-1"/>
          <w:sz w:val="16"/>
        </w:rPr>
        <w:t xml:space="preserve"> </w:t>
      </w:r>
      <w:r>
        <w:rPr>
          <w:i/>
          <w:sz w:val="16"/>
        </w:rPr>
        <w:t>replaced</w:t>
      </w:r>
      <w:r>
        <w:rPr>
          <w:i/>
          <w:spacing w:val="-2"/>
          <w:sz w:val="16"/>
        </w:rPr>
        <w:t xml:space="preserve"> </w:t>
      </w:r>
      <w:r>
        <w:rPr>
          <w:i/>
          <w:sz w:val="16"/>
        </w:rPr>
        <w:t>all</w:t>
      </w:r>
      <w:r>
        <w:rPr>
          <w:i/>
          <w:spacing w:val="-2"/>
          <w:sz w:val="16"/>
        </w:rPr>
        <w:t xml:space="preserve"> </w:t>
      </w:r>
      <w:r>
        <w:rPr>
          <w:i/>
          <w:sz w:val="16"/>
        </w:rPr>
        <w:t>existing</w:t>
      </w:r>
      <w:r>
        <w:rPr>
          <w:i/>
          <w:spacing w:val="-2"/>
          <w:sz w:val="16"/>
        </w:rPr>
        <w:t xml:space="preserve"> </w:t>
      </w:r>
      <w:r>
        <w:rPr>
          <w:i/>
          <w:sz w:val="16"/>
        </w:rPr>
        <w:t>equality legislation,</w:t>
      </w:r>
      <w:r>
        <w:rPr>
          <w:i/>
          <w:spacing w:val="-1"/>
          <w:sz w:val="16"/>
        </w:rPr>
        <w:t xml:space="preserve"> </w:t>
      </w:r>
      <w:r>
        <w:rPr>
          <w:i/>
          <w:sz w:val="16"/>
        </w:rPr>
        <w:t>including</w:t>
      </w:r>
      <w:r>
        <w:rPr>
          <w:i/>
          <w:spacing w:val="-2"/>
          <w:sz w:val="16"/>
        </w:rPr>
        <w:t xml:space="preserve"> </w:t>
      </w:r>
      <w:r>
        <w:rPr>
          <w:i/>
          <w:sz w:val="16"/>
        </w:rPr>
        <w:t>the</w:t>
      </w:r>
      <w:r w:rsidR="008979E9">
        <w:rPr>
          <w:i/>
          <w:sz w:val="16"/>
        </w:rPr>
        <w:t xml:space="preserve"> </w:t>
      </w:r>
      <w:r>
        <w:rPr>
          <w:i/>
          <w:sz w:val="16"/>
        </w:rPr>
        <w:t>Disability</w:t>
      </w:r>
      <w:r>
        <w:rPr>
          <w:i/>
          <w:spacing w:val="-1"/>
          <w:sz w:val="16"/>
        </w:rPr>
        <w:t xml:space="preserve"> </w:t>
      </w:r>
      <w:r>
        <w:rPr>
          <w:i/>
          <w:sz w:val="16"/>
        </w:rPr>
        <w:t>Discrimination</w:t>
      </w:r>
      <w:r>
        <w:rPr>
          <w:i/>
          <w:spacing w:val="-2"/>
          <w:sz w:val="16"/>
        </w:rPr>
        <w:t xml:space="preserve"> </w:t>
      </w:r>
      <w:r>
        <w:rPr>
          <w:i/>
          <w:sz w:val="16"/>
        </w:rPr>
        <w:t>Act.</w:t>
      </w:r>
      <w:r>
        <w:rPr>
          <w:i/>
          <w:spacing w:val="-1"/>
          <w:sz w:val="16"/>
        </w:rPr>
        <w:t xml:space="preserve"> </w:t>
      </w:r>
      <w:r>
        <w:rPr>
          <w:i/>
          <w:sz w:val="16"/>
        </w:rPr>
        <w:t>The</w:t>
      </w:r>
      <w:r>
        <w:rPr>
          <w:i/>
          <w:spacing w:val="-1"/>
          <w:sz w:val="16"/>
        </w:rPr>
        <w:t xml:space="preserve"> </w:t>
      </w:r>
      <w:r>
        <w:rPr>
          <w:i/>
          <w:sz w:val="16"/>
        </w:rPr>
        <w:t>effect</w:t>
      </w:r>
      <w:r>
        <w:rPr>
          <w:i/>
          <w:spacing w:val="-2"/>
          <w:sz w:val="16"/>
        </w:rPr>
        <w:t xml:space="preserve"> </w:t>
      </w:r>
      <w:r>
        <w:rPr>
          <w:i/>
          <w:sz w:val="16"/>
        </w:rPr>
        <w:t>of</w:t>
      </w:r>
      <w:r>
        <w:rPr>
          <w:i/>
          <w:spacing w:val="-2"/>
          <w:sz w:val="16"/>
        </w:rPr>
        <w:t xml:space="preserve"> </w:t>
      </w:r>
      <w:r>
        <w:rPr>
          <w:i/>
          <w:sz w:val="16"/>
        </w:rPr>
        <w:t>the</w:t>
      </w:r>
      <w:r>
        <w:rPr>
          <w:i/>
          <w:spacing w:val="-1"/>
          <w:sz w:val="16"/>
        </w:rPr>
        <w:t xml:space="preserve"> </w:t>
      </w:r>
      <w:r>
        <w:rPr>
          <w:i/>
          <w:sz w:val="16"/>
        </w:rPr>
        <w:t>law</w:t>
      </w:r>
      <w:r>
        <w:rPr>
          <w:i/>
          <w:spacing w:val="-1"/>
          <w:sz w:val="16"/>
        </w:rPr>
        <w:t xml:space="preserve"> </w:t>
      </w:r>
      <w:r>
        <w:rPr>
          <w:i/>
          <w:sz w:val="16"/>
        </w:rPr>
        <w:t>is the</w:t>
      </w:r>
      <w:r>
        <w:rPr>
          <w:i/>
          <w:spacing w:val="-6"/>
          <w:sz w:val="16"/>
        </w:rPr>
        <w:t xml:space="preserve"> </w:t>
      </w:r>
      <w:r>
        <w:rPr>
          <w:i/>
          <w:sz w:val="16"/>
        </w:rPr>
        <w:t>same</w:t>
      </w:r>
      <w:r>
        <w:rPr>
          <w:i/>
          <w:spacing w:val="-1"/>
          <w:sz w:val="16"/>
        </w:rPr>
        <w:t xml:space="preserve"> </w:t>
      </w:r>
      <w:r>
        <w:rPr>
          <w:i/>
          <w:sz w:val="16"/>
        </w:rPr>
        <w:t>as</w:t>
      </w:r>
      <w:r>
        <w:rPr>
          <w:i/>
          <w:spacing w:val="-2"/>
          <w:sz w:val="16"/>
        </w:rPr>
        <w:t xml:space="preserve"> </w:t>
      </w:r>
      <w:r>
        <w:rPr>
          <w:i/>
          <w:sz w:val="16"/>
        </w:rPr>
        <w:t>in</w:t>
      </w:r>
      <w:r>
        <w:rPr>
          <w:i/>
          <w:spacing w:val="-2"/>
          <w:sz w:val="16"/>
        </w:rPr>
        <w:t xml:space="preserve"> </w:t>
      </w:r>
      <w:r>
        <w:rPr>
          <w:i/>
          <w:sz w:val="16"/>
        </w:rPr>
        <w:t>the</w:t>
      </w:r>
      <w:r>
        <w:rPr>
          <w:i/>
          <w:spacing w:val="-1"/>
          <w:sz w:val="16"/>
        </w:rPr>
        <w:t xml:space="preserve"> </w:t>
      </w:r>
      <w:r>
        <w:rPr>
          <w:i/>
          <w:sz w:val="16"/>
        </w:rPr>
        <w:t>past,</w:t>
      </w:r>
      <w:r>
        <w:rPr>
          <w:i/>
          <w:spacing w:val="-1"/>
          <w:sz w:val="16"/>
        </w:rPr>
        <w:t xml:space="preserve"> </w:t>
      </w:r>
      <w:r>
        <w:rPr>
          <w:i/>
          <w:sz w:val="16"/>
        </w:rPr>
        <w:t>meaning</w:t>
      </w:r>
      <w:r w:rsidR="008979E9">
        <w:rPr>
          <w:i/>
          <w:sz w:val="16"/>
        </w:rPr>
        <w:t xml:space="preserve"> </w:t>
      </w:r>
      <w:r>
        <w:rPr>
          <w:i/>
          <w:sz w:val="16"/>
        </w:rPr>
        <w:t>that</w:t>
      </w:r>
      <w:r>
        <w:rPr>
          <w:i/>
          <w:spacing w:val="-2"/>
          <w:sz w:val="16"/>
        </w:rPr>
        <w:t xml:space="preserve"> </w:t>
      </w:r>
      <w:r>
        <w:rPr>
          <w:i/>
          <w:sz w:val="16"/>
        </w:rPr>
        <w:t>“schools</w:t>
      </w:r>
      <w:r>
        <w:rPr>
          <w:i/>
          <w:spacing w:val="-2"/>
          <w:sz w:val="16"/>
        </w:rPr>
        <w:t xml:space="preserve"> </w:t>
      </w:r>
      <w:r>
        <w:rPr>
          <w:i/>
          <w:sz w:val="16"/>
        </w:rPr>
        <w:t>cannot</w:t>
      </w:r>
      <w:r>
        <w:rPr>
          <w:i/>
          <w:spacing w:val="-2"/>
          <w:sz w:val="16"/>
        </w:rPr>
        <w:t xml:space="preserve"> </w:t>
      </w:r>
      <w:r>
        <w:rPr>
          <w:i/>
          <w:sz w:val="16"/>
        </w:rPr>
        <w:t>unlawfully</w:t>
      </w:r>
      <w:r>
        <w:rPr>
          <w:i/>
          <w:spacing w:val="-1"/>
          <w:sz w:val="16"/>
        </w:rPr>
        <w:t xml:space="preserve"> </w:t>
      </w:r>
      <w:r>
        <w:rPr>
          <w:i/>
          <w:sz w:val="16"/>
        </w:rPr>
        <w:t>discriminate</w:t>
      </w:r>
      <w:r>
        <w:rPr>
          <w:i/>
          <w:spacing w:val="-1"/>
          <w:sz w:val="16"/>
        </w:rPr>
        <w:t xml:space="preserve"> </w:t>
      </w:r>
      <w:r>
        <w:rPr>
          <w:i/>
          <w:sz w:val="16"/>
        </w:rPr>
        <w:t>against</w:t>
      </w:r>
      <w:r>
        <w:rPr>
          <w:i/>
          <w:spacing w:val="-2"/>
          <w:sz w:val="16"/>
        </w:rPr>
        <w:t xml:space="preserve"> </w:t>
      </w:r>
      <w:r>
        <w:rPr>
          <w:i/>
          <w:sz w:val="16"/>
        </w:rPr>
        <w:t>pupils because</w:t>
      </w:r>
      <w:r>
        <w:rPr>
          <w:i/>
          <w:spacing w:val="-2"/>
          <w:sz w:val="16"/>
        </w:rPr>
        <w:t xml:space="preserve"> </w:t>
      </w:r>
      <w:r>
        <w:rPr>
          <w:i/>
          <w:sz w:val="16"/>
        </w:rPr>
        <w:t>of</w:t>
      </w:r>
      <w:r>
        <w:rPr>
          <w:i/>
          <w:spacing w:val="40"/>
          <w:sz w:val="16"/>
        </w:rPr>
        <w:t xml:space="preserve"> </w:t>
      </w:r>
      <w:r>
        <w:rPr>
          <w:i/>
          <w:sz w:val="16"/>
        </w:rPr>
        <w:t xml:space="preserve">sex, </w:t>
      </w:r>
      <w:r w:rsidR="008979E9">
        <w:rPr>
          <w:i/>
          <w:sz w:val="16"/>
        </w:rPr>
        <w:t>race, disability</w:t>
      </w:r>
      <w:r>
        <w:rPr>
          <w:i/>
          <w:sz w:val="16"/>
        </w:rPr>
        <w:t xml:space="preserve">, religion or belief and </w:t>
      </w:r>
      <w:r w:rsidR="008979E9">
        <w:rPr>
          <w:i/>
          <w:sz w:val="16"/>
        </w:rPr>
        <w:t>sexual orientation</w:t>
      </w:r>
      <w:r>
        <w:rPr>
          <w:i/>
          <w:sz w:val="16"/>
        </w:rPr>
        <w:t>”.</w:t>
      </w:r>
    </w:p>
    <w:p w14:paraId="2E481C31" w14:textId="77777777" w:rsidR="00514E2D" w:rsidRDefault="00514E2D">
      <w:pPr>
        <w:pStyle w:val="BodyText"/>
        <w:rPr>
          <w:sz w:val="16"/>
        </w:rPr>
      </w:pPr>
    </w:p>
    <w:p w14:paraId="1F6E5EFE" w14:textId="77777777" w:rsidR="00514E2D" w:rsidRDefault="00514E2D">
      <w:pPr>
        <w:pStyle w:val="BodyText"/>
        <w:rPr>
          <w:sz w:val="16"/>
        </w:rPr>
      </w:pPr>
    </w:p>
    <w:p w14:paraId="683EF76C" w14:textId="77777777" w:rsidR="00514E2D" w:rsidRDefault="00514E2D">
      <w:pPr>
        <w:pStyle w:val="BodyText"/>
        <w:rPr>
          <w:sz w:val="16"/>
        </w:rPr>
      </w:pPr>
    </w:p>
    <w:p w14:paraId="52A6D4D2" w14:textId="77777777" w:rsidR="00514E2D" w:rsidRDefault="00514E2D">
      <w:pPr>
        <w:pStyle w:val="BodyText"/>
        <w:spacing w:before="10"/>
        <w:rPr>
          <w:sz w:val="12"/>
        </w:rPr>
      </w:pPr>
    </w:p>
    <w:p w14:paraId="653F51B5" w14:textId="77777777" w:rsidR="00514E2D" w:rsidRDefault="006F2866">
      <w:pPr>
        <w:spacing w:before="1"/>
        <w:ind w:left="1061"/>
        <w:rPr>
          <w:rFonts w:ascii="Verdana" w:hAnsi="Verdana"/>
          <w:i/>
          <w:sz w:val="16"/>
        </w:rPr>
      </w:pPr>
      <w:r>
        <w:rPr>
          <w:i/>
          <w:sz w:val="16"/>
        </w:rPr>
        <w:t>We</w:t>
      </w:r>
      <w:r>
        <w:rPr>
          <w:i/>
          <w:spacing w:val="-2"/>
          <w:sz w:val="16"/>
        </w:rPr>
        <w:t xml:space="preserve"> </w:t>
      </w:r>
      <w:r>
        <w:rPr>
          <w:i/>
          <w:sz w:val="16"/>
        </w:rPr>
        <w:t>understand</w:t>
      </w:r>
      <w:r w:rsidR="008979E9">
        <w:rPr>
          <w:i/>
          <w:sz w:val="16"/>
        </w:rPr>
        <w:t xml:space="preserve"> </w:t>
      </w:r>
      <w:r>
        <w:rPr>
          <w:i/>
          <w:sz w:val="16"/>
        </w:rPr>
        <w:t>that</w:t>
      </w:r>
      <w:r>
        <w:rPr>
          <w:i/>
          <w:spacing w:val="-4"/>
          <w:sz w:val="16"/>
        </w:rPr>
        <w:t xml:space="preserve"> </w:t>
      </w:r>
      <w:r>
        <w:rPr>
          <w:i/>
          <w:sz w:val="16"/>
        </w:rPr>
        <w:t>the</w:t>
      </w:r>
      <w:r>
        <w:rPr>
          <w:i/>
          <w:spacing w:val="-4"/>
          <w:sz w:val="16"/>
        </w:rPr>
        <w:t xml:space="preserve"> </w:t>
      </w:r>
      <w:r>
        <w:rPr>
          <w:i/>
          <w:sz w:val="16"/>
        </w:rPr>
        <w:t>Local</w:t>
      </w:r>
      <w:r>
        <w:rPr>
          <w:i/>
          <w:spacing w:val="-4"/>
          <w:sz w:val="16"/>
        </w:rPr>
        <w:t xml:space="preserve"> </w:t>
      </w:r>
      <w:r>
        <w:rPr>
          <w:i/>
          <w:sz w:val="16"/>
        </w:rPr>
        <w:t>Authority</w:t>
      </w:r>
      <w:r>
        <w:rPr>
          <w:i/>
          <w:spacing w:val="-4"/>
          <w:sz w:val="16"/>
        </w:rPr>
        <w:t xml:space="preserve"> </w:t>
      </w:r>
      <w:r>
        <w:rPr>
          <w:i/>
          <w:sz w:val="16"/>
        </w:rPr>
        <w:t>will</w:t>
      </w:r>
      <w:r>
        <w:rPr>
          <w:i/>
          <w:spacing w:val="-5"/>
          <w:sz w:val="16"/>
        </w:rPr>
        <w:t xml:space="preserve"> </w:t>
      </w:r>
      <w:r>
        <w:rPr>
          <w:i/>
          <w:sz w:val="16"/>
        </w:rPr>
        <w:t>monitor</w:t>
      </w:r>
      <w:r>
        <w:rPr>
          <w:i/>
          <w:spacing w:val="-4"/>
          <w:sz w:val="16"/>
        </w:rPr>
        <w:t xml:space="preserve"> </w:t>
      </w:r>
      <w:r>
        <w:rPr>
          <w:i/>
          <w:sz w:val="16"/>
        </w:rPr>
        <w:t>the</w:t>
      </w:r>
      <w:r>
        <w:rPr>
          <w:i/>
          <w:spacing w:val="-3"/>
          <w:sz w:val="16"/>
        </w:rPr>
        <w:t xml:space="preserve"> </w:t>
      </w:r>
      <w:r>
        <w:rPr>
          <w:i/>
          <w:sz w:val="16"/>
        </w:rPr>
        <w:t>school’s</w:t>
      </w:r>
      <w:r>
        <w:rPr>
          <w:i/>
          <w:spacing w:val="-5"/>
          <w:sz w:val="16"/>
        </w:rPr>
        <w:t xml:space="preserve"> </w:t>
      </w:r>
      <w:r>
        <w:rPr>
          <w:i/>
          <w:sz w:val="16"/>
        </w:rPr>
        <w:t>activity</w:t>
      </w:r>
      <w:r>
        <w:rPr>
          <w:i/>
          <w:spacing w:val="-4"/>
          <w:sz w:val="16"/>
        </w:rPr>
        <w:t xml:space="preserve"> </w:t>
      </w:r>
      <w:r>
        <w:rPr>
          <w:i/>
          <w:sz w:val="16"/>
        </w:rPr>
        <w:t>under</w:t>
      </w:r>
      <w:r>
        <w:rPr>
          <w:i/>
          <w:spacing w:val="-4"/>
          <w:sz w:val="16"/>
        </w:rPr>
        <w:t xml:space="preserve"> </w:t>
      </w:r>
      <w:r>
        <w:rPr>
          <w:i/>
          <w:sz w:val="16"/>
        </w:rPr>
        <w:t>the</w:t>
      </w:r>
      <w:r>
        <w:rPr>
          <w:i/>
          <w:spacing w:val="-3"/>
          <w:sz w:val="16"/>
        </w:rPr>
        <w:t xml:space="preserve"> </w:t>
      </w:r>
      <w:r>
        <w:rPr>
          <w:i/>
          <w:sz w:val="16"/>
        </w:rPr>
        <w:t>Equality</w:t>
      </w:r>
      <w:r>
        <w:rPr>
          <w:i/>
          <w:spacing w:val="-4"/>
          <w:sz w:val="16"/>
        </w:rPr>
        <w:t xml:space="preserve"> </w:t>
      </w:r>
      <w:r>
        <w:rPr>
          <w:i/>
          <w:sz w:val="16"/>
        </w:rPr>
        <w:t>Act</w:t>
      </w:r>
      <w:r>
        <w:rPr>
          <w:i/>
          <w:spacing w:val="-5"/>
          <w:sz w:val="16"/>
        </w:rPr>
        <w:t xml:space="preserve"> </w:t>
      </w:r>
      <w:r>
        <w:rPr>
          <w:i/>
          <w:sz w:val="16"/>
        </w:rPr>
        <w:t>2010(and</w:t>
      </w:r>
      <w:r>
        <w:rPr>
          <w:i/>
          <w:spacing w:val="-3"/>
          <w:sz w:val="16"/>
        </w:rPr>
        <w:t xml:space="preserve"> </w:t>
      </w:r>
      <w:r>
        <w:rPr>
          <w:i/>
          <w:sz w:val="16"/>
        </w:rPr>
        <w:t>in</w:t>
      </w:r>
      <w:r>
        <w:rPr>
          <w:i/>
          <w:spacing w:val="-4"/>
          <w:sz w:val="16"/>
        </w:rPr>
        <w:t xml:space="preserve"> </w:t>
      </w:r>
      <w:r>
        <w:rPr>
          <w:i/>
          <w:sz w:val="16"/>
        </w:rPr>
        <w:t>particular</w:t>
      </w:r>
      <w:r>
        <w:rPr>
          <w:i/>
          <w:spacing w:val="-4"/>
          <w:sz w:val="16"/>
        </w:rPr>
        <w:t xml:space="preserve"> </w:t>
      </w:r>
      <w:r>
        <w:rPr>
          <w:i/>
          <w:sz w:val="16"/>
        </w:rPr>
        <w:t>Schedule</w:t>
      </w:r>
      <w:r>
        <w:rPr>
          <w:i/>
          <w:spacing w:val="-4"/>
          <w:sz w:val="16"/>
        </w:rPr>
        <w:t xml:space="preserve"> </w:t>
      </w:r>
      <w:r>
        <w:rPr>
          <w:i/>
          <w:sz w:val="16"/>
        </w:rPr>
        <w:t>10</w:t>
      </w:r>
      <w:r>
        <w:rPr>
          <w:i/>
          <w:spacing w:val="-5"/>
          <w:sz w:val="16"/>
        </w:rPr>
        <w:t xml:space="preserve"> </w:t>
      </w:r>
      <w:r>
        <w:rPr>
          <w:i/>
          <w:sz w:val="16"/>
        </w:rPr>
        <w:t>regarding</w:t>
      </w:r>
      <w:r>
        <w:rPr>
          <w:i/>
          <w:spacing w:val="-4"/>
          <w:sz w:val="16"/>
        </w:rPr>
        <w:t xml:space="preserve"> </w:t>
      </w:r>
      <w:r>
        <w:rPr>
          <w:i/>
          <w:sz w:val="16"/>
        </w:rPr>
        <w:t>Accessibility)</w:t>
      </w:r>
      <w:r>
        <w:rPr>
          <w:i/>
          <w:spacing w:val="-5"/>
          <w:sz w:val="16"/>
        </w:rPr>
        <w:t xml:space="preserve"> </w:t>
      </w:r>
      <w:r>
        <w:rPr>
          <w:i/>
          <w:sz w:val="16"/>
        </w:rPr>
        <w:t>and</w:t>
      </w:r>
      <w:r>
        <w:rPr>
          <w:i/>
          <w:spacing w:val="-5"/>
          <w:sz w:val="16"/>
        </w:rPr>
        <w:t xml:space="preserve"> </w:t>
      </w:r>
      <w:r>
        <w:rPr>
          <w:i/>
          <w:sz w:val="16"/>
        </w:rPr>
        <w:t>will</w:t>
      </w:r>
      <w:r>
        <w:rPr>
          <w:i/>
          <w:spacing w:val="-4"/>
          <w:sz w:val="16"/>
        </w:rPr>
        <w:t xml:space="preserve"> </w:t>
      </w:r>
      <w:r>
        <w:rPr>
          <w:i/>
          <w:sz w:val="16"/>
        </w:rPr>
        <w:t>advise</w:t>
      </w:r>
      <w:r>
        <w:rPr>
          <w:i/>
          <w:spacing w:val="-5"/>
          <w:sz w:val="16"/>
        </w:rPr>
        <w:t xml:space="preserve"> </w:t>
      </w:r>
      <w:r>
        <w:rPr>
          <w:i/>
          <w:sz w:val="16"/>
        </w:rPr>
        <w:t>upon</w:t>
      </w:r>
      <w:r>
        <w:rPr>
          <w:i/>
          <w:spacing w:val="8"/>
          <w:sz w:val="16"/>
        </w:rPr>
        <w:t xml:space="preserve"> </w:t>
      </w:r>
      <w:r>
        <w:rPr>
          <w:i/>
          <w:sz w:val="16"/>
        </w:rPr>
        <w:t>the</w:t>
      </w:r>
      <w:r>
        <w:rPr>
          <w:i/>
          <w:spacing w:val="-4"/>
          <w:sz w:val="16"/>
        </w:rPr>
        <w:t xml:space="preserve"> </w:t>
      </w:r>
      <w:r>
        <w:rPr>
          <w:i/>
          <w:sz w:val="16"/>
        </w:rPr>
        <w:t>compliance</w:t>
      </w:r>
      <w:r>
        <w:rPr>
          <w:i/>
          <w:spacing w:val="-4"/>
          <w:sz w:val="16"/>
        </w:rPr>
        <w:t xml:space="preserve"> </w:t>
      </w:r>
      <w:r>
        <w:rPr>
          <w:i/>
          <w:sz w:val="16"/>
        </w:rPr>
        <w:t>with</w:t>
      </w:r>
      <w:r>
        <w:rPr>
          <w:i/>
          <w:spacing w:val="-4"/>
          <w:sz w:val="16"/>
        </w:rPr>
        <w:t xml:space="preserve"> </w:t>
      </w:r>
      <w:r>
        <w:rPr>
          <w:rFonts w:ascii="Verdana" w:hAnsi="Verdana"/>
          <w:i/>
          <w:sz w:val="16"/>
        </w:rPr>
        <w:t>that</w:t>
      </w:r>
      <w:r>
        <w:rPr>
          <w:rFonts w:ascii="Verdana" w:hAnsi="Verdana"/>
          <w:i/>
          <w:spacing w:val="-17"/>
          <w:sz w:val="16"/>
        </w:rPr>
        <w:t xml:space="preserve"> </w:t>
      </w:r>
      <w:r>
        <w:rPr>
          <w:rFonts w:ascii="Verdana" w:hAnsi="Verdana"/>
          <w:i/>
          <w:spacing w:val="-2"/>
          <w:sz w:val="16"/>
        </w:rPr>
        <w:t>duty.</w:t>
      </w:r>
    </w:p>
    <w:p w14:paraId="492E694A" w14:textId="77777777" w:rsidR="00514E2D" w:rsidRDefault="00514E2D">
      <w:pPr>
        <w:rPr>
          <w:rFonts w:ascii="Verdana" w:hAnsi="Verdana"/>
          <w:sz w:val="16"/>
        </w:rPr>
        <w:sectPr w:rsidR="00514E2D">
          <w:type w:val="continuous"/>
          <w:pgSz w:w="16840" w:h="11910" w:orient="landscape"/>
          <w:pgMar w:top="720" w:right="820" w:bottom="280" w:left="600" w:header="720" w:footer="720" w:gutter="0"/>
          <w:cols w:space="720"/>
        </w:sectPr>
      </w:pPr>
    </w:p>
    <w:p w14:paraId="148A223D" w14:textId="77777777" w:rsidR="00514E2D" w:rsidRDefault="006F2866">
      <w:pPr>
        <w:spacing w:before="24"/>
        <w:ind w:left="120"/>
        <w:rPr>
          <w:b/>
          <w:i/>
          <w:sz w:val="28"/>
        </w:rPr>
      </w:pPr>
      <w:r>
        <w:rPr>
          <w:b/>
          <w:i/>
          <w:spacing w:val="-2"/>
          <w:sz w:val="28"/>
          <w:u w:val="single"/>
        </w:rPr>
        <w:lastRenderedPageBreak/>
        <w:t>Objectives</w:t>
      </w:r>
    </w:p>
    <w:p w14:paraId="12503649" w14:textId="77777777" w:rsidR="00514E2D" w:rsidRDefault="006F2866">
      <w:pPr>
        <w:pStyle w:val="BodyText"/>
        <w:spacing w:before="69"/>
        <w:ind w:left="120" w:right="213"/>
      </w:pPr>
      <w:r>
        <w:t>Kennington</w:t>
      </w:r>
      <w:r>
        <w:rPr>
          <w:spacing w:val="-1"/>
        </w:rPr>
        <w:t xml:space="preserve"> </w:t>
      </w:r>
      <w:r>
        <w:t>Primary</w:t>
      </w:r>
      <w:r>
        <w:rPr>
          <w:spacing w:val="-2"/>
        </w:rPr>
        <w:t xml:space="preserve"> </w:t>
      </w:r>
      <w:r>
        <w:t>School is committed</w:t>
      </w:r>
      <w:r>
        <w:rPr>
          <w:spacing w:val="-1"/>
        </w:rPr>
        <w:t xml:space="preserve"> </w:t>
      </w:r>
      <w:r>
        <w:t>to</w:t>
      </w:r>
      <w:r>
        <w:rPr>
          <w:spacing w:val="-3"/>
        </w:rPr>
        <w:t xml:space="preserve"> </w:t>
      </w:r>
      <w:r>
        <w:t>providing</w:t>
      </w:r>
      <w:r>
        <w:rPr>
          <w:spacing w:val="-1"/>
        </w:rPr>
        <w:t xml:space="preserve"> </w:t>
      </w:r>
      <w:r>
        <w:t>an</w:t>
      </w:r>
      <w:r>
        <w:rPr>
          <w:spacing w:val="-1"/>
        </w:rPr>
        <w:t xml:space="preserve"> </w:t>
      </w:r>
      <w:r>
        <w:t>environment</w:t>
      </w:r>
      <w:r>
        <w:rPr>
          <w:spacing w:val="-1"/>
        </w:rPr>
        <w:t xml:space="preserve"> </w:t>
      </w:r>
      <w:r>
        <w:t>that</w:t>
      </w:r>
      <w:r w:rsidR="008979E9">
        <w:t xml:space="preserve"> </w:t>
      </w:r>
      <w:r>
        <w:t>enables full curriculum access that</w:t>
      </w:r>
      <w:r>
        <w:rPr>
          <w:spacing w:val="-1"/>
        </w:rPr>
        <w:t xml:space="preserve"> </w:t>
      </w:r>
      <w:r>
        <w:t>values and</w:t>
      </w:r>
      <w:r>
        <w:rPr>
          <w:spacing w:val="-2"/>
        </w:rPr>
        <w:t xml:space="preserve"> </w:t>
      </w:r>
      <w:r>
        <w:t>includes all pupils, staff, parents and</w:t>
      </w:r>
      <w:r>
        <w:rPr>
          <w:spacing w:val="-30"/>
        </w:rPr>
        <w:t xml:space="preserve"> </w:t>
      </w:r>
      <w:r>
        <w:t>visitors regardless of their education, physical, sensory, social, spiritual, emotional</w:t>
      </w:r>
      <w:r>
        <w:rPr>
          <w:spacing w:val="-30"/>
        </w:rPr>
        <w:t xml:space="preserve"> </w:t>
      </w:r>
      <w:r>
        <w:t>and cultural needs. We are committed to taking positive action in the spirit of the</w:t>
      </w:r>
      <w:r>
        <w:rPr>
          <w:spacing w:val="-33"/>
        </w:rPr>
        <w:t xml:space="preserve"> </w:t>
      </w:r>
      <w:r>
        <w:t>Equality Act 2010 with regard to disability and to developing a culture of inclusion,</w:t>
      </w:r>
      <w:r>
        <w:rPr>
          <w:spacing w:val="-14"/>
        </w:rPr>
        <w:t xml:space="preserve"> </w:t>
      </w:r>
      <w:r>
        <w:t>support and awareness within the school.</w:t>
      </w:r>
    </w:p>
    <w:p w14:paraId="2A3F43DF" w14:textId="77777777" w:rsidR="008979E9" w:rsidRDefault="008979E9">
      <w:pPr>
        <w:pStyle w:val="BodyText"/>
        <w:spacing w:before="69"/>
        <w:ind w:left="120" w:right="213"/>
      </w:pPr>
    </w:p>
    <w:p w14:paraId="581B8213" w14:textId="77777777" w:rsidR="008979E9" w:rsidRDefault="008979E9">
      <w:pPr>
        <w:pStyle w:val="BodyText"/>
        <w:spacing w:before="69"/>
        <w:ind w:left="120" w:right="213"/>
      </w:pPr>
      <w:r w:rsidRPr="008979E9">
        <w:t>Definition of disability</w:t>
      </w:r>
      <w:r>
        <w:t>:</w:t>
      </w:r>
      <w:r w:rsidRPr="008979E9">
        <w:t xml:space="preserve"> A person has a disability if he/she has a physical or mental impairment that has a substantial and </w:t>
      </w:r>
      <w:proofErr w:type="gramStart"/>
      <w:r w:rsidRPr="008979E9">
        <w:t>long term</w:t>
      </w:r>
      <w:proofErr w:type="gramEnd"/>
      <w:r w:rsidRPr="008979E9">
        <w:t xml:space="preserve"> adverse effect on his/her ability to carry out normal </w:t>
      </w:r>
      <w:proofErr w:type="gramStart"/>
      <w:r w:rsidRPr="008979E9">
        <w:t>day-</w:t>
      </w:r>
      <w:proofErr w:type="gramEnd"/>
      <w:r w:rsidRPr="008979E9">
        <w:t>today activities.</w:t>
      </w:r>
    </w:p>
    <w:p w14:paraId="3259F85B" w14:textId="77777777" w:rsidR="00514E2D" w:rsidRDefault="00514E2D">
      <w:pPr>
        <w:pStyle w:val="BodyText"/>
      </w:pPr>
    </w:p>
    <w:p w14:paraId="409992A6" w14:textId="77777777" w:rsidR="00514E2D" w:rsidRDefault="006F2866">
      <w:pPr>
        <w:pStyle w:val="BodyText"/>
        <w:spacing w:before="187"/>
        <w:ind w:left="256"/>
      </w:pPr>
      <w:r>
        <w:t>The</w:t>
      </w:r>
      <w:r>
        <w:rPr>
          <w:spacing w:val="-2"/>
        </w:rPr>
        <w:t xml:space="preserve"> </w:t>
      </w:r>
      <w:r>
        <w:t>school</w:t>
      </w:r>
      <w:r>
        <w:rPr>
          <w:spacing w:val="-1"/>
        </w:rPr>
        <w:t xml:space="preserve"> </w:t>
      </w:r>
      <w:proofErr w:type="spellStart"/>
      <w:r>
        <w:t>recognises</w:t>
      </w:r>
      <w:proofErr w:type="spellEnd"/>
      <w:r>
        <w:rPr>
          <w:spacing w:val="-3"/>
        </w:rPr>
        <w:t xml:space="preserve"> </w:t>
      </w:r>
      <w:r>
        <w:t>and</w:t>
      </w:r>
      <w:r>
        <w:rPr>
          <w:spacing w:val="-3"/>
        </w:rPr>
        <w:t xml:space="preserve"> </w:t>
      </w:r>
      <w:r>
        <w:t>values parent’s</w:t>
      </w:r>
      <w:r>
        <w:rPr>
          <w:spacing w:val="-1"/>
        </w:rPr>
        <w:t xml:space="preserve"> </w:t>
      </w:r>
      <w:r>
        <w:t>knowledge</w:t>
      </w:r>
      <w:r>
        <w:rPr>
          <w:spacing w:val="-1"/>
        </w:rPr>
        <w:t xml:space="preserve"> </w:t>
      </w:r>
      <w:r>
        <w:t>of their</w:t>
      </w:r>
      <w:r>
        <w:rPr>
          <w:spacing w:val="-1"/>
        </w:rPr>
        <w:t xml:space="preserve"> </w:t>
      </w:r>
      <w:r>
        <w:t>child’s disability</w:t>
      </w:r>
      <w:r>
        <w:rPr>
          <w:spacing w:val="-2"/>
        </w:rPr>
        <w:t xml:space="preserve"> </w:t>
      </w:r>
      <w:r>
        <w:t>and</w:t>
      </w:r>
      <w:r>
        <w:rPr>
          <w:spacing w:val="-35"/>
        </w:rPr>
        <w:t xml:space="preserve"> </w:t>
      </w:r>
      <w:r>
        <w:t>its</w:t>
      </w:r>
      <w:r>
        <w:rPr>
          <w:spacing w:val="-3"/>
        </w:rPr>
        <w:t xml:space="preserve"> </w:t>
      </w:r>
      <w:r>
        <w:t>effect on</w:t>
      </w:r>
      <w:r>
        <w:rPr>
          <w:spacing w:val="-3"/>
        </w:rPr>
        <w:t xml:space="preserve"> </w:t>
      </w:r>
      <w:r>
        <w:t>their</w:t>
      </w:r>
      <w:r>
        <w:rPr>
          <w:spacing w:val="-2"/>
        </w:rPr>
        <w:t xml:space="preserve"> </w:t>
      </w:r>
      <w:r>
        <w:t>ability</w:t>
      </w:r>
      <w:r>
        <w:rPr>
          <w:spacing w:val="-3"/>
        </w:rPr>
        <w:t xml:space="preserve"> </w:t>
      </w:r>
      <w:r>
        <w:t>to</w:t>
      </w:r>
      <w:r>
        <w:rPr>
          <w:spacing w:val="-2"/>
        </w:rPr>
        <w:t xml:space="preserve"> </w:t>
      </w:r>
      <w:r>
        <w:t>carry</w:t>
      </w:r>
      <w:r>
        <w:rPr>
          <w:spacing w:val="-2"/>
        </w:rPr>
        <w:t xml:space="preserve"> </w:t>
      </w:r>
      <w:r>
        <w:t>out</w:t>
      </w:r>
      <w:r>
        <w:rPr>
          <w:spacing w:val="-2"/>
        </w:rPr>
        <w:t xml:space="preserve"> </w:t>
      </w:r>
      <w:r>
        <w:t>everyday activities and respects the parent’s</w:t>
      </w:r>
      <w:r>
        <w:rPr>
          <w:spacing w:val="-17"/>
        </w:rPr>
        <w:t xml:space="preserve"> </w:t>
      </w:r>
      <w:r>
        <w:t>and child’s right to confidentiality.</w:t>
      </w:r>
    </w:p>
    <w:p w14:paraId="5E9BD11B" w14:textId="77777777" w:rsidR="00514E2D" w:rsidRDefault="00514E2D">
      <w:pPr>
        <w:pStyle w:val="BodyText"/>
      </w:pPr>
    </w:p>
    <w:p w14:paraId="1AB1DABE" w14:textId="77777777" w:rsidR="00514E2D" w:rsidRDefault="006F2866">
      <w:pPr>
        <w:pStyle w:val="BodyText"/>
        <w:spacing w:before="187"/>
        <w:ind w:left="256" w:right="213"/>
      </w:pPr>
      <w:r>
        <w:t>Kennington</w:t>
      </w:r>
      <w:r>
        <w:rPr>
          <w:spacing w:val="-3"/>
        </w:rPr>
        <w:t xml:space="preserve"> </w:t>
      </w:r>
      <w:r>
        <w:t>Primary</w:t>
      </w:r>
      <w:r>
        <w:rPr>
          <w:spacing w:val="-4"/>
        </w:rPr>
        <w:t xml:space="preserve"> </w:t>
      </w:r>
      <w:r>
        <w:t>School</w:t>
      </w:r>
      <w:r>
        <w:rPr>
          <w:spacing w:val="-1"/>
        </w:rPr>
        <w:t xml:space="preserve"> </w:t>
      </w:r>
      <w:r>
        <w:t>Accessibility</w:t>
      </w:r>
      <w:r>
        <w:rPr>
          <w:spacing w:val="-3"/>
        </w:rPr>
        <w:t xml:space="preserve"> </w:t>
      </w:r>
      <w:r>
        <w:t>Plan</w:t>
      </w:r>
      <w:r>
        <w:rPr>
          <w:spacing w:val="-3"/>
        </w:rPr>
        <w:t xml:space="preserve"> </w:t>
      </w:r>
      <w:r>
        <w:t>shows</w:t>
      </w:r>
      <w:r>
        <w:rPr>
          <w:spacing w:val="-2"/>
        </w:rPr>
        <w:t xml:space="preserve"> </w:t>
      </w:r>
      <w:r>
        <w:t>the</w:t>
      </w:r>
      <w:r>
        <w:rPr>
          <w:spacing w:val="-3"/>
        </w:rPr>
        <w:t xml:space="preserve"> </w:t>
      </w:r>
      <w:r>
        <w:t>measures</w:t>
      </w:r>
      <w:r>
        <w:rPr>
          <w:spacing w:val="-1"/>
        </w:rPr>
        <w:t xml:space="preserve"> </w:t>
      </w:r>
      <w:r>
        <w:t>taken</w:t>
      </w:r>
      <w:r>
        <w:rPr>
          <w:spacing w:val="-2"/>
        </w:rPr>
        <w:t xml:space="preserve"> </w:t>
      </w:r>
      <w:r>
        <w:t>to</w:t>
      </w:r>
      <w:r>
        <w:rPr>
          <w:spacing w:val="-3"/>
        </w:rPr>
        <w:t xml:space="preserve"> </w:t>
      </w:r>
      <w:r>
        <w:t>improve</w:t>
      </w:r>
      <w:r>
        <w:rPr>
          <w:spacing w:val="-2"/>
        </w:rPr>
        <w:t xml:space="preserve"> </w:t>
      </w:r>
      <w:r>
        <w:t>access for</w:t>
      </w:r>
      <w:r>
        <w:rPr>
          <w:spacing w:val="-3"/>
        </w:rPr>
        <w:t xml:space="preserve"> </w:t>
      </w:r>
      <w:r>
        <w:t>disabled</w:t>
      </w:r>
      <w:r>
        <w:rPr>
          <w:spacing w:val="-2"/>
        </w:rPr>
        <w:t xml:space="preserve"> </w:t>
      </w:r>
      <w:r>
        <w:t>pupils,</w:t>
      </w:r>
      <w:r>
        <w:rPr>
          <w:spacing w:val="-3"/>
        </w:rPr>
        <w:t xml:space="preserve"> </w:t>
      </w:r>
      <w:r>
        <w:t>staff</w:t>
      </w:r>
      <w:r>
        <w:rPr>
          <w:spacing w:val="-1"/>
        </w:rPr>
        <w:t xml:space="preserve"> </w:t>
      </w:r>
      <w:r>
        <w:t>and</w:t>
      </w:r>
      <w:r>
        <w:rPr>
          <w:spacing w:val="-3"/>
        </w:rPr>
        <w:t xml:space="preserve"> </w:t>
      </w:r>
      <w:r>
        <w:t>visitors</w:t>
      </w:r>
      <w:r>
        <w:rPr>
          <w:spacing w:val="-4"/>
        </w:rPr>
        <w:t xml:space="preserve"> </w:t>
      </w:r>
      <w:r>
        <w:t>to the school and the ongoing need to make reasonable adjustments to accommodate</w:t>
      </w:r>
      <w:r>
        <w:rPr>
          <w:spacing w:val="-14"/>
        </w:rPr>
        <w:t xml:space="preserve"> </w:t>
      </w:r>
      <w:r>
        <w:t>needs where practicable.</w:t>
      </w:r>
    </w:p>
    <w:p w14:paraId="34216E03" w14:textId="77777777" w:rsidR="00514E2D" w:rsidRDefault="00514E2D">
      <w:pPr>
        <w:pStyle w:val="BodyText"/>
      </w:pPr>
    </w:p>
    <w:p w14:paraId="01862B68" w14:textId="77777777" w:rsidR="00514E2D" w:rsidRDefault="00514E2D">
      <w:pPr>
        <w:pStyle w:val="BodyText"/>
      </w:pPr>
    </w:p>
    <w:p w14:paraId="133BDEBF" w14:textId="77777777" w:rsidR="00514E2D" w:rsidRDefault="00514E2D">
      <w:pPr>
        <w:pStyle w:val="BodyText"/>
        <w:spacing w:before="3"/>
        <w:rPr>
          <w:sz w:val="39"/>
        </w:rPr>
      </w:pPr>
    </w:p>
    <w:p w14:paraId="7ADCEE12" w14:textId="77777777" w:rsidR="00514E2D" w:rsidRDefault="006F2866">
      <w:pPr>
        <w:ind w:left="120"/>
        <w:rPr>
          <w:b/>
          <w:i/>
          <w:sz w:val="32"/>
        </w:rPr>
      </w:pPr>
      <w:r>
        <w:rPr>
          <w:b/>
          <w:i/>
          <w:sz w:val="32"/>
          <w:u w:val="single"/>
        </w:rPr>
        <w:t>The</w:t>
      </w:r>
      <w:r>
        <w:rPr>
          <w:b/>
          <w:i/>
          <w:spacing w:val="-10"/>
          <w:sz w:val="32"/>
          <w:u w:val="single"/>
        </w:rPr>
        <w:t xml:space="preserve"> </w:t>
      </w:r>
      <w:r>
        <w:rPr>
          <w:b/>
          <w:i/>
          <w:sz w:val="32"/>
          <w:u w:val="single"/>
        </w:rPr>
        <w:t>School</w:t>
      </w:r>
      <w:r>
        <w:rPr>
          <w:b/>
          <w:i/>
          <w:spacing w:val="-9"/>
          <w:sz w:val="32"/>
          <w:u w:val="single"/>
        </w:rPr>
        <w:t xml:space="preserve"> </w:t>
      </w:r>
      <w:r>
        <w:rPr>
          <w:b/>
          <w:i/>
          <w:sz w:val="32"/>
          <w:u w:val="single"/>
        </w:rPr>
        <w:t>and</w:t>
      </w:r>
      <w:r>
        <w:rPr>
          <w:b/>
          <w:i/>
          <w:spacing w:val="-9"/>
          <w:sz w:val="32"/>
          <w:u w:val="single"/>
        </w:rPr>
        <w:t xml:space="preserve"> </w:t>
      </w:r>
      <w:r>
        <w:rPr>
          <w:b/>
          <w:i/>
          <w:sz w:val="32"/>
          <w:u w:val="single"/>
        </w:rPr>
        <w:t>School</w:t>
      </w:r>
      <w:r>
        <w:rPr>
          <w:b/>
          <w:i/>
          <w:spacing w:val="-10"/>
          <w:sz w:val="32"/>
          <w:u w:val="single"/>
        </w:rPr>
        <w:t xml:space="preserve"> </w:t>
      </w:r>
      <w:r>
        <w:rPr>
          <w:b/>
          <w:i/>
          <w:spacing w:val="-2"/>
          <w:sz w:val="32"/>
          <w:u w:val="single"/>
        </w:rPr>
        <w:t>Grounds</w:t>
      </w:r>
    </w:p>
    <w:p w14:paraId="08A62616" w14:textId="77777777" w:rsidR="000E1018" w:rsidRDefault="000E1018" w:rsidP="000E1018">
      <w:pPr>
        <w:pStyle w:val="BodyText"/>
        <w:spacing w:before="194" w:line="256" w:lineRule="auto"/>
        <w:ind w:left="120"/>
        <w:rPr>
          <w:spacing w:val="-2"/>
        </w:rPr>
      </w:pPr>
      <w:r>
        <w:t xml:space="preserve">Kennington Primary School is a single </w:t>
      </w:r>
      <w:proofErr w:type="spellStart"/>
      <w:r>
        <w:t>storey</w:t>
      </w:r>
      <w:proofErr w:type="spellEnd"/>
      <w:r>
        <w:t xml:space="preserve"> building. The </w:t>
      </w:r>
      <w:r w:rsidR="006F2866">
        <w:t>main</w:t>
      </w:r>
      <w:r w:rsidR="006F2866">
        <w:rPr>
          <w:spacing w:val="-2"/>
        </w:rPr>
        <w:t xml:space="preserve"> </w:t>
      </w:r>
      <w:r w:rsidR="006F2866">
        <w:t>school</w:t>
      </w:r>
      <w:r w:rsidR="006F2866">
        <w:rPr>
          <w:spacing w:val="-2"/>
        </w:rPr>
        <w:t xml:space="preserve"> </w:t>
      </w:r>
      <w:r w:rsidR="006F2866">
        <w:t>entrance</w:t>
      </w:r>
      <w:r w:rsidR="006F2866">
        <w:rPr>
          <w:spacing w:val="-1"/>
        </w:rPr>
        <w:t xml:space="preserve"> </w:t>
      </w:r>
      <w:r w:rsidR="006F2866">
        <w:t>was</w:t>
      </w:r>
      <w:r w:rsidR="006F2866">
        <w:rPr>
          <w:spacing w:val="-2"/>
        </w:rPr>
        <w:t xml:space="preserve"> </w:t>
      </w:r>
      <w:r w:rsidR="006F2866">
        <w:t>built</w:t>
      </w:r>
      <w:r w:rsidR="006F2866">
        <w:rPr>
          <w:spacing w:val="-3"/>
        </w:rPr>
        <w:t xml:space="preserve"> </w:t>
      </w:r>
      <w:r w:rsidR="006F2866">
        <w:t>in</w:t>
      </w:r>
      <w:r w:rsidR="006F2866">
        <w:rPr>
          <w:spacing w:val="-2"/>
        </w:rPr>
        <w:t xml:space="preserve"> </w:t>
      </w:r>
      <w:r>
        <w:t xml:space="preserve">2008 and has </w:t>
      </w:r>
      <w:r w:rsidR="006F2866">
        <w:t>a</w:t>
      </w:r>
      <w:r w:rsidR="006F2866">
        <w:rPr>
          <w:spacing w:val="-3"/>
        </w:rPr>
        <w:t xml:space="preserve"> </w:t>
      </w:r>
      <w:r w:rsidR="006F2866">
        <w:t>ramp</w:t>
      </w:r>
      <w:r w:rsidR="006F2866">
        <w:rPr>
          <w:spacing w:val="-2"/>
        </w:rPr>
        <w:t xml:space="preserve"> </w:t>
      </w:r>
      <w:r w:rsidR="006F2866">
        <w:t>for</w:t>
      </w:r>
      <w:r w:rsidR="006F2866">
        <w:rPr>
          <w:spacing w:val="-1"/>
        </w:rPr>
        <w:t xml:space="preserve"> </w:t>
      </w:r>
      <w:r w:rsidR="006F2866">
        <w:t>wheel chairs.</w:t>
      </w:r>
      <w:r w:rsidR="006F2866">
        <w:rPr>
          <w:spacing w:val="-2"/>
        </w:rPr>
        <w:t xml:space="preserve"> </w:t>
      </w:r>
      <w:r w:rsidR="00530EAF">
        <w:t>There</w:t>
      </w:r>
      <w:r w:rsidR="00530EAF">
        <w:rPr>
          <w:spacing w:val="-2"/>
        </w:rPr>
        <w:t xml:space="preserve"> </w:t>
      </w:r>
      <w:r w:rsidR="00530EAF">
        <w:t>is</w:t>
      </w:r>
      <w:r w:rsidR="00530EAF">
        <w:rPr>
          <w:spacing w:val="-2"/>
        </w:rPr>
        <w:t xml:space="preserve"> </w:t>
      </w:r>
      <w:r w:rsidR="00530EAF">
        <w:t>one</w:t>
      </w:r>
      <w:r w:rsidR="00530EAF">
        <w:rPr>
          <w:spacing w:val="-3"/>
        </w:rPr>
        <w:t xml:space="preserve"> </w:t>
      </w:r>
      <w:r w:rsidR="00530EAF">
        <w:t>disabled</w:t>
      </w:r>
      <w:r w:rsidR="00530EAF">
        <w:rPr>
          <w:spacing w:val="-2"/>
        </w:rPr>
        <w:t xml:space="preserve"> </w:t>
      </w:r>
      <w:r w:rsidR="00530EAF">
        <w:t>parking</w:t>
      </w:r>
      <w:r w:rsidR="00530EAF">
        <w:rPr>
          <w:spacing w:val="-3"/>
        </w:rPr>
        <w:t xml:space="preserve"> </w:t>
      </w:r>
      <w:r w:rsidR="00530EAF">
        <w:t>space</w:t>
      </w:r>
      <w:r w:rsidR="00530EAF">
        <w:rPr>
          <w:spacing w:val="-1"/>
        </w:rPr>
        <w:t xml:space="preserve"> </w:t>
      </w:r>
      <w:r w:rsidR="00530EAF">
        <w:t>in</w:t>
      </w:r>
      <w:r w:rsidR="00530EAF">
        <w:rPr>
          <w:spacing w:val="-3"/>
        </w:rPr>
        <w:t xml:space="preserve"> </w:t>
      </w:r>
      <w:r w:rsidR="00530EAF">
        <w:t>the</w:t>
      </w:r>
      <w:r w:rsidR="00530EAF">
        <w:rPr>
          <w:spacing w:val="-3"/>
        </w:rPr>
        <w:t xml:space="preserve"> </w:t>
      </w:r>
      <w:r w:rsidR="00530EAF">
        <w:t>school</w:t>
      </w:r>
      <w:r w:rsidR="00530EAF">
        <w:rPr>
          <w:spacing w:val="-2"/>
        </w:rPr>
        <w:t xml:space="preserve"> </w:t>
      </w:r>
      <w:r w:rsidR="00530EAF">
        <w:t xml:space="preserve">staff car park. </w:t>
      </w:r>
      <w:r>
        <w:rPr>
          <w:spacing w:val="-2"/>
        </w:rPr>
        <w:t xml:space="preserve">The EYFS entrance has a very small step and there are steps to enter the Key Stage 1 entrance. There are no steps to enter Key Stage 2. There are two entrance/exit doors, one next to Year 3 and one opposite Year 6. </w:t>
      </w:r>
    </w:p>
    <w:p w14:paraId="690FC752" w14:textId="77777777" w:rsidR="00514E2D" w:rsidRPr="00530EAF" w:rsidRDefault="000E1018" w:rsidP="00530EAF">
      <w:pPr>
        <w:pStyle w:val="BodyText"/>
        <w:spacing w:before="194" w:line="256" w:lineRule="auto"/>
        <w:ind w:left="120"/>
        <w:rPr>
          <w:spacing w:val="-2"/>
        </w:rPr>
      </w:pPr>
      <w:r>
        <w:rPr>
          <w:spacing w:val="-2"/>
        </w:rPr>
        <w:t>Classrooms are average size and can accommodate wheelchair uses and or ch</w:t>
      </w:r>
      <w:r w:rsidR="00530EAF">
        <w:rPr>
          <w:spacing w:val="-2"/>
        </w:rPr>
        <w:t xml:space="preserve">ildren with </w:t>
      </w:r>
      <w:proofErr w:type="spellStart"/>
      <w:r w:rsidR="00530EAF">
        <w:rPr>
          <w:spacing w:val="-2"/>
        </w:rPr>
        <w:t>specialised</w:t>
      </w:r>
      <w:proofErr w:type="spellEnd"/>
      <w:r w:rsidR="00530EAF">
        <w:rPr>
          <w:spacing w:val="-2"/>
        </w:rPr>
        <w:t xml:space="preserve"> </w:t>
      </w:r>
      <w:proofErr w:type="gramStart"/>
      <w:r w:rsidR="00530EAF">
        <w:rPr>
          <w:spacing w:val="-2"/>
        </w:rPr>
        <w:t xml:space="preserve">seating, </w:t>
      </w:r>
      <w:r w:rsidR="006F2866">
        <w:t xml:space="preserve"> there</w:t>
      </w:r>
      <w:proofErr w:type="gramEnd"/>
      <w:r w:rsidR="006F2866">
        <w:t xml:space="preserve"> is a</w:t>
      </w:r>
      <w:r w:rsidR="008979E9">
        <w:t>n accessible</w:t>
      </w:r>
      <w:r w:rsidR="00530EAF">
        <w:t xml:space="preserve"> toilet on the Key Stage 1</w:t>
      </w:r>
      <w:r w:rsidR="006F2866">
        <w:t xml:space="preserve"> corridor. All doorways within the school </w:t>
      </w:r>
      <w:r w:rsidR="00F8195B">
        <w:t xml:space="preserve">are wide enough to accommodate </w:t>
      </w:r>
      <w:r w:rsidR="008979E9">
        <w:t>wheelchairs or specialist seating.</w:t>
      </w:r>
    </w:p>
    <w:p w14:paraId="1D5E90DF" w14:textId="77777777" w:rsidR="00F8195B" w:rsidRDefault="00F8195B" w:rsidP="000E1018">
      <w:pPr>
        <w:pStyle w:val="BodyText"/>
        <w:spacing w:before="194" w:line="256" w:lineRule="auto"/>
        <w:ind w:left="120"/>
      </w:pPr>
    </w:p>
    <w:p w14:paraId="4FE88D0F" w14:textId="77777777" w:rsidR="00F8195B" w:rsidRPr="000E1018" w:rsidRDefault="00F8195B" w:rsidP="000E1018">
      <w:pPr>
        <w:pStyle w:val="BodyText"/>
        <w:spacing w:before="194" w:line="256" w:lineRule="auto"/>
        <w:ind w:left="120"/>
        <w:rPr>
          <w:spacing w:val="-2"/>
        </w:rPr>
      </w:pPr>
      <w:r w:rsidRPr="00F8195B">
        <w:rPr>
          <w:spacing w:val="-2"/>
        </w:rPr>
        <w:t xml:space="preserve">We are constantly seeking to improve the physical environment of the school within the financial constraints of the available budget. </w:t>
      </w:r>
      <w:r w:rsidRPr="00F8195B">
        <w:rPr>
          <w:spacing w:val="-2"/>
        </w:rPr>
        <w:lastRenderedPageBreak/>
        <w:t xml:space="preserve">Provision, in exceptional cases, will be negotiated when a pupil’s specific needs are known. We have a wide range of equipment and resources available for </w:t>
      </w:r>
      <w:proofErr w:type="gramStart"/>
      <w:r w:rsidRPr="00F8195B">
        <w:rPr>
          <w:spacing w:val="-2"/>
        </w:rPr>
        <w:t>day to day</w:t>
      </w:r>
      <w:proofErr w:type="gramEnd"/>
      <w:r w:rsidRPr="00F8195B">
        <w:rPr>
          <w:spacing w:val="-2"/>
        </w:rPr>
        <w:t xml:space="preserve"> use. We keep resource provision under constant review as the needs to our population change. </w:t>
      </w:r>
    </w:p>
    <w:p w14:paraId="27784E52" w14:textId="77777777" w:rsidR="000E1018" w:rsidRDefault="000E1018">
      <w:pPr>
        <w:spacing w:line="256" w:lineRule="auto"/>
      </w:pPr>
    </w:p>
    <w:p w14:paraId="4D615969" w14:textId="77777777" w:rsidR="000E1018" w:rsidRDefault="000E1018" w:rsidP="000E1018">
      <w:pPr>
        <w:pStyle w:val="BodyText"/>
      </w:pPr>
      <w:r>
        <w:t>We are continuously striving to i</w:t>
      </w:r>
      <w:r w:rsidRPr="000E1018">
        <w:t>ncreasing access for disabled pupils to the school curriculum</w:t>
      </w:r>
      <w:r>
        <w:t xml:space="preserve"> by i</w:t>
      </w:r>
      <w:r w:rsidRPr="000E1018">
        <w:t>mprov</w:t>
      </w:r>
      <w:r>
        <w:t>ing teaching and learning</w:t>
      </w:r>
      <w:r w:rsidRPr="000E1018">
        <w:t xml:space="preserve">. Through self-review and Continuous Professional Development (CPD), we aim to enhance staff knowledge, skills and understanding to promote excellent teaching and learning for all children. We aim to meet every child’s needs within mixed ability, inclusive classes.  </w:t>
      </w:r>
      <w:r>
        <w:t>All</w:t>
      </w:r>
      <w:r w:rsidRPr="000E1018">
        <w:t xml:space="preserve"> children are enabled</w:t>
      </w:r>
      <w:r w:rsidR="00AC11C8">
        <w:t xml:space="preserve"> and encouraged</w:t>
      </w:r>
      <w:r w:rsidRPr="000E1018">
        <w:t xml:space="preserve"> to participate fully in the broader life of the school. Consequently, all children have always been permitted to attend age relevant afterschool clubs, leisure and cultural activities and educational visits. The only exception would occur if a child had breached school rules when deprivation of club attendance may be used as a suitable short-term sanction and</w:t>
      </w:r>
      <w:r w:rsidR="00AC11C8">
        <w:t xml:space="preserve"> to ensure the safety of others.</w:t>
      </w:r>
      <w:r w:rsidR="00530EAF">
        <w:t xml:space="preserve"> In exceptional circumstances i</w:t>
      </w:r>
      <w:r w:rsidR="00AC11C8">
        <w:t>f a class educational visit is deemed unsuitable</w:t>
      </w:r>
      <w:r w:rsidR="00530EAF">
        <w:t>, if after</w:t>
      </w:r>
      <w:r w:rsidR="00AC11C8">
        <w:t xml:space="preserve"> disc</w:t>
      </w:r>
      <w:r w:rsidR="00530EAF">
        <w:t xml:space="preserve">ussions with the parents and </w:t>
      </w:r>
      <w:r w:rsidR="00AC11C8">
        <w:t xml:space="preserve">adjustments can be made then an alternate visit </w:t>
      </w:r>
      <w:r w:rsidR="00530EAF">
        <w:t xml:space="preserve">that meets the needs of the child </w:t>
      </w:r>
      <w:r w:rsidR="00AC11C8">
        <w:t xml:space="preserve">will be arranged.  </w:t>
      </w:r>
    </w:p>
    <w:p w14:paraId="2AAFDEC6" w14:textId="77777777" w:rsidR="00AC11C8" w:rsidRDefault="00AC11C8" w:rsidP="000E1018">
      <w:pPr>
        <w:pStyle w:val="BodyText"/>
      </w:pPr>
    </w:p>
    <w:p w14:paraId="38020C4D" w14:textId="77777777" w:rsidR="00AC11C8" w:rsidRPr="000E1018" w:rsidRDefault="00AC11C8" w:rsidP="000E1018">
      <w:pPr>
        <w:pStyle w:val="BodyText"/>
        <w:sectPr w:rsidR="00AC11C8" w:rsidRPr="000E1018">
          <w:pgSz w:w="16840" w:h="11910" w:orient="landscape"/>
          <w:pgMar w:top="980" w:right="820" w:bottom="280" w:left="600" w:header="720" w:footer="720" w:gutter="0"/>
          <w:cols w:space="720"/>
        </w:sectPr>
      </w:pPr>
      <w:r w:rsidRPr="00AC11C8">
        <w:t xml:space="preserve"> The school</w:t>
      </w:r>
      <w:r>
        <w:t xml:space="preserve"> currently </w:t>
      </w:r>
      <w:r w:rsidRPr="00AC11C8">
        <w:t>has children</w:t>
      </w:r>
      <w:r>
        <w:t xml:space="preserve"> attending</w:t>
      </w:r>
      <w:r w:rsidRPr="00AC11C8">
        <w:t xml:space="preserve"> with a range of disabil</w:t>
      </w:r>
      <w:r w:rsidR="00530EAF">
        <w:t xml:space="preserve">ities which include moderate, </w:t>
      </w:r>
      <w:r>
        <w:t>specific</w:t>
      </w:r>
      <w:r w:rsidR="00530EAF">
        <w:t xml:space="preserve"> and complex</w:t>
      </w:r>
      <w:r>
        <w:t xml:space="preserve"> learning disabilities, sensory processing needs, communication needs,</w:t>
      </w:r>
      <w:r w:rsidR="00530EAF">
        <w:t xml:space="preserve"> social and emotional needs,</w:t>
      </w:r>
      <w:r>
        <w:t xml:space="preserve"> visual and auditory impairments and physical disabilities. </w:t>
      </w:r>
    </w:p>
    <w:p w14:paraId="419EAC8E" w14:textId="3828E81B" w:rsidR="00514E2D" w:rsidRDefault="006F2866">
      <w:pPr>
        <w:spacing w:before="33"/>
        <w:ind w:left="120"/>
        <w:rPr>
          <w:b/>
          <w:i/>
          <w:sz w:val="28"/>
        </w:rPr>
      </w:pPr>
      <w:r>
        <w:rPr>
          <w:b/>
          <w:i/>
          <w:sz w:val="28"/>
        </w:rPr>
        <w:lastRenderedPageBreak/>
        <w:t>Accessibility</w:t>
      </w:r>
      <w:r>
        <w:rPr>
          <w:b/>
          <w:i/>
          <w:spacing w:val="-7"/>
          <w:sz w:val="28"/>
        </w:rPr>
        <w:t xml:space="preserve"> </w:t>
      </w:r>
      <w:r>
        <w:rPr>
          <w:b/>
          <w:i/>
          <w:sz w:val="28"/>
        </w:rPr>
        <w:t>Plan</w:t>
      </w:r>
      <w:r>
        <w:rPr>
          <w:b/>
          <w:i/>
          <w:spacing w:val="-5"/>
          <w:sz w:val="28"/>
        </w:rPr>
        <w:t xml:space="preserve"> </w:t>
      </w:r>
    </w:p>
    <w:p w14:paraId="7F4EA178" w14:textId="77777777" w:rsidR="00514E2D" w:rsidRDefault="00514E2D">
      <w:pPr>
        <w:pStyle w:val="BodyText"/>
        <w:spacing w:before="3"/>
        <w:rPr>
          <w:b/>
          <w:sz w:val="15"/>
        </w:rPr>
      </w:pPr>
    </w:p>
    <w:p w14:paraId="0695694A" w14:textId="77777777" w:rsidR="00514E2D" w:rsidRDefault="00514E2D" w:rsidP="00AC11C8">
      <w:pPr>
        <w:spacing w:line="250" w:lineRule="exact"/>
        <w:jc w:val="center"/>
        <w:sectPr w:rsidR="00514E2D">
          <w:pgSz w:w="16840" w:h="11910" w:orient="landscape"/>
          <w:pgMar w:top="680" w:right="820" w:bottom="280" w:left="600" w:header="720" w:footer="720" w:gutter="0"/>
          <w:cols w:space="720"/>
        </w:sectPr>
      </w:pPr>
    </w:p>
    <w:tbl>
      <w:tblPr>
        <w:tblStyle w:val="TableGrid"/>
        <w:tblW w:w="0" w:type="auto"/>
        <w:tblLook w:val="04A0" w:firstRow="1" w:lastRow="0" w:firstColumn="1" w:lastColumn="0" w:noHBand="0" w:noVBand="1"/>
      </w:tblPr>
      <w:tblGrid>
        <w:gridCol w:w="3078"/>
        <w:gridCol w:w="3094"/>
        <w:gridCol w:w="3073"/>
        <w:gridCol w:w="3087"/>
        <w:gridCol w:w="3078"/>
      </w:tblGrid>
      <w:tr w:rsidR="00AC11C8" w14:paraId="0EC63433" w14:textId="77777777" w:rsidTr="00AC11C8">
        <w:tc>
          <w:tcPr>
            <w:tcW w:w="3127" w:type="dxa"/>
          </w:tcPr>
          <w:p w14:paraId="2CF4F68E" w14:textId="77777777" w:rsidR="00AC11C8" w:rsidRPr="00AC11C8" w:rsidRDefault="00AC11C8" w:rsidP="00AC11C8">
            <w:pPr>
              <w:pStyle w:val="BodyText"/>
              <w:jc w:val="center"/>
              <w:rPr>
                <w:b/>
              </w:rPr>
            </w:pPr>
            <w:r>
              <w:rPr>
                <w:b/>
              </w:rPr>
              <w:t>Target</w:t>
            </w:r>
          </w:p>
        </w:tc>
        <w:tc>
          <w:tcPr>
            <w:tcW w:w="3127" w:type="dxa"/>
          </w:tcPr>
          <w:p w14:paraId="4CA361AE" w14:textId="77777777" w:rsidR="00AC11C8" w:rsidRPr="00AC11C8" w:rsidRDefault="00AC11C8" w:rsidP="00AC11C8">
            <w:pPr>
              <w:pStyle w:val="BodyText"/>
              <w:jc w:val="center"/>
              <w:rPr>
                <w:b/>
              </w:rPr>
            </w:pPr>
            <w:r>
              <w:rPr>
                <w:b/>
              </w:rPr>
              <w:t xml:space="preserve">Strategy </w:t>
            </w:r>
          </w:p>
        </w:tc>
        <w:tc>
          <w:tcPr>
            <w:tcW w:w="3127" w:type="dxa"/>
          </w:tcPr>
          <w:p w14:paraId="32E71D9D" w14:textId="77777777" w:rsidR="00AC11C8" w:rsidRPr="00AC11C8" w:rsidRDefault="00AC11C8" w:rsidP="00AC11C8">
            <w:pPr>
              <w:pStyle w:val="BodyText"/>
              <w:jc w:val="center"/>
              <w:rPr>
                <w:b/>
              </w:rPr>
            </w:pPr>
            <w:r>
              <w:rPr>
                <w:b/>
              </w:rPr>
              <w:t xml:space="preserve">Timescale </w:t>
            </w:r>
          </w:p>
        </w:tc>
        <w:tc>
          <w:tcPr>
            <w:tcW w:w="3127" w:type="dxa"/>
          </w:tcPr>
          <w:p w14:paraId="6767DBDC" w14:textId="77777777" w:rsidR="00AC11C8" w:rsidRPr="00AC11C8" w:rsidRDefault="00AC11C8" w:rsidP="00AC11C8">
            <w:pPr>
              <w:pStyle w:val="BodyText"/>
              <w:jc w:val="center"/>
              <w:rPr>
                <w:b/>
              </w:rPr>
            </w:pPr>
            <w:r>
              <w:rPr>
                <w:b/>
              </w:rPr>
              <w:t xml:space="preserve">Responsibility </w:t>
            </w:r>
          </w:p>
        </w:tc>
        <w:tc>
          <w:tcPr>
            <w:tcW w:w="3128" w:type="dxa"/>
          </w:tcPr>
          <w:p w14:paraId="166A803C" w14:textId="77777777" w:rsidR="00AC11C8" w:rsidRPr="00AC11C8" w:rsidRDefault="00AC11C8" w:rsidP="00AC11C8">
            <w:pPr>
              <w:pStyle w:val="BodyText"/>
              <w:jc w:val="center"/>
              <w:rPr>
                <w:b/>
              </w:rPr>
            </w:pPr>
            <w:r>
              <w:rPr>
                <w:b/>
              </w:rPr>
              <w:t xml:space="preserve">Success Criteria </w:t>
            </w:r>
          </w:p>
        </w:tc>
      </w:tr>
      <w:tr w:rsidR="00AC11C8" w14:paraId="46BDFE1B" w14:textId="77777777" w:rsidTr="00AC11C8">
        <w:tc>
          <w:tcPr>
            <w:tcW w:w="3127" w:type="dxa"/>
          </w:tcPr>
          <w:p w14:paraId="64CD370E" w14:textId="77777777" w:rsidR="00AC11C8" w:rsidRDefault="00AC11C8">
            <w:r w:rsidRPr="00AC11C8">
              <w:t>Increase confidence of all staff in differentiating the curriculum</w:t>
            </w:r>
            <w:r w:rsidR="00530EAF">
              <w:t xml:space="preserve"> and teaching a personalized curriculum.</w:t>
            </w:r>
          </w:p>
        </w:tc>
        <w:tc>
          <w:tcPr>
            <w:tcW w:w="3127" w:type="dxa"/>
          </w:tcPr>
          <w:p w14:paraId="2FC60C92" w14:textId="77777777" w:rsidR="00AC11C8" w:rsidRDefault="00AC11C8">
            <w:r w:rsidRPr="00AC11C8">
              <w:t>Be aware of staff training needs on curriculum access Assign CPD as needed e.g. differentiation for dyslexia, dyscalculia, ASD, ADHD Online learning modules if required</w:t>
            </w:r>
          </w:p>
        </w:tc>
        <w:tc>
          <w:tcPr>
            <w:tcW w:w="3127" w:type="dxa"/>
          </w:tcPr>
          <w:p w14:paraId="5BDD19E0" w14:textId="77777777" w:rsidR="00AC11C8" w:rsidRDefault="00AC11C8">
            <w:r w:rsidRPr="00AC11C8">
              <w:t>On-going and as required</w:t>
            </w:r>
          </w:p>
        </w:tc>
        <w:tc>
          <w:tcPr>
            <w:tcW w:w="3127" w:type="dxa"/>
          </w:tcPr>
          <w:p w14:paraId="4C36823D" w14:textId="77777777" w:rsidR="00AC11C8" w:rsidRDefault="00AC11C8">
            <w:r>
              <w:t>SENCO and SLT</w:t>
            </w:r>
          </w:p>
        </w:tc>
        <w:tc>
          <w:tcPr>
            <w:tcW w:w="3128" w:type="dxa"/>
          </w:tcPr>
          <w:p w14:paraId="622F2C29" w14:textId="77777777" w:rsidR="00AC11C8" w:rsidRDefault="00AC11C8">
            <w:r w:rsidRPr="00AC11C8">
              <w:t>Raised staff confidence in strategies for differentiation and increased pupil participation</w:t>
            </w:r>
          </w:p>
        </w:tc>
      </w:tr>
      <w:tr w:rsidR="00AC11C8" w14:paraId="64DC07FD" w14:textId="77777777" w:rsidTr="00AC11C8">
        <w:tc>
          <w:tcPr>
            <w:tcW w:w="3127" w:type="dxa"/>
          </w:tcPr>
          <w:p w14:paraId="01CA2A27" w14:textId="77777777" w:rsidR="00AC11C8" w:rsidRDefault="00AC11C8">
            <w:r w:rsidRPr="00AC11C8">
              <w:t>Ensure classroom support staff have specific training on disability issues</w:t>
            </w:r>
          </w:p>
        </w:tc>
        <w:tc>
          <w:tcPr>
            <w:tcW w:w="3127" w:type="dxa"/>
          </w:tcPr>
          <w:p w14:paraId="43BFD390" w14:textId="77777777" w:rsidR="00AC11C8" w:rsidRDefault="00AC11C8">
            <w:r w:rsidRPr="00AC11C8">
              <w:t>Be aware of staff training needs. Staff access appropriate CPD Online learning modules if required</w:t>
            </w:r>
          </w:p>
        </w:tc>
        <w:tc>
          <w:tcPr>
            <w:tcW w:w="3127" w:type="dxa"/>
          </w:tcPr>
          <w:p w14:paraId="31241A66" w14:textId="77777777" w:rsidR="00AC11C8" w:rsidRDefault="00AC11C8">
            <w:r w:rsidRPr="00AC11C8">
              <w:t>As required</w:t>
            </w:r>
          </w:p>
        </w:tc>
        <w:tc>
          <w:tcPr>
            <w:tcW w:w="3127" w:type="dxa"/>
          </w:tcPr>
          <w:p w14:paraId="511598CA" w14:textId="77777777" w:rsidR="00AC11C8" w:rsidRDefault="00AC11C8">
            <w:r>
              <w:t>SENCO and SLT</w:t>
            </w:r>
          </w:p>
        </w:tc>
        <w:tc>
          <w:tcPr>
            <w:tcW w:w="3128" w:type="dxa"/>
          </w:tcPr>
          <w:p w14:paraId="44936023" w14:textId="77777777" w:rsidR="00AC11C8" w:rsidRDefault="00AC11C8">
            <w:r w:rsidRPr="00AC11C8">
              <w:t>Raised confidence of support staff. SEND pupils make good progress</w:t>
            </w:r>
          </w:p>
        </w:tc>
      </w:tr>
      <w:tr w:rsidR="00AC11C8" w14:paraId="2C38D015" w14:textId="77777777" w:rsidTr="00AC11C8">
        <w:tc>
          <w:tcPr>
            <w:tcW w:w="3127" w:type="dxa"/>
          </w:tcPr>
          <w:p w14:paraId="682B569D" w14:textId="77777777" w:rsidR="00AC11C8" w:rsidRDefault="00AC11C8">
            <w:r w:rsidRPr="00AC11C8">
              <w:t>Ensure all staff are aware of disabled children’s curriculum access</w:t>
            </w:r>
            <w:r w:rsidR="00F8195B">
              <w:t xml:space="preserve"> needs.</w:t>
            </w:r>
          </w:p>
        </w:tc>
        <w:tc>
          <w:tcPr>
            <w:tcW w:w="3127" w:type="dxa"/>
          </w:tcPr>
          <w:p w14:paraId="61A6BFD7" w14:textId="77777777" w:rsidR="00AC11C8" w:rsidRDefault="00F8195B" w:rsidP="00F8195B">
            <w:r>
              <w:t xml:space="preserve">Set </w:t>
            </w:r>
            <w:proofErr w:type="gramStart"/>
            <w:r>
              <w:t xml:space="preserve">up </w:t>
            </w:r>
            <w:r w:rsidRPr="00F8195B">
              <w:t xml:space="preserve"> individual</w:t>
            </w:r>
            <w:proofErr w:type="gramEnd"/>
            <w:r w:rsidRPr="00F8195B">
              <w:t xml:space="preserve"> access</w:t>
            </w:r>
            <w:r w:rsidR="007E2584">
              <w:t xml:space="preserve"> plans for disabled pupils when/if </w:t>
            </w:r>
            <w:r w:rsidRPr="00F8195B">
              <w:t>required. Information sharing with all agencies</w:t>
            </w:r>
            <w:r>
              <w:t xml:space="preserve"> and staff</w:t>
            </w:r>
            <w:r w:rsidRPr="00F8195B">
              <w:t xml:space="preserve"> involved with child</w:t>
            </w:r>
          </w:p>
          <w:p w14:paraId="551A9024" w14:textId="77777777" w:rsidR="00F8195B" w:rsidRDefault="00F8195B" w:rsidP="00F8195B"/>
          <w:p w14:paraId="7718AAA3" w14:textId="77777777" w:rsidR="00F8195B" w:rsidRDefault="00F8195B" w:rsidP="00F8195B">
            <w:r>
              <w:t xml:space="preserve">Handover/transition meetings clear </w:t>
            </w:r>
          </w:p>
        </w:tc>
        <w:tc>
          <w:tcPr>
            <w:tcW w:w="3127" w:type="dxa"/>
          </w:tcPr>
          <w:p w14:paraId="08572F32" w14:textId="77777777" w:rsidR="00AC11C8" w:rsidRDefault="00F8195B">
            <w:r>
              <w:t>As required</w:t>
            </w:r>
          </w:p>
        </w:tc>
        <w:tc>
          <w:tcPr>
            <w:tcW w:w="3127" w:type="dxa"/>
          </w:tcPr>
          <w:p w14:paraId="13BA4DEF" w14:textId="77777777" w:rsidR="00AC11C8" w:rsidRDefault="00F8195B">
            <w:r>
              <w:t>SENCO and SLT</w:t>
            </w:r>
          </w:p>
        </w:tc>
        <w:tc>
          <w:tcPr>
            <w:tcW w:w="3128" w:type="dxa"/>
          </w:tcPr>
          <w:p w14:paraId="6D4C8936" w14:textId="77777777" w:rsidR="00AC11C8" w:rsidRDefault="00F8195B">
            <w:r w:rsidRPr="00F8195B">
              <w:t>All staff aware of individual needs. Needs are met in all circumstances</w:t>
            </w:r>
          </w:p>
        </w:tc>
      </w:tr>
      <w:tr w:rsidR="00AC11C8" w14:paraId="4E83E17A" w14:textId="77777777" w:rsidTr="00AC11C8">
        <w:tc>
          <w:tcPr>
            <w:tcW w:w="3127" w:type="dxa"/>
          </w:tcPr>
          <w:p w14:paraId="1A938C06" w14:textId="77777777" w:rsidR="00AC11C8" w:rsidRDefault="00F8195B">
            <w:r w:rsidRPr="00F8195B">
              <w:t>Use ICT software to support learning</w:t>
            </w:r>
          </w:p>
        </w:tc>
        <w:tc>
          <w:tcPr>
            <w:tcW w:w="3127" w:type="dxa"/>
          </w:tcPr>
          <w:p w14:paraId="296F8637" w14:textId="77777777" w:rsidR="00AC11C8" w:rsidRDefault="00F8195B">
            <w:r w:rsidRPr="00F8195B">
              <w:t>Make sure appropriate software is installed where needed and staff are able to use it</w:t>
            </w:r>
          </w:p>
        </w:tc>
        <w:tc>
          <w:tcPr>
            <w:tcW w:w="3127" w:type="dxa"/>
          </w:tcPr>
          <w:p w14:paraId="367CC31F" w14:textId="77777777" w:rsidR="00AC11C8" w:rsidRDefault="00F8195B">
            <w:r>
              <w:t>As required</w:t>
            </w:r>
          </w:p>
        </w:tc>
        <w:tc>
          <w:tcPr>
            <w:tcW w:w="3127" w:type="dxa"/>
          </w:tcPr>
          <w:p w14:paraId="6B565F9D" w14:textId="77777777" w:rsidR="00AC11C8" w:rsidRDefault="00F8195B">
            <w:r>
              <w:t>SENCO, class teachers, IT tech</w:t>
            </w:r>
          </w:p>
        </w:tc>
        <w:tc>
          <w:tcPr>
            <w:tcW w:w="3128" w:type="dxa"/>
          </w:tcPr>
          <w:p w14:paraId="6B9F04B1" w14:textId="77777777" w:rsidR="00AC11C8" w:rsidRDefault="00F8195B">
            <w:r w:rsidRPr="00F8195B">
              <w:t>Wider use of SEN resources in the classroom. Children with SEND make good progress</w:t>
            </w:r>
          </w:p>
        </w:tc>
      </w:tr>
      <w:tr w:rsidR="00F8195B" w14:paraId="7E7EFD06" w14:textId="77777777" w:rsidTr="00AC11C8">
        <w:tc>
          <w:tcPr>
            <w:tcW w:w="3127" w:type="dxa"/>
          </w:tcPr>
          <w:p w14:paraId="346DE3CE" w14:textId="77777777" w:rsidR="00F8195B" w:rsidRPr="00F8195B" w:rsidRDefault="00F8195B">
            <w:r w:rsidRPr="00F8195B">
              <w:t>All educational visits to be accessible to all</w:t>
            </w:r>
          </w:p>
        </w:tc>
        <w:tc>
          <w:tcPr>
            <w:tcW w:w="3127" w:type="dxa"/>
          </w:tcPr>
          <w:p w14:paraId="76C9318C" w14:textId="77777777" w:rsidR="00F8195B" w:rsidRDefault="00F8195B">
            <w:r w:rsidRPr="00F8195B">
              <w:t>Ensure each new venue is vetted for appropriateness prior to booking</w:t>
            </w:r>
          </w:p>
          <w:p w14:paraId="1F7EAE4A" w14:textId="77777777" w:rsidR="00F8195B" w:rsidRPr="00F8195B" w:rsidRDefault="00F8195B"/>
        </w:tc>
        <w:tc>
          <w:tcPr>
            <w:tcW w:w="3127" w:type="dxa"/>
          </w:tcPr>
          <w:p w14:paraId="59F10C0C" w14:textId="77777777" w:rsidR="00F8195B" w:rsidRDefault="00F8195B">
            <w:r>
              <w:t>As required</w:t>
            </w:r>
          </w:p>
        </w:tc>
        <w:tc>
          <w:tcPr>
            <w:tcW w:w="3127" w:type="dxa"/>
          </w:tcPr>
          <w:p w14:paraId="0F6806EC" w14:textId="77777777" w:rsidR="00F8195B" w:rsidRDefault="00F8195B">
            <w:r>
              <w:t>EVC, class teachers</w:t>
            </w:r>
          </w:p>
        </w:tc>
        <w:tc>
          <w:tcPr>
            <w:tcW w:w="3128" w:type="dxa"/>
          </w:tcPr>
          <w:p w14:paraId="24DE480E" w14:textId="77777777" w:rsidR="00F8195B" w:rsidRPr="00F8195B" w:rsidRDefault="00F8195B">
            <w:r w:rsidRPr="00F8195B">
              <w:t>All pupils in school able to access all educational visits and take part in a wide range of activities</w:t>
            </w:r>
          </w:p>
        </w:tc>
      </w:tr>
      <w:tr w:rsidR="00F8195B" w14:paraId="01ED6368" w14:textId="77777777" w:rsidTr="00AC11C8">
        <w:tc>
          <w:tcPr>
            <w:tcW w:w="3127" w:type="dxa"/>
          </w:tcPr>
          <w:p w14:paraId="68BDDB5E" w14:textId="77777777" w:rsidR="00F8195B" w:rsidRPr="00F8195B" w:rsidRDefault="00F8195B">
            <w:r>
              <w:t>E</w:t>
            </w:r>
            <w:r w:rsidRPr="00F8195B">
              <w:t>nsure PE is available to all</w:t>
            </w:r>
          </w:p>
        </w:tc>
        <w:tc>
          <w:tcPr>
            <w:tcW w:w="3127" w:type="dxa"/>
          </w:tcPr>
          <w:p w14:paraId="56959FA8" w14:textId="77777777" w:rsidR="00F8195B" w:rsidRDefault="00F8195B">
            <w:r w:rsidRPr="00F8195B">
              <w:t>Gather information on accessible PE and disability sports</w:t>
            </w:r>
            <w:r>
              <w:t>.</w:t>
            </w:r>
          </w:p>
          <w:p w14:paraId="451AC932" w14:textId="77777777" w:rsidR="00F8195B" w:rsidRDefault="00F8195B"/>
          <w:p w14:paraId="2FA562D9" w14:textId="77777777" w:rsidR="00F8195B" w:rsidRDefault="00F8195B">
            <w:r w:rsidRPr="00F8195B">
              <w:t xml:space="preserve"> Seek disabled sports people to come into school</w:t>
            </w:r>
          </w:p>
          <w:p w14:paraId="76CDF6F2" w14:textId="77777777" w:rsidR="00F8195B" w:rsidRDefault="00F8195B"/>
          <w:p w14:paraId="56879321" w14:textId="77777777" w:rsidR="00F8195B" w:rsidRDefault="00F8195B">
            <w:r>
              <w:t xml:space="preserve">Work with outside agencies (OT/Physios where needed) </w:t>
            </w:r>
          </w:p>
          <w:p w14:paraId="2A244483" w14:textId="77777777" w:rsidR="00F8195B" w:rsidRDefault="00F8195B"/>
          <w:p w14:paraId="4C65222B" w14:textId="77777777" w:rsidR="00F8195B" w:rsidRDefault="00F8195B"/>
          <w:p w14:paraId="5EDC9786" w14:textId="77777777" w:rsidR="00F8195B" w:rsidRPr="00F8195B" w:rsidRDefault="00F8195B"/>
        </w:tc>
        <w:tc>
          <w:tcPr>
            <w:tcW w:w="3127" w:type="dxa"/>
          </w:tcPr>
          <w:p w14:paraId="4FADC998" w14:textId="77777777" w:rsidR="00F8195B" w:rsidRDefault="00F8195B">
            <w:r>
              <w:lastRenderedPageBreak/>
              <w:t xml:space="preserve">On going </w:t>
            </w:r>
          </w:p>
        </w:tc>
        <w:tc>
          <w:tcPr>
            <w:tcW w:w="3127" w:type="dxa"/>
          </w:tcPr>
          <w:p w14:paraId="591BA4DC" w14:textId="77777777" w:rsidR="00F8195B" w:rsidRDefault="00F8195B">
            <w:r>
              <w:t>SENCO, SLT, PE subject Lead, class teachers</w:t>
            </w:r>
          </w:p>
        </w:tc>
        <w:tc>
          <w:tcPr>
            <w:tcW w:w="3128" w:type="dxa"/>
          </w:tcPr>
          <w:p w14:paraId="14906131" w14:textId="77777777" w:rsidR="00F8195B" w:rsidRPr="00F8195B" w:rsidRDefault="00F8195B">
            <w:r w:rsidRPr="00F8195B">
              <w:t>All to have access to PE and be able to excel. Positive role models are apparent to all pupils</w:t>
            </w:r>
          </w:p>
        </w:tc>
      </w:tr>
      <w:tr w:rsidR="00F8195B" w14:paraId="78970CD8" w14:textId="77777777" w:rsidTr="00AC11C8">
        <w:tc>
          <w:tcPr>
            <w:tcW w:w="3127" w:type="dxa"/>
          </w:tcPr>
          <w:p w14:paraId="0B0B2EA7" w14:textId="77777777" w:rsidR="00F8195B" w:rsidRDefault="00F8195B">
            <w:r w:rsidRPr="00F8195B">
              <w:t>The school is aware of the access needs of disabled pupils, staff, governors, parents/carers and visitors</w:t>
            </w:r>
          </w:p>
        </w:tc>
        <w:tc>
          <w:tcPr>
            <w:tcW w:w="3127" w:type="dxa"/>
          </w:tcPr>
          <w:p w14:paraId="4709740B" w14:textId="77777777" w:rsidR="00F8195B" w:rsidRDefault="00F8195B">
            <w:r w:rsidRPr="00F8195B">
              <w:t xml:space="preserve">To create access plans for individual disabled pupils as part of the Care Plan process when required </w:t>
            </w:r>
          </w:p>
          <w:p w14:paraId="50B59D62" w14:textId="77777777" w:rsidR="00F8195B" w:rsidRDefault="00F8195B"/>
          <w:p w14:paraId="62638986" w14:textId="77777777" w:rsidR="00F8195B" w:rsidRDefault="00F8195B">
            <w:r w:rsidRPr="00F8195B">
              <w:t>Be aware of staff, governors and parents/carers acces</w:t>
            </w:r>
            <w:r>
              <w:t>s needs and meet as appropriate.</w:t>
            </w:r>
          </w:p>
          <w:p w14:paraId="1F9FBA1D" w14:textId="77777777" w:rsidR="00F8195B" w:rsidRDefault="00F8195B"/>
          <w:p w14:paraId="4DB3BB9B" w14:textId="77777777" w:rsidR="00F8195B" w:rsidRDefault="00F8195B">
            <w:r w:rsidRPr="00F8195B">
              <w:t>Through questions and discussions find out the access needs of pa</w:t>
            </w:r>
            <w:r>
              <w:t>rents/carers.</w:t>
            </w:r>
          </w:p>
          <w:p w14:paraId="033117AF" w14:textId="77777777" w:rsidR="00F8195B" w:rsidRDefault="00F8195B"/>
          <w:p w14:paraId="0D66370B" w14:textId="77777777" w:rsidR="00F8195B" w:rsidRDefault="00F8195B"/>
          <w:p w14:paraId="255A69C1" w14:textId="77777777" w:rsidR="00F8195B" w:rsidRPr="00F8195B" w:rsidRDefault="00F8195B">
            <w:r w:rsidRPr="00F8195B">
              <w:t>Consider access needs during recruitment process</w:t>
            </w:r>
          </w:p>
        </w:tc>
        <w:tc>
          <w:tcPr>
            <w:tcW w:w="3127" w:type="dxa"/>
          </w:tcPr>
          <w:p w14:paraId="1897E9E8" w14:textId="77777777" w:rsidR="00F8195B" w:rsidRDefault="00F8195B">
            <w:r w:rsidRPr="00F8195B">
              <w:t xml:space="preserve">As required </w:t>
            </w:r>
          </w:p>
          <w:p w14:paraId="16F52620" w14:textId="77777777" w:rsidR="00F8195B" w:rsidRDefault="00F8195B"/>
          <w:p w14:paraId="55C45FFB" w14:textId="77777777" w:rsidR="00F8195B" w:rsidRDefault="00F8195B"/>
          <w:p w14:paraId="69A30F86" w14:textId="77777777" w:rsidR="00F8195B" w:rsidRDefault="00F8195B"/>
          <w:p w14:paraId="2F9784BD" w14:textId="77777777" w:rsidR="00F8195B" w:rsidRDefault="00F8195B"/>
          <w:p w14:paraId="62CC0034" w14:textId="77777777" w:rsidR="00C26343" w:rsidRDefault="00F8195B">
            <w:r w:rsidRPr="00F8195B">
              <w:t xml:space="preserve">   Induction and ongoing if required  </w:t>
            </w:r>
          </w:p>
          <w:p w14:paraId="4730B7E9" w14:textId="77777777" w:rsidR="00C26343" w:rsidRDefault="00C26343"/>
          <w:p w14:paraId="330C4A80" w14:textId="77777777" w:rsidR="00C26343" w:rsidRDefault="00C26343"/>
          <w:p w14:paraId="7992D6B4" w14:textId="77777777" w:rsidR="00C26343" w:rsidRDefault="00C26343"/>
          <w:p w14:paraId="1143BF2A" w14:textId="77777777" w:rsidR="00C26343" w:rsidRDefault="00F8195B">
            <w:r w:rsidRPr="00F8195B">
              <w:t xml:space="preserve">Annually    </w:t>
            </w:r>
          </w:p>
          <w:p w14:paraId="6F0966D3" w14:textId="77777777" w:rsidR="00C26343" w:rsidRDefault="00C26343"/>
          <w:p w14:paraId="56BAB22C" w14:textId="77777777" w:rsidR="00C26343" w:rsidRDefault="00C26343"/>
          <w:p w14:paraId="53523633" w14:textId="77777777" w:rsidR="00C26343" w:rsidRDefault="00C26343"/>
          <w:p w14:paraId="13F611CE" w14:textId="77777777" w:rsidR="00F8195B" w:rsidRDefault="00F8195B">
            <w:r w:rsidRPr="00F8195B">
              <w:t xml:space="preserve"> During recruitment process</w:t>
            </w:r>
          </w:p>
        </w:tc>
        <w:tc>
          <w:tcPr>
            <w:tcW w:w="3127" w:type="dxa"/>
          </w:tcPr>
          <w:p w14:paraId="6215C60E" w14:textId="77777777" w:rsidR="00F8195B" w:rsidRDefault="00C26343" w:rsidP="00C26343">
            <w:r>
              <w:t xml:space="preserve">SENCO and Headteacher </w:t>
            </w:r>
          </w:p>
        </w:tc>
        <w:tc>
          <w:tcPr>
            <w:tcW w:w="3128" w:type="dxa"/>
          </w:tcPr>
          <w:p w14:paraId="785BE618" w14:textId="77777777" w:rsidR="00F8195B" w:rsidRPr="00F8195B" w:rsidRDefault="00C26343">
            <w:r w:rsidRPr="00C26343">
              <w:t>Pupil passports &amp; Care Plans in place for children with SEND and all staff aware of pupils’ needs All staff and governors feel confident that their needs are met   Access issues do not influence recruitment and retention</w:t>
            </w:r>
          </w:p>
        </w:tc>
      </w:tr>
      <w:tr w:rsidR="00C26343" w14:paraId="11D975C9" w14:textId="77777777" w:rsidTr="00AC11C8">
        <w:tc>
          <w:tcPr>
            <w:tcW w:w="3127" w:type="dxa"/>
          </w:tcPr>
          <w:p w14:paraId="55D4AA7C" w14:textId="77777777" w:rsidR="00C26343" w:rsidRPr="00F8195B" w:rsidRDefault="00C26343">
            <w:r w:rsidRPr="00C26343">
              <w:t>Ensure all disabled pupils can be safely evacuated</w:t>
            </w:r>
          </w:p>
        </w:tc>
        <w:tc>
          <w:tcPr>
            <w:tcW w:w="3127" w:type="dxa"/>
          </w:tcPr>
          <w:p w14:paraId="5A9D462A" w14:textId="77777777" w:rsidR="00C26343" w:rsidRPr="00F8195B" w:rsidRDefault="00C26343">
            <w:r w:rsidRPr="00C26343">
              <w:t>Put in place Personal Emergency Evacuation Plan (PEEP) for all pupils with difficulties Develop a system to ensure staff are aware of their responsibilities</w:t>
            </w:r>
          </w:p>
        </w:tc>
        <w:tc>
          <w:tcPr>
            <w:tcW w:w="3127" w:type="dxa"/>
          </w:tcPr>
          <w:p w14:paraId="5E99A168" w14:textId="77777777" w:rsidR="00C26343" w:rsidRDefault="00C26343">
            <w:r w:rsidRPr="00C26343">
              <w:t xml:space="preserve">As required    </w:t>
            </w:r>
          </w:p>
          <w:p w14:paraId="46D1FF0D" w14:textId="77777777" w:rsidR="00C26343" w:rsidRDefault="00C26343"/>
          <w:p w14:paraId="013281A0" w14:textId="77777777" w:rsidR="00C26343" w:rsidRPr="00F8195B" w:rsidRDefault="00C26343">
            <w:r w:rsidRPr="00C26343">
              <w:t>Annually in September</w:t>
            </w:r>
          </w:p>
        </w:tc>
        <w:tc>
          <w:tcPr>
            <w:tcW w:w="3127" w:type="dxa"/>
          </w:tcPr>
          <w:p w14:paraId="09A379D2" w14:textId="77777777" w:rsidR="00C26343" w:rsidRDefault="00C26343" w:rsidP="00C26343">
            <w:r>
              <w:t xml:space="preserve">SENCO and Head teacher </w:t>
            </w:r>
          </w:p>
        </w:tc>
        <w:tc>
          <w:tcPr>
            <w:tcW w:w="3128" w:type="dxa"/>
          </w:tcPr>
          <w:p w14:paraId="5F852496" w14:textId="77777777" w:rsidR="00C26343" w:rsidRPr="00C26343" w:rsidRDefault="00C26343">
            <w:r w:rsidRPr="00C26343">
              <w:t>All disabled pupils and staff are safe in the event of a fire</w:t>
            </w:r>
          </w:p>
        </w:tc>
      </w:tr>
      <w:tr w:rsidR="00C26343" w14:paraId="1471D029" w14:textId="77777777" w:rsidTr="00AC11C8">
        <w:tc>
          <w:tcPr>
            <w:tcW w:w="3127" w:type="dxa"/>
          </w:tcPr>
          <w:p w14:paraId="5E884F5F" w14:textId="77777777" w:rsidR="00C26343" w:rsidRPr="00C26343" w:rsidRDefault="00C26343">
            <w:r w:rsidRPr="00C26343">
              <w:t>Ensure accessibility of access to IT equipment</w:t>
            </w:r>
          </w:p>
        </w:tc>
        <w:tc>
          <w:tcPr>
            <w:tcW w:w="3127" w:type="dxa"/>
          </w:tcPr>
          <w:p w14:paraId="2E59E7EC" w14:textId="77777777" w:rsidR="00C26343" w:rsidRPr="00C26343" w:rsidRDefault="00C26343">
            <w:r w:rsidRPr="00C26343">
              <w:t xml:space="preserve">Alternative equipment in place to ensure access to all hardware including hall Liaise with VI/HI service </w:t>
            </w:r>
            <w:proofErr w:type="gramStart"/>
            <w:r w:rsidRPr="00C26343">
              <w:t>with regard to</w:t>
            </w:r>
            <w:proofErr w:type="gramEnd"/>
            <w:r w:rsidRPr="00C26343">
              <w:t xml:space="preserve"> the visually impaired and </w:t>
            </w:r>
            <w:proofErr w:type="gramStart"/>
            <w:r w:rsidRPr="00C26343">
              <w:t>hearing impaired</w:t>
            </w:r>
            <w:proofErr w:type="gramEnd"/>
            <w:r w:rsidRPr="00C26343">
              <w:t xml:space="preserve"> pupils</w:t>
            </w:r>
          </w:p>
        </w:tc>
        <w:tc>
          <w:tcPr>
            <w:tcW w:w="3127" w:type="dxa"/>
          </w:tcPr>
          <w:p w14:paraId="4A231E9A" w14:textId="77777777" w:rsidR="00C26343" w:rsidRDefault="00C26343">
            <w:r w:rsidRPr="00C26343">
              <w:t xml:space="preserve">On-going and as required Software may be required </w:t>
            </w:r>
          </w:p>
          <w:p w14:paraId="4059D9EE" w14:textId="77777777" w:rsidR="00C26343" w:rsidRDefault="00C26343"/>
          <w:p w14:paraId="520A4D16" w14:textId="77777777" w:rsidR="00C26343" w:rsidRDefault="00C26343"/>
          <w:p w14:paraId="703C25B9" w14:textId="77777777" w:rsidR="00C26343" w:rsidRPr="00C26343" w:rsidRDefault="00C26343">
            <w:r w:rsidRPr="00C26343">
              <w:t xml:space="preserve"> As required</w:t>
            </w:r>
          </w:p>
        </w:tc>
        <w:tc>
          <w:tcPr>
            <w:tcW w:w="3127" w:type="dxa"/>
          </w:tcPr>
          <w:p w14:paraId="4E801727" w14:textId="77777777" w:rsidR="00C26343" w:rsidRDefault="00C26343" w:rsidP="00C26343">
            <w:r>
              <w:t>SENCO, Head Teacher, IT tech</w:t>
            </w:r>
          </w:p>
        </w:tc>
        <w:tc>
          <w:tcPr>
            <w:tcW w:w="3128" w:type="dxa"/>
          </w:tcPr>
          <w:p w14:paraId="23051134" w14:textId="77777777" w:rsidR="00C26343" w:rsidRPr="00C26343" w:rsidRDefault="00C26343">
            <w:r w:rsidRPr="00C26343">
              <w:t>Hardware and software available to meet children’s needs VI/HI children’s needs are met</w:t>
            </w:r>
          </w:p>
        </w:tc>
      </w:tr>
      <w:tr w:rsidR="00C26343" w14:paraId="0884BE69" w14:textId="77777777" w:rsidTr="00AC11C8">
        <w:tc>
          <w:tcPr>
            <w:tcW w:w="3127" w:type="dxa"/>
          </w:tcPr>
          <w:p w14:paraId="6D4B6752" w14:textId="77777777" w:rsidR="00C26343" w:rsidRPr="00C26343" w:rsidRDefault="00C26343">
            <w:r w:rsidRPr="00C26343">
              <w:t>Review information to parents/carers to ensure it is accessible</w:t>
            </w:r>
          </w:p>
        </w:tc>
        <w:tc>
          <w:tcPr>
            <w:tcW w:w="3127" w:type="dxa"/>
          </w:tcPr>
          <w:p w14:paraId="00C79800" w14:textId="77777777" w:rsidR="00C26343" w:rsidRPr="00C26343" w:rsidRDefault="00C26343">
            <w:r w:rsidRPr="00C26343">
              <w:t xml:space="preserve">Provide information and letters in clear print in ‘simple’ English. Provide translations to non-English speaking </w:t>
            </w:r>
            <w:proofErr w:type="gramStart"/>
            <w:r w:rsidRPr="00C26343">
              <w:t>families  School</w:t>
            </w:r>
            <w:proofErr w:type="gramEnd"/>
            <w:r w:rsidRPr="00C26343">
              <w:t xml:space="preserve"> office will support and help parents to access inform</w:t>
            </w:r>
            <w:r w:rsidR="007E2584">
              <w:t xml:space="preserve">ation and complete school </w:t>
            </w:r>
            <w:proofErr w:type="spellStart"/>
            <w:proofErr w:type="gramStart"/>
            <w:r w:rsidR="007E2584">
              <w:t>forms.</w:t>
            </w:r>
            <w:r w:rsidRPr="00C26343">
              <w:t>Ensure</w:t>
            </w:r>
            <w:proofErr w:type="spellEnd"/>
            <w:proofErr w:type="gramEnd"/>
            <w:r w:rsidRPr="00C26343">
              <w:t xml:space="preserve"> website and all documents accessible via the school website can be accessed by the visually </w:t>
            </w:r>
            <w:r w:rsidRPr="00C26343">
              <w:lastRenderedPageBreak/>
              <w:t>impaired</w:t>
            </w:r>
          </w:p>
        </w:tc>
        <w:tc>
          <w:tcPr>
            <w:tcW w:w="3127" w:type="dxa"/>
          </w:tcPr>
          <w:p w14:paraId="041ED800" w14:textId="77777777" w:rsidR="00C26343" w:rsidRPr="00C26343" w:rsidRDefault="00C26343">
            <w:r w:rsidRPr="00C26343">
              <w:lastRenderedPageBreak/>
              <w:t>During induction and ongoing</w:t>
            </w:r>
          </w:p>
        </w:tc>
        <w:tc>
          <w:tcPr>
            <w:tcW w:w="3127" w:type="dxa"/>
          </w:tcPr>
          <w:p w14:paraId="2E511A9F" w14:textId="77777777" w:rsidR="00C26343" w:rsidRDefault="006F2866" w:rsidP="00C26343">
            <w:r w:rsidRPr="006F2866">
              <w:t>Bursar/ Headteacher</w:t>
            </w:r>
          </w:p>
        </w:tc>
        <w:tc>
          <w:tcPr>
            <w:tcW w:w="3128" w:type="dxa"/>
          </w:tcPr>
          <w:p w14:paraId="78770196" w14:textId="77777777" w:rsidR="00C26343" w:rsidRPr="00C26343" w:rsidRDefault="00C26343">
            <w:r w:rsidRPr="00C26343">
              <w:t>All parents receive information in a form they can access      All parents understands what are the headlines of the school information</w:t>
            </w:r>
          </w:p>
        </w:tc>
      </w:tr>
      <w:tr w:rsidR="006F2866" w14:paraId="37DE85F4" w14:textId="77777777" w:rsidTr="00AC11C8">
        <w:tc>
          <w:tcPr>
            <w:tcW w:w="3127" w:type="dxa"/>
          </w:tcPr>
          <w:p w14:paraId="67897505" w14:textId="77777777" w:rsidR="006F2866" w:rsidRPr="00C26343" w:rsidRDefault="006F2866">
            <w:r w:rsidRPr="006F2866">
              <w:t>Ensure all staff are aware of guidance on accessible formats</w:t>
            </w:r>
          </w:p>
        </w:tc>
        <w:tc>
          <w:tcPr>
            <w:tcW w:w="3127" w:type="dxa"/>
          </w:tcPr>
          <w:p w14:paraId="1F5B2778" w14:textId="77777777" w:rsidR="006F2866" w:rsidRPr="00C26343" w:rsidRDefault="006F2866">
            <w:r w:rsidRPr="006F2866">
              <w:t>Guidance to staff on specific SEND issues and information readily accessible</w:t>
            </w:r>
          </w:p>
        </w:tc>
        <w:tc>
          <w:tcPr>
            <w:tcW w:w="3127" w:type="dxa"/>
          </w:tcPr>
          <w:p w14:paraId="0705FA98" w14:textId="77777777" w:rsidR="006F2866" w:rsidRPr="00C26343" w:rsidRDefault="006F2866">
            <w:r>
              <w:t>ongoing</w:t>
            </w:r>
          </w:p>
        </w:tc>
        <w:tc>
          <w:tcPr>
            <w:tcW w:w="3127" w:type="dxa"/>
          </w:tcPr>
          <w:p w14:paraId="0B6B3E16" w14:textId="77777777" w:rsidR="006F2866" w:rsidRPr="006F2866" w:rsidRDefault="006F2866" w:rsidP="00C26343">
            <w:r>
              <w:t>SENCO</w:t>
            </w:r>
          </w:p>
        </w:tc>
        <w:tc>
          <w:tcPr>
            <w:tcW w:w="3128" w:type="dxa"/>
          </w:tcPr>
          <w:p w14:paraId="2C39938E" w14:textId="77777777" w:rsidR="006F2866" w:rsidRPr="00C26343" w:rsidRDefault="006F2866">
            <w:r w:rsidRPr="006F2866">
              <w:t>Staff can easily access specific information as needed</w:t>
            </w:r>
          </w:p>
        </w:tc>
      </w:tr>
      <w:tr w:rsidR="006F2866" w14:paraId="4E5B25CB" w14:textId="77777777" w:rsidTr="00AC11C8">
        <w:tc>
          <w:tcPr>
            <w:tcW w:w="3127" w:type="dxa"/>
          </w:tcPr>
          <w:p w14:paraId="6EC5B389" w14:textId="77777777" w:rsidR="006F2866" w:rsidRPr="006F2866" w:rsidRDefault="006F2866">
            <w:r w:rsidRPr="006F2866">
              <w:t>Annual review information to be as accessible as possible</w:t>
            </w:r>
          </w:p>
        </w:tc>
        <w:tc>
          <w:tcPr>
            <w:tcW w:w="3127" w:type="dxa"/>
          </w:tcPr>
          <w:p w14:paraId="31857D11" w14:textId="77777777" w:rsidR="006F2866" w:rsidRPr="006F2866" w:rsidRDefault="006F2866">
            <w:r w:rsidRPr="006F2866">
              <w:t>Ensure Pupil passports are written with the involvement of children and parents</w:t>
            </w:r>
          </w:p>
        </w:tc>
        <w:tc>
          <w:tcPr>
            <w:tcW w:w="3127" w:type="dxa"/>
          </w:tcPr>
          <w:p w14:paraId="691BB709" w14:textId="77777777" w:rsidR="006F2866" w:rsidRDefault="006F2866">
            <w:r>
              <w:t xml:space="preserve">Ongoing </w:t>
            </w:r>
          </w:p>
        </w:tc>
        <w:tc>
          <w:tcPr>
            <w:tcW w:w="3127" w:type="dxa"/>
          </w:tcPr>
          <w:p w14:paraId="6749C782" w14:textId="77777777" w:rsidR="006F2866" w:rsidRDefault="006F2866" w:rsidP="00C26343">
            <w:proofErr w:type="spellStart"/>
            <w:r>
              <w:t>Senco</w:t>
            </w:r>
            <w:proofErr w:type="spellEnd"/>
            <w:r>
              <w:t xml:space="preserve"> </w:t>
            </w:r>
          </w:p>
        </w:tc>
        <w:tc>
          <w:tcPr>
            <w:tcW w:w="3128" w:type="dxa"/>
          </w:tcPr>
          <w:p w14:paraId="1477AE01" w14:textId="77777777" w:rsidR="006F2866" w:rsidRPr="006F2866" w:rsidRDefault="006F2866">
            <w:r w:rsidRPr="006F2866">
              <w:t>Pupil passports are more meaningful to the child and staff are better aware of their needs and opinions</w:t>
            </w:r>
          </w:p>
        </w:tc>
      </w:tr>
      <w:tr w:rsidR="006F2866" w14:paraId="3D093180" w14:textId="77777777" w:rsidTr="00AC11C8">
        <w:tc>
          <w:tcPr>
            <w:tcW w:w="3127" w:type="dxa"/>
          </w:tcPr>
          <w:p w14:paraId="19C5B6E3" w14:textId="77777777" w:rsidR="006F2866" w:rsidRPr="006F2866" w:rsidRDefault="006F2866">
            <w:r w:rsidRPr="006F2866">
              <w:t>Provide information in simple language, symbols, large print for prospective pupils or prospective parents/carers who may have difficulty with standard form of printed information</w:t>
            </w:r>
          </w:p>
        </w:tc>
        <w:tc>
          <w:tcPr>
            <w:tcW w:w="3127" w:type="dxa"/>
          </w:tcPr>
          <w:p w14:paraId="5105E9A5" w14:textId="77777777" w:rsidR="006F2866" w:rsidRPr="006F2866" w:rsidRDefault="006F2866" w:rsidP="006F2866">
            <w:r w:rsidRPr="006F2866">
              <w:t xml:space="preserve">Ensure website is fully compliant with requirements for access by person with visual impairment  </w:t>
            </w:r>
          </w:p>
        </w:tc>
        <w:tc>
          <w:tcPr>
            <w:tcW w:w="3127" w:type="dxa"/>
          </w:tcPr>
          <w:p w14:paraId="6AE14E35" w14:textId="77777777" w:rsidR="006F2866" w:rsidRDefault="006F2866">
            <w:r>
              <w:t>ongoing</w:t>
            </w:r>
          </w:p>
        </w:tc>
        <w:tc>
          <w:tcPr>
            <w:tcW w:w="3127" w:type="dxa"/>
          </w:tcPr>
          <w:p w14:paraId="60823D57" w14:textId="77777777" w:rsidR="006F2866" w:rsidRDefault="006F2866" w:rsidP="00C26343">
            <w:r>
              <w:t>Head Teacher</w:t>
            </w:r>
          </w:p>
        </w:tc>
        <w:tc>
          <w:tcPr>
            <w:tcW w:w="3128" w:type="dxa"/>
          </w:tcPr>
          <w:p w14:paraId="7F7816A2" w14:textId="77777777" w:rsidR="006F2866" w:rsidRPr="006F2866" w:rsidRDefault="006F2866">
            <w:r w:rsidRPr="006F2866">
              <w:t>All can access information about school</w:t>
            </w:r>
          </w:p>
        </w:tc>
      </w:tr>
    </w:tbl>
    <w:p w14:paraId="24BCBDAA" w14:textId="77777777" w:rsidR="00FC056B" w:rsidRDefault="00FC056B"/>
    <w:sectPr w:rsidR="00FC056B">
      <w:type w:val="continuous"/>
      <w:pgSz w:w="16840" w:h="11910" w:orient="landscape"/>
      <w:pgMar w:top="700" w:right="8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2D"/>
    <w:rsid w:val="000E1018"/>
    <w:rsid w:val="00160619"/>
    <w:rsid w:val="00514E2D"/>
    <w:rsid w:val="00530EAF"/>
    <w:rsid w:val="006F2866"/>
    <w:rsid w:val="007E2584"/>
    <w:rsid w:val="008979E9"/>
    <w:rsid w:val="008C240D"/>
    <w:rsid w:val="008D3B5C"/>
    <w:rsid w:val="00AC11C8"/>
    <w:rsid w:val="00C26343"/>
    <w:rsid w:val="00E51D1F"/>
    <w:rsid w:val="00F8195B"/>
    <w:rsid w:val="00FC0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82FE"/>
  <w15:docId w15:val="{E7620A7E-43FF-4541-A708-B70A0AA8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Title">
    <w:name w:val="Title"/>
    <w:basedOn w:val="Normal"/>
    <w:uiPriority w:val="1"/>
    <w:qFormat/>
    <w:pPr>
      <w:ind w:left="320" w:right="98"/>
      <w:jc w:val="center"/>
    </w:pPr>
    <w:rPr>
      <w:b/>
      <w:bCs/>
      <w:i/>
      <w:i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AC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d014b0-692a-4089-af1a-df732bf73787">
      <Terms xmlns="http://schemas.microsoft.com/office/infopath/2007/PartnerControls"/>
    </lcf76f155ced4ddcb4097134ff3c332f>
    <TaxCatchAll xmlns="04f65636-0589-4ae2-b338-1c8080d4068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EB8625BD7D784B93DC62980B22809D" ma:contentTypeVersion="16" ma:contentTypeDescription="Create a new document." ma:contentTypeScope="" ma:versionID="32b01d97d8757d7f02f4a8a1733ec0b3">
  <xsd:schema xmlns:xsd="http://www.w3.org/2001/XMLSchema" xmlns:xs="http://www.w3.org/2001/XMLSchema" xmlns:p="http://schemas.microsoft.com/office/2006/metadata/properties" xmlns:ns2="82d014b0-692a-4089-af1a-df732bf73787" xmlns:ns3="04f65636-0589-4ae2-b338-1c8080d40689" targetNamespace="http://schemas.microsoft.com/office/2006/metadata/properties" ma:root="true" ma:fieldsID="da9862bd8e992388d51fe527c83c1aa1" ns2:_="" ns3:_="">
    <xsd:import namespace="82d014b0-692a-4089-af1a-df732bf73787"/>
    <xsd:import namespace="04f65636-0589-4ae2-b338-1c8080d406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014b0-692a-4089-af1a-df732bf73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121b248-be32-4aa6-92d9-43a5957bfd7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65636-0589-4ae2-b338-1c8080d406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550a23-27fd-4476-9b56-55d6c03953ee}" ma:internalName="TaxCatchAll" ma:showField="CatchAllData" ma:web="04f65636-0589-4ae2-b338-1c8080d40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55F20-4338-4095-BE1E-FF8B4FE6AAEC}">
  <ds:schemaRefs>
    <ds:schemaRef ds:uri="http://schemas.microsoft.com/office/2006/metadata/properties"/>
    <ds:schemaRef ds:uri="http://schemas.microsoft.com/office/infopath/2007/PartnerControls"/>
    <ds:schemaRef ds:uri="82d014b0-692a-4089-af1a-df732bf73787"/>
    <ds:schemaRef ds:uri="04f65636-0589-4ae2-b338-1c8080d40689"/>
  </ds:schemaRefs>
</ds:datastoreItem>
</file>

<file path=customXml/itemProps2.xml><?xml version="1.0" encoding="utf-8"?>
<ds:datastoreItem xmlns:ds="http://schemas.openxmlformats.org/officeDocument/2006/customXml" ds:itemID="{9A25F09E-FC92-48F4-B030-27FE0B66D289}">
  <ds:schemaRefs>
    <ds:schemaRef ds:uri="http://schemas.microsoft.com/sharepoint/v3/contenttype/forms"/>
  </ds:schemaRefs>
</ds:datastoreItem>
</file>

<file path=customXml/itemProps3.xml><?xml version="1.0" encoding="utf-8"?>
<ds:datastoreItem xmlns:ds="http://schemas.openxmlformats.org/officeDocument/2006/customXml" ds:itemID="{50872F5B-A246-4DAB-AC61-CB035869E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014b0-692a-4089-af1a-df732bf73787"/>
    <ds:schemaRef ds:uri="04f65636-0589-4ae2-b338-1c8080d40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Stribbling</dc:creator>
  <cp:lastModifiedBy>6055, head</cp:lastModifiedBy>
  <cp:revision>2</cp:revision>
  <dcterms:created xsi:type="dcterms:W3CDTF">2026-05-05T13:01:00Z</dcterms:created>
  <dcterms:modified xsi:type="dcterms:W3CDTF">2026-05-05T13:01:00Z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2018-03-15T00:00:00Z</vt:filetime>
  </property>
  <property fmtid="{D5CDD505-2E9C-101B-9397-08002B2CF9AE}" pid="3" name="Creator">
    <vt:lpwstr>Microsoft® Word 2016</vt:lpwstr>
  </property>
  <property fmtid="{D5CDD505-2E9C-101B-9397-08002B2CF9AE}" pid="4" name="LastSaved">
    <vt:filetime>2022-09-27T00:00:00Z</vt:filetime>
  </property>
  <property fmtid="{D5CDD505-2E9C-101B-9397-08002B2CF9AE}" pid="5" name="Producer">
    <vt:lpwstr>Microsoft® Word 2016</vt:lpwstr>
  </property>
  <property fmtid="{D5CDD505-2E9C-101B-9397-08002B2CF9AE}" pid="6" name="ContentTypeId">
    <vt:lpwstr>0x010100FDEB8625BD7D784B93DC62980B22809D</vt:lpwstr>
  </property>
</Properties>
</file>