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714" w:type="dxa"/>
        <w:tblLayout w:type="fixed"/>
        <w:tblLook w:val="0000" w:firstRow="0" w:lastRow="0" w:firstColumn="0" w:lastColumn="0" w:noHBand="0" w:noVBand="0"/>
      </w:tblPr>
      <w:tblGrid>
        <w:gridCol w:w="3544"/>
        <w:gridCol w:w="4503"/>
        <w:gridCol w:w="3969"/>
        <w:gridCol w:w="3435"/>
      </w:tblGrid>
      <w:tr w:rsidR="00FA379F" w:rsidRPr="00C32F4C" w:rsidTr="007F3B47">
        <w:trPr>
          <w:cantSplit/>
          <w:trHeight w:val="404"/>
        </w:trPr>
        <w:tc>
          <w:tcPr>
            <w:tcW w:w="12016" w:type="dxa"/>
            <w:gridSpan w:val="3"/>
            <w:tcBorders>
              <w:top w:val="single" w:sz="4" w:space="0" w:color="auto"/>
              <w:left w:val="single" w:sz="4" w:space="0" w:color="auto"/>
              <w:bottom w:val="single" w:sz="4" w:space="0" w:color="auto"/>
              <w:right w:val="single" w:sz="4" w:space="0" w:color="auto"/>
            </w:tcBorders>
            <w:vAlign w:val="center"/>
          </w:tcPr>
          <w:p w:rsidR="00FA379F" w:rsidRDefault="00FA379F" w:rsidP="00AB062C">
            <w:pPr>
              <w:jc w:val="center"/>
              <w:rPr>
                <w:b/>
                <w:noProof/>
                <w:sz w:val="28"/>
                <w:szCs w:val="28"/>
              </w:rPr>
            </w:pPr>
            <w:r w:rsidRPr="00C32F4C">
              <w:rPr>
                <w:b/>
                <w:noProof/>
                <w:sz w:val="28"/>
                <w:szCs w:val="28"/>
              </w:rPr>
              <w:t xml:space="preserve">SCHOOL RISK ASSESSMENT  </w:t>
            </w:r>
          </w:p>
          <w:p w:rsidR="00073A97" w:rsidRDefault="00FA379F" w:rsidP="00AB062C">
            <w:pPr>
              <w:jc w:val="center"/>
              <w:rPr>
                <w:b/>
                <w:noProof/>
                <w:sz w:val="28"/>
                <w:szCs w:val="28"/>
              </w:rPr>
            </w:pPr>
            <w:r w:rsidRPr="00C32F4C">
              <w:rPr>
                <w:b/>
                <w:noProof/>
                <w:sz w:val="28"/>
                <w:szCs w:val="28"/>
              </w:rPr>
              <w:t xml:space="preserve">COVID-19 </w:t>
            </w:r>
            <w:r w:rsidR="00BC3D36">
              <w:rPr>
                <w:b/>
                <w:noProof/>
                <w:sz w:val="28"/>
                <w:szCs w:val="28"/>
              </w:rPr>
              <w:t>Home</w:t>
            </w:r>
            <w:r>
              <w:rPr>
                <w:b/>
                <w:noProof/>
                <w:sz w:val="28"/>
                <w:szCs w:val="28"/>
              </w:rPr>
              <w:t>Testing Programme</w:t>
            </w:r>
            <w:r w:rsidRPr="00C32F4C">
              <w:rPr>
                <w:b/>
                <w:noProof/>
                <w:sz w:val="28"/>
                <w:szCs w:val="28"/>
              </w:rPr>
              <w:t xml:space="preserve">      </w:t>
            </w:r>
          </w:p>
          <w:p w:rsidR="007F3B47" w:rsidRPr="007F3B47" w:rsidRDefault="007F3B47" w:rsidP="00AB062C">
            <w:pPr>
              <w:jc w:val="center"/>
              <w:rPr>
                <w:b/>
                <w:noProof/>
              </w:rPr>
            </w:pPr>
          </w:p>
          <w:p w:rsidR="00FA379F" w:rsidRDefault="00FA379F" w:rsidP="00073A97">
            <w:pPr>
              <w:jc w:val="center"/>
              <w:rPr>
                <w:color w:val="FF0000"/>
                <w:sz w:val="24"/>
                <w:szCs w:val="24"/>
              </w:rPr>
            </w:pPr>
          </w:p>
          <w:p w:rsidR="007F3B47" w:rsidRPr="00FB4E1E" w:rsidRDefault="007F3B47" w:rsidP="00073A97">
            <w:pPr>
              <w:jc w:val="center"/>
              <w:rPr>
                <w:noProof/>
                <w:sz w:val="24"/>
                <w:szCs w:val="24"/>
              </w:rPr>
            </w:pPr>
          </w:p>
        </w:tc>
        <w:tc>
          <w:tcPr>
            <w:tcW w:w="3435" w:type="dxa"/>
            <w:tcBorders>
              <w:top w:val="single" w:sz="4" w:space="0" w:color="auto"/>
              <w:left w:val="single" w:sz="4" w:space="0" w:color="auto"/>
              <w:bottom w:val="single" w:sz="4" w:space="0" w:color="auto"/>
              <w:right w:val="single" w:sz="4" w:space="0" w:color="auto"/>
            </w:tcBorders>
            <w:vAlign w:val="center"/>
          </w:tcPr>
          <w:p w:rsidR="00FA379F" w:rsidRPr="00C32F4C" w:rsidRDefault="00FA379F" w:rsidP="00AB062C">
            <w:pPr>
              <w:pStyle w:val="Header"/>
              <w:tabs>
                <w:tab w:val="clear" w:pos="4153"/>
                <w:tab w:val="clear" w:pos="8306"/>
              </w:tabs>
              <w:jc w:val="center"/>
              <w:rPr>
                <w:b/>
                <w:noProof/>
                <w:sz w:val="28"/>
                <w:szCs w:val="28"/>
              </w:rPr>
            </w:pPr>
            <w:r w:rsidRPr="00C32F4C">
              <w:rPr>
                <w:b/>
                <w:noProof/>
                <w:sz w:val="28"/>
                <w:szCs w:val="28"/>
              </w:rPr>
              <w:drawing>
                <wp:inline distT="0" distB="0" distL="0" distR="0" wp14:anchorId="58CB2732" wp14:editId="04AB98D0">
                  <wp:extent cx="1647825" cy="685800"/>
                  <wp:effectExtent l="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85800"/>
                          </a:xfrm>
                          <a:prstGeom prst="rect">
                            <a:avLst/>
                          </a:prstGeom>
                          <a:noFill/>
                          <a:ln>
                            <a:noFill/>
                          </a:ln>
                        </pic:spPr>
                      </pic:pic>
                    </a:graphicData>
                  </a:graphic>
                </wp:inline>
              </w:drawing>
            </w: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bottom w:val="single" w:sz="4" w:space="0" w:color="auto"/>
            </w:tcBorders>
            <w:shd w:val="clear" w:color="000000" w:fill="D9D9D9"/>
          </w:tcPr>
          <w:p w:rsidR="00FA379F" w:rsidRPr="00C32F4C" w:rsidRDefault="00FA379F" w:rsidP="00AB062C">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shd w:val="clear" w:color="000000" w:fill="FFFFFF"/>
          </w:tcPr>
          <w:p w:rsidR="00FA379F" w:rsidRPr="00C32F4C" w:rsidRDefault="00FA379F" w:rsidP="00AB062C">
            <w:pPr>
              <w:jc w:val="both"/>
              <w:rPr>
                <w:color w:val="000000"/>
              </w:rPr>
            </w:pPr>
            <w:r w:rsidRPr="00C32F4C">
              <w:rPr>
                <w:b/>
                <w:color w:val="000000"/>
              </w:rPr>
              <w:t>Area/task/activity</w:t>
            </w:r>
            <w:r w:rsidRPr="00C32F4C">
              <w:rPr>
                <w:color w:val="000000"/>
              </w:rPr>
              <w:t xml:space="preserve">: </w:t>
            </w:r>
            <w:r>
              <w:rPr>
                <w:color w:val="000000"/>
              </w:rPr>
              <w:t xml:space="preserve">COVID-19 </w:t>
            </w:r>
            <w:r w:rsidR="00EA586F">
              <w:rPr>
                <w:color w:val="000000"/>
              </w:rPr>
              <w:t xml:space="preserve">Home </w:t>
            </w:r>
            <w:r>
              <w:rPr>
                <w:color w:val="000000"/>
              </w:rPr>
              <w:t xml:space="preserve">Testing </w:t>
            </w:r>
            <w:r w:rsidR="00EA586F">
              <w:rPr>
                <w:color w:val="000000"/>
              </w:rPr>
              <w:t>P</w:t>
            </w:r>
            <w:r>
              <w:rPr>
                <w:color w:val="000000"/>
              </w:rPr>
              <w:t>rogramme</w:t>
            </w:r>
            <w:r w:rsidR="00EA586F">
              <w:rPr>
                <w:color w:val="000000"/>
              </w:rPr>
              <w:t xml:space="preserve"> for Staff</w:t>
            </w:r>
            <w:r>
              <w:rPr>
                <w:color w:val="000000"/>
              </w:rPr>
              <w:t xml:space="preserve"> in School  </w:t>
            </w:r>
          </w:p>
          <w:p w:rsidR="00FA379F" w:rsidRPr="00EE77A5" w:rsidRDefault="00FA379F" w:rsidP="00AB062C">
            <w:pPr>
              <w:jc w:val="both"/>
            </w:pPr>
            <w:r w:rsidRPr="00C32F4C">
              <w:rPr>
                <w:b/>
                <w:color w:val="000000"/>
              </w:rPr>
              <w:t>Location of activity</w:t>
            </w:r>
            <w:r w:rsidRPr="00C32F4C">
              <w:rPr>
                <w:color w:val="000000"/>
              </w:rPr>
              <w:t xml:space="preserve">: </w:t>
            </w:r>
            <w:r w:rsidR="00EE77A5">
              <w:t>Kennington Primary School, Preston, Lancashire</w:t>
            </w:r>
          </w:p>
          <w:p w:rsidR="00FA379F" w:rsidRPr="00C32F4C" w:rsidRDefault="00FA379F" w:rsidP="00AB062C">
            <w:pPr>
              <w:jc w:val="both"/>
              <w:rPr>
                <w:b/>
                <w:color w:val="000000"/>
                <w:sz w:val="12"/>
                <w:szCs w:val="12"/>
              </w:rPr>
            </w:pP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val="restart"/>
          </w:tcPr>
          <w:p w:rsidR="00FA379F" w:rsidRPr="00C32F4C" w:rsidRDefault="00FA379F" w:rsidP="00AB062C">
            <w:pPr>
              <w:jc w:val="both"/>
              <w:rPr>
                <w:b/>
                <w:color w:val="000000"/>
              </w:rPr>
            </w:pPr>
            <w:r w:rsidRPr="00C32F4C">
              <w:rPr>
                <w:b/>
                <w:color w:val="000000"/>
              </w:rPr>
              <w:t>School name:</w:t>
            </w:r>
          </w:p>
          <w:p w:rsidR="00FA379F" w:rsidRPr="00C32F4C" w:rsidRDefault="00FA379F" w:rsidP="00AB062C">
            <w:pPr>
              <w:rPr>
                <w:b/>
                <w:color w:val="000000"/>
              </w:rPr>
            </w:pPr>
            <w:r w:rsidRPr="00C32F4C">
              <w:rPr>
                <w:b/>
                <w:color w:val="000000"/>
              </w:rPr>
              <w:t>Address &amp; Contact details:</w:t>
            </w:r>
          </w:p>
        </w:tc>
        <w:tc>
          <w:tcPr>
            <w:tcW w:w="4503" w:type="dxa"/>
            <w:vMerge w:val="restart"/>
          </w:tcPr>
          <w:p w:rsidR="00FA379F" w:rsidRDefault="00E7420C" w:rsidP="00AB062C">
            <w:pPr>
              <w:jc w:val="both"/>
              <w:rPr>
                <w:color w:val="000000"/>
              </w:rPr>
            </w:pPr>
            <w:r>
              <w:rPr>
                <w:color w:val="000000"/>
              </w:rPr>
              <w:t>Kennington Primary School</w:t>
            </w:r>
          </w:p>
          <w:p w:rsidR="00E7420C" w:rsidRDefault="00E7420C" w:rsidP="00AB062C">
            <w:pPr>
              <w:jc w:val="both"/>
              <w:rPr>
                <w:color w:val="000000"/>
              </w:rPr>
            </w:pPr>
            <w:r>
              <w:rPr>
                <w:color w:val="000000"/>
              </w:rPr>
              <w:t>Kennington Road,</w:t>
            </w:r>
          </w:p>
          <w:p w:rsidR="00E7420C" w:rsidRDefault="00E7420C" w:rsidP="00AB062C">
            <w:pPr>
              <w:jc w:val="both"/>
              <w:rPr>
                <w:color w:val="000000"/>
              </w:rPr>
            </w:pPr>
            <w:r>
              <w:rPr>
                <w:color w:val="000000"/>
              </w:rPr>
              <w:t>Fulwood</w:t>
            </w:r>
          </w:p>
          <w:p w:rsidR="00E7420C" w:rsidRDefault="00E7420C" w:rsidP="00AB062C">
            <w:pPr>
              <w:jc w:val="both"/>
              <w:rPr>
                <w:color w:val="000000"/>
              </w:rPr>
            </w:pPr>
            <w:r>
              <w:rPr>
                <w:color w:val="000000"/>
              </w:rPr>
              <w:t>Preston</w:t>
            </w:r>
          </w:p>
          <w:p w:rsidR="00E7420C" w:rsidRPr="00C32F4C" w:rsidRDefault="00E7420C" w:rsidP="00AB062C">
            <w:pPr>
              <w:jc w:val="both"/>
              <w:rPr>
                <w:color w:val="000000"/>
              </w:rPr>
            </w:pPr>
            <w:r>
              <w:rPr>
                <w:color w:val="000000"/>
              </w:rPr>
              <w:t>PR2 8ER</w:t>
            </w:r>
          </w:p>
        </w:tc>
        <w:tc>
          <w:tcPr>
            <w:tcW w:w="3969" w:type="dxa"/>
          </w:tcPr>
          <w:p w:rsidR="00FA379F" w:rsidRPr="00C32F4C" w:rsidRDefault="00FA379F" w:rsidP="00AB062C">
            <w:pPr>
              <w:rPr>
                <w:b/>
              </w:rPr>
            </w:pPr>
            <w:r w:rsidRPr="00C32F4C">
              <w:rPr>
                <w:b/>
              </w:rPr>
              <w:t>Name of Person(s) undertaking Assessment:</w:t>
            </w:r>
          </w:p>
        </w:tc>
        <w:tc>
          <w:tcPr>
            <w:tcW w:w="3435" w:type="dxa"/>
          </w:tcPr>
          <w:p w:rsidR="00E7420C" w:rsidRDefault="00E7420C" w:rsidP="00AB062C">
            <w:pPr>
              <w:jc w:val="both"/>
            </w:pPr>
            <w:r>
              <w:t>Jude Duffy</w:t>
            </w:r>
          </w:p>
          <w:p w:rsidR="00E7420C" w:rsidRPr="00C32F4C" w:rsidRDefault="00E7420C" w:rsidP="00AB062C">
            <w:pPr>
              <w:jc w:val="both"/>
            </w:pP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tcPr>
          <w:p w:rsidR="00FA379F" w:rsidRPr="00C32F4C" w:rsidRDefault="00FA379F" w:rsidP="00AB062C">
            <w:pPr>
              <w:jc w:val="both"/>
              <w:rPr>
                <w:b/>
              </w:rPr>
            </w:pPr>
          </w:p>
        </w:tc>
        <w:tc>
          <w:tcPr>
            <w:tcW w:w="4503" w:type="dxa"/>
            <w:vMerge/>
          </w:tcPr>
          <w:p w:rsidR="00FA379F" w:rsidRPr="00C32F4C" w:rsidRDefault="00FA379F" w:rsidP="00AB062C">
            <w:pPr>
              <w:jc w:val="both"/>
            </w:pPr>
          </w:p>
        </w:tc>
        <w:tc>
          <w:tcPr>
            <w:tcW w:w="3969" w:type="dxa"/>
          </w:tcPr>
          <w:p w:rsidR="00FA379F" w:rsidRPr="00C32F4C" w:rsidRDefault="00FA379F" w:rsidP="00AB062C">
            <w:pPr>
              <w:jc w:val="both"/>
              <w:rPr>
                <w:b/>
              </w:rPr>
            </w:pPr>
            <w:r w:rsidRPr="00C32F4C">
              <w:rPr>
                <w:b/>
              </w:rPr>
              <w:t>Signature(s):</w:t>
            </w:r>
          </w:p>
          <w:p w:rsidR="00FA379F" w:rsidRPr="00C32F4C" w:rsidRDefault="00FA379F" w:rsidP="00AB062C">
            <w:pPr>
              <w:jc w:val="both"/>
              <w:rPr>
                <w:b/>
              </w:rPr>
            </w:pPr>
          </w:p>
        </w:tc>
        <w:tc>
          <w:tcPr>
            <w:tcW w:w="3435" w:type="dxa"/>
          </w:tcPr>
          <w:p w:rsidR="00FA379F" w:rsidRPr="00C32F4C" w:rsidRDefault="00E7420C" w:rsidP="00AB062C">
            <w:pPr>
              <w:jc w:val="both"/>
            </w:pPr>
            <w:r>
              <w:t>J.Duffy</w:t>
            </w: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rsidR="00FA379F" w:rsidRPr="00C32F4C" w:rsidRDefault="00FA379F" w:rsidP="00AB062C">
            <w:pPr>
              <w:rPr>
                <w:b/>
              </w:rPr>
            </w:pPr>
            <w:r w:rsidRPr="00C32F4C">
              <w:rPr>
                <w:b/>
              </w:rPr>
              <w:t>Headteacher (Name/Title):</w:t>
            </w:r>
          </w:p>
        </w:tc>
        <w:tc>
          <w:tcPr>
            <w:tcW w:w="4503" w:type="dxa"/>
          </w:tcPr>
          <w:p w:rsidR="00FA379F" w:rsidRPr="00C32F4C" w:rsidRDefault="00E7420C" w:rsidP="00AB062C">
            <w:pPr>
              <w:jc w:val="both"/>
            </w:pPr>
            <w:r>
              <w:t>Simon Pritchard</w:t>
            </w:r>
          </w:p>
        </w:tc>
        <w:tc>
          <w:tcPr>
            <w:tcW w:w="3969" w:type="dxa"/>
          </w:tcPr>
          <w:p w:rsidR="00FA379F" w:rsidRPr="00C32F4C" w:rsidRDefault="00FA379F" w:rsidP="00AB062C">
            <w:pPr>
              <w:jc w:val="both"/>
              <w:rPr>
                <w:b/>
              </w:rPr>
            </w:pPr>
            <w:r w:rsidRPr="00C32F4C">
              <w:rPr>
                <w:b/>
              </w:rPr>
              <w:t>Date of Assessment:</w:t>
            </w:r>
          </w:p>
          <w:p w:rsidR="00FA379F" w:rsidRPr="00C32F4C" w:rsidRDefault="00FA379F" w:rsidP="00AB062C">
            <w:pPr>
              <w:jc w:val="both"/>
              <w:rPr>
                <w:b/>
              </w:rPr>
            </w:pPr>
          </w:p>
        </w:tc>
        <w:tc>
          <w:tcPr>
            <w:tcW w:w="3435" w:type="dxa"/>
          </w:tcPr>
          <w:p w:rsidR="00FA379F" w:rsidRPr="00C32F4C" w:rsidRDefault="00E7420C" w:rsidP="00AB062C">
            <w:pPr>
              <w:jc w:val="both"/>
            </w:pPr>
            <w:r>
              <w:t>27.1.21</w:t>
            </w: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rsidR="00FA379F" w:rsidRPr="00C32F4C" w:rsidRDefault="00FA379F" w:rsidP="00AB062C">
            <w:pPr>
              <w:jc w:val="both"/>
              <w:rPr>
                <w:b/>
              </w:rPr>
            </w:pPr>
            <w:r w:rsidRPr="00C32F4C">
              <w:rPr>
                <w:b/>
              </w:rPr>
              <w:t>Signature:</w:t>
            </w:r>
          </w:p>
        </w:tc>
        <w:tc>
          <w:tcPr>
            <w:tcW w:w="4503" w:type="dxa"/>
          </w:tcPr>
          <w:p w:rsidR="00FA379F" w:rsidRPr="00C32F4C" w:rsidRDefault="00E7420C" w:rsidP="00AB062C">
            <w:pPr>
              <w:jc w:val="both"/>
            </w:pPr>
            <w:r>
              <w:t>S.Pritchard</w:t>
            </w:r>
          </w:p>
        </w:tc>
        <w:tc>
          <w:tcPr>
            <w:tcW w:w="3969" w:type="dxa"/>
          </w:tcPr>
          <w:p w:rsidR="00FA379F" w:rsidRPr="00C32F4C" w:rsidRDefault="00FA379F" w:rsidP="00AB062C">
            <w:pPr>
              <w:jc w:val="both"/>
              <w:rPr>
                <w:b/>
              </w:rPr>
            </w:pPr>
            <w:r w:rsidRPr="00C32F4C">
              <w:rPr>
                <w:b/>
              </w:rPr>
              <w:t>Planned Review Date:</w:t>
            </w:r>
          </w:p>
          <w:p w:rsidR="00FA379F" w:rsidRPr="00C32F4C" w:rsidRDefault="00FA379F" w:rsidP="00AB062C">
            <w:pPr>
              <w:jc w:val="both"/>
              <w:rPr>
                <w:b/>
              </w:rPr>
            </w:pPr>
          </w:p>
        </w:tc>
        <w:tc>
          <w:tcPr>
            <w:tcW w:w="3435" w:type="dxa"/>
          </w:tcPr>
          <w:p w:rsidR="00FA379F" w:rsidRPr="00C32F4C" w:rsidRDefault="00E7420C" w:rsidP="00AB062C">
            <w:pPr>
              <w:jc w:val="both"/>
            </w:pPr>
            <w:r>
              <w:t>March 2021</w:t>
            </w:r>
          </w:p>
        </w:tc>
      </w:tr>
      <w:tr w:rsidR="00FA379F" w:rsidRPr="00C32F4C"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544" w:type="dxa"/>
            <w:tcBorders>
              <w:bottom w:val="single" w:sz="4" w:space="0" w:color="auto"/>
            </w:tcBorders>
          </w:tcPr>
          <w:p w:rsidR="00FA379F" w:rsidRPr="00C32F4C" w:rsidRDefault="00FA379F" w:rsidP="00AB062C">
            <w:pPr>
              <w:rPr>
                <w:b/>
              </w:rPr>
            </w:pPr>
            <w:r w:rsidRPr="00C32F4C">
              <w:rPr>
                <w:b/>
              </w:rPr>
              <w:t>How communicated to staff:</w:t>
            </w:r>
          </w:p>
          <w:p w:rsidR="00FA379F" w:rsidRPr="00C32F4C" w:rsidRDefault="00FA379F" w:rsidP="00AB062C">
            <w:pPr>
              <w:rPr>
                <w:b/>
              </w:rPr>
            </w:pPr>
          </w:p>
        </w:tc>
        <w:tc>
          <w:tcPr>
            <w:tcW w:w="4503" w:type="dxa"/>
            <w:tcBorders>
              <w:bottom w:val="single" w:sz="4" w:space="0" w:color="auto"/>
            </w:tcBorders>
          </w:tcPr>
          <w:p w:rsidR="00FA379F" w:rsidRPr="00C32F4C" w:rsidRDefault="00E7420C" w:rsidP="00AB062C">
            <w:pPr>
              <w:jc w:val="both"/>
            </w:pPr>
            <w:r>
              <w:t>Via email</w:t>
            </w:r>
          </w:p>
        </w:tc>
        <w:tc>
          <w:tcPr>
            <w:tcW w:w="3969" w:type="dxa"/>
            <w:tcBorders>
              <w:bottom w:val="single" w:sz="4" w:space="0" w:color="auto"/>
            </w:tcBorders>
          </w:tcPr>
          <w:p w:rsidR="00FA379F" w:rsidRPr="00C32F4C" w:rsidRDefault="00FA379F" w:rsidP="00AB062C">
            <w:pPr>
              <w:jc w:val="both"/>
              <w:rPr>
                <w:b/>
              </w:rPr>
            </w:pPr>
            <w:r w:rsidRPr="00C32F4C">
              <w:rPr>
                <w:b/>
              </w:rPr>
              <w:t>Date communicated to staff:</w:t>
            </w:r>
          </w:p>
        </w:tc>
        <w:tc>
          <w:tcPr>
            <w:tcW w:w="3435" w:type="dxa"/>
            <w:tcBorders>
              <w:bottom w:val="single" w:sz="4" w:space="0" w:color="auto"/>
            </w:tcBorders>
          </w:tcPr>
          <w:p w:rsidR="00FA379F" w:rsidRPr="00C32F4C" w:rsidRDefault="00E7420C" w:rsidP="00AB062C">
            <w:pPr>
              <w:jc w:val="both"/>
            </w:pPr>
            <w:r>
              <w:t>28.1.21</w:t>
            </w:r>
          </w:p>
        </w:tc>
      </w:tr>
    </w:tbl>
    <w:p w:rsidR="00FA379F" w:rsidRDefault="00FA379F" w:rsidP="00FA379F">
      <w:pPr>
        <w:pStyle w:val="BodyText"/>
        <w:spacing w:before="8"/>
        <w:rPr>
          <w:sz w:val="12"/>
        </w:rPr>
      </w:pPr>
    </w:p>
    <w:p w:rsidR="00FA379F" w:rsidRDefault="00FA379F" w:rsidP="00FA379F">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rsidTr="007F3B47">
        <w:trPr>
          <w:tblHeader/>
        </w:trPr>
        <w:tc>
          <w:tcPr>
            <w:tcW w:w="15451" w:type="dxa"/>
            <w:gridSpan w:val="4"/>
            <w:shd w:val="clear" w:color="auto" w:fill="D9D9D9" w:themeFill="background1" w:themeFillShade="D9"/>
          </w:tcPr>
          <w:p w:rsidR="00DF68AD" w:rsidRPr="00C32F4C" w:rsidRDefault="00DF68AD" w:rsidP="00DF68AD">
            <w:pPr>
              <w:rPr>
                <w:b/>
                <w:color w:val="000000"/>
              </w:rPr>
            </w:pPr>
            <w:r w:rsidRPr="00C32F4C">
              <w:rPr>
                <w:b/>
                <w:sz w:val="24"/>
                <w:szCs w:val="24"/>
              </w:rPr>
              <w:t>PART B. HAZARD IDENTIFICATION AND CONTROL MEASURES:</w:t>
            </w:r>
          </w:p>
        </w:tc>
      </w:tr>
      <w:tr w:rsidR="00CB573F" w:rsidTr="007F3B47">
        <w:trPr>
          <w:tblHeader/>
        </w:trPr>
        <w:tc>
          <w:tcPr>
            <w:tcW w:w="2921" w:type="dxa"/>
            <w:shd w:val="clear" w:color="auto" w:fill="D9D9D9" w:themeFill="background1" w:themeFillShade="D9"/>
          </w:tcPr>
          <w:p w:rsidR="00DF68AD" w:rsidRPr="00C32F4C" w:rsidRDefault="00DF68AD" w:rsidP="00DF68AD">
            <w:pPr>
              <w:jc w:val="center"/>
              <w:rPr>
                <w:b/>
                <w:color w:val="000000"/>
              </w:rPr>
            </w:pPr>
            <w:r w:rsidRPr="00C32F4C">
              <w:rPr>
                <w:b/>
                <w:color w:val="000000"/>
              </w:rPr>
              <w:t>List of significant hazards</w:t>
            </w:r>
          </w:p>
          <w:p w:rsidR="00DF68AD" w:rsidRPr="0040524E" w:rsidRDefault="00DF68AD" w:rsidP="00DF68AD">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rsidR="00DF68AD" w:rsidRPr="00C32F4C" w:rsidRDefault="00DF68AD" w:rsidP="00DF68AD">
            <w:pPr>
              <w:spacing w:before="60"/>
              <w:jc w:val="center"/>
              <w:rPr>
                <w:b/>
                <w:color w:val="000000"/>
              </w:rPr>
            </w:pPr>
          </w:p>
          <w:p w:rsidR="00DF68AD" w:rsidRPr="00C32F4C" w:rsidRDefault="00DF68AD" w:rsidP="00DF68AD">
            <w:pPr>
              <w:jc w:val="center"/>
              <w:rPr>
                <w:b/>
                <w:color w:val="000000"/>
              </w:rPr>
            </w:pPr>
            <w:r w:rsidRPr="00C32F4C">
              <w:rPr>
                <w:b/>
                <w:color w:val="000000"/>
              </w:rPr>
              <w:t>Who might</w:t>
            </w:r>
          </w:p>
          <w:p w:rsidR="00DF68AD" w:rsidRDefault="00DF68AD" w:rsidP="00DF68AD">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rsidR="00DF68AD" w:rsidRPr="00C32F4C" w:rsidRDefault="00DF68AD" w:rsidP="00DF68AD">
            <w:pPr>
              <w:jc w:val="center"/>
              <w:rPr>
                <w:b/>
                <w:color w:val="000000"/>
              </w:rPr>
            </w:pPr>
          </w:p>
          <w:p w:rsidR="00DF68AD" w:rsidRPr="0040524E" w:rsidRDefault="00DF68AD" w:rsidP="00DF68AD">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rsidR="00DF68AD" w:rsidRPr="00C32F4C" w:rsidRDefault="00DF68AD" w:rsidP="00DF68AD">
            <w:pPr>
              <w:jc w:val="center"/>
              <w:rPr>
                <w:b/>
                <w:color w:val="000000"/>
              </w:rPr>
            </w:pPr>
          </w:p>
          <w:p w:rsidR="00DF68AD" w:rsidRPr="00C32F4C" w:rsidRDefault="00DF68AD" w:rsidP="00DF68AD">
            <w:pPr>
              <w:jc w:val="center"/>
              <w:rPr>
                <w:b/>
                <w:color w:val="000000"/>
              </w:rPr>
            </w:pPr>
            <w:r w:rsidRPr="00C32F4C">
              <w:rPr>
                <w:b/>
                <w:color w:val="000000"/>
              </w:rPr>
              <w:t xml:space="preserve">Existing controls </w:t>
            </w:r>
          </w:p>
          <w:p w:rsidR="00DF68AD" w:rsidRPr="00C32F4C" w:rsidRDefault="00DF68AD" w:rsidP="00DF68AD">
            <w:pPr>
              <w:jc w:val="center"/>
              <w:rPr>
                <w:color w:val="000000"/>
              </w:rPr>
            </w:pPr>
            <w:r w:rsidRPr="00C32F4C">
              <w:rPr>
                <w:color w:val="000000"/>
              </w:rPr>
              <w:t>(actions already taken to control the risk -</w:t>
            </w:r>
          </w:p>
          <w:p w:rsidR="00DF68AD" w:rsidRPr="0040524E" w:rsidRDefault="00DF68AD" w:rsidP="00DF68AD">
            <w:pPr>
              <w:pStyle w:val="TableParagraph"/>
              <w:spacing w:before="111"/>
              <w:ind w:left="-65"/>
              <w:jc w:val="center"/>
              <w:rPr>
                <w:sz w:val="24"/>
                <w:szCs w:val="24"/>
              </w:rPr>
            </w:pPr>
            <w:r w:rsidRPr="00C32F4C">
              <w:rPr>
                <w:color w:val="000000"/>
              </w:rPr>
              <w:t>include procedure for the task/activity where these are specified)</w:t>
            </w:r>
          </w:p>
        </w:tc>
      </w:tr>
      <w:tr w:rsidR="00CB573F" w:rsidRPr="00027291" w:rsidTr="007F3B47">
        <w:tc>
          <w:tcPr>
            <w:tcW w:w="2921" w:type="dxa"/>
          </w:tcPr>
          <w:p w:rsidR="00DF68AD" w:rsidRPr="00027291" w:rsidRDefault="00DF68AD" w:rsidP="00DF68AD">
            <w:pPr>
              <w:pStyle w:val="BodyText"/>
              <w:spacing w:before="8"/>
              <w:rPr>
                <w:sz w:val="24"/>
                <w:szCs w:val="24"/>
              </w:rPr>
            </w:pPr>
            <w:r w:rsidRPr="0011299D">
              <w:rPr>
                <w:color w:val="000000"/>
                <w:sz w:val="24"/>
                <w:szCs w:val="24"/>
              </w:rPr>
              <w:t>Changes to official COVID-19 guidance and advice</w:t>
            </w:r>
          </w:p>
        </w:tc>
        <w:tc>
          <w:tcPr>
            <w:tcW w:w="1860" w:type="dxa"/>
          </w:tcPr>
          <w:p w:rsidR="00DF68AD" w:rsidRPr="0087620D" w:rsidRDefault="0087620D" w:rsidP="00DF68AD">
            <w:pPr>
              <w:pStyle w:val="BodyText"/>
              <w:spacing w:before="8"/>
              <w:rPr>
                <w:sz w:val="24"/>
                <w:szCs w:val="24"/>
              </w:rPr>
            </w:pPr>
            <w:r w:rsidRPr="0087620D">
              <w:rPr>
                <w:color w:val="000000"/>
                <w:sz w:val="24"/>
                <w:szCs w:val="24"/>
              </w:rPr>
              <w:t>Staff, pupils, visitors, contractors, household members</w:t>
            </w:r>
          </w:p>
        </w:tc>
        <w:tc>
          <w:tcPr>
            <w:tcW w:w="2167" w:type="dxa"/>
          </w:tcPr>
          <w:p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rsidR="00DF68AD" w:rsidRPr="00027291" w:rsidRDefault="00DF68AD" w:rsidP="0087620D">
            <w:pPr>
              <w:widowControl/>
              <w:autoSpaceDE/>
              <w:autoSpaceDN/>
              <w:spacing w:before="60" w:after="60"/>
              <w:rPr>
                <w:color w:val="0B0C0C"/>
                <w:sz w:val="24"/>
                <w:szCs w:val="24"/>
              </w:rPr>
            </w:pPr>
          </w:p>
        </w:tc>
        <w:tc>
          <w:tcPr>
            <w:tcW w:w="8503" w:type="dxa"/>
          </w:tcPr>
          <w:p w:rsidR="001F3FCF" w:rsidRPr="001F3FCF" w:rsidRDefault="001F3FCF" w:rsidP="00E45D4D">
            <w:pPr>
              <w:widowControl/>
              <w:autoSpaceDE/>
              <w:autoSpaceDN/>
              <w:spacing w:beforeLines="60" w:before="144" w:afterLines="60" w:after="144"/>
              <w:rPr>
                <w:color w:val="000000"/>
                <w:sz w:val="24"/>
                <w:szCs w:val="24"/>
              </w:rPr>
            </w:pPr>
            <w:r w:rsidRPr="00027291">
              <w:rPr>
                <w:color w:val="0B0C0C"/>
                <w:sz w:val="24"/>
                <w:szCs w:val="24"/>
              </w:rPr>
              <w:t>The content of this risk assessment is based on the NHS COVID-19 National Testing Programme,</w:t>
            </w:r>
            <w:r>
              <w:rPr>
                <w:color w:val="0B0C0C"/>
                <w:sz w:val="24"/>
                <w:szCs w:val="24"/>
              </w:rPr>
              <w:t xml:space="preserve"> rapid testing of primary and nursery workforce 'How to guide' and the NHS Test &amp; Trace step-by-step guide for COVID-19 self-testing available on the Governments </w:t>
            </w:r>
            <w:hyperlink r:id="rId9" w:history="1">
              <w:r w:rsidRPr="00976E8C">
                <w:rPr>
                  <w:rStyle w:val="Hyperlink"/>
                  <w:sz w:val="24"/>
                  <w:szCs w:val="24"/>
                </w:rPr>
                <w:t>Primary School Document Sharing Platform</w:t>
              </w:r>
            </w:hyperlink>
            <w:r>
              <w:rPr>
                <w:color w:val="0B0C0C"/>
                <w:sz w:val="24"/>
                <w:szCs w:val="24"/>
              </w:rPr>
              <w:t>;</w:t>
            </w:r>
          </w:p>
          <w:p w:rsidR="00DF68AD" w:rsidRPr="00027291" w:rsidRDefault="00DF68AD" w:rsidP="002666F3">
            <w:pPr>
              <w:widowControl/>
              <w:numPr>
                <w:ilvl w:val="0"/>
                <w:numId w:val="8"/>
              </w:numPr>
              <w:autoSpaceDE/>
              <w:autoSpaceDN/>
              <w:spacing w:beforeLines="60" w:before="144" w:afterLines="60" w:after="144"/>
              <w:ind w:left="317" w:hanging="317"/>
              <w:rPr>
                <w:color w:val="000000"/>
                <w:sz w:val="24"/>
                <w:szCs w:val="24"/>
              </w:rPr>
            </w:pPr>
            <w:r w:rsidRPr="00027291">
              <w:rPr>
                <w:color w:val="0B0C0C"/>
                <w:sz w:val="24"/>
                <w:szCs w:val="24"/>
              </w:rPr>
              <w:lastRenderedPageBreak/>
              <w:t>School</w:t>
            </w:r>
            <w:r w:rsidRPr="00027291">
              <w:rPr>
                <w:color w:val="000000"/>
                <w:sz w:val="24"/>
                <w:szCs w:val="24"/>
              </w:rPr>
              <w:t xml:space="preserve"> regularly refers to official advice from the DfE, PHE, HS&amp;Q and HR;</w:t>
            </w:r>
          </w:p>
          <w:p w:rsidR="00DF68AD" w:rsidRPr="00027291" w:rsidRDefault="00E62672" w:rsidP="002666F3">
            <w:pPr>
              <w:widowControl/>
              <w:numPr>
                <w:ilvl w:val="0"/>
                <w:numId w:val="10"/>
              </w:numPr>
              <w:autoSpaceDE/>
              <w:autoSpaceDN/>
              <w:spacing w:beforeLines="60" w:before="144" w:afterLines="60" w:after="144"/>
              <w:rPr>
                <w:color w:val="000000"/>
                <w:sz w:val="24"/>
                <w:szCs w:val="24"/>
              </w:rPr>
            </w:pPr>
            <w:hyperlink r:id="rId10" w:history="1">
              <w:r w:rsidR="00DF68AD" w:rsidRPr="00027291">
                <w:rPr>
                  <w:rStyle w:val="Hyperlink"/>
                  <w:sz w:val="24"/>
                  <w:szCs w:val="24"/>
                </w:rPr>
                <w:t>Coronavirus (Covid-19): guidance for schools and other educational settings</w:t>
              </w:r>
            </w:hyperlink>
          </w:p>
          <w:p w:rsidR="00DF68AD" w:rsidRPr="00027291" w:rsidRDefault="00E62672" w:rsidP="002666F3">
            <w:pPr>
              <w:widowControl/>
              <w:numPr>
                <w:ilvl w:val="0"/>
                <w:numId w:val="9"/>
              </w:numPr>
              <w:autoSpaceDE/>
              <w:autoSpaceDN/>
              <w:spacing w:beforeLines="60" w:before="144" w:afterLines="60" w:after="144"/>
              <w:rPr>
                <w:sz w:val="24"/>
                <w:szCs w:val="24"/>
                <w:lang w:eastAsia="en-US"/>
              </w:rPr>
            </w:pPr>
            <w:hyperlink r:id="rId11" w:history="1">
              <w:r w:rsidR="00DF68AD" w:rsidRPr="00027291">
                <w:rPr>
                  <w:rStyle w:val="Hyperlink"/>
                  <w:sz w:val="24"/>
                  <w:szCs w:val="24"/>
                  <w:lang w:eastAsia="en-US"/>
                </w:rPr>
                <w:t>LCC Schools HR guidance</w:t>
              </w:r>
            </w:hyperlink>
          </w:p>
          <w:p w:rsidR="00DF68AD" w:rsidRPr="00027291" w:rsidRDefault="00E62672" w:rsidP="002666F3">
            <w:pPr>
              <w:widowControl/>
              <w:numPr>
                <w:ilvl w:val="0"/>
                <w:numId w:val="9"/>
              </w:numPr>
              <w:autoSpaceDE/>
              <w:autoSpaceDN/>
              <w:spacing w:beforeLines="60" w:before="144" w:afterLines="60" w:after="144"/>
              <w:rPr>
                <w:sz w:val="24"/>
                <w:szCs w:val="24"/>
                <w:lang w:eastAsia="en-US"/>
              </w:rPr>
            </w:pPr>
            <w:hyperlink r:id="rId12" w:history="1">
              <w:r w:rsidR="00DF68AD" w:rsidRPr="00027291">
                <w:rPr>
                  <w:rStyle w:val="Hyperlink"/>
                  <w:sz w:val="24"/>
                  <w:szCs w:val="24"/>
                  <w:lang w:eastAsia="en-US"/>
                </w:rPr>
                <w:t>LCC Health &amp; Safety COVID-19 web page</w:t>
              </w:r>
            </w:hyperlink>
          </w:p>
          <w:p w:rsidR="00962735" w:rsidRPr="001F3FCF" w:rsidRDefault="00DF68AD" w:rsidP="001F3FCF">
            <w:pPr>
              <w:widowControl/>
              <w:numPr>
                <w:ilvl w:val="0"/>
                <w:numId w:val="8"/>
              </w:numPr>
              <w:autoSpaceDE/>
              <w:autoSpaceDN/>
              <w:spacing w:beforeLines="60" w:before="144" w:afterLines="60" w:after="144"/>
              <w:ind w:left="317" w:hanging="317"/>
              <w:rPr>
                <w:color w:val="000000"/>
                <w:sz w:val="24"/>
                <w:szCs w:val="24"/>
              </w:rPr>
            </w:pPr>
            <w:r w:rsidRPr="00027291">
              <w:rPr>
                <w:color w:val="0B0C0C"/>
                <w:sz w:val="24"/>
                <w:szCs w:val="24"/>
              </w:rPr>
              <w:t>Headteacher</w:t>
            </w:r>
            <w:r w:rsidRPr="00027291">
              <w:rPr>
                <w:color w:val="000000"/>
                <w:sz w:val="24"/>
                <w:szCs w:val="24"/>
              </w:rPr>
              <w:t xml:space="preserve"> or other senior person keeps up to date with </w:t>
            </w:r>
            <w:hyperlink r:id="rId13" w:history="1">
              <w:r w:rsidRPr="00027291">
                <w:rPr>
                  <w:rStyle w:val="Hyperlink"/>
                  <w:sz w:val="24"/>
                  <w:szCs w:val="24"/>
                </w:rPr>
                <w:t>official COVID-19 Guidance</w:t>
              </w:r>
            </w:hyperlink>
            <w:r w:rsidRPr="00027291">
              <w:rPr>
                <w:color w:val="000000"/>
                <w:sz w:val="24"/>
                <w:szCs w:val="24"/>
              </w:rPr>
              <w:t xml:space="preserve"> and informs employees/</w:t>
            </w:r>
            <w:r>
              <w:rPr>
                <w:color w:val="000000"/>
                <w:sz w:val="24"/>
                <w:szCs w:val="24"/>
              </w:rPr>
              <w:t>school arrangements as required</w:t>
            </w:r>
            <w:r w:rsidR="005D06CA">
              <w:rPr>
                <w:color w:val="000000"/>
                <w:sz w:val="24"/>
                <w:szCs w:val="24"/>
              </w:rPr>
              <w:t>.</w:t>
            </w:r>
          </w:p>
        </w:tc>
      </w:tr>
      <w:tr w:rsidR="00730E68" w:rsidRPr="00027291" w:rsidTr="007A4693">
        <w:tc>
          <w:tcPr>
            <w:tcW w:w="2921" w:type="dxa"/>
          </w:tcPr>
          <w:p w:rsidR="00730E68" w:rsidRPr="009C6140" w:rsidRDefault="00730E68" w:rsidP="007A4693">
            <w:pPr>
              <w:pStyle w:val="BodyText"/>
              <w:spacing w:before="8"/>
              <w:rPr>
                <w:color w:val="000000"/>
                <w:sz w:val="24"/>
                <w:szCs w:val="24"/>
              </w:rPr>
            </w:pPr>
            <w:r w:rsidRPr="009C6140">
              <w:rPr>
                <w:color w:val="000000"/>
                <w:sz w:val="24"/>
                <w:szCs w:val="24"/>
              </w:rPr>
              <w:lastRenderedPageBreak/>
              <w:t xml:space="preserve">Failure to obtain consent/lack of participation </w:t>
            </w:r>
          </w:p>
        </w:tc>
        <w:tc>
          <w:tcPr>
            <w:tcW w:w="1860" w:type="dxa"/>
          </w:tcPr>
          <w:p w:rsidR="00730E68" w:rsidRPr="009C6140" w:rsidRDefault="00730E68" w:rsidP="007A4693">
            <w:pPr>
              <w:pStyle w:val="BodyText"/>
              <w:spacing w:before="8"/>
              <w:rPr>
                <w:color w:val="000000"/>
                <w:sz w:val="24"/>
                <w:szCs w:val="24"/>
              </w:rPr>
            </w:pPr>
            <w:r w:rsidRPr="009C6140">
              <w:rPr>
                <w:color w:val="000000"/>
                <w:sz w:val="24"/>
                <w:szCs w:val="24"/>
              </w:rPr>
              <w:t>Staff, pupils, visitors, contractors, household members</w:t>
            </w:r>
          </w:p>
          <w:p w:rsidR="00730E68" w:rsidRPr="009C6140" w:rsidRDefault="00730E68" w:rsidP="007A4693">
            <w:pPr>
              <w:pStyle w:val="BodyText"/>
              <w:spacing w:before="8"/>
              <w:rPr>
                <w:color w:val="000000"/>
                <w:sz w:val="24"/>
                <w:szCs w:val="24"/>
              </w:rPr>
            </w:pPr>
          </w:p>
        </w:tc>
        <w:tc>
          <w:tcPr>
            <w:tcW w:w="2167" w:type="dxa"/>
          </w:tcPr>
          <w:p w:rsidR="00730E68" w:rsidRPr="009C6140" w:rsidRDefault="00730E68" w:rsidP="007A4693">
            <w:pPr>
              <w:pStyle w:val="BodyText"/>
              <w:spacing w:before="8"/>
              <w:rPr>
                <w:color w:val="000000"/>
                <w:sz w:val="24"/>
                <w:szCs w:val="24"/>
              </w:rPr>
            </w:pPr>
            <w:r w:rsidRPr="009C6140">
              <w:rPr>
                <w:sz w:val="24"/>
                <w:szCs w:val="24"/>
              </w:rPr>
              <w:t>Transmission of the virus leading to ill health or potential death</w:t>
            </w:r>
          </w:p>
        </w:tc>
        <w:tc>
          <w:tcPr>
            <w:tcW w:w="8503" w:type="dxa"/>
          </w:tcPr>
          <w:p w:rsidR="00730E68" w:rsidRPr="009C6140" w:rsidRDefault="00730E68" w:rsidP="007A4693">
            <w:pPr>
              <w:widowControl/>
              <w:numPr>
                <w:ilvl w:val="0"/>
                <w:numId w:val="17"/>
              </w:numPr>
              <w:autoSpaceDE/>
              <w:autoSpaceDN/>
              <w:spacing w:beforeLines="60" w:before="144" w:afterLines="60" w:after="144"/>
              <w:ind w:left="319" w:hanging="319"/>
              <w:rPr>
                <w:color w:val="0B0C0C"/>
                <w:sz w:val="24"/>
                <w:szCs w:val="24"/>
              </w:rPr>
            </w:pPr>
            <w:r w:rsidRPr="009C6140">
              <w:rPr>
                <w:color w:val="0B0C0C"/>
                <w:sz w:val="24"/>
                <w:szCs w:val="24"/>
              </w:rPr>
              <w:t>School has issued the standard letter to all staff explaining the benefits of and arrangements for testing and seeking consent;</w:t>
            </w:r>
          </w:p>
          <w:p w:rsidR="00730E68" w:rsidRPr="009C6140" w:rsidRDefault="00730E68" w:rsidP="00423A71">
            <w:pPr>
              <w:widowControl/>
              <w:numPr>
                <w:ilvl w:val="0"/>
                <w:numId w:val="17"/>
              </w:numPr>
              <w:autoSpaceDE/>
              <w:autoSpaceDN/>
              <w:spacing w:beforeLines="60" w:before="144" w:afterLines="60" w:after="144"/>
              <w:ind w:left="319" w:hanging="319"/>
              <w:rPr>
                <w:color w:val="0B0C0C"/>
                <w:sz w:val="24"/>
                <w:szCs w:val="24"/>
              </w:rPr>
            </w:pPr>
            <w:r w:rsidRPr="00423A71">
              <w:rPr>
                <w:color w:val="0B0C0C"/>
                <w:sz w:val="24"/>
                <w:szCs w:val="24"/>
              </w:rPr>
              <w:t>Testing is not mandatory for staff however participation in testing is strongly encouraged by the school in order to identify asymptomatic individuals, reduce the spread of the virus and protect colleagues and the wider community;</w:t>
            </w:r>
          </w:p>
          <w:p w:rsidR="00730E68" w:rsidRPr="009C6140" w:rsidRDefault="00730E68" w:rsidP="007A4693">
            <w:pPr>
              <w:widowControl/>
              <w:numPr>
                <w:ilvl w:val="0"/>
                <w:numId w:val="8"/>
              </w:numPr>
              <w:autoSpaceDE/>
              <w:autoSpaceDN/>
              <w:spacing w:beforeLines="60" w:before="144" w:afterLines="60" w:after="144"/>
              <w:ind w:left="317" w:hanging="317"/>
              <w:rPr>
                <w:color w:val="0B0C0C"/>
                <w:sz w:val="24"/>
                <w:szCs w:val="24"/>
              </w:rPr>
            </w:pPr>
            <w:r w:rsidRPr="009C6140">
              <w:rPr>
                <w:color w:val="0B0C0C"/>
                <w:sz w:val="24"/>
                <w:szCs w:val="24"/>
              </w:rPr>
              <w:t>Staff are aware that they can stop participating in the testing arrangements at any point</w:t>
            </w:r>
            <w:r>
              <w:rPr>
                <w:color w:val="0B0C0C"/>
                <w:sz w:val="24"/>
                <w:szCs w:val="24"/>
              </w:rPr>
              <w:t>.</w:t>
            </w:r>
          </w:p>
        </w:tc>
      </w:tr>
      <w:tr w:rsidR="00730E68" w:rsidRPr="00027291" w:rsidTr="007A4693">
        <w:tc>
          <w:tcPr>
            <w:tcW w:w="2921" w:type="dxa"/>
          </w:tcPr>
          <w:p w:rsidR="00730E68" w:rsidRPr="0011299D" w:rsidRDefault="005937EB" w:rsidP="007A4693">
            <w:pPr>
              <w:pStyle w:val="BodyText"/>
              <w:spacing w:before="8"/>
              <w:rPr>
                <w:color w:val="000000"/>
                <w:sz w:val="24"/>
                <w:szCs w:val="24"/>
              </w:rPr>
            </w:pPr>
            <w:r>
              <w:rPr>
                <w:color w:val="000000"/>
                <w:sz w:val="24"/>
                <w:szCs w:val="24"/>
              </w:rPr>
              <w:t xml:space="preserve">Inappropriate </w:t>
            </w:r>
            <w:r w:rsidR="00730E68">
              <w:rPr>
                <w:color w:val="000000"/>
                <w:sz w:val="24"/>
                <w:szCs w:val="24"/>
              </w:rPr>
              <w:t>Sharing of Information</w:t>
            </w:r>
          </w:p>
        </w:tc>
        <w:tc>
          <w:tcPr>
            <w:tcW w:w="1860" w:type="dxa"/>
          </w:tcPr>
          <w:p w:rsidR="00730E68" w:rsidRPr="0087620D" w:rsidRDefault="00730E68" w:rsidP="007A4693">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730E68" w:rsidRPr="00027291" w:rsidRDefault="00730E68" w:rsidP="007A4693">
            <w:pPr>
              <w:pStyle w:val="BodyText"/>
              <w:spacing w:before="8"/>
              <w:rPr>
                <w:sz w:val="24"/>
                <w:szCs w:val="24"/>
              </w:rPr>
            </w:pPr>
            <w:r w:rsidRPr="00E15547">
              <w:rPr>
                <w:color w:val="000000"/>
                <w:sz w:val="24"/>
                <w:szCs w:val="24"/>
              </w:rPr>
              <w:t>Misuse of personal information and breaches of GDPR</w:t>
            </w:r>
          </w:p>
        </w:tc>
        <w:tc>
          <w:tcPr>
            <w:tcW w:w="8503" w:type="dxa"/>
          </w:tcPr>
          <w:p w:rsidR="00730E68" w:rsidRPr="00730E68" w:rsidRDefault="00730E68" w:rsidP="00730E68">
            <w:pPr>
              <w:widowControl/>
              <w:numPr>
                <w:ilvl w:val="0"/>
                <w:numId w:val="8"/>
              </w:numPr>
              <w:autoSpaceDE/>
              <w:autoSpaceDN/>
              <w:spacing w:beforeLines="60" w:before="144" w:afterLines="60" w:after="144"/>
              <w:ind w:left="317" w:hanging="317"/>
              <w:rPr>
                <w:color w:val="0B0C0C"/>
                <w:sz w:val="24"/>
                <w:szCs w:val="24"/>
              </w:rPr>
            </w:pPr>
            <w:r w:rsidRPr="00730E68">
              <w:rPr>
                <w:color w:val="0B0C0C"/>
                <w:sz w:val="24"/>
                <w:szCs w:val="24"/>
              </w:rPr>
              <w:t>All staff have been advised to read the school's privacy notice to enable them to understand what will happen to their data;</w:t>
            </w:r>
          </w:p>
          <w:p w:rsidR="00730E68" w:rsidRDefault="00730E68" w:rsidP="007A4693">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The test kit log and test results register are separate documents so that those signing for test kits cannot see the results of their colleagues;</w:t>
            </w:r>
          </w:p>
          <w:p w:rsidR="00730E68" w:rsidRPr="00E15547" w:rsidRDefault="00730E68" w:rsidP="007A4693">
            <w:pPr>
              <w:widowControl/>
              <w:numPr>
                <w:ilvl w:val="0"/>
                <w:numId w:val="8"/>
              </w:numPr>
              <w:autoSpaceDE/>
              <w:autoSpaceDN/>
              <w:spacing w:beforeLines="60" w:before="144" w:afterLines="60" w:after="144"/>
              <w:ind w:left="317" w:hanging="317"/>
              <w:rPr>
                <w:color w:val="0B0C0C"/>
                <w:sz w:val="24"/>
                <w:szCs w:val="24"/>
              </w:rPr>
            </w:pPr>
            <w:r w:rsidRPr="00E15547">
              <w:rPr>
                <w:color w:val="0B0C0C"/>
                <w:sz w:val="24"/>
                <w:szCs w:val="24"/>
              </w:rPr>
              <w:t>Care is taken when handling personal information to ensure all necessary precautions are taken and that it is not shared with anyone who is not directly involved i</w:t>
            </w:r>
            <w:r>
              <w:rPr>
                <w:color w:val="0B0C0C"/>
                <w:sz w:val="24"/>
                <w:szCs w:val="24"/>
              </w:rPr>
              <w:t>n dealing with the test results;</w:t>
            </w:r>
          </w:p>
          <w:p w:rsidR="00730E68" w:rsidRPr="00E15547" w:rsidRDefault="00730E68" w:rsidP="007A4693">
            <w:pPr>
              <w:widowControl/>
              <w:numPr>
                <w:ilvl w:val="0"/>
                <w:numId w:val="8"/>
              </w:numPr>
              <w:autoSpaceDE/>
              <w:autoSpaceDN/>
              <w:spacing w:beforeLines="60" w:before="144" w:afterLines="60" w:after="144"/>
              <w:ind w:left="317" w:hanging="317"/>
              <w:rPr>
                <w:color w:val="0B0C0C"/>
                <w:sz w:val="24"/>
                <w:szCs w:val="24"/>
              </w:rPr>
            </w:pPr>
            <w:r w:rsidRPr="00E15547">
              <w:rPr>
                <w:color w:val="0B0C0C"/>
                <w:sz w:val="24"/>
                <w:szCs w:val="24"/>
              </w:rPr>
              <w:t>Care is taken when entering and saving personal information electronically.  School already has appropriate arrangements in place fo</w:t>
            </w:r>
            <w:r>
              <w:rPr>
                <w:color w:val="0B0C0C"/>
                <w:sz w:val="24"/>
                <w:szCs w:val="24"/>
              </w:rPr>
              <w:t>r this from other areas of work;</w:t>
            </w:r>
          </w:p>
          <w:p w:rsidR="00730E68" w:rsidRPr="00E45D4D" w:rsidRDefault="00730E68" w:rsidP="00E45D4D">
            <w:pPr>
              <w:widowControl/>
              <w:numPr>
                <w:ilvl w:val="0"/>
                <w:numId w:val="8"/>
              </w:numPr>
              <w:autoSpaceDE/>
              <w:autoSpaceDN/>
              <w:spacing w:beforeLines="60" w:before="144" w:afterLines="60" w:after="144"/>
              <w:ind w:left="317" w:hanging="317"/>
              <w:rPr>
                <w:color w:val="0B0C0C"/>
                <w:sz w:val="24"/>
                <w:szCs w:val="24"/>
              </w:rPr>
            </w:pPr>
            <w:r w:rsidRPr="00E15547">
              <w:rPr>
                <w:color w:val="0B0C0C"/>
                <w:sz w:val="24"/>
                <w:szCs w:val="24"/>
              </w:rPr>
              <w:t xml:space="preserve">Arrangements for dealing with any breaches of GDPR are understood and adhered to by the </w:t>
            </w:r>
            <w:r w:rsidRPr="00E45D4D">
              <w:rPr>
                <w:sz w:val="24"/>
                <w:szCs w:val="24"/>
              </w:rPr>
              <w:t>Headteacher and S</w:t>
            </w:r>
            <w:r w:rsidR="00E45D4D">
              <w:rPr>
                <w:sz w:val="24"/>
                <w:szCs w:val="24"/>
              </w:rPr>
              <w:t xml:space="preserve">chool Business Manager </w:t>
            </w:r>
            <w:r w:rsidRPr="00E45D4D">
              <w:rPr>
                <w:color w:val="0B0C0C"/>
                <w:sz w:val="24"/>
                <w:szCs w:val="24"/>
              </w:rPr>
              <w:t>.</w:t>
            </w:r>
          </w:p>
        </w:tc>
      </w:tr>
      <w:tr w:rsidR="00CB573F" w:rsidRPr="00027291" w:rsidTr="007F3B47">
        <w:tc>
          <w:tcPr>
            <w:tcW w:w="2921" w:type="dxa"/>
          </w:tcPr>
          <w:p w:rsidR="00BC3D36" w:rsidRDefault="007D0973" w:rsidP="000834A1">
            <w:pPr>
              <w:pStyle w:val="BodyText"/>
              <w:spacing w:before="8"/>
              <w:rPr>
                <w:color w:val="000000"/>
                <w:sz w:val="24"/>
                <w:szCs w:val="24"/>
              </w:rPr>
            </w:pPr>
            <w:r>
              <w:rPr>
                <w:sz w:val="24"/>
                <w:szCs w:val="24"/>
              </w:rPr>
              <w:t>D</w:t>
            </w:r>
            <w:r w:rsidR="0004492B">
              <w:rPr>
                <w:sz w:val="24"/>
                <w:szCs w:val="24"/>
              </w:rPr>
              <w:t xml:space="preserve">amaged </w:t>
            </w:r>
            <w:r>
              <w:rPr>
                <w:sz w:val="24"/>
                <w:szCs w:val="24"/>
              </w:rPr>
              <w:t xml:space="preserve">or stolen </w:t>
            </w:r>
            <w:r w:rsidR="0004492B">
              <w:rPr>
                <w:sz w:val="24"/>
                <w:szCs w:val="24"/>
              </w:rPr>
              <w:t>LFD kits resulting in staff not being tested or an incorrect test result provided</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BC3D36" w:rsidP="00BC3D36">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On arrival at school the </w:t>
            </w:r>
            <w:r w:rsidR="00D43290">
              <w:rPr>
                <w:color w:val="0B0C0C"/>
                <w:sz w:val="24"/>
                <w:szCs w:val="24"/>
              </w:rPr>
              <w:t>lateral flow device (</w:t>
            </w:r>
            <w:r>
              <w:rPr>
                <w:color w:val="0B0C0C"/>
                <w:sz w:val="24"/>
                <w:szCs w:val="24"/>
              </w:rPr>
              <w:t>LF</w:t>
            </w:r>
            <w:r w:rsidR="000834A1">
              <w:rPr>
                <w:color w:val="0B0C0C"/>
                <w:sz w:val="24"/>
                <w:szCs w:val="24"/>
              </w:rPr>
              <w:t>D</w:t>
            </w:r>
            <w:r w:rsidR="0047338D">
              <w:rPr>
                <w:color w:val="0B0C0C"/>
                <w:sz w:val="24"/>
                <w:szCs w:val="24"/>
              </w:rPr>
              <w:t>)</w:t>
            </w:r>
            <w:r>
              <w:rPr>
                <w:color w:val="0B0C0C"/>
                <w:sz w:val="24"/>
                <w:szCs w:val="24"/>
              </w:rPr>
              <w:t xml:space="preserve"> kit delivery will be stored securely </w:t>
            </w:r>
            <w:r w:rsidR="00E45D4D">
              <w:rPr>
                <w:color w:val="0B0C0C"/>
                <w:sz w:val="24"/>
                <w:szCs w:val="24"/>
              </w:rPr>
              <w:t xml:space="preserve">in the office </w:t>
            </w:r>
            <w:r>
              <w:rPr>
                <w:color w:val="0B0C0C"/>
                <w:sz w:val="24"/>
                <w:szCs w:val="24"/>
              </w:rPr>
              <w:t>to prevent unauthorised access;</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Kits will be stored indoors where a temperature of between 2 and 30 degrees can be maintained;</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Once </w:t>
            </w:r>
            <w:r w:rsidR="00FD6D37">
              <w:rPr>
                <w:color w:val="0B0C0C"/>
                <w:sz w:val="24"/>
                <w:szCs w:val="24"/>
              </w:rPr>
              <w:t xml:space="preserve">test kits have been </w:t>
            </w:r>
            <w:r>
              <w:rPr>
                <w:color w:val="0B0C0C"/>
                <w:sz w:val="24"/>
                <w:szCs w:val="24"/>
              </w:rPr>
              <w:t>distributed staff</w:t>
            </w:r>
            <w:r w:rsidR="00FD6D37">
              <w:rPr>
                <w:color w:val="0B0C0C"/>
                <w:sz w:val="24"/>
                <w:szCs w:val="24"/>
              </w:rPr>
              <w:t xml:space="preserve"> are responsible for ensuring these are </w:t>
            </w:r>
            <w:r>
              <w:rPr>
                <w:color w:val="0B0C0C"/>
                <w:sz w:val="24"/>
                <w:szCs w:val="24"/>
              </w:rPr>
              <w:t xml:space="preserve">stored </w:t>
            </w:r>
            <w:r w:rsidR="00FD6D37">
              <w:rPr>
                <w:color w:val="0B0C0C"/>
                <w:sz w:val="24"/>
                <w:szCs w:val="24"/>
              </w:rPr>
              <w:t>appropriately at their home</w:t>
            </w:r>
            <w:r>
              <w:rPr>
                <w:color w:val="0B0C0C"/>
                <w:sz w:val="24"/>
                <w:szCs w:val="24"/>
              </w:rPr>
              <w:t xml:space="preserve"> in a safe place away from children and at room temperature or in a cool dry place (2 – 30 degrees);</w:t>
            </w:r>
          </w:p>
          <w:p w:rsidR="00BC3D36" w:rsidRDefault="00FD6D37" w:rsidP="009C6140">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Staff have been advised that k</w:t>
            </w:r>
            <w:r w:rsidR="00BC3D36">
              <w:rPr>
                <w:color w:val="0B0C0C"/>
                <w:sz w:val="24"/>
                <w:szCs w:val="24"/>
              </w:rPr>
              <w:t xml:space="preserve">its </w:t>
            </w:r>
            <w:r>
              <w:rPr>
                <w:color w:val="0B0C0C"/>
                <w:sz w:val="24"/>
                <w:szCs w:val="24"/>
              </w:rPr>
              <w:t>must not</w:t>
            </w:r>
            <w:r w:rsidR="00BC3D36">
              <w:rPr>
                <w:color w:val="0B0C0C"/>
                <w:sz w:val="24"/>
                <w:szCs w:val="24"/>
              </w:rPr>
              <w:t xml:space="preserve"> be stored in direct sunlight or in the fridge or freezer</w:t>
            </w:r>
            <w:r w:rsidR="005D06CA">
              <w:rPr>
                <w:color w:val="0B0C0C"/>
                <w:sz w:val="24"/>
                <w:szCs w:val="24"/>
              </w:rPr>
              <w:t>.</w:t>
            </w:r>
          </w:p>
        </w:tc>
      </w:tr>
      <w:tr w:rsidR="00CB573F" w:rsidRPr="00027291" w:rsidTr="007F3B47">
        <w:tc>
          <w:tcPr>
            <w:tcW w:w="2921" w:type="dxa"/>
          </w:tcPr>
          <w:p w:rsidR="00BC3D36" w:rsidRDefault="000834A1" w:rsidP="000834A1">
            <w:pPr>
              <w:pStyle w:val="BodyText"/>
              <w:spacing w:before="8"/>
              <w:rPr>
                <w:color w:val="000000"/>
                <w:sz w:val="24"/>
                <w:szCs w:val="24"/>
              </w:rPr>
            </w:pPr>
            <w:r>
              <w:rPr>
                <w:color w:val="000000"/>
                <w:sz w:val="24"/>
                <w:szCs w:val="24"/>
              </w:rPr>
              <w:t>Poor arrangements for the d</w:t>
            </w:r>
            <w:r w:rsidR="00BC3D36">
              <w:rPr>
                <w:color w:val="000000"/>
                <w:sz w:val="24"/>
                <w:szCs w:val="24"/>
              </w:rPr>
              <w:t>istribution of LF</w:t>
            </w:r>
            <w:r w:rsidR="001F3FCF">
              <w:rPr>
                <w:color w:val="000000"/>
                <w:sz w:val="24"/>
                <w:szCs w:val="24"/>
              </w:rPr>
              <w:t>D</w:t>
            </w:r>
            <w:r w:rsidR="00BC3D36">
              <w:rPr>
                <w:color w:val="000000"/>
                <w:sz w:val="24"/>
                <w:szCs w:val="24"/>
              </w:rPr>
              <w:t xml:space="preserve"> kits</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BC3D36" w:rsidP="00BC3D36">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BC3D36" w:rsidRPr="009C6140" w:rsidRDefault="00FD6D37" w:rsidP="009C6140">
            <w:pPr>
              <w:widowControl/>
              <w:numPr>
                <w:ilvl w:val="0"/>
                <w:numId w:val="8"/>
              </w:numPr>
              <w:autoSpaceDE/>
              <w:autoSpaceDN/>
              <w:spacing w:beforeLines="60" w:before="144" w:afterLines="60" w:after="144"/>
              <w:ind w:left="317" w:hanging="317"/>
              <w:rPr>
                <w:color w:val="0B0C0C"/>
                <w:sz w:val="24"/>
                <w:szCs w:val="24"/>
              </w:rPr>
            </w:pPr>
            <w:r w:rsidRPr="009C6140">
              <w:rPr>
                <w:color w:val="0B0C0C"/>
                <w:sz w:val="24"/>
                <w:szCs w:val="24"/>
              </w:rPr>
              <w:t>Social distancing is maintained at all times during the d</w:t>
            </w:r>
            <w:r w:rsidR="00BC3D36" w:rsidRPr="009C6140">
              <w:rPr>
                <w:color w:val="0B0C0C"/>
                <w:sz w:val="24"/>
                <w:szCs w:val="24"/>
              </w:rPr>
              <w:t>istribution of kits to staff</w:t>
            </w:r>
            <w:r w:rsidRPr="009C6140">
              <w:rPr>
                <w:color w:val="0B0C0C"/>
                <w:sz w:val="24"/>
                <w:szCs w:val="24"/>
              </w:rPr>
              <w:t xml:space="preserve"> and s</w:t>
            </w:r>
            <w:r w:rsidR="00BC3D36" w:rsidRPr="009C6140">
              <w:rPr>
                <w:color w:val="0B0C0C"/>
                <w:sz w:val="24"/>
                <w:szCs w:val="24"/>
              </w:rPr>
              <w:t>taff members coordinating and handing out test kits wear an appropriate face covering at all times and maintain a 2-metre distance from staff coming to collect their test kits</w:t>
            </w:r>
            <w:r w:rsidR="005D06CA" w:rsidRPr="009C6140">
              <w:rPr>
                <w:color w:val="0B0C0C"/>
                <w:sz w:val="24"/>
                <w:szCs w:val="24"/>
              </w:rPr>
              <w:t>;</w:t>
            </w:r>
          </w:p>
          <w:p w:rsidR="00BC3D36" w:rsidRPr="00925D37" w:rsidRDefault="00BC3D36" w:rsidP="00C83FD3">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When handing out kits the issuer will record who takes the kit in the 'kit log' using the test kit log template available on the Document Sharing Platform</w:t>
            </w:r>
            <w:r w:rsidR="005D06CA">
              <w:rPr>
                <w:color w:val="0B0C0C"/>
                <w:sz w:val="24"/>
                <w:szCs w:val="24"/>
              </w:rPr>
              <w:t>.</w:t>
            </w:r>
          </w:p>
        </w:tc>
      </w:tr>
      <w:tr w:rsidR="00CB573F" w:rsidRPr="00027291" w:rsidTr="007F3B47">
        <w:tc>
          <w:tcPr>
            <w:tcW w:w="2921" w:type="dxa"/>
          </w:tcPr>
          <w:p w:rsidR="00BC3D36" w:rsidRDefault="00BC3D36" w:rsidP="00BC3D36">
            <w:pPr>
              <w:pStyle w:val="BodyText"/>
              <w:spacing w:before="8"/>
              <w:rPr>
                <w:color w:val="000000"/>
                <w:sz w:val="24"/>
                <w:szCs w:val="24"/>
              </w:rPr>
            </w:pPr>
            <w:r w:rsidRPr="0011299D">
              <w:rPr>
                <w:color w:val="000000"/>
                <w:sz w:val="24"/>
                <w:szCs w:val="24"/>
              </w:rPr>
              <w:t xml:space="preserve">Poor administration </w:t>
            </w:r>
            <w:r>
              <w:rPr>
                <w:color w:val="000000"/>
                <w:sz w:val="24"/>
                <w:szCs w:val="24"/>
              </w:rPr>
              <w:t xml:space="preserve">and implementation </w:t>
            </w:r>
            <w:r w:rsidRPr="0011299D">
              <w:rPr>
                <w:color w:val="000000"/>
                <w:sz w:val="24"/>
                <w:szCs w:val="24"/>
              </w:rPr>
              <w:t>of testing programme</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BC3D36" w:rsidP="00BC3D36">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BC3D36" w:rsidRPr="00E62672" w:rsidRDefault="00BC3D36" w:rsidP="00E62672">
            <w:pPr>
              <w:widowControl/>
              <w:autoSpaceDE/>
              <w:autoSpaceDN/>
              <w:spacing w:beforeLines="60" w:before="144" w:afterLines="60" w:after="144"/>
              <w:rPr>
                <w:color w:val="0B0C0C"/>
                <w:sz w:val="24"/>
                <w:szCs w:val="24"/>
              </w:rPr>
            </w:pPr>
            <w:r w:rsidRPr="00E62672">
              <w:rPr>
                <w:color w:val="0B0C0C"/>
                <w:sz w:val="24"/>
                <w:szCs w:val="24"/>
              </w:rPr>
              <w:t>School has allocated a staff member to the role of Covid-19 Coordinator</w:t>
            </w:r>
            <w:r w:rsidR="00E45D4D" w:rsidRPr="00E62672">
              <w:rPr>
                <w:color w:val="0B0C0C"/>
                <w:sz w:val="24"/>
                <w:szCs w:val="24"/>
              </w:rPr>
              <w:t>- Jude Duffy-</w:t>
            </w:r>
            <w:r w:rsidRPr="00E62672">
              <w:rPr>
                <w:color w:val="FF0000"/>
                <w:sz w:val="24"/>
                <w:szCs w:val="24"/>
              </w:rPr>
              <w:t xml:space="preserve"> </w:t>
            </w:r>
            <w:r w:rsidRPr="00E62672">
              <w:rPr>
                <w:color w:val="0B0C0C"/>
                <w:sz w:val="24"/>
                <w:szCs w:val="24"/>
              </w:rPr>
              <w:t xml:space="preserve">who will </w:t>
            </w:r>
            <w:r w:rsidR="00E45D4D" w:rsidRPr="00E62672">
              <w:rPr>
                <w:color w:val="0B0C0C"/>
                <w:sz w:val="24"/>
                <w:szCs w:val="24"/>
              </w:rPr>
              <w:t>support the following functions:</w:t>
            </w:r>
          </w:p>
          <w:p w:rsidR="00BC3D36" w:rsidRPr="007C3780" w:rsidRDefault="00BC3D36" w:rsidP="00E45D4D">
            <w:pPr>
              <w:pStyle w:val="ListParagraph"/>
              <w:widowControl/>
              <w:numPr>
                <w:ilvl w:val="0"/>
                <w:numId w:val="41"/>
              </w:numPr>
              <w:autoSpaceDE/>
              <w:autoSpaceDN/>
              <w:spacing w:beforeLines="60" w:before="144" w:afterLines="60" w:after="144"/>
              <w:contextualSpacing w:val="0"/>
              <w:rPr>
                <w:color w:val="0B0C0C"/>
                <w:sz w:val="24"/>
                <w:szCs w:val="24"/>
              </w:rPr>
            </w:pPr>
            <w:r w:rsidRPr="007C3780">
              <w:rPr>
                <w:color w:val="0B0C0C"/>
                <w:sz w:val="24"/>
                <w:szCs w:val="24"/>
              </w:rPr>
              <w:t>Communicating with stakeholders;</w:t>
            </w:r>
          </w:p>
          <w:p w:rsidR="00BC3D36" w:rsidRPr="007C3780" w:rsidRDefault="00BC3D36" w:rsidP="00E45D4D">
            <w:pPr>
              <w:pStyle w:val="ListParagraph"/>
              <w:widowControl/>
              <w:numPr>
                <w:ilvl w:val="0"/>
                <w:numId w:val="41"/>
              </w:numPr>
              <w:autoSpaceDE/>
              <w:autoSpaceDN/>
              <w:spacing w:beforeLines="60" w:before="144" w:afterLines="60" w:after="144"/>
              <w:contextualSpacing w:val="0"/>
              <w:rPr>
                <w:color w:val="0B0C0C"/>
                <w:sz w:val="24"/>
                <w:szCs w:val="24"/>
              </w:rPr>
            </w:pPr>
            <w:r w:rsidRPr="007C3780">
              <w:rPr>
                <w:color w:val="0B0C0C"/>
                <w:sz w:val="24"/>
                <w:szCs w:val="24"/>
              </w:rPr>
              <w:t xml:space="preserve">Reporting incidents and </w:t>
            </w:r>
            <w:r w:rsidR="009C6140" w:rsidRPr="007C3780">
              <w:rPr>
                <w:color w:val="0B0C0C"/>
                <w:sz w:val="24"/>
                <w:szCs w:val="24"/>
              </w:rPr>
              <w:t>ensuring they are investigated</w:t>
            </w:r>
            <w:r w:rsidR="007C3780">
              <w:rPr>
                <w:color w:val="0B0C0C"/>
                <w:sz w:val="24"/>
                <w:szCs w:val="24"/>
              </w:rPr>
              <w:t>;</w:t>
            </w:r>
          </w:p>
          <w:p w:rsidR="00BC3D36" w:rsidRDefault="00BC3D36" w:rsidP="00E45D4D">
            <w:pPr>
              <w:pStyle w:val="ListParagraph"/>
              <w:widowControl/>
              <w:numPr>
                <w:ilvl w:val="0"/>
                <w:numId w:val="41"/>
              </w:numPr>
              <w:autoSpaceDE/>
              <w:autoSpaceDN/>
              <w:spacing w:beforeLines="60" w:before="144" w:afterLines="60" w:after="144"/>
              <w:contextualSpacing w:val="0"/>
              <w:rPr>
                <w:color w:val="0B0C0C"/>
                <w:sz w:val="24"/>
                <w:szCs w:val="24"/>
              </w:rPr>
            </w:pPr>
            <w:r w:rsidRPr="007C3780">
              <w:rPr>
                <w:color w:val="0B0C0C"/>
                <w:sz w:val="24"/>
                <w:szCs w:val="24"/>
              </w:rPr>
              <w:t>Storing and reporting any required data</w:t>
            </w:r>
            <w:r w:rsidR="007C3780">
              <w:rPr>
                <w:color w:val="0B0C0C"/>
                <w:sz w:val="24"/>
                <w:szCs w:val="24"/>
              </w:rPr>
              <w:t>;</w:t>
            </w:r>
          </w:p>
          <w:p w:rsidR="00E45D4D" w:rsidRPr="00E45D4D" w:rsidRDefault="00E45D4D" w:rsidP="00E45D4D">
            <w:pPr>
              <w:widowControl/>
              <w:numPr>
                <w:ilvl w:val="0"/>
                <w:numId w:val="41"/>
              </w:numPr>
              <w:autoSpaceDE/>
              <w:spacing w:beforeLines="60" w:before="144" w:afterLines="60" w:after="144"/>
              <w:rPr>
                <w:color w:val="0B0C0C"/>
                <w:sz w:val="24"/>
                <w:szCs w:val="24"/>
              </w:rPr>
            </w:pPr>
            <w:r>
              <w:rPr>
                <w:color w:val="0B0C0C"/>
                <w:sz w:val="24"/>
                <w:szCs w:val="24"/>
              </w:rPr>
              <w:t xml:space="preserve">Sending reminders to participants on test days to take a test and to  communicate their results online or by phone, and to the </w:t>
            </w:r>
            <w:r w:rsidRPr="00E45D4D">
              <w:rPr>
                <w:sz w:val="24"/>
                <w:szCs w:val="24"/>
              </w:rPr>
              <w:t>school</w:t>
            </w:r>
            <w:r w:rsidRPr="00E45D4D">
              <w:rPr>
                <w:color w:val="0B0C0C"/>
                <w:sz w:val="24"/>
                <w:szCs w:val="24"/>
              </w:rPr>
              <w:t>;</w:t>
            </w:r>
          </w:p>
          <w:p w:rsidR="00E45D4D" w:rsidRDefault="00E45D4D" w:rsidP="00E45D4D">
            <w:pPr>
              <w:widowControl/>
              <w:numPr>
                <w:ilvl w:val="0"/>
                <w:numId w:val="41"/>
              </w:numPr>
              <w:autoSpaceDE/>
              <w:spacing w:beforeLines="60" w:before="144" w:afterLines="60" w:after="144"/>
              <w:rPr>
                <w:color w:val="0B0C0C"/>
                <w:sz w:val="24"/>
                <w:szCs w:val="24"/>
              </w:rPr>
            </w:pPr>
            <w:r w:rsidRPr="00E45D4D">
              <w:rPr>
                <w:color w:val="0B0C0C"/>
                <w:sz w:val="24"/>
                <w:szCs w:val="24"/>
              </w:rPr>
              <w:t xml:space="preserve">Inputting test results from staff into the </w:t>
            </w:r>
            <w:r w:rsidRPr="00E45D4D">
              <w:rPr>
                <w:sz w:val="24"/>
                <w:szCs w:val="24"/>
              </w:rPr>
              <w:t>school</w:t>
            </w:r>
            <w:r w:rsidRPr="00E45D4D">
              <w:rPr>
                <w:color w:val="FF0000"/>
                <w:sz w:val="24"/>
                <w:szCs w:val="24"/>
              </w:rPr>
              <w:t xml:space="preserve"> </w:t>
            </w:r>
            <w:r w:rsidRPr="00E45D4D">
              <w:rPr>
                <w:color w:val="0B0C0C"/>
                <w:sz w:val="24"/>
                <w:szCs w:val="24"/>
              </w:rPr>
              <w:t xml:space="preserve">test results register/log; </w:t>
            </w:r>
          </w:p>
          <w:p w:rsidR="00E45D4D" w:rsidRPr="00E45D4D" w:rsidRDefault="00E45D4D" w:rsidP="00E45D4D">
            <w:pPr>
              <w:widowControl/>
              <w:numPr>
                <w:ilvl w:val="0"/>
                <w:numId w:val="41"/>
              </w:numPr>
              <w:autoSpaceDE/>
              <w:spacing w:beforeLines="60" w:before="144" w:afterLines="60" w:after="144"/>
              <w:rPr>
                <w:color w:val="0B0C0C"/>
                <w:sz w:val="24"/>
                <w:szCs w:val="24"/>
              </w:rPr>
            </w:pPr>
            <w:r>
              <w:rPr>
                <w:color w:val="0B0C0C"/>
                <w:sz w:val="24"/>
                <w:szCs w:val="24"/>
              </w:rPr>
              <w:t>Responding to staff questions;</w:t>
            </w:r>
          </w:p>
          <w:p w:rsidR="00BC3D36" w:rsidRPr="00E45D4D" w:rsidRDefault="00BC3D36" w:rsidP="00962735">
            <w:pPr>
              <w:widowControl/>
              <w:autoSpaceDE/>
              <w:autoSpaceDN/>
              <w:spacing w:beforeLines="60" w:before="144" w:afterLines="60" w:after="144"/>
              <w:rPr>
                <w:sz w:val="24"/>
                <w:szCs w:val="24"/>
              </w:rPr>
            </w:pPr>
            <w:r w:rsidRPr="00E45D4D">
              <w:rPr>
                <w:sz w:val="24"/>
                <w:szCs w:val="24"/>
              </w:rPr>
              <w:t xml:space="preserve">School has allocated a staff member to the role of Registration Assistant </w:t>
            </w:r>
            <w:r w:rsidR="00E45D4D">
              <w:rPr>
                <w:sz w:val="24"/>
                <w:szCs w:val="24"/>
              </w:rPr>
              <w:t>– Sam Molloy-</w:t>
            </w:r>
            <w:r w:rsidR="009C6140" w:rsidRPr="00E45D4D">
              <w:rPr>
                <w:sz w:val="24"/>
                <w:szCs w:val="24"/>
              </w:rPr>
              <w:t xml:space="preserve"> </w:t>
            </w:r>
            <w:r w:rsidRPr="00E45D4D">
              <w:rPr>
                <w:sz w:val="24"/>
                <w:szCs w:val="24"/>
              </w:rPr>
              <w:t>who will support the following functions</w:t>
            </w:r>
            <w:r w:rsidR="00E45D4D">
              <w:rPr>
                <w:sz w:val="24"/>
                <w:szCs w:val="24"/>
              </w:rPr>
              <w:t>:</w:t>
            </w:r>
          </w:p>
          <w:p w:rsidR="00BC3D36" w:rsidRDefault="00BC3D36" w:rsidP="00E45D4D">
            <w:pPr>
              <w:pStyle w:val="ListParagraph"/>
              <w:widowControl/>
              <w:numPr>
                <w:ilvl w:val="0"/>
                <w:numId w:val="41"/>
              </w:numPr>
              <w:autoSpaceDE/>
              <w:autoSpaceDN/>
              <w:spacing w:beforeLines="60" w:before="144" w:afterLines="60" w:after="144"/>
              <w:contextualSpacing w:val="0"/>
              <w:rPr>
                <w:color w:val="0B0C0C"/>
                <w:sz w:val="24"/>
                <w:szCs w:val="24"/>
              </w:rPr>
            </w:pPr>
            <w:r>
              <w:rPr>
                <w:color w:val="0B0C0C"/>
                <w:sz w:val="24"/>
                <w:szCs w:val="24"/>
              </w:rPr>
              <w:t xml:space="preserve">Distributing the correct number of test kits to staff and managing the schedule for the distribution of </w:t>
            </w:r>
            <w:r w:rsidR="00F8776D">
              <w:rPr>
                <w:color w:val="0B0C0C"/>
                <w:sz w:val="24"/>
                <w:szCs w:val="24"/>
              </w:rPr>
              <w:t>subsequent</w:t>
            </w:r>
            <w:r>
              <w:rPr>
                <w:color w:val="0B0C0C"/>
                <w:sz w:val="24"/>
                <w:szCs w:val="24"/>
              </w:rPr>
              <w:t xml:space="preserve"> kits;</w:t>
            </w:r>
          </w:p>
          <w:p w:rsidR="00E45D4D" w:rsidRDefault="00E45D4D" w:rsidP="00E45D4D">
            <w:pPr>
              <w:pStyle w:val="ListParagraph"/>
              <w:widowControl/>
              <w:numPr>
                <w:ilvl w:val="0"/>
                <w:numId w:val="41"/>
              </w:numPr>
              <w:autoSpaceDE/>
              <w:spacing w:beforeLines="60" w:before="144" w:afterLines="60" w:after="144"/>
              <w:rPr>
                <w:color w:val="0B0C0C"/>
                <w:sz w:val="24"/>
                <w:szCs w:val="24"/>
              </w:rPr>
            </w:pPr>
            <w:r>
              <w:rPr>
                <w:color w:val="0B0C0C"/>
                <w:sz w:val="24"/>
                <w:szCs w:val="24"/>
              </w:rPr>
              <w:t>Reordering of test kits when required;</w:t>
            </w:r>
          </w:p>
          <w:p w:rsidR="00E45D4D" w:rsidRPr="00E45D4D" w:rsidRDefault="00E45D4D" w:rsidP="00E45D4D">
            <w:pPr>
              <w:pStyle w:val="ListParagraph"/>
              <w:widowControl/>
              <w:numPr>
                <w:ilvl w:val="0"/>
                <w:numId w:val="41"/>
              </w:numPr>
              <w:autoSpaceDE/>
              <w:spacing w:beforeLines="60" w:before="144" w:afterLines="60" w:after="144"/>
              <w:rPr>
                <w:color w:val="0B0C0C"/>
                <w:sz w:val="24"/>
                <w:szCs w:val="24"/>
              </w:rPr>
            </w:pPr>
            <w:r>
              <w:rPr>
                <w:color w:val="0B0C0C"/>
                <w:sz w:val="24"/>
                <w:szCs w:val="24"/>
              </w:rPr>
              <w:t>Ensuring staff are given the right instructions and that the persons receiving the test kits are recorded using the test kit log;</w:t>
            </w:r>
          </w:p>
          <w:p w:rsidR="00BC3D36" w:rsidRDefault="00BC3D36" w:rsidP="00E45D4D">
            <w:pPr>
              <w:widowControl/>
              <w:numPr>
                <w:ilvl w:val="0"/>
                <w:numId w:val="41"/>
              </w:numPr>
              <w:autoSpaceDE/>
              <w:autoSpaceDN/>
              <w:spacing w:beforeLines="60" w:before="144" w:afterLines="60" w:after="144"/>
              <w:rPr>
                <w:color w:val="0B0C0C"/>
                <w:sz w:val="24"/>
                <w:szCs w:val="24"/>
              </w:rPr>
            </w:pPr>
            <w:r>
              <w:rPr>
                <w:color w:val="0B0C0C"/>
                <w:sz w:val="24"/>
                <w:szCs w:val="24"/>
              </w:rPr>
              <w:t xml:space="preserve">Working with the </w:t>
            </w:r>
            <w:r w:rsidR="0004492B">
              <w:rPr>
                <w:color w:val="0B0C0C"/>
                <w:sz w:val="24"/>
                <w:szCs w:val="24"/>
              </w:rPr>
              <w:t>Covid</w:t>
            </w:r>
            <w:r>
              <w:rPr>
                <w:color w:val="0B0C0C"/>
                <w:sz w:val="24"/>
                <w:szCs w:val="24"/>
              </w:rPr>
              <w:t xml:space="preserve"> Coordinator to manage the stock of </w:t>
            </w:r>
            <w:r w:rsidR="0004492B">
              <w:rPr>
                <w:color w:val="0B0C0C"/>
                <w:sz w:val="24"/>
                <w:szCs w:val="24"/>
              </w:rPr>
              <w:t xml:space="preserve">test </w:t>
            </w:r>
            <w:r>
              <w:rPr>
                <w:color w:val="0B0C0C"/>
                <w:sz w:val="24"/>
                <w:szCs w:val="24"/>
              </w:rPr>
              <w:t>kits.</w:t>
            </w:r>
          </w:p>
          <w:p w:rsidR="00E45D4D" w:rsidRPr="00E45D4D" w:rsidRDefault="00E45D4D" w:rsidP="00E45D4D">
            <w:pPr>
              <w:widowControl/>
              <w:numPr>
                <w:ilvl w:val="0"/>
                <w:numId w:val="41"/>
              </w:numPr>
              <w:autoSpaceDE/>
              <w:spacing w:beforeLines="60" w:before="144" w:afterLines="60" w:after="144"/>
              <w:rPr>
                <w:color w:val="0B0C0C"/>
                <w:sz w:val="24"/>
                <w:szCs w:val="24"/>
              </w:rPr>
            </w:pPr>
            <w:r>
              <w:rPr>
                <w:color w:val="0B0C0C"/>
                <w:sz w:val="24"/>
                <w:szCs w:val="24"/>
              </w:rPr>
              <w:t>Responding to staff questions;</w:t>
            </w:r>
          </w:p>
        </w:tc>
      </w:tr>
      <w:tr w:rsidR="00CB573F" w:rsidRPr="00027291" w:rsidTr="007F3B47">
        <w:tc>
          <w:tcPr>
            <w:tcW w:w="2921" w:type="dxa"/>
          </w:tcPr>
          <w:p w:rsidR="00BC3D36" w:rsidRDefault="00C83FD3" w:rsidP="00C83FD3">
            <w:pPr>
              <w:pStyle w:val="BodyText"/>
              <w:spacing w:before="8"/>
              <w:rPr>
                <w:color w:val="000000"/>
                <w:sz w:val="24"/>
                <w:szCs w:val="24"/>
              </w:rPr>
            </w:pPr>
            <w:r>
              <w:rPr>
                <w:color w:val="000000"/>
                <w:sz w:val="24"/>
                <w:szCs w:val="24"/>
              </w:rPr>
              <w:t>Inadequate C</w:t>
            </w:r>
            <w:r w:rsidR="00BC3D36">
              <w:rPr>
                <w:color w:val="000000"/>
                <w:sz w:val="24"/>
                <w:szCs w:val="24"/>
              </w:rPr>
              <w:t>ommunication</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BC3D36" w:rsidP="00BC3D36">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w:t>
            </w:r>
            <w:r w:rsidR="00F8776D">
              <w:rPr>
                <w:color w:val="0B0C0C"/>
                <w:sz w:val="24"/>
                <w:szCs w:val="24"/>
              </w:rPr>
              <w:t xml:space="preserve">are aware of </w:t>
            </w:r>
            <w:r>
              <w:rPr>
                <w:color w:val="0B0C0C"/>
                <w:sz w:val="24"/>
                <w:szCs w:val="24"/>
              </w:rPr>
              <w:t xml:space="preserve">who the Schools Covid Coordinator </w:t>
            </w:r>
            <w:r w:rsidRPr="00E45D4D">
              <w:rPr>
                <w:sz w:val="24"/>
                <w:szCs w:val="24"/>
              </w:rPr>
              <w:t>and Regis</w:t>
            </w:r>
            <w:r w:rsidR="00E45D4D">
              <w:rPr>
                <w:sz w:val="24"/>
                <w:szCs w:val="24"/>
              </w:rPr>
              <w:t>tration Assistant are</w:t>
            </w:r>
            <w:r>
              <w:rPr>
                <w:color w:val="0B0C0C"/>
                <w:sz w:val="24"/>
                <w:szCs w:val="24"/>
              </w:rPr>
              <w:t>;</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w:t>
            </w:r>
            <w:r w:rsidR="00F8776D">
              <w:rPr>
                <w:color w:val="0B0C0C"/>
                <w:sz w:val="24"/>
                <w:szCs w:val="24"/>
              </w:rPr>
              <w:t xml:space="preserve">have been </w:t>
            </w:r>
            <w:r>
              <w:rPr>
                <w:color w:val="0B0C0C"/>
                <w:sz w:val="24"/>
                <w:szCs w:val="24"/>
              </w:rPr>
              <w:t xml:space="preserve">provided with information </w:t>
            </w:r>
            <w:r w:rsidR="00827030">
              <w:rPr>
                <w:color w:val="0B0C0C"/>
                <w:sz w:val="24"/>
                <w:szCs w:val="24"/>
              </w:rPr>
              <w:t>leaflets</w:t>
            </w:r>
            <w:r w:rsidR="007321FC">
              <w:rPr>
                <w:color w:val="0B0C0C"/>
                <w:sz w:val="24"/>
                <w:szCs w:val="24"/>
              </w:rPr>
              <w:t xml:space="preserve"> and guidance</w:t>
            </w:r>
            <w:r w:rsidR="00827030">
              <w:rPr>
                <w:color w:val="0B0C0C"/>
                <w:sz w:val="24"/>
                <w:szCs w:val="24"/>
              </w:rPr>
              <w:t xml:space="preserve"> explain</w:t>
            </w:r>
            <w:r w:rsidR="007321FC">
              <w:rPr>
                <w:color w:val="0B0C0C"/>
                <w:sz w:val="24"/>
                <w:szCs w:val="24"/>
              </w:rPr>
              <w:t>ing</w:t>
            </w:r>
            <w:r w:rsidR="00827030">
              <w:rPr>
                <w:color w:val="0B0C0C"/>
                <w:sz w:val="24"/>
                <w:szCs w:val="24"/>
              </w:rPr>
              <w:t xml:space="preserve"> </w:t>
            </w:r>
            <w:r w:rsidR="007321FC">
              <w:rPr>
                <w:color w:val="0B0C0C"/>
                <w:sz w:val="24"/>
                <w:szCs w:val="24"/>
              </w:rPr>
              <w:t xml:space="preserve">how the </w:t>
            </w:r>
            <w:r>
              <w:rPr>
                <w:color w:val="0B0C0C"/>
                <w:sz w:val="24"/>
                <w:szCs w:val="24"/>
              </w:rPr>
              <w:t xml:space="preserve">rapid testing </w:t>
            </w:r>
            <w:r w:rsidR="007321FC">
              <w:rPr>
                <w:color w:val="0B0C0C"/>
                <w:sz w:val="24"/>
                <w:szCs w:val="24"/>
              </w:rPr>
              <w:t>programme</w:t>
            </w:r>
            <w:r w:rsidR="00C83FD3">
              <w:rPr>
                <w:color w:val="0B0C0C"/>
                <w:sz w:val="24"/>
                <w:szCs w:val="24"/>
              </w:rPr>
              <w:t xml:space="preserve"> is to be implemented in school</w:t>
            </w:r>
            <w:r w:rsidR="007321FC">
              <w:rPr>
                <w:color w:val="0B0C0C"/>
                <w:sz w:val="24"/>
                <w:szCs w:val="24"/>
              </w:rPr>
              <w:t>;</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Staff have been provided with the most up to date Instructions for Use booklet (</w:t>
            </w:r>
            <w:r w:rsidR="00F8776D">
              <w:rPr>
                <w:color w:val="0B0C0C"/>
                <w:sz w:val="24"/>
                <w:szCs w:val="24"/>
              </w:rPr>
              <w:t>current version:</w:t>
            </w:r>
            <w:r>
              <w:rPr>
                <w:color w:val="0B0C0C"/>
                <w:sz w:val="24"/>
                <w:szCs w:val="24"/>
              </w:rPr>
              <w:t xml:space="preserve"> plain blue cover</w:t>
            </w:r>
            <w:r w:rsidR="00F8776D">
              <w:rPr>
                <w:color w:val="0B0C0C"/>
                <w:sz w:val="24"/>
                <w:szCs w:val="24"/>
              </w:rPr>
              <w:t>,</w:t>
            </w:r>
            <w:r>
              <w:rPr>
                <w:color w:val="0B0C0C"/>
                <w:sz w:val="24"/>
                <w:szCs w:val="24"/>
              </w:rPr>
              <w:t xml:space="preserve"> dated 15 January 2021 v 1.3.2)</w:t>
            </w:r>
            <w:r w:rsidR="00C83FD3">
              <w:rPr>
                <w:color w:val="0B0C0C"/>
                <w:sz w:val="24"/>
                <w:szCs w:val="24"/>
              </w:rPr>
              <w:t>;</w:t>
            </w:r>
            <w:r>
              <w:rPr>
                <w:color w:val="0B0C0C"/>
                <w:sz w:val="24"/>
                <w:szCs w:val="24"/>
              </w:rPr>
              <w:t xml:space="preserve"> </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Concerns </w:t>
            </w:r>
            <w:r w:rsidR="00C83FD3">
              <w:rPr>
                <w:color w:val="0B0C0C"/>
                <w:sz w:val="24"/>
                <w:szCs w:val="24"/>
              </w:rPr>
              <w:t xml:space="preserve">are </w:t>
            </w:r>
            <w:r>
              <w:rPr>
                <w:color w:val="0B0C0C"/>
                <w:sz w:val="24"/>
                <w:szCs w:val="24"/>
              </w:rPr>
              <w:t>discussed with staff around participation and data protection;</w:t>
            </w:r>
          </w:p>
          <w:p w:rsidR="00BC3D36" w:rsidRPr="00056DA8"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are </w:t>
            </w:r>
            <w:r w:rsidR="00F8776D">
              <w:rPr>
                <w:color w:val="0B0C0C"/>
                <w:sz w:val="24"/>
                <w:szCs w:val="24"/>
              </w:rPr>
              <w:t xml:space="preserve">aware of </w:t>
            </w:r>
            <w:r>
              <w:rPr>
                <w:color w:val="0B0C0C"/>
                <w:sz w:val="24"/>
                <w:szCs w:val="24"/>
              </w:rPr>
              <w:t>how t</w:t>
            </w:r>
            <w:r w:rsidR="00F8776D">
              <w:rPr>
                <w:color w:val="0B0C0C"/>
                <w:sz w:val="24"/>
                <w:szCs w:val="24"/>
              </w:rPr>
              <w:t xml:space="preserve">o </w:t>
            </w:r>
            <w:r w:rsidR="007321FC">
              <w:rPr>
                <w:color w:val="0B0C0C"/>
                <w:sz w:val="24"/>
                <w:szCs w:val="24"/>
              </w:rPr>
              <w:t>collect test kits and</w:t>
            </w:r>
            <w:r w:rsidRPr="00056DA8">
              <w:rPr>
                <w:color w:val="0B0C0C"/>
                <w:sz w:val="24"/>
                <w:szCs w:val="24"/>
              </w:rPr>
              <w:t xml:space="preserve"> that t</w:t>
            </w:r>
            <w:r w:rsidR="00F8776D">
              <w:rPr>
                <w:color w:val="0B0C0C"/>
                <w:sz w:val="24"/>
                <w:szCs w:val="24"/>
              </w:rPr>
              <w:t>hese</w:t>
            </w:r>
            <w:r w:rsidR="00E45D4D">
              <w:rPr>
                <w:color w:val="0B0C0C"/>
                <w:sz w:val="24"/>
                <w:szCs w:val="24"/>
              </w:rPr>
              <w:t xml:space="preserve"> kits must be only allocated by the registration assistant</w:t>
            </w:r>
            <w:r w:rsidR="007321FC">
              <w:rPr>
                <w:color w:val="0B0C0C"/>
                <w:sz w:val="24"/>
                <w:szCs w:val="24"/>
              </w:rPr>
              <w:t xml:space="preserve"> and that t</w:t>
            </w:r>
            <w:r w:rsidRPr="00056DA8">
              <w:rPr>
                <w:color w:val="0B0C0C"/>
                <w:sz w:val="24"/>
                <w:szCs w:val="24"/>
              </w:rPr>
              <w:t xml:space="preserve">he lot number on the box </w:t>
            </w:r>
            <w:r w:rsidR="00F8776D">
              <w:rPr>
                <w:color w:val="0B0C0C"/>
                <w:sz w:val="24"/>
                <w:szCs w:val="24"/>
              </w:rPr>
              <w:t>allocated to them</w:t>
            </w:r>
            <w:r w:rsidRPr="00056DA8">
              <w:rPr>
                <w:color w:val="0B0C0C"/>
                <w:sz w:val="24"/>
                <w:szCs w:val="24"/>
              </w:rPr>
              <w:t xml:space="preserve"> is recorded against their name;</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w:t>
            </w:r>
            <w:r w:rsidR="00F8776D">
              <w:rPr>
                <w:color w:val="0B0C0C"/>
                <w:sz w:val="24"/>
                <w:szCs w:val="24"/>
              </w:rPr>
              <w:t xml:space="preserve">have been </w:t>
            </w:r>
            <w:r>
              <w:rPr>
                <w:color w:val="0B0C0C"/>
                <w:sz w:val="24"/>
                <w:szCs w:val="24"/>
              </w:rPr>
              <w:t>informed that it is a requirement for them to report their test results both to school and to the NHS</w:t>
            </w:r>
            <w:r w:rsidR="00F8776D">
              <w:rPr>
                <w:color w:val="0B0C0C"/>
                <w:sz w:val="24"/>
                <w:szCs w:val="24"/>
              </w:rPr>
              <w:t>, failure to do so will be noted by the school</w:t>
            </w:r>
            <w:r>
              <w:rPr>
                <w:color w:val="0B0C0C"/>
                <w:sz w:val="24"/>
                <w:szCs w:val="24"/>
              </w:rPr>
              <w:t>;</w:t>
            </w:r>
          </w:p>
          <w:p w:rsidR="00E62672" w:rsidRDefault="00E62672"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Staff will be reminded to both take the tests twice weekly and report the results to both the school and the NHS;</w:t>
            </w:r>
            <w:bookmarkStart w:id="0" w:name="_GoBack"/>
            <w:bookmarkEnd w:id="0"/>
          </w:p>
          <w:p w:rsidR="00BC3D36" w:rsidRPr="00EE77A5" w:rsidRDefault="00BC3D36" w:rsidP="00EE77A5">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w:t>
            </w:r>
            <w:r w:rsidR="00F8776D">
              <w:rPr>
                <w:color w:val="0B0C0C"/>
                <w:sz w:val="24"/>
                <w:szCs w:val="24"/>
              </w:rPr>
              <w:t xml:space="preserve">have been </w:t>
            </w:r>
            <w:r>
              <w:rPr>
                <w:color w:val="0B0C0C"/>
                <w:sz w:val="24"/>
                <w:szCs w:val="24"/>
              </w:rPr>
              <w:t xml:space="preserve">advised </w:t>
            </w:r>
            <w:r w:rsidR="00EE77A5">
              <w:rPr>
                <w:color w:val="0B0C0C"/>
                <w:sz w:val="24"/>
                <w:szCs w:val="24"/>
              </w:rPr>
              <w:t xml:space="preserve">who </w:t>
            </w:r>
            <w:r>
              <w:rPr>
                <w:color w:val="0B0C0C"/>
                <w:sz w:val="24"/>
                <w:szCs w:val="24"/>
              </w:rPr>
              <w:t xml:space="preserve">to contact </w:t>
            </w:r>
            <w:r w:rsidRPr="00EE77A5">
              <w:rPr>
                <w:color w:val="0B0C0C"/>
                <w:sz w:val="24"/>
                <w:szCs w:val="24"/>
              </w:rPr>
              <w:t>if they have an incident whilst testing at home</w:t>
            </w:r>
            <w:r w:rsidR="00C83FD3" w:rsidRPr="00EE77A5">
              <w:rPr>
                <w:color w:val="0B0C0C"/>
                <w:sz w:val="24"/>
                <w:szCs w:val="24"/>
              </w:rPr>
              <w:t>.</w:t>
            </w:r>
            <w:r w:rsidR="00D404E5">
              <w:rPr>
                <w:color w:val="0B0C0C"/>
                <w:sz w:val="24"/>
                <w:szCs w:val="24"/>
              </w:rPr>
              <w:t xml:space="preserve"> </w:t>
            </w:r>
            <w:r w:rsidR="00EE77A5">
              <w:rPr>
                <w:color w:val="0B0C0C"/>
                <w:sz w:val="24"/>
                <w:szCs w:val="24"/>
              </w:rPr>
              <w:t xml:space="preserve">They also must contact the Covid </w:t>
            </w:r>
            <w:r w:rsidR="00D404E5">
              <w:rPr>
                <w:color w:val="0B0C0C"/>
                <w:sz w:val="24"/>
                <w:szCs w:val="24"/>
              </w:rPr>
              <w:t>Coordinator</w:t>
            </w:r>
            <w:r w:rsidR="00EE77A5">
              <w:rPr>
                <w:color w:val="0B0C0C"/>
                <w:sz w:val="24"/>
                <w:szCs w:val="24"/>
              </w:rPr>
              <w:t>- Jude Duffy</w:t>
            </w:r>
            <w:r w:rsidR="00D404E5">
              <w:rPr>
                <w:color w:val="0B0C0C"/>
                <w:sz w:val="24"/>
                <w:szCs w:val="24"/>
              </w:rPr>
              <w:t xml:space="preserve"> or the Registration Assistant- Sam Molloy.</w:t>
            </w:r>
          </w:p>
        </w:tc>
      </w:tr>
      <w:tr w:rsidR="00CB573F" w:rsidRPr="00027291" w:rsidTr="007F3B47">
        <w:tc>
          <w:tcPr>
            <w:tcW w:w="2921" w:type="dxa"/>
          </w:tcPr>
          <w:p w:rsidR="00BC3D36" w:rsidRDefault="00BC3D36" w:rsidP="00BC3D36">
            <w:pPr>
              <w:pStyle w:val="BodyText"/>
              <w:spacing w:before="8"/>
              <w:rPr>
                <w:color w:val="000000"/>
                <w:sz w:val="24"/>
                <w:szCs w:val="24"/>
              </w:rPr>
            </w:pPr>
            <w:r>
              <w:rPr>
                <w:color w:val="000000"/>
                <w:sz w:val="24"/>
                <w:szCs w:val="24"/>
              </w:rPr>
              <w:t>Lack of Training</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BC3D36" w:rsidP="00BC3D36">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9C6140" w:rsidRDefault="009C6140"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Staff in school with specific roles in the testing arrangements (Schools Covid </w:t>
            </w:r>
            <w:r w:rsidRPr="00EE77A5">
              <w:rPr>
                <w:sz w:val="24"/>
                <w:szCs w:val="24"/>
              </w:rPr>
              <w:t>Coordinator and Registration Assistant</w:t>
            </w:r>
            <w:r w:rsidRPr="00423A71">
              <w:rPr>
                <w:sz w:val="24"/>
                <w:szCs w:val="24"/>
              </w:rPr>
              <w:t>)</w:t>
            </w:r>
            <w:r w:rsidRPr="003F46EC">
              <w:rPr>
                <w:color w:val="FF0000"/>
                <w:sz w:val="24"/>
                <w:szCs w:val="24"/>
              </w:rPr>
              <w:t xml:space="preserve"> </w:t>
            </w:r>
            <w:r>
              <w:rPr>
                <w:color w:val="0B0C0C"/>
                <w:sz w:val="24"/>
                <w:szCs w:val="24"/>
              </w:rPr>
              <w:t xml:space="preserve">have been provided with the information necessary to carry out their roles from the Government </w:t>
            </w:r>
            <w:r w:rsidR="00C83FD3">
              <w:rPr>
                <w:color w:val="0B0C0C"/>
                <w:sz w:val="24"/>
                <w:szCs w:val="24"/>
              </w:rPr>
              <w:t>g</w:t>
            </w:r>
            <w:r>
              <w:rPr>
                <w:color w:val="0B0C0C"/>
                <w:sz w:val="24"/>
                <w:szCs w:val="24"/>
              </w:rPr>
              <w:t>uidanc</w:t>
            </w:r>
            <w:r w:rsidR="008F1A80">
              <w:rPr>
                <w:color w:val="0B0C0C"/>
                <w:sz w:val="24"/>
                <w:szCs w:val="24"/>
              </w:rPr>
              <w:t xml:space="preserve">e provided on the </w:t>
            </w:r>
            <w:hyperlink r:id="rId14" w:history="1">
              <w:r w:rsidR="008F1A80" w:rsidRPr="008F1A80">
                <w:rPr>
                  <w:rStyle w:val="Hyperlink"/>
                  <w:sz w:val="24"/>
                  <w:szCs w:val="24"/>
                </w:rPr>
                <w:t>Document Sharing Platform</w:t>
              </w:r>
            </w:hyperlink>
            <w:r w:rsidR="008F1A80">
              <w:rPr>
                <w:color w:val="0B0C0C"/>
                <w:sz w:val="24"/>
                <w:szCs w:val="24"/>
              </w:rPr>
              <w:t>;</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Staff</w:t>
            </w:r>
            <w:r w:rsidR="00F8776D">
              <w:rPr>
                <w:color w:val="0B0C0C"/>
                <w:sz w:val="24"/>
                <w:szCs w:val="24"/>
              </w:rPr>
              <w:t xml:space="preserve"> have been</w:t>
            </w:r>
            <w:r>
              <w:rPr>
                <w:color w:val="0B0C0C"/>
                <w:sz w:val="24"/>
                <w:szCs w:val="24"/>
              </w:rPr>
              <w:t xml:space="preserve"> provided with</w:t>
            </w:r>
            <w:r w:rsidR="009C6140">
              <w:rPr>
                <w:color w:val="0B0C0C"/>
                <w:sz w:val="24"/>
                <w:szCs w:val="24"/>
              </w:rPr>
              <w:t xml:space="preserve"> appropriate links</w:t>
            </w:r>
            <w:r w:rsidR="00C83FD3">
              <w:rPr>
                <w:color w:val="0B0C0C"/>
                <w:sz w:val="24"/>
                <w:szCs w:val="24"/>
              </w:rPr>
              <w:t xml:space="preserve"> to on-line Government guidance</w:t>
            </w:r>
            <w:r w:rsidR="009C6140">
              <w:rPr>
                <w:color w:val="0B0C0C"/>
                <w:sz w:val="24"/>
                <w:szCs w:val="24"/>
              </w:rPr>
              <w:t xml:space="preserve"> to fulfil their training requirements</w:t>
            </w:r>
            <w:r w:rsidR="007321FC">
              <w:rPr>
                <w:color w:val="0B0C0C"/>
                <w:sz w:val="24"/>
                <w:szCs w:val="24"/>
              </w:rPr>
              <w:t xml:space="preserve"> including;</w:t>
            </w:r>
          </w:p>
          <w:p w:rsidR="00BC3D36" w:rsidRDefault="00BC3D36" w:rsidP="00BC3D36">
            <w:pPr>
              <w:widowControl/>
              <w:numPr>
                <w:ilvl w:val="0"/>
                <w:numId w:val="35"/>
              </w:numPr>
              <w:autoSpaceDE/>
              <w:autoSpaceDN/>
              <w:spacing w:beforeLines="60" w:before="144" w:afterLines="60" w:after="144"/>
              <w:ind w:left="744" w:hanging="425"/>
              <w:rPr>
                <w:color w:val="0B0C0C"/>
                <w:sz w:val="24"/>
                <w:szCs w:val="24"/>
              </w:rPr>
            </w:pPr>
            <w:r>
              <w:rPr>
                <w:color w:val="0B0C0C"/>
                <w:sz w:val="24"/>
                <w:szCs w:val="24"/>
              </w:rPr>
              <w:t>Introduction to Rapid Self Testing</w:t>
            </w:r>
          </w:p>
          <w:p w:rsidR="00BC3D36" w:rsidRDefault="00BC3D36" w:rsidP="00BC3D36">
            <w:pPr>
              <w:widowControl/>
              <w:numPr>
                <w:ilvl w:val="0"/>
                <w:numId w:val="35"/>
              </w:numPr>
              <w:autoSpaceDE/>
              <w:autoSpaceDN/>
              <w:spacing w:beforeLines="60" w:before="144" w:afterLines="60" w:after="144"/>
              <w:ind w:left="744" w:hanging="425"/>
              <w:rPr>
                <w:color w:val="0B0C0C"/>
                <w:sz w:val="24"/>
                <w:szCs w:val="24"/>
              </w:rPr>
            </w:pPr>
            <w:r>
              <w:rPr>
                <w:color w:val="0B0C0C"/>
                <w:sz w:val="24"/>
                <w:szCs w:val="24"/>
              </w:rPr>
              <w:t>NHS video demonstrating how to carry out a test</w:t>
            </w:r>
          </w:p>
          <w:p w:rsidR="00BC3D36" w:rsidRDefault="00BC3D36" w:rsidP="008F1A80">
            <w:pPr>
              <w:widowControl/>
              <w:numPr>
                <w:ilvl w:val="0"/>
                <w:numId w:val="35"/>
              </w:numPr>
              <w:autoSpaceDE/>
              <w:autoSpaceDN/>
              <w:spacing w:beforeLines="60" w:before="144" w:afterLines="60" w:after="144"/>
              <w:ind w:left="744" w:hanging="425"/>
              <w:rPr>
                <w:color w:val="0B0C0C"/>
                <w:sz w:val="24"/>
                <w:szCs w:val="24"/>
              </w:rPr>
            </w:pPr>
            <w:r>
              <w:rPr>
                <w:color w:val="0B0C0C"/>
                <w:sz w:val="24"/>
                <w:szCs w:val="24"/>
              </w:rPr>
              <w:t xml:space="preserve">Step-by-step guide </w:t>
            </w:r>
            <w:r w:rsidR="008F1A80">
              <w:rPr>
                <w:color w:val="0B0C0C"/>
                <w:sz w:val="24"/>
                <w:szCs w:val="24"/>
              </w:rPr>
              <w:t>for COVID-19 self-testing</w:t>
            </w:r>
            <w:r w:rsidR="005D06CA">
              <w:rPr>
                <w:color w:val="0B0C0C"/>
                <w:sz w:val="24"/>
                <w:szCs w:val="24"/>
              </w:rPr>
              <w:t>.</w:t>
            </w:r>
          </w:p>
        </w:tc>
      </w:tr>
      <w:tr w:rsidR="00CB573F" w:rsidRPr="00027291" w:rsidTr="007F3B47">
        <w:tc>
          <w:tcPr>
            <w:tcW w:w="2921" w:type="dxa"/>
          </w:tcPr>
          <w:p w:rsidR="00BC3D36" w:rsidRPr="00377D1B" w:rsidRDefault="00BC3D36" w:rsidP="00BC3D36">
            <w:pPr>
              <w:pStyle w:val="BodyText"/>
              <w:spacing w:before="8"/>
              <w:rPr>
                <w:color w:val="000000"/>
                <w:sz w:val="24"/>
                <w:szCs w:val="24"/>
              </w:rPr>
            </w:pPr>
            <w:r>
              <w:rPr>
                <w:color w:val="000000"/>
                <w:sz w:val="24"/>
                <w:szCs w:val="24"/>
              </w:rPr>
              <w:t>Inadequate preparation prior to taking the</w:t>
            </w:r>
            <w:r w:rsidR="00FD767E">
              <w:rPr>
                <w:color w:val="000000"/>
                <w:sz w:val="24"/>
                <w:szCs w:val="24"/>
              </w:rPr>
              <w:t xml:space="preserve"> LFD</w:t>
            </w:r>
            <w:r>
              <w:rPr>
                <w:color w:val="000000"/>
                <w:sz w:val="24"/>
                <w:szCs w:val="24"/>
              </w:rPr>
              <w:t xml:space="preserve"> test</w:t>
            </w:r>
          </w:p>
        </w:tc>
        <w:tc>
          <w:tcPr>
            <w:tcW w:w="1860" w:type="dxa"/>
          </w:tcPr>
          <w:p w:rsidR="00BC3D36" w:rsidRPr="0087620D" w:rsidRDefault="00182AF1"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182AF1" w:rsidRPr="00027291" w:rsidRDefault="00C83FD3" w:rsidP="00182AF1">
            <w:pPr>
              <w:pStyle w:val="BodyText"/>
              <w:spacing w:before="8"/>
              <w:rPr>
                <w:sz w:val="24"/>
                <w:szCs w:val="24"/>
              </w:rPr>
            </w:pPr>
            <w:r>
              <w:rPr>
                <w:sz w:val="24"/>
                <w:szCs w:val="24"/>
              </w:rPr>
              <w:t>Incorrect test results resulting in t</w:t>
            </w:r>
            <w:r w:rsidR="00182AF1" w:rsidRPr="00027291">
              <w:rPr>
                <w:sz w:val="24"/>
                <w:szCs w:val="24"/>
              </w:rPr>
              <w: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5D06CA" w:rsidRDefault="005D06CA" w:rsidP="008F1A80">
            <w:pPr>
              <w:widowControl/>
              <w:autoSpaceDE/>
              <w:autoSpaceDN/>
              <w:spacing w:beforeLines="60" w:before="144" w:afterLines="60" w:after="144"/>
              <w:ind w:left="35"/>
              <w:rPr>
                <w:color w:val="0B0C0C"/>
                <w:sz w:val="24"/>
                <w:szCs w:val="24"/>
              </w:rPr>
            </w:pPr>
            <w:r w:rsidRPr="007C3780">
              <w:rPr>
                <w:color w:val="0B0C0C"/>
                <w:sz w:val="24"/>
                <w:szCs w:val="24"/>
              </w:rPr>
              <w:t xml:space="preserve">All staff have been provided with the following guidance for administering the </w:t>
            </w:r>
            <w:r w:rsidR="00C83FD3">
              <w:rPr>
                <w:color w:val="0B0C0C"/>
                <w:sz w:val="24"/>
                <w:szCs w:val="24"/>
              </w:rPr>
              <w:t>LFD</w:t>
            </w:r>
            <w:r w:rsidRPr="007C3780">
              <w:rPr>
                <w:color w:val="0B0C0C"/>
                <w:sz w:val="24"/>
                <w:szCs w:val="24"/>
              </w:rPr>
              <w:t xml:space="preserve"> </w:t>
            </w:r>
            <w:r w:rsidR="00C83FD3">
              <w:rPr>
                <w:color w:val="0B0C0C"/>
                <w:sz w:val="24"/>
                <w:szCs w:val="24"/>
              </w:rPr>
              <w:t>t</w:t>
            </w:r>
            <w:r w:rsidRPr="007C3780">
              <w:rPr>
                <w:color w:val="0B0C0C"/>
                <w:sz w:val="24"/>
                <w:szCs w:val="24"/>
              </w:rPr>
              <w:t>ests at home:</w:t>
            </w:r>
          </w:p>
          <w:p w:rsidR="00B77776" w:rsidRPr="00EE77A5" w:rsidRDefault="00B77776" w:rsidP="008F1A80">
            <w:pPr>
              <w:widowControl/>
              <w:numPr>
                <w:ilvl w:val="0"/>
                <w:numId w:val="8"/>
              </w:numPr>
              <w:autoSpaceDE/>
              <w:autoSpaceDN/>
              <w:spacing w:beforeLines="60" w:before="144" w:afterLines="60" w:after="144"/>
              <w:ind w:left="317" w:hanging="317"/>
              <w:rPr>
                <w:sz w:val="24"/>
                <w:szCs w:val="24"/>
              </w:rPr>
            </w:pPr>
            <w:r w:rsidRPr="00EE77A5">
              <w:rPr>
                <w:sz w:val="24"/>
                <w:szCs w:val="24"/>
              </w:rPr>
              <w:t>T</w:t>
            </w:r>
            <w:r w:rsidR="008F1A80" w:rsidRPr="00EE77A5">
              <w:rPr>
                <w:sz w:val="24"/>
                <w:szCs w:val="24"/>
              </w:rPr>
              <w:t>o test themselves in the morning before attending school/nursery so there is less chance they get infected between taking the te</w:t>
            </w:r>
            <w:r w:rsidRPr="00EE77A5">
              <w:rPr>
                <w:sz w:val="24"/>
                <w:szCs w:val="24"/>
              </w:rPr>
              <w:t>st and attending school/nursery;</w:t>
            </w:r>
            <w:r w:rsidR="008F1A80" w:rsidRPr="00EE77A5">
              <w:rPr>
                <w:sz w:val="24"/>
                <w:szCs w:val="24"/>
              </w:rPr>
              <w:t xml:space="preserve"> </w:t>
            </w:r>
          </w:p>
          <w:p w:rsidR="008F1A80" w:rsidRPr="008F1A80" w:rsidRDefault="008F1A80" w:rsidP="008F1A80">
            <w:pPr>
              <w:pStyle w:val="ListParagraph"/>
              <w:widowControl/>
              <w:numPr>
                <w:ilvl w:val="0"/>
                <w:numId w:val="34"/>
              </w:numPr>
              <w:autoSpaceDE/>
              <w:autoSpaceDN/>
              <w:spacing w:beforeLines="60" w:before="144" w:afterLines="60" w:after="144"/>
              <w:ind w:left="319" w:hanging="284"/>
              <w:contextualSpacing w:val="0"/>
              <w:rPr>
                <w:color w:val="0B0C0C"/>
                <w:sz w:val="24"/>
                <w:szCs w:val="24"/>
              </w:rPr>
            </w:pPr>
            <w:r>
              <w:rPr>
                <w:color w:val="0B0C0C"/>
                <w:sz w:val="24"/>
                <w:szCs w:val="24"/>
              </w:rPr>
              <w:t>Not</w:t>
            </w:r>
            <w:r w:rsidRPr="00AC5080">
              <w:rPr>
                <w:color w:val="0B0C0C"/>
                <w:sz w:val="24"/>
                <w:szCs w:val="24"/>
              </w:rPr>
              <w:t xml:space="preserve"> to eat or drink for at least 30 minutes before doing the test to reduce the risk of spoiling the test;</w:t>
            </w:r>
          </w:p>
          <w:p w:rsidR="00BC3D36" w:rsidRDefault="00BC3D36" w:rsidP="008F1A80">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Prior to carrying out the test</w:t>
            </w:r>
            <w:r w:rsidR="005D06CA">
              <w:rPr>
                <w:color w:val="0B0C0C"/>
                <w:sz w:val="24"/>
                <w:szCs w:val="24"/>
              </w:rPr>
              <w:t>,</w:t>
            </w:r>
            <w:r>
              <w:rPr>
                <w:color w:val="0B0C0C"/>
                <w:sz w:val="24"/>
                <w:szCs w:val="24"/>
              </w:rPr>
              <w:t xml:space="preserve"> ensure that they have to hand a watch or clock, tissues, a mirror and either hand sanitiser or </w:t>
            </w:r>
            <w:r w:rsidR="007A4FD7">
              <w:rPr>
                <w:color w:val="0B0C0C"/>
                <w:sz w:val="24"/>
                <w:szCs w:val="24"/>
              </w:rPr>
              <w:t xml:space="preserve">access to </w:t>
            </w:r>
            <w:r>
              <w:rPr>
                <w:color w:val="0B0C0C"/>
                <w:sz w:val="24"/>
                <w:szCs w:val="24"/>
              </w:rPr>
              <w:t xml:space="preserve">soap and warm </w:t>
            </w:r>
            <w:r w:rsidR="007A4FD7">
              <w:rPr>
                <w:color w:val="0B0C0C"/>
                <w:sz w:val="24"/>
                <w:szCs w:val="24"/>
              </w:rPr>
              <w:t xml:space="preserve">running </w:t>
            </w:r>
            <w:r>
              <w:rPr>
                <w:color w:val="0B0C0C"/>
                <w:sz w:val="24"/>
                <w:szCs w:val="24"/>
              </w:rPr>
              <w:t>water;</w:t>
            </w:r>
          </w:p>
          <w:p w:rsidR="00BC3D36" w:rsidRDefault="005D06CA" w:rsidP="008F1A80">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I</w:t>
            </w:r>
            <w:r w:rsidR="00BC3D36">
              <w:rPr>
                <w:color w:val="0B0C0C"/>
                <w:sz w:val="24"/>
                <w:szCs w:val="24"/>
              </w:rPr>
              <w:t>mmediately before starting the test</w:t>
            </w:r>
            <w:r>
              <w:rPr>
                <w:color w:val="0B0C0C"/>
                <w:sz w:val="24"/>
                <w:szCs w:val="24"/>
              </w:rPr>
              <w:t>, clear, clean and dry a flat surface</w:t>
            </w:r>
            <w:r w:rsidR="00BC3D36">
              <w:rPr>
                <w:color w:val="0B0C0C"/>
                <w:sz w:val="24"/>
                <w:szCs w:val="24"/>
              </w:rPr>
              <w:t>;</w:t>
            </w:r>
          </w:p>
          <w:p w:rsidR="00BC3D36" w:rsidRPr="00CB2306" w:rsidRDefault="005D06CA" w:rsidP="008F1A80">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W</w:t>
            </w:r>
            <w:r w:rsidR="00BC3D36">
              <w:rPr>
                <w:color w:val="0B0C0C"/>
                <w:sz w:val="24"/>
                <w:szCs w:val="24"/>
              </w:rPr>
              <w:t>ash their hands thoroughly for 20 seconds, using soap and warm</w:t>
            </w:r>
            <w:r>
              <w:rPr>
                <w:color w:val="0B0C0C"/>
                <w:sz w:val="24"/>
                <w:szCs w:val="24"/>
              </w:rPr>
              <w:t>,</w:t>
            </w:r>
            <w:r w:rsidR="00BC3D36">
              <w:rPr>
                <w:color w:val="0B0C0C"/>
                <w:sz w:val="24"/>
                <w:szCs w:val="24"/>
              </w:rPr>
              <w:t xml:space="preserve"> </w:t>
            </w:r>
            <w:r>
              <w:rPr>
                <w:color w:val="0B0C0C"/>
                <w:sz w:val="24"/>
                <w:szCs w:val="24"/>
              </w:rPr>
              <w:t xml:space="preserve">running </w:t>
            </w:r>
            <w:r w:rsidR="00BC3D36">
              <w:rPr>
                <w:color w:val="0B0C0C"/>
                <w:sz w:val="24"/>
                <w:szCs w:val="24"/>
              </w:rPr>
              <w:t>water and dry hands, or use hand sanitiser to prevent the contamination of the test kit</w:t>
            </w:r>
            <w:r>
              <w:rPr>
                <w:color w:val="0B0C0C"/>
                <w:sz w:val="24"/>
                <w:szCs w:val="24"/>
              </w:rPr>
              <w:t>.</w:t>
            </w:r>
          </w:p>
        </w:tc>
      </w:tr>
      <w:tr w:rsidR="00CB573F" w:rsidRPr="00027291" w:rsidTr="007F3B47">
        <w:tc>
          <w:tcPr>
            <w:tcW w:w="2921" w:type="dxa"/>
          </w:tcPr>
          <w:p w:rsidR="00BC3D36" w:rsidRDefault="00BC3D36" w:rsidP="00BC3D36">
            <w:pPr>
              <w:pStyle w:val="BodyText"/>
              <w:spacing w:before="8"/>
              <w:rPr>
                <w:color w:val="000000"/>
                <w:sz w:val="24"/>
                <w:szCs w:val="24"/>
              </w:rPr>
            </w:pPr>
            <w:r w:rsidRPr="00377D1B">
              <w:rPr>
                <w:color w:val="000000"/>
                <w:sz w:val="24"/>
                <w:szCs w:val="24"/>
              </w:rPr>
              <w:t>Incorrect use of testing equipment</w:t>
            </w:r>
          </w:p>
        </w:tc>
        <w:tc>
          <w:tcPr>
            <w:tcW w:w="1860" w:type="dxa"/>
          </w:tcPr>
          <w:p w:rsidR="00BC3D36" w:rsidRPr="0087620D" w:rsidRDefault="00BC3D36" w:rsidP="00BC3D36">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BC3D36" w:rsidRPr="00027291" w:rsidRDefault="007A4FD7" w:rsidP="00BC3D36">
            <w:pPr>
              <w:pStyle w:val="BodyText"/>
              <w:spacing w:before="8"/>
              <w:rPr>
                <w:sz w:val="24"/>
                <w:szCs w:val="24"/>
              </w:rPr>
            </w:pPr>
            <w:r>
              <w:rPr>
                <w:sz w:val="24"/>
                <w:szCs w:val="24"/>
              </w:rPr>
              <w:t>Incorrect test results resulting in</w:t>
            </w:r>
            <w:r w:rsidRPr="00027291" w:rsidDel="007A4FD7">
              <w:rPr>
                <w:sz w:val="24"/>
                <w:szCs w:val="24"/>
              </w:rPr>
              <w:t xml:space="preserve"> </w:t>
            </w:r>
            <w:r>
              <w:rPr>
                <w:sz w:val="24"/>
                <w:szCs w:val="24"/>
              </w:rPr>
              <w:t>t</w:t>
            </w:r>
            <w:r w:rsidR="00BC3D36" w:rsidRPr="00027291">
              <w:rPr>
                <w:sz w:val="24"/>
                <w:szCs w:val="24"/>
              </w:rPr>
              <w: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5D06CA" w:rsidRDefault="005D06CA" w:rsidP="001F004F">
            <w:pPr>
              <w:widowControl/>
              <w:autoSpaceDE/>
              <w:autoSpaceDN/>
              <w:spacing w:beforeLines="60" w:before="144" w:afterLines="60" w:after="144"/>
              <w:rPr>
                <w:color w:val="0B0C0C"/>
                <w:sz w:val="24"/>
                <w:szCs w:val="24"/>
              </w:rPr>
            </w:pPr>
            <w:r>
              <w:rPr>
                <w:color w:val="0B0C0C"/>
                <w:sz w:val="24"/>
                <w:szCs w:val="24"/>
              </w:rPr>
              <w:t>All staff have been provided with instruction</w:t>
            </w:r>
            <w:r w:rsidR="00B77776">
              <w:rPr>
                <w:color w:val="0B0C0C"/>
                <w:sz w:val="24"/>
                <w:szCs w:val="24"/>
              </w:rPr>
              <w:t>s</w:t>
            </w:r>
            <w:r>
              <w:rPr>
                <w:color w:val="0B0C0C"/>
                <w:sz w:val="24"/>
                <w:szCs w:val="24"/>
              </w:rPr>
              <w:t xml:space="preserve"> to ensure correct use of testing equipment</w:t>
            </w:r>
            <w:r w:rsidR="009C6140">
              <w:rPr>
                <w:color w:val="0B0C0C"/>
                <w:sz w:val="24"/>
                <w:szCs w:val="24"/>
              </w:rPr>
              <w:t xml:space="preserve"> including</w:t>
            </w:r>
            <w:r>
              <w:rPr>
                <w:color w:val="0B0C0C"/>
                <w:sz w:val="24"/>
                <w:szCs w:val="24"/>
              </w:rPr>
              <w:t>:</w:t>
            </w:r>
          </w:p>
          <w:p w:rsidR="00BC3D36" w:rsidRDefault="005D06CA" w:rsidP="001F004F">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F</w:t>
            </w:r>
            <w:r w:rsidR="00BC3D36">
              <w:rPr>
                <w:color w:val="0B0C0C"/>
                <w:sz w:val="24"/>
                <w:szCs w:val="24"/>
              </w:rPr>
              <w:t>ollow</w:t>
            </w:r>
            <w:r w:rsidR="00B77776">
              <w:rPr>
                <w:color w:val="0B0C0C"/>
                <w:sz w:val="24"/>
                <w:szCs w:val="24"/>
              </w:rPr>
              <w:t>ing</w:t>
            </w:r>
            <w:r w:rsidR="00BC3D36">
              <w:rPr>
                <w:color w:val="0B0C0C"/>
                <w:sz w:val="24"/>
                <w:szCs w:val="24"/>
              </w:rPr>
              <w:t xml:space="preserve"> the </w:t>
            </w:r>
            <w:r>
              <w:rPr>
                <w:color w:val="0B0C0C"/>
                <w:sz w:val="24"/>
                <w:szCs w:val="24"/>
              </w:rPr>
              <w:t xml:space="preserve">current version of the </w:t>
            </w:r>
            <w:r w:rsidR="00BC3D36">
              <w:rPr>
                <w:color w:val="0B0C0C"/>
                <w:sz w:val="24"/>
                <w:szCs w:val="24"/>
              </w:rPr>
              <w:t>Instructions for Use booklet (plain blue cover and dated 15 January 2021 v 1.3.2)</w:t>
            </w:r>
            <w:r>
              <w:rPr>
                <w:color w:val="0B0C0C"/>
                <w:sz w:val="24"/>
                <w:szCs w:val="24"/>
              </w:rPr>
              <w:t>;</w:t>
            </w:r>
            <w:r w:rsidR="00BC3D36">
              <w:rPr>
                <w:color w:val="0B0C0C"/>
                <w:sz w:val="24"/>
                <w:szCs w:val="24"/>
              </w:rPr>
              <w:t xml:space="preserve"> </w:t>
            </w:r>
          </w:p>
          <w:p w:rsidR="00BC3D36" w:rsidRPr="00FA54B7" w:rsidRDefault="00BC3D36" w:rsidP="00FD767E">
            <w:pPr>
              <w:pStyle w:val="BodyText"/>
              <w:numPr>
                <w:ilvl w:val="0"/>
                <w:numId w:val="8"/>
              </w:numPr>
              <w:spacing w:beforeLines="60" w:before="144" w:afterLines="60" w:after="144"/>
              <w:ind w:left="376" w:right="182"/>
              <w:rPr>
                <w:sz w:val="24"/>
                <w:szCs w:val="24"/>
              </w:rPr>
            </w:pPr>
            <w:r w:rsidRPr="00FA54B7">
              <w:rPr>
                <w:sz w:val="24"/>
                <w:szCs w:val="24"/>
              </w:rPr>
              <w:t xml:space="preserve">Where there are physical/medical issues or </w:t>
            </w:r>
            <w:r w:rsidR="00B77776">
              <w:rPr>
                <w:sz w:val="24"/>
                <w:szCs w:val="24"/>
              </w:rPr>
              <w:t>they</w:t>
            </w:r>
            <w:r w:rsidRPr="00FA54B7">
              <w:rPr>
                <w:sz w:val="24"/>
                <w:szCs w:val="24"/>
              </w:rPr>
              <w:t xml:space="preserve"> ha</w:t>
            </w:r>
            <w:r w:rsidR="005D06CA">
              <w:rPr>
                <w:sz w:val="24"/>
                <w:szCs w:val="24"/>
              </w:rPr>
              <w:t>ve</w:t>
            </w:r>
            <w:r w:rsidRPr="00FA54B7">
              <w:rPr>
                <w:sz w:val="24"/>
                <w:szCs w:val="24"/>
              </w:rPr>
              <w:t xml:space="preserve"> a very sensitive gag reflex that prohibits the throat swab from being completed successfully, double nasal swabbing can be undertaken; </w:t>
            </w:r>
          </w:p>
          <w:p w:rsidR="00BC3D36" w:rsidRPr="00FA54B7" w:rsidRDefault="00BC3D36" w:rsidP="00FD767E">
            <w:pPr>
              <w:pStyle w:val="BodyText"/>
              <w:numPr>
                <w:ilvl w:val="0"/>
                <w:numId w:val="8"/>
              </w:numPr>
              <w:spacing w:beforeLines="60" w:before="144" w:afterLines="60" w:after="144"/>
              <w:ind w:left="376" w:right="182"/>
              <w:rPr>
                <w:sz w:val="24"/>
                <w:szCs w:val="24"/>
              </w:rPr>
            </w:pPr>
            <w:r w:rsidRPr="00FA54B7">
              <w:rPr>
                <w:sz w:val="24"/>
                <w:szCs w:val="24"/>
              </w:rPr>
              <w:t>Under circumstances wher</w:t>
            </w:r>
            <w:r w:rsidR="001463BD">
              <w:rPr>
                <w:sz w:val="24"/>
                <w:szCs w:val="24"/>
              </w:rPr>
              <w:t xml:space="preserve">e a nasal swab is not feasible </w:t>
            </w:r>
            <w:r w:rsidRPr="00FA54B7">
              <w:rPr>
                <w:sz w:val="24"/>
                <w:szCs w:val="24"/>
              </w:rPr>
              <w:t>e.g. an indi</w:t>
            </w:r>
            <w:r w:rsidR="001463BD">
              <w:rPr>
                <w:sz w:val="24"/>
                <w:szCs w:val="24"/>
              </w:rPr>
              <w:t>vidual is prone to nasal bleeds</w:t>
            </w:r>
            <w:r w:rsidRPr="00FA54B7">
              <w:rPr>
                <w:sz w:val="24"/>
                <w:szCs w:val="24"/>
              </w:rPr>
              <w:t>, it is acceptable to swab only the back of the throat;</w:t>
            </w:r>
          </w:p>
          <w:p w:rsidR="00BC3D36" w:rsidRPr="00AC5080" w:rsidRDefault="00BC3D36" w:rsidP="00FD767E">
            <w:pPr>
              <w:pStyle w:val="BodyText"/>
              <w:numPr>
                <w:ilvl w:val="0"/>
                <w:numId w:val="8"/>
              </w:numPr>
              <w:spacing w:beforeLines="60" w:before="144" w:afterLines="60" w:after="144"/>
              <w:ind w:left="376" w:right="182"/>
              <w:rPr>
                <w:sz w:val="24"/>
                <w:szCs w:val="24"/>
              </w:rPr>
            </w:pPr>
            <w:r w:rsidRPr="00AC5080">
              <w:rPr>
                <w:sz w:val="24"/>
                <w:szCs w:val="24"/>
              </w:rPr>
              <w:t>I</w:t>
            </w:r>
            <w:r w:rsidR="005D06CA">
              <w:rPr>
                <w:sz w:val="24"/>
                <w:szCs w:val="24"/>
              </w:rPr>
              <w:t>n the event of</w:t>
            </w:r>
            <w:r w:rsidRPr="00AC5080">
              <w:rPr>
                <w:sz w:val="24"/>
                <w:szCs w:val="24"/>
              </w:rPr>
              <w:t xml:space="preserve"> a nosebleed within 24 hours, swab the other nostril or wait 24 hours</w:t>
            </w:r>
            <w:r w:rsidR="005D06CA">
              <w:rPr>
                <w:sz w:val="24"/>
                <w:szCs w:val="24"/>
              </w:rPr>
              <w:t xml:space="preserve"> before swabbing</w:t>
            </w:r>
            <w:r w:rsidRPr="00AC5080">
              <w:rPr>
                <w:sz w:val="24"/>
                <w:szCs w:val="24"/>
              </w:rPr>
              <w:t>;</w:t>
            </w:r>
          </w:p>
          <w:p w:rsidR="00BC3D36" w:rsidRPr="00FA54B7" w:rsidRDefault="00BC3D36" w:rsidP="00BC3D36">
            <w:pPr>
              <w:pStyle w:val="BodyText"/>
              <w:numPr>
                <w:ilvl w:val="0"/>
                <w:numId w:val="8"/>
              </w:numPr>
              <w:spacing w:beforeLines="60" w:before="144" w:afterLines="60" w:after="144"/>
              <w:ind w:left="376"/>
              <w:rPr>
                <w:sz w:val="24"/>
                <w:szCs w:val="24"/>
              </w:rPr>
            </w:pPr>
            <w:r w:rsidRPr="00FA54B7">
              <w:rPr>
                <w:sz w:val="24"/>
                <w:szCs w:val="24"/>
              </w:rPr>
              <w:t xml:space="preserve">If the swab touches anything other than the tonsils or nostril before or after swabbing it will be invalid </w:t>
            </w:r>
            <w:r w:rsidR="007A4FD7">
              <w:rPr>
                <w:sz w:val="24"/>
                <w:szCs w:val="24"/>
              </w:rPr>
              <w:t xml:space="preserve">and </w:t>
            </w:r>
            <w:r w:rsidR="00676462">
              <w:rPr>
                <w:sz w:val="24"/>
                <w:szCs w:val="24"/>
              </w:rPr>
              <w:t>should be</w:t>
            </w:r>
            <w:r>
              <w:rPr>
                <w:sz w:val="24"/>
                <w:szCs w:val="24"/>
              </w:rPr>
              <w:t xml:space="preserve"> placed in the waste bag provided and another test completed;</w:t>
            </w:r>
          </w:p>
          <w:p w:rsidR="00BC3D36" w:rsidRPr="00FA54B7" w:rsidRDefault="00BC3D36" w:rsidP="00BC3D36">
            <w:pPr>
              <w:widowControl/>
              <w:numPr>
                <w:ilvl w:val="0"/>
                <w:numId w:val="8"/>
              </w:numPr>
              <w:autoSpaceDE/>
              <w:autoSpaceDN/>
              <w:spacing w:beforeLines="60" w:before="144" w:afterLines="60" w:after="144"/>
              <w:ind w:left="317" w:hanging="317"/>
              <w:rPr>
                <w:color w:val="0B0C0C"/>
                <w:sz w:val="24"/>
                <w:szCs w:val="24"/>
              </w:rPr>
            </w:pPr>
            <w:r w:rsidRPr="00FA54B7">
              <w:rPr>
                <w:color w:val="0B0C0C"/>
                <w:sz w:val="24"/>
                <w:szCs w:val="24"/>
              </w:rPr>
              <w:t xml:space="preserve">Any concerns or injuries </w:t>
            </w:r>
            <w:r w:rsidR="005D06CA">
              <w:rPr>
                <w:color w:val="0B0C0C"/>
                <w:sz w:val="24"/>
                <w:szCs w:val="24"/>
              </w:rPr>
              <w:t>must be</w:t>
            </w:r>
            <w:r w:rsidRPr="00FA54B7">
              <w:rPr>
                <w:color w:val="0B0C0C"/>
                <w:sz w:val="24"/>
                <w:szCs w:val="24"/>
              </w:rPr>
              <w:t xml:space="preserve"> reported immediately and </w:t>
            </w:r>
            <w:r w:rsidR="005D06CA">
              <w:rPr>
                <w:color w:val="0B0C0C"/>
                <w:sz w:val="24"/>
                <w:szCs w:val="24"/>
              </w:rPr>
              <w:t xml:space="preserve">will be </w:t>
            </w:r>
            <w:r w:rsidRPr="00FA54B7">
              <w:rPr>
                <w:color w:val="0B0C0C"/>
                <w:sz w:val="24"/>
                <w:szCs w:val="24"/>
              </w:rPr>
              <w:t>investigated as soon as possible so that arrangements can be put in</w:t>
            </w:r>
            <w:r>
              <w:rPr>
                <w:color w:val="0B0C0C"/>
                <w:sz w:val="24"/>
                <w:szCs w:val="24"/>
              </w:rPr>
              <w:t xml:space="preserve"> place to avoid a recurrence;</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Test strip </w:t>
            </w:r>
            <w:r w:rsidR="005D06CA">
              <w:rPr>
                <w:color w:val="0B0C0C"/>
                <w:sz w:val="24"/>
                <w:szCs w:val="24"/>
              </w:rPr>
              <w:t xml:space="preserve">must </w:t>
            </w:r>
            <w:r>
              <w:rPr>
                <w:color w:val="0B0C0C"/>
                <w:sz w:val="24"/>
                <w:szCs w:val="24"/>
              </w:rPr>
              <w:t>not be used if the sealed packaging is damaged;</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To avoid spilling the liquid in the extraction tube</w:t>
            </w:r>
            <w:r w:rsidR="005D06CA">
              <w:rPr>
                <w:color w:val="0B0C0C"/>
                <w:sz w:val="24"/>
                <w:szCs w:val="24"/>
              </w:rPr>
              <w:t>,</w:t>
            </w:r>
            <w:r>
              <w:rPr>
                <w:color w:val="0B0C0C"/>
                <w:sz w:val="24"/>
                <w:szCs w:val="24"/>
              </w:rPr>
              <w:t xml:space="preserve"> the extraction tube holder or a small cup </w:t>
            </w:r>
            <w:r w:rsidR="005D06CA">
              <w:rPr>
                <w:color w:val="0B0C0C"/>
                <w:sz w:val="24"/>
                <w:szCs w:val="24"/>
              </w:rPr>
              <w:t xml:space="preserve">should </w:t>
            </w:r>
            <w:r>
              <w:rPr>
                <w:color w:val="0B0C0C"/>
                <w:sz w:val="24"/>
                <w:szCs w:val="24"/>
              </w:rPr>
              <w:t>be used;</w:t>
            </w:r>
          </w:p>
          <w:p w:rsidR="00BC3D36" w:rsidRDefault="00BC3D36" w:rsidP="00BC3D36">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The test strip </w:t>
            </w:r>
            <w:r w:rsidR="005D06CA">
              <w:rPr>
                <w:color w:val="0B0C0C"/>
                <w:sz w:val="24"/>
                <w:szCs w:val="24"/>
              </w:rPr>
              <w:t xml:space="preserve">should </w:t>
            </w:r>
            <w:r>
              <w:rPr>
                <w:color w:val="0B0C0C"/>
                <w:sz w:val="24"/>
                <w:szCs w:val="24"/>
              </w:rPr>
              <w:t>be placed on a flat surface</w:t>
            </w:r>
            <w:r w:rsidR="005D06CA">
              <w:rPr>
                <w:color w:val="0B0C0C"/>
                <w:sz w:val="24"/>
                <w:szCs w:val="24"/>
              </w:rPr>
              <w:t xml:space="preserve"> and </w:t>
            </w:r>
            <w:r>
              <w:rPr>
                <w:color w:val="0B0C0C"/>
                <w:sz w:val="24"/>
                <w:szCs w:val="24"/>
              </w:rPr>
              <w:t>not moved during the test;</w:t>
            </w:r>
          </w:p>
          <w:p w:rsidR="00BC3D36" w:rsidRDefault="00BC3D36" w:rsidP="009C6140">
            <w:pPr>
              <w:widowControl/>
              <w:numPr>
                <w:ilvl w:val="0"/>
                <w:numId w:val="8"/>
              </w:numPr>
              <w:autoSpaceDE/>
              <w:autoSpaceDN/>
              <w:spacing w:beforeLines="60" w:before="144" w:afterLines="60" w:after="144"/>
              <w:ind w:left="317" w:hanging="317"/>
              <w:rPr>
                <w:color w:val="0B0C0C"/>
                <w:sz w:val="24"/>
                <w:szCs w:val="24"/>
              </w:rPr>
            </w:pPr>
            <w:r>
              <w:rPr>
                <w:color w:val="0B0C0C"/>
                <w:sz w:val="24"/>
                <w:szCs w:val="24"/>
              </w:rPr>
              <w:t xml:space="preserve">The test </w:t>
            </w:r>
            <w:r w:rsidR="005D06CA">
              <w:rPr>
                <w:color w:val="0B0C0C"/>
                <w:sz w:val="24"/>
                <w:szCs w:val="24"/>
              </w:rPr>
              <w:t>must</w:t>
            </w:r>
            <w:r>
              <w:rPr>
                <w:color w:val="0B0C0C"/>
                <w:sz w:val="24"/>
                <w:szCs w:val="24"/>
              </w:rPr>
              <w:t xml:space="preserve"> not be left to develop for longer than 30 minutes as this will make the result void</w:t>
            </w:r>
            <w:r w:rsidR="007A4FD7">
              <w:rPr>
                <w:color w:val="0B0C0C"/>
                <w:sz w:val="24"/>
                <w:szCs w:val="24"/>
              </w:rPr>
              <w:t>;</w:t>
            </w:r>
            <w:r>
              <w:rPr>
                <w:color w:val="0B0C0C"/>
                <w:sz w:val="24"/>
                <w:szCs w:val="24"/>
              </w:rPr>
              <w:t xml:space="preserve"> </w:t>
            </w:r>
          </w:p>
          <w:p w:rsidR="00096903" w:rsidRPr="00096903" w:rsidRDefault="00096903" w:rsidP="00096903">
            <w:pPr>
              <w:pStyle w:val="ListParagraph"/>
              <w:numPr>
                <w:ilvl w:val="0"/>
                <w:numId w:val="8"/>
              </w:numPr>
              <w:ind w:left="319" w:hanging="284"/>
              <w:rPr>
                <w:color w:val="0B0C0C"/>
                <w:sz w:val="24"/>
                <w:szCs w:val="24"/>
              </w:rPr>
            </w:pPr>
            <w:r w:rsidRPr="00096903">
              <w:rPr>
                <w:color w:val="0B0C0C"/>
                <w:sz w:val="24"/>
                <w:szCs w:val="24"/>
              </w:rPr>
              <w:t xml:space="preserve">Staff with </w:t>
            </w:r>
            <w:r w:rsidR="007A4FD7">
              <w:rPr>
                <w:color w:val="0B0C0C"/>
                <w:sz w:val="24"/>
                <w:szCs w:val="24"/>
              </w:rPr>
              <w:t xml:space="preserve">Covid-19 </w:t>
            </w:r>
            <w:r w:rsidRPr="00096903">
              <w:rPr>
                <w:color w:val="0B0C0C"/>
                <w:sz w:val="24"/>
                <w:szCs w:val="24"/>
              </w:rPr>
              <w:t>symptoms are advised</w:t>
            </w:r>
            <w:r>
              <w:rPr>
                <w:color w:val="0B0C0C"/>
                <w:sz w:val="24"/>
                <w:szCs w:val="24"/>
              </w:rPr>
              <w:t xml:space="preserve"> not to carry out an LFD test but</w:t>
            </w:r>
            <w:r w:rsidRPr="00096903">
              <w:rPr>
                <w:color w:val="0B0C0C"/>
                <w:sz w:val="24"/>
                <w:szCs w:val="24"/>
              </w:rPr>
              <w:t xml:space="preserve"> to order a test online or visit a test site to take a polym</w:t>
            </w:r>
            <w:r>
              <w:rPr>
                <w:color w:val="0B0C0C"/>
                <w:sz w:val="24"/>
                <w:szCs w:val="24"/>
              </w:rPr>
              <w:t>erase chain reaction (PCR) test;</w:t>
            </w:r>
          </w:p>
        </w:tc>
      </w:tr>
      <w:tr w:rsidR="00CB573F" w:rsidRPr="00027291" w:rsidTr="007F3B47">
        <w:tc>
          <w:tcPr>
            <w:tcW w:w="2921" w:type="dxa"/>
          </w:tcPr>
          <w:p w:rsidR="00BC3D36" w:rsidRDefault="00BC3D36" w:rsidP="00BC3D36">
            <w:pPr>
              <w:pStyle w:val="BodyText"/>
              <w:spacing w:before="8"/>
              <w:rPr>
                <w:color w:val="000000"/>
                <w:sz w:val="24"/>
                <w:szCs w:val="24"/>
              </w:rPr>
            </w:pPr>
            <w:r>
              <w:rPr>
                <w:color w:val="000000"/>
                <w:sz w:val="24"/>
                <w:szCs w:val="24"/>
              </w:rPr>
              <w:t xml:space="preserve">Positive </w:t>
            </w:r>
            <w:r w:rsidR="001F004F">
              <w:rPr>
                <w:color w:val="000000"/>
                <w:sz w:val="24"/>
                <w:szCs w:val="24"/>
              </w:rPr>
              <w:t xml:space="preserve">Test </w:t>
            </w:r>
            <w:r>
              <w:rPr>
                <w:color w:val="000000"/>
                <w:sz w:val="24"/>
                <w:szCs w:val="24"/>
              </w:rPr>
              <w:t>Result</w:t>
            </w:r>
          </w:p>
        </w:tc>
        <w:tc>
          <w:tcPr>
            <w:tcW w:w="1860" w:type="dxa"/>
          </w:tcPr>
          <w:p w:rsidR="00BC3D36" w:rsidRPr="0087620D" w:rsidRDefault="00182AF1" w:rsidP="00BC3D36">
            <w:pPr>
              <w:pStyle w:val="BodyText"/>
              <w:spacing w:before="8"/>
              <w:rPr>
                <w:color w:val="000000"/>
                <w:sz w:val="24"/>
                <w:szCs w:val="24"/>
              </w:rPr>
            </w:pPr>
            <w:r w:rsidRPr="0087620D">
              <w:rPr>
                <w:color w:val="000000"/>
                <w:sz w:val="24"/>
                <w:szCs w:val="24"/>
              </w:rPr>
              <w:t xml:space="preserve">Staff, pupils, visitors, contractors, household members </w:t>
            </w:r>
          </w:p>
        </w:tc>
        <w:tc>
          <w:tcPr>
            <w:tcW w:w="2167" w:type="dxa"/>
          </w:tcPr>
          <w:p w:rsidR="00182AF1" w:rsidRPr="00027291" w:rsidRDefault="00182AF1" w:rsidP="00182AF1">
            <w:pPr>
              <w:pStyle w:val="BodyText"/>
              <w:spacing w:before="8"/>
              <w:rPr>
                <w:sz w:val="24"/>
                <w:szCs w:val="24"/>
              </w:rPr>
            </w:pPr>
            <w:r w:rsidRPr="00027291">
              <w:rPr>
                <w:sz w:val="24"/>
                <w:szCs w:val="24"/>
              </w:rPr>
              <w:t>Transmission of the virus leading to ill health or potential death</w:t>
            </w:r>
          </w:p>
          <w:p w:rsidR="00BC3D36" w:rsidRPr="00027291" w:rsidRDefault="00BC3D36" w:rsidP="00BC3D36">
            <w:pPr>
              <w:pStyle w:val="BodyText"/>
              <w:spacing w:before="8"/>
              <w:rPr>
                <w:sz w:val="24"/>
                <w:szCs w:val="24"/>
              </w:rPr>
            </w:pPr>
          </w:p>
        </w:tc>
        <w:tc>
          <w:tcPr>
            <w:tcW w:w="8503" w:type="dxa"/>
          </w:tcPr>
          <w:p w:rsidR="005D06CA" w:rsidRPr="00096903" w:rsidRDefault="005D06CA" w:rsidP="00B504FF">
            <w:pPr>
              <w:widowControl/>
              <w:autoSpaceDE/>
              <w:autoSpaceDN/>
              <w:spacing w:before="120" w:after="120"/>
              <w:ind w:left="34"/>
              <w:rPr>
                <w:color w:val="0B0C0C"/>
                <w:sz w:val="24"/>
                <w:szCs w:val="24"/>
              </w:rPr>
            </w:pPr>
            <w:r w:rsidRPr="00096903">
              <w:rPr>
                <w:color w:val="0B0C0C"/>
                <w:sz w:val="24"/>
                <w:szCs w:val="24"/>
              </w:rPr>
              <w:t>All staff have been instruct</w:t>
            </w:r>
            <w:r w:rsidR="009C6140" w:rsidRPr="00096903">
              <w:rPr>
                <w:color w:val="0B0C0C"/>
                <w:sz w:val="24"/>
                <w:szCs w:val="24"/>
              </w:rPr>
              <w:t xml:space="preserve">ed </w:t>
            </w:r>
            <w:r w:rsidRPr="00096903">
              <w:rPr>
                <w:color w:val="0B0C0C"/>
                <w:sz w:val="24"/>
                <w:szCs w:val="24"/>
              </w:rPr>
              <w:t>on</w:t>
            </w:r>
            <w:r w:rsidR="009C6140" w:rsidRPr="00096903">
              <w:rPr>
                <w:color w:val="0B0C0C"/>
                <w:sz w:val="24"/>
                <w:szCs w:val="24"/>
              </w:rPr>
              <w:t xml:space="preserve"> </w:t>
            </w:r>
            <w:r w:rsidR="00676462" w:rsidRPr="00096903">
              <w:rPr>
                <w:color w:val="0B0C0C"/>
                <w:sz w:val="24"/>
                <w:szCs w:val="24"/>
              </w:rPr>
              <w:t xml:space="preserve">what </w:t>
            </w:r>
            <w:r w:rsidR="009C6140" w:rsidRPr="00096903">
              <w:rPr>
                <w:color w:val="0B0C0C"/>
                <w:sz w:val="24"/>
                <w:szCs w:val="24"/>
              </w:rPr>
              <w:t>action to take</w:t>
            </w:r>
            <w:r w:rsidRPr="00096903">
              <w:rPr>
                <w:color w:val="0B0C0C"/>
                <w:sz w:val="24"/>
                <w:szCs w:val="24"/>
              </w:rPr>
              <w:t xml:space="preserve"> in the event of a positive test result</w:t>
            </w:r>
            <w:r w:rsidR="009C6140" w:rsidRPr="00096903">
              <w:rPr>
                <w:color w:val="0B0C0C"/>
                <w:sz w:val="24"/>
                <w:szCs w:val="24"/>
              </w:rPr>
              <w:t xml:space="preserve"> including</w:t>
            </w:r>
            <w:r w:rsidRPr="00096903">
              <w:rPr>
                <w:color w:val="0B0C0C"/>
                <w:sz w:val="24"/>
                <w:szCs w:val="24"/>
              </w:rPr>
              <w:t>:</w:t>
            </w:r>
          </w:p>
          <w:p w:rsidR="00BC3D36" w:rsidRPr="00096903" w:rsidRDefault="00676462" w:rsidP="00B504FF">
            <w:pPr>
              <w:pStyle w:val="ListParagraph"/>
              <w:widowControl/>
              <w:numPr>
                <w:ilvl w:val="0"/>
                <w:numId w:val="38"/>
              </w:numPr>
              <w:autoSpaceDE/>
              <w:autoSpaceDN/>
              <w:spacing w:before="120" w:after="120"/>
              <w:contextualSpacing w:val="0"/>
              <w:rPr>
                <w:color w:val="0B0C0C"/>
                <w:sz w:val="24"/>
                <w:szCs w:val="24"/>
              </w:rPr>
            </w:pPr>
            <w:r w:rsidRPr="00096903">
              <w:rPr>
                <w:color w:val="0B0C0C"/>
                <w:sz w:val="24"/>
                <w:szCs w:val="24"/>
              </w:rPr>
              <w:t xml:space="preserve">The individual and </w:t>
            </w:r>
            <w:r w:rsidR="00BC3D36" w:rsidRPr="00096903">
              <w:rPr>
                <w:color w:val="0B0C0C"/>
                <w:sz w:val="24"/>
                <w:szCs w:val="24"/>
              </w:rPr>
              <w:t>their household and</w:t>
            </w:r>
            <w:r w:rsidRPr="00096903">
              <w:rPr>
                <w:color w:val="0B0C0C"/>
                <w:sz w:val="24"/>
                <w:szCs w:val="24"/>
              </w:rPr>
              <w:t xml:space="preserve"> anyone in their support bubble to </w:t>
            </w:r>
            <w:r w:rsidR="00BC3D36" w:rsidRPr="00096903">
              <w:rPr>
                <w:color w:val="0B0C0C"/>
                <w:sz w:val="24"/>
                <w:szCs w:val="24"/>
              </w:rPr>
              <w:t xml:space="preserve">self-isolate in accordance with current </w:t>
            </w:r>
            <w:r w:rsidR="001F004F">
              <w:rPr>
                <w:color w:val="0B0C0C"/>
                <w:sz w:val="24"/>
                <w:szCs w:val="24"/>
              </w:rPr>
              <w:t xml:space="preserve">Government </w:t>
            </w:r>
            <w:r w:rsidR="00BC3D36" w:rsidRPr="00096903">
              <w:rPr>
                <w:color w:val="0B0C0C"/>
                <w:sz w:val="24"/>
                <w:szCs w:val="24"/>
              </w:rPr>
              <w:t>guidance;</w:t>
            </w:r>
          </w:p>
          <w:p w:rsidR="00BC3D36" w:rsidRPr="00096903" w:rsidRDefault="005D06CA" w:rsidP="00B504FF">
            <w:pPr>
              <w:pStyle w:val="ListParagraph"/>
              <w:widowControl/>
              <w:numPr>
                <w:ilvl w:val="0"/>
                <w:numId w:val="38"/>
              </w:numPr>
              <w:autoSpaceDE/>
              <w:autoSpaceDN/>
              <w:spacing w:before="120" w:after="120"/>
              <w:contextualSpacing w:val="0"/>
              <w:rPr>
                <w:color w:val="0B0C0C"/>
                <w:sz w:val="24"/>
                <w:szCs w:val="24"/>
              </w:rPr>
            </w:pPr>
            <w:r w:rsidRPr="00096903">
              <w:rPr>
                <w:color w:val="0B0C0C"/>
                <w:sz w:val="24"/>
                <w:szCs w:val="24"/>
              </w:rPr>
              <w:t>I</w:t>
            </w:r>
            <w:r w:rsidR="00BC3D36" w:rsidRPr="00096903">
              <w:rPr>
                <w:color w:val="0B0C0C"/>
                <w:sz w:val="24"/>
                <w:szCs w:val="24"/>
              </w:rPr>
              <w:t>nform</w:t>
            </w:r>
            <w:r w:rsidR="00676462" w:rsidRPr="00096903">
              <w:rPr>
                <w:color w:val="0B0C0C"/>
                <w:sz w:val="24"/>
                <w:szCs w:val="24"/>
              </w:rPr>
              <w:t>ing</w:t>
            </w:r>
            <w:r w:rsidR="00BC3D36" w:rsidRPr="00096903">
              <w:rPr>
                <w:color w:val="0B0C0C"/>
                <w:sz w:val="24"/>
                <w:szCs w:val="24"/>
              </w:rPr>
              <w:t xml:space="preserve"> the </w:t>
            </w:r>
            <w:r w:rsidR="007C3780" w:rsidRPr="00096903">
              <w:rPr>
                <w:color w:val="0B0C0C"/>
                <w:sz w:val="24"/>
                <w:szCs w:val="24"/>
              </w:rPr>
              <w:t>C</w:t>
            </w:r>
            <w:r w:rsidR="00BC3D36" w:rsidRPr="00096903">
              <w:rPr>
                <w:color w:val="0B0C0C"/>
                <w:sz w:val="24"/>
                <w:szCs w:val="24"/>
              </w:rPr>
              <w:t xml:space="preserve">ovid </w:t>
            </w:r>
            <w:r w:rsidR="001F004F">
              <w:rPr>
                <w:color w:val="0B0C0C"/>
                <w:sz w:val="24"/>
                <w:szCs w:val="24"/>
              </w:rPr>
              <w:t>C</w:t>
            </w:r>
            <w:r w:rsidR="00BC3D36" w:rsidRPr="00096903">
              <w:rPr>
                <w:color w:val="0B0C0C"/>
                <w:sz w:val="24"/>
                <w:szCs w:val="24"/>
              </w:rPr>
              <w:t>oordinator immediately to enable close contacts to be informed as soon as possible;</w:t>
            </w:r>
          </w:p>
          <w:p w:rsidR="00BC3D36" w:rsidRPr="00096903" w:rsidRDefault="00676462" w:rsidP="00B504FF">
            <w:pPr>
              <w:pStyle w:val="ListParagraph"/>
              <w:widowControl/>
              <w:numPr>
                <w:ilvl w:val="0"/>
                <w:numId w:val="38"/>
              </w:numPr>
              <w:autoSpaceDE/>
              <w:autoSpaceDN/>
              <w:spacing w:before="120" w:after="120"/>
              <w:contextualSpacing w:val="0"/>
              <w:rPr>
                <w:color w:val="0B0C0C"/>
                <w:sz w:val="24"/>
                <w:szCs w:val="24"/>
              </w:rPr>
            </w:pPr>
            <w:r w:rsidRPr="00096903">
              <w:rPr>
                <w:color w:val="0B0C0C"/>
                <w:sz w:val="24"/>
                <w:szCs w:val="24"/>
              </w:rPr>
              <w:t>R</w:t>
            </w:r>
            <w:r w:rsidR="00BC3D36" w:rsidRPr="00096903">
              <w:rPr>
                <w:color w:val="0B0C0C"/>
                <w:sz w:val="24"/>
                <w:szCs w:val="24"/>
              </w:rPr>
              <w:t xml:space="preserve">eport the result </w:t>
            </w:r>
            <w:r w:rsidRPr="00096903">
              <w:rPr>
                <w:color w:val="0B0C0C"/>
                <w:sz w:val="24"/>
                <w:szCs w:val="24"/>
              </w:rPr>
              <w:t xml:space="preserve">online or by phone </w:t>
            </w:r>
            <w:r w:rsidR="00BC3D36" w:rsidRPr="00096903">
              <w:rPr>
                <w:color w:val="0B0C0C"/>
                <w:sz w:val="24"/>
                <w:szCs w:val="24"/>
              </w:rPr>
              <w:t xml:space="preserve">to NHS </w:t>
            </w:r>
            <w:r w:rsidRPr="00096903">
              <w:rPr>
                <w:color w:val="0B0C0C"/>
                <w:sz w:val="24"/>
                <w:szCs w:val="24"/>
              </w:rPr>
              <w:t xml:space="preserve">Test &amp; Trace </w:t>
            </w:r>
            <w:r w:rsidR="00BC3D36" w:rsidRPr="00096903">
              <w:rPr>
                <w:color w:val="0B0C0C"/>
                <w:sz w:val="24"/>
                <w:szCs w:val="24"/>
              </w:rPr>
              <w:t>to receive further guidance on what to do;</w:t>
            </w:r>
          </w:p>
          <w:p w:rsidR="00096903" w:rsidRDefault="00096903" w:rsidP="00B504FF">
            <w:pPr>
              <w:widowControl/>
              <w:numPr>
                <w:ilvl w:val="0"/>
                <w:numId w:val="39"/>
              </w:numPr>
              <w:autoSpaceDE/>
              <w:autoSpaceDN/>
              <w:spacing w:before="120" w:after="120"/>
              <w:rPr>
                <w:color w:val="0B0C0C"/>
                <w:sz w:val="24"/>
                <w:szCs w:val="24"/>
              </w:rPr>
            </w:pPr>
            <w:r w:rsidRPr="00096903">
              <w:rPr>
                <w:color w:val="0B0C0C"/>
                <w:sz w:val="24"/>
                <w:szCs w:val="24"/>
              </w:rPr>
              <w:t>U</w:t>
            </w:r>
            <w:r w:rsidR="00BC3D36" w:rsidRPr="00096903">
              <w:rPr>
                <w:color w:val="0B0C0C"/>
                <w:sz w:val="24"/>
                <w:szCs w:val="24"/>
              </w:rPr>
              <w:t>ndertake a follow up PCR test on the same day or as soon as possible to confirm the result</w:t>
            </w:r>
            <w:r w:rsidRPr="00096903">
              <w:rPr>
                <w:color w:val="0B0C0C"/>
                <w:sz w:val="24"/>
                <w:szCs w:val="24"/>
              </w:rPr>
              <w:t xml:space="preserve"> and inform the school of the outcome</w:t>
            </w:r>
            <w:r w:rsidR="00BC3D36" w:rsidRPr="00096903">
              <w:rPr>
                <w:color w:val="0B0C0C"/>
                <w:sz w:val="24"/>
                <w:szCs w:val="24"/>
              </w:rPr>
              <w:t>;</w:t>
            </w:r>
          </w:p>
          <w:p w:rsidR="00096903" w:rsidRPr="00B504FF" w:rsidRDefault="00096903" w:rsidP="00B504FF">
            <w:pPr>
              <w:pStyle w:val="ListParagraph"/>
              <w:widowControl/>
              <w:numPr>
                <w:ilvl w:val="0"/>
                <w:numId w:val="40"/>
              </w:numPr>
              <w:autoSpaceDE/>
              <w:autoSpaceDN/>
              <w:spacing w:before="120" w:after="120"/>
              <w:ind w:left="319" w:hanging="284"/>
              <w:contextualSpacing w:val="0"/>
              <w:rPr>
                <w:color w:val="0B0C0C"/>
                <w:sz w:val="24"/>
                <w:szCs w:val="24"/>
              </w:rPr>
            </w:pPr>
            <w:r w:rsidRPr="00B504FF">
              <w:rPr>
                <w:color w:val="0B0C0C"/>
                <w:sz w:val="24"/>
                <w:szCs w:val="24"/>
              </w:rPr>
              <w:t xml:space="preserve">Staff who have a positive LFD </w:t>
            </w:r>
            <w:r w:rsidR="001F004F">
              <w:rPr>
                <w:color w:val="0B0C0C"/>
                <w:sz w:val="24"/>
                <w:szCs w:val="24"/>
              </w:rPr>
              <w:t>test</w:t>
            </w:r>
            <w:r w:rsidR="00FD767E">
              <w:rPr>
                <w:color w:val="0B0C0C"/>
                <w:sz w:val="24"/>
                <w:szCs w:val="24"/>
              </w:rPr>
              <w:t xml:space="preserve"> result</w:t>
            </w:r>
            <w:r w:rsidR="001F004F">
              <w:rPr>
                <w:color w:val="0B0C0C"/>
                <w:sz w:val="24"/>
                <w:szCs w:val="24"/>
              </w:rPr>
              <w:t xml:space="preserve"> </w:t>
            </w:r>
            <w:r w:rsidRPr="00B504FF">
              <w:rPr>
                <w:color w:val="0B0C0C"/>
                <w:sz w:val="24"/>
                <w:szCs w:val="24"/>
              </w:rPr>
              <w:t>will be treated a</w:t>
            </w:r>
            <w:r w:rsidR="00B504FF">
              <w:rPr>
                <w:color w:val="0B0C0C"/>
                <w:sz w:val="24"/>
                <w:szCs w:val="24"/>
              </w:rPr>
              <w:t xml:space="preserve">s if they were a positive COVID-19 </w:t>
            </w:r>
            <w:r w:rsidRPr="00B504FF">
              <w:rPr>
                <w:color w:val="0B0C0C"/>
                <w:sz w:val="24"/>
                <w:szCs w:val="24"/>
              </w:rPr>
              <w:t xml:space="preserve">case in terms of </w:t>
            </w:r>
            <w:r w:rsidR="00B504FF" w:rsidRPr="00B504FF">
              <w:rPr>
                <w:color w:val="0B0C0C"/>
                <w:sz w:val="24"/>
                <w:szCs w:val="24"/>
              </w:rPr>
              <w:t>the prevention of infection to others;</w:t>
            </w:r>
          </w:p>
          <w:p w:rsidR="00BC3D36" w:rsidRPr="00096903" w:rsidRDefault="00096903" w:rsidP="00B504FF">
            <w:pPr>
              <w:pStyle w:val="ListParagraph"/>
              <w:widowControl/>
              <w:numPr>
                <w:ilvl w:val="0"/>
                <w:numId w:val="34"/>
              </w:numPr>
              <w:autoSpaceDE/>
              <w:autoSpaceDN/>
              <w:spacing w:before="120" w:after="120"/>
              <w:ind w:left="318" w:hanging="284"/>
              <w:contextualSpacing w:val="0"/>
              <w:rPr>
                <w:color w:val="0B0C0C"/>
                <w:sz w:val="24"/>
                <w:szCs w:val="24"/>
              </w:rPr>
            </w:pPr>
            <w:r w:rsidRPr="00096903">
              <w:rPr>
                <w:color w:val="0B0C0C"/>
                <w:sz w:val="24"/>
                <w:szCs w:val="24"/>
              </w:rPr>
              <w:t>Close contacts will be asked to self-isolate for 10 days following a positive LFD test as per current Government guidance;</w:t>
            </w:r>
            <w:r w:rsidR="00BC3D36" w:rsidRPr="00096903">
              <w:rPr>
                <w:color w:val="0B0C0C"/>
                <w:sz w:val="24"/>
                <w:szCs w:val="24"/>
              </w:rPr>
              <w:t xml:space="preserve"> </w:t>
            </w:r>
          </w:p>
          <w:p w:rsidR="00BC3D36" w:rsidRPr="00096903" w:rsidRDefault="00096903" w:rsidP="00B504FF">
            <w:pPr>
              <w:widowControl/>
              <w:numPr>
                <w:ilvl w:val="0"/>
                <w:numId w:val="34"/>
              </w:numPr>
              <w:autoSpaceDE/>
              <w:autoSpaceDN/>
              <w:spacing w:before="120" w:after="120"/>
              <w:ind w:left="318" w:hanging="284"/>
              <w:rPr>
                <w:color w:val="0B0C0C"/>
                <w:sz w:val="24"/>
                <w:szCs w:val="24"/>
              </w:rPr>
            </w:pPr>
            <w:r w:rsidRPr="00096903">
              <w:rPr>
                <w:color w:val="0B0C0C"/>
                <w:sz w:val="24"/>
                <w:szCs w:val="24"/>
              </w:rPr>
              <w:t>Staff who</w:t>
            </w:r>
            <w:r w:rsidR="005D06CA" w:rsidRPr="00096903">
              <w:rPr>
                <w:color w:val="0B0C0C"/>
                <w:sz w:val="24"/>
                <w:szCs w:val="24"/>
              </w:rPr>
              <w:t xml:space="preserve"> have a positive result from a </w:t>
            </w:r>
            <w:r w:rsidR="00BC3D36" w:rsidRPr="00096903">
              <w:rPr>
                <w:color w:val="0B0C0C"/>
                <w:sz w:val="24"/>
                <w:szCs w:val="24"/>
              </w:rPr>
              <w:t xml:space="preserve">PCR test </w:t>
            </w:r>
            <w:r w:rsidRPr="00096903">
              <w:rPr>
                <w:color w:val="0B0C0C"/>
                <w:sz w:val="24"/>
                <w:szCs w:val="24"/>
              </w:rPr>
              <w:t xml:space="preserve">will not be required to </w:t>
            </w:r>
            <w:r w:rsidR="00BC3D36" w:rsidRPr="00096903">
              <w:rPr>
                <w:color w:val="0B0C0C"/>
                <w:sz w:val="24"/>
                <w:szCs w:val="24"/>
              </w:rPr>
              <w:t>self-test using the LFD for 90 days from the date they became positive</w:t>
            </w:r>
            <w:r w:rsidR="005D06CA" w:rsidRPr="00096903">
              <w:rPr>
                <w:color w:val="0B0C0C"/>
                <w:sz w:val="24"/>
                <w:szCs w:val="24"/>
              </w:rPr>
              <w:t xml:space="preserve"> a</w:t>
            </w:r>
            <w:r w:rsidR="009C6140" w:rsidRPr="00096903">
              <w:rPr>
                <w:color w:val="0B0C0C"/>
                <w:sz w:val="24"/>
                <w:szCs w:val="24"/>
              </w:rPr>
              <w:t>s</w:t>
            </w:r>
            <w:r w:rsidR="005D06CA" w:rsidRPr="00096903">
              <w:rPr>
                <w:color w:val="0B0C0C"/>
                <w:sz w:val="24"/>
                <w:szCs w:val="24"/>
              </w:rPr>
              <w:t xml:space="preserve"> the LFD test may give a </w:t>
            </w:r>
            <w:r w:rsidR="009C6140" w:rsidRPr="00096903">
              <w:rPr>
                <w:color w:val="0B0C0C"/>
                <w:sz w:val="24"/>
                <w:szCs w:val="24"/>
              </w:rPr>
              <w:t xml:space="preserve">false </w:t>
            </w:r>
            <w:r w:rsidR="005D06CA" w:rsidRPr="00096903">
              <w:rPr>
                <w:color w:val="0B0C0C"/>
                <w:sz w:val="24"/>
                <w:szCs w:val="24"/>
              </w:rPr>
              <w:t>positive result.</w:t>
            </w:r>
            <w:r w:rsidR="009C6140" w:rsidRPr="00096903">
              <w:rPr>
                <w:color w:val="0B0C0C"/>
                <w:sz w:val="24"/>
                <w:szCs w:val="24"/>
              </w:rPr>
              <w:t xml:space="preserve"> After a period of 90 days staff should resume LFD testing.</w:t>
            </w:r>
          </w:p>
        </w:tc>
      </w:tr>
      <w:tr w:rsidR="00CB573F" w:rsidRPr="00027291" w:rsidTr="007F3B47">
        <w:tc>
          <w:tcPr>
            <w:tcW w:w="2921" w:type="dxa"/>
          </w:tcPr>
          <w:p w:rsidR="00182AF1" w:rsidRDefault="00182AF1" w:rsidP="00182AF1">
            <w:pPr>
              <w:pStyle w:val="BodyText"/>
              <w:spacing w:before="8"/>
              <w:rPr>
                <w:color w:val="000000"/>
                <w:sz w:val="24"/>
                <w:szCs w:val="24"/>
              </w:rPr>
            </w:pPr>
            <w:r>
              <w:rPr>
                <w:color w:val="000000"/>
                <w:sz w:val="24"/>
                <w:szCs w:val="24"/>
              </w:rPr>
              <w:t xml:space="preserve">Negative </w:t>
            </w:r>
            <w:r w:rsidR="001F004F">
              <w:rPr>
                <w:color w:val="000000"/>
                <w:sz w:val="24"/>
                <w:szCs w:val="24"/>
              </w:rPr>
              <w:t xml:space="preserve">Test </w:t>
            </w:r>
            <w:r>
              <w:rPr>
                <w:color w:val="000000"/>
                <w:sz w:val="24"/>
                <w:szCs w:val="24"/>
              </w:rPr>
              <w:t>Result</w:t>
            </w:r>
          </w:p>
        </w:tc>
        <w:tc>
          <w:tcPr>
            <w:tcW w:w="1860" w:type="dxa"/>
          </w:tcPr>
          <w:p w:rsidR="00182AF1" w:rsidRPr="0087620D" w:rsidRDefault="00182AF1" w:rsidP="00182AF1">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182AF1" w:rsidRPr="00027291" w:rsidRDefault="00182AF1" w:rsidP="00182AF1">
            <w:pPr>
              <w:pStyle w:val="BodyText"/>
              <w:spacing w:before="8"/>
              <w:rPr>
                <w:sz w:val="24"/>
                <w:szCs w:val="24"/>
              </w:rPr>
            </w:pPr>
            <w:r w:rsidRPr="00027291">
              <w:rPr>
                <w:sz w:val="24"/>
                <w:szCs w:val="24"/>
              </w:rPr>
              <w:t>Transmission of the virus leading to ill health or potential death</w:t>
            </w:r>
          </w:p>
          <w:p w:rsidR="00182AF1" w:rsidRPr="00027291" w:rsidRDefault="00182AF1" w:rsidP="00182AF1">
            <w:pPr>
              <w:pStyle w:val="BodyText"/>
              <w:spacing w:before="8"/>
              <w:rPr>
                <w:sz w:val="24"/>
                <w:szCs w:val="24"/>
              </w:rPr>
            </w:pPr>
          </w:p>
        </w:tc>
        <w:tc>
          <w:tcPr>
            <w:tcW w:w="8503" w:type="dxa"/>
          </w:tcPr>
          <w:p w:rsidR="005D06CA" w:rsidRPr="00F56BD7" w:rsidRDefault="005D06CA" w:rsidP="005D06CA">
            <w:pPr>
              <w:widowControl/>
              <w:autoSpaceDE/>
              <w:autoSpaceDN/>
              <w:spacing w:before="120" w:after="120"/>
              <w:ind w:left="34"/>
              <w:rPr>
                <w:color w:val="0B0C0C"/>
                <w:sz w:val="24"/>
                <w:szCs w:val="24"/>
              </w:rPr>
            </w:pPr>
            <w:r w:rsidRPr="00F56BD7">
              <w:rPr>
                <w:color w:val="0B0C0C"/>
                <w:sz w:val="24"/>
                <w:szCs w:val="24"/>
              </w:rPr>
              <w:t xml:space="preserve">All staff have been given the following </w:t>
            </w:r>
            <w:r>
              <w:rPr>
                <w:color w:val="0B0C0C"/>
                <w:sz w:val="24"/>
                <w:szCs w:val="24"/>
              </w:rPr>
              <w:t>instruction</w:t>
            </w:r>
            <w:r w:rsidRPr="00F56BD7">
              <w:rPr>
                <w:color w:val="0B0C0C"/>
                <w:sz w:val="24"/>
                <w:szCs w:val="24"/>
              </w:rPr>
              <w:t xml:space="preserve"> in the event of a </w:t>
            </w:r>
            <w:r>
              <w:rPr>
                <w:color w:val="0B0C0C"/>
                <w:sz w:val="24"/>
                <w:szCs w:val="24"/>
              </w:rPr>
              <w:t>negative</w:t>
            </w:r>
            <w:r w:rsidRPr="00F56BD7">
              <w:rPr>
                <w:color w:val="0B0C0C"/>
                <w:sz w:val="24"/>
                <w:szCs w:val="24"/>
              </w:rPr>
              <w:t xml:space="preserve"> test result:</w:t>
            </w:r>
          </w:p>
          <w:p w:rsidR="005D06CA" w:rsidRDefault="00182AF1"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A negative result is not a guarantee that </w:t>
            </w:r>
            <w:r w:rsidR="005D06CA">
              <w:rPr>
                <w:color w:val="0B0C0C"/>
                <w:sz w:val="24"/>
                <w:szCs w:val="24"/>
              </w:rPr>
              <w:t xml:space="preserve">they do </w:t>
            </w:r>
            <w:r>
              <w:rPr>
                <w:color w:val="0B0C0C"/>
                <w:sz w:val="24"/>
                <w:szCs w:val="24"/>
              </w:rPr>
              <w:t xml:space="preserve"> not have COVID-19</w:t>
            </w:r>
            <w:r w:rsidR="005D06CA">
              <w:rPr>
                <w:color w:val="0B0C0C"/>
                <w:sz w:val="24"/>
                <w:szCs w:val="24"/>
              </w:rPr>
              <w:t>;</w:t>
            </w:r>
          </w:p>
          <w:p w:rsidR="00182AF1" w:rsidRDefault="005D06CA"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They must </w:t>
            </w:r>
            <w:r w:rsidR="00182AF1">
              <w:rPr>
                <w:color w:val="0B0C0C"/>
                <w:sz w:val="24"/>
                <w:szCs w:val="24"/>
              </w:rPr>
              <w:t>continue to strictly follow the control measures set out in the school</w:t>
            </w:r>
            <w:r>
              <w:rPr>
                <w:color w:val="0B0C0C"/>
                <w:sz w:val="24"/>
                <w:szCs w:val="24"/>
              </w:rPr>
              <w:t>'</w:t>
            </w:r>
            <w:r w:rsidR="00182AF1">
              <w:rPr>
                <w:color w:val="0B0C0C"/>
                <w:sz w:val="24"/>
                <w:szCs w:val="24"/>
              </w:rPr>
              <w:t>s general COVID</w:t>
            </w:r>
            <w:r w:rsidR="001F004F">
              <w:rPr>
                <w:color w:val="0B0C0C"/>
                <w:sz w:val="24"/>
                <w:szCs w:val="24"/>
              </w:rPr>
              <w:t>-19</w:t>
            </w:r>
            <w:r w:rsidR="00182AF1">
              <w:rPr>
                <w:color w:val="0B0C0C"/>
                <w:sz w:val="24"/>
                <w:szCs w:val="24"/>
              </w:rPr>
              <w:t xml:space="preserve"> risk assessment including regular handwashing, social distancing and wearing face coverings when required;</w:t>
            </w:r>
          </w:p>
          <w:p w:rsidR="00182AF1" w:rsidRPr="00956A9C" w:rsidRDefault="00182AF1"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sidRPr="00E04C1E">
              <w:rPr>
                <w:color w:val="0B0C0C"/>
                <w:sz w:val="24"/>
                <w:szCs w:val="24"/>
                <w:shd w:val="clear" w:color="auto" w:fill="FFFFFF"/>
              </w:rPr>
              <w:t xml:space="preserve">The </w:t>
            </w:r>
            <w:r>
              <w:rPr>
                <w:color w:val="0B0C0C"/>
                <w:sz w:val="24"/>
                <w:szCs w:val="24"/>
                <w:shd w:val="clear" w:color="auto" w:fill="FFFFFF"/>
              </w:rPr>
              <w:t xml:space="preserve">Lateral Flow </w:t>
            </w:r>
            <w:r w:rsidR="001F004F">
              <w:rPr>
                <w:color w:val="0B0C0C"/>
                <w:sz w:val="24"/>
                <w:szCs w:val="24"/>
                <w:shd w:val="clear" w:color="auto" w:fill="FFFFFF"/>
              </w:rPr>
              <w:t xml:space="preserve">Device </w:t>
            </w:r>
            <w:r w:rsidRPr="00E04C1E">
              <w:rPr>
                <w:color w:val="0B0C0C"/>
                <w:sz w:val="24"/>
                <w:szCs w:val="24"/>
                <w:shd w:val="clear" w:color="auto" w:fill="FFFFFF"/>
              </w:rPr>
              <w:t xml:space="preserve">testing programme does not replace the current testing policy for those with symptoms. </w:t>
            </w:r>
            <w:r w:rsidR="005D06CA">
              <w:rPr>
                <w:color w:val="0B0C0C"/>
                <w:sz w:val="24"/>
                <w:szCs w:val="24"/>
                <w:shd w:val="clear" w:color="auto" w:fill="FFFFFF"/>
              </w:rPr>
              <w:t xml:space="preserve">If they are </w:t>
            </w:r>
            <w:r w:rsidRPr="00E04C1E">
              <w:rPr>
                <w:color w:val="0B0C0C"/>
                <w:sz w:val="24"/>
                <w:szCs w:val="24"/>
                <w:shd w:val="clear" w:color="auto" w:fill="FFFFFF"/>
              </w:rPr>
              <w:t>symptom</w:t>
            </w:r>
            <w:r w:rsidR="005D06CA">
              <w:rPr>
                <w:color w:val="0B0C0C"/>
                <w:sz w:val="24"/>
                <w:szCs w:val="24"/>
                <w:shd w:val="clear" w:color="auto" w:fill="FFFFFF"/>
              </w:rPr>
              <w:t>atic</w:t>
            </w:r>
            <w:r w:rsidRPr="00E04C1E">
              <w:rPr>
                <w:color w:val="0B0C0C"/>
                <w:sz w:val="24"/>
                <w:szCs w:val="24"/>
                <w:shd w:val="clear" w:color="auto" w:fill="FFFFFF"/>
              </w:rPr>
              <w:t xml:space="preserve"> (even if they recently had a negative </w:t>
            </w:r>
            <w:r w:rsidRPr="00E04C1E">
              <w:rPr>
                <w:sz w:val="24"/>
                <w:szCs w:val="24"/>
              </w:rPr>
              <w:t>LFD</w:t>
            </w:r>
            <w:r w:rsidRPr="00E04C1E">
              <w:rPr>
                <w:color w:val="0B0C0C"/>
                <w:sz w:val="24"/>
                <w:szCs w:val="24"/>
                <w:shd w:val="clear" w:color="auto" w:fill="FFFFFF"/>
              </w:rPr>
              <w:t xml:space="preserve"> test result), </w:t>
            </w:r>
            <w:r w:rsidR="005D06CA">
              <w:rPr>
                <w:color w:val="0B0C0C"/>
                <w:sz w:val="24"/>
                <w:szCs w:val="24"/>
                <w:shd w:val="clear" w:color="auto" w:fill="FFFFFF"/>
              </w:rPr>
              <w:t>they must</w:t>
            </w:r>
            <w:r w:rsidRPr="00E04C1E">
              <w:rPr>
                <w:color w:val="0B0C0C"/>
                <w:sz w:val="24"/>
                <w:szCs w:val="24"/>
                <w:shd w:val="clear" w:color="auto" w:fill="FFFFFF"/>
              </w:rPr>
              <w:t xml:space="preserve"> still self-isolate immediately according to government guidelines</w:t>
            </w:r>
            <w:r>
              <w:rPr>
                <w:color w:val="0B0C0C"/>
                <w:sz w:val="24"/>
                <w:szCs w:val="24"/>
                <w:shd w:val="clear" w:color="auto" w:fill="FFFFFF"/>
              </w:rPr>
              <w:t>;</w:t>
            </w:r>
          </w:p>
          <w:p w:rsidR="00182AF1" w:rsidRPr="00956A9C" w:rsidRDefault="005D06CA" w:rsidP="005C62DD">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shd w:val="clear" w:color="auto" w:fill="FFFFFF"/>
              </w:rPr>
              <w:t xml:space="preserve">They </w:t>
            </w:r>
            <w:r w:rsidR="00182AF1">
              <w:rPr>
                <w:color w:val="0B0C0C"/>
                <w:sz w:val="24"/>
                <w:szCs w:val="24"/>
                <w:shd w:val="clear" w:color="auto" w:fill="FFFFFF"/>
              </w:rPr>
              <w:t xml:space="preserve">are not required </w:t>
            </w:r>
            <w:r w:rsidR="00182AF1" w:rsidRPr="00956A9C">
              <w:rPr>
                <w:color w:val="0B0C0C"/>
                <w:sz w:val="24"/>
                <w:szCs w:val="24"/>
                <w:shd w:val="clear" w:color="auto" w:fill="FFFFFF"/>
              </w:rPr>
              <w:t>to provide proof of a negative test result to attend school or nursery in person</w:t>
            </w:r>
            <w:r w:rsidR="00182AF1">
              <w:rPr>
                <w:color w:val="0B0C0C"/>
                <w:sz w:val="24"/>
                <w:szCs w:val="24"/>
                <w:shd w:val="clear" w:color="auto" w:fill="FFFFFF"/>
              </w:rPr>
              <w:t xml:space="preserve"> as the LFD testing programme is voluntary</w:t>
            </w:r>
            <w:r>
              <w:rPr>
                <w:color w:val="0B0C0C"/>
                <w:sz w:val="24"/>
                <w:szCs w:val="24"/>
                <w:shd w:val="clear" w:color="auto" w:fill="FFFFFF"/>
              </w:rPr>
              <w:t>.</w:t>
            </w:r>
            <w:r w:rsidR="00182AF1" w:rsidRPr="00956A9C">
              <w:rPr>
                <w:color w:val="0B0C0C"/>
                <w:sz w:val="24"/>
                <w:szCs w:val="24"/>
                <w:shd w:val="clear" w:color="auto" w:fill="FFFFFF"/>
              </w:rPr>
              <w:t xml:space="preserve"> </w:t>
            </w:r>
          </w:p>
        </w:tc>
      </w:tr>
      <w:tr w:rsidR="00CB573F" w:rsidRPr="00027291" w:rsidTr="007F3B47">
        <w:tc>
          <w:tcPr>
            <w:tcW w:w="2921" w:type="dxa"/>
          </w:tcPr>
          <w:p w:rsidR="00182AF1" w:rsidRDefault="00182AF1" w:rsidP="00182AF1">
            <w:pPr>
              <w:pStyle w:val="BodyText"/>
              <w:spacing w:before="8"/>
              <w:rPr>
                <w:color w:val="000000"/>
                <w:sz w:val="24"/>
                <w:szCs w:val="24"/>
              </w:rPr>
            </w:pPr>
            <w:r>
              <w:rPr>
                <w:color w:val="000000"/>
                <w:sz w:val="24"/>
                <w:szCs w:val="24"/>
              </w:rPr>
              <w:t xml:space="preserve">Void </w:t>
            </w:r>
            <w:r w:rsidR="001F004F">
              <w:rPr>
                <w:color w:val="000000"/>
                <w:sz w:val="24"/>
                <w:szCs w:val="24"/>
              </w:rPr>
              <w:t xml:space="preserve">Test </w:t>
            </w:r>
            <w:r>
              <w:rPr>
                <w:color w:val="000000"/>
                <w:sz w:val="24"/>
                <w:szCs w:val="24"/>
              </w:rPr>
              <w:t>Result</w:t>
            </w:r>
          </w:p>
        </w:tc>
        <w:tc>
          <w:tcPr>
            <w:tcW w:w="1860" w:type="dxa"/>
          </w:tcPr>
          <w:p w:rsidR="00182AF1" w:rsidRPr="0087620D" w:rsidRDefault="00182AF1" w:rsidP="00182AF1">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rsidR="00182AF1" w:rsidRPr="00027291" w:rsidRDefault="00182AF1" w:rsidP="00182AF1">
            <w:pPr>
              <w:pStyle w:val="BodyText"/>
              <w:spacing w:before="8"/>
              <w:rPr>
                <w:sz w:val="24"/>
                <w:szCs w:val="24"/>
              </w:rPr>
            </w:pPr>
            <w:r w:rsidRPr="00027291">
              <w:rPr>
                <w:sz w:val="24"/>
                <w:szCs w:val="24"/>
              </w:rPr>
              <w:t>Transmission of the virus leading to ill health or potential death</w:t>
            </w:r>
          </w:p>
          <w:p w:rsidR="00182AF1" w:rsidRPr="00027291" w:rsidRDefault="00182AF1" w:rsidP="00182AF1">
            <w:pPr>
              <w:pStyle w:val="BodyText"/>
              <w:spacing w:before="8"/>
              <w:rPr>
                <w:sz w:val="24"/>
                <w:szCs w:val="24"/>
              </w:rPr>
            </w:pPr>
          </w:p>
        </w:tc>
        <w:tc>
          <w:tcPr>
            <w:tcW w:w="8503" w:type="dxa"/>
          </w:tcPr>
          <w:p w:rsidR="005D06CA" w:rsidRPr="00F56BD7" w:rsidRDefault="005D06CA" w:rsidP="005D06CA">
            <w:pPr>
              <w:widowControl/>
              <w:autoSpaceDE/>
              <w:autoSpaceDN/>
              <w:spacing w:before="120" w:after="120"/>
              <w:ind w:left="34"/>
              <w:rPr>
                <w:color w:val="0B0C0C"/>
                <w:sz w:val="24"/>
                <w:szCs w:val="24"/>
              </w:rPr>
            </w:pPr>
            <w:r w:rsidRPr="00F56BD7">
              <w:rPr>
                <w:color w:val="0B0C0C"/>
                <w:sz w:val="24"/>
                <w:szCs w:val="24"/>
              </w:rPr>
              <w:t xml:space="preserve">All staff have been </w:t>
            </w:r>
            <w:r w:rsidR="00C47C2B">
              <w:rPr>
                <w:color w:val="0B0C0C"/>
                <w:sz w:val="24"/>
                <w:szCs w:val="24"/>
              </w:rPr>
              <w:t xml:space="preserve">instructed on </w:t>
            </w:r>
            <w:r w:rsidR="00B504FF">
              <w:rPr>
                <w:color w:val="0B0C0C"/>
                <w:sz w:val="24"/>
                <w:szCs w:val="24"/>
              </w:rPr>
              <w:t xml:space="preserve">what </w:t>
            </w:r>
            <w:r w:rsidR="00C47C2B">
              <w:rPr>
                <w:color w:val="0B0C0C"/>
                <w:sz w:val="24"/>
                <w:szCs w:val="24"/>
              </w:rPr>
              <w:t xml:space="preserve">action to take </w:t>
            </w:r>
            <w:r w:rsidRPr="00F56BD7">
              <w:rPr>
                <w:color w:val="0B0C0C"/>
                <w:sz w:val="24"/>
                <w:szCs w:val="24"/>
              </w:rPr>
              <w:t xml:space="preserve">in the event of a </w:t>
            </w:r>
            <w:r>
              <w:rPr>
                <w:color w:val="0B0C0C"/>
                <w:sz w:val="24"/>
                <w:szCs w:val="24"/>
              </w:rPr>
              <w:t>void</w:t>
            </w:r>
            <w:r w:rsidRPr="00F56BD7">
              <w:rPr>
                <w:color w:val="0B0C0C"/>
                <w:sz w:val="24"/>
                <w:szCs w:val="24"/>
              </w:rPr>
              <w:t xml:space="preserve"> test result</w:t>
            </w:r>
            <w:r w:rsidR="005C62DD">
              <w:rPr>
                <w:color w:val="0B0C0C"/>
                <w:sz w:val="24"/>
                <w:szCs w:val="24"/>
              </w:rPr>
              <w:t xml:space="preserve"> including</w:t>
            </w:r>
            <w:r w:rsidRPr="00F56BD7">
              <w:rPr>
                <w:color w:val="0B0C0C"/>
                <w:sz w:val="24"/>
                <w:szCs w:val="24"/>
              </w:rPr>
              <w:t>:</w:t>
            </w:r>
          </w:p>
          <w:p w:rsidR="00182AF1" w:rsidRDefault="005D06CA"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R</w:t>
            </w:r>
            <w:r w:rsidR="00182AF1">
              <w:rPr>
                <w:color w:val="0B0C0C"/>
                <w:sz w:val="24"/>
                <w:szCs w:val="24"/>
              </w:rPr>
              <w:t>epeat the test with a new test kit;</w:t>
            </w:r>
          </w:p>
          <w:p w:rsidR="00182AF1" w:rsidRDefault="00182AF1" w:rsidP="007D0973">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If </w:t>
            </w:r>
            <w:r w:rsidR="005D06CA">
              <w:rPr>
                <w:color w:val="0B0C0C"/>
                <w:sz w:val="24"/>
                <w:szCs w:val="24"/>
              </w:rPr>
              <w:t xml:space="preserve">they </w:t>
            </w:r>
            <w:r>
              <w:rPr>
                <w:color w:val="0B0C0C"/>
                <w:sz w:val="24"/>
                <w:szCs w:val="24"/>
              </w:rPr>
              <w:t xml:space="preserve">do not have any remaining test kits at home they </w:t>
            </w:r>
            <w:r w:rsidR="005D06CA">
              <w:rPr>
                <w:color w:val="0B0C0C"/>
                <w:sz w:val="24"/>
                <w:szCs w:val="24"/>
              </w:rPr>
              <w:t>should</w:t>
            </w:r>
            <w:r>
              <w:rPr>
                <w:color w:val="0B0C0C"/>
                <w:sz w:val="24"/>
                <w:szCs w:val="24"/>
              </w:rPr>
              <w:t xml:space="preserve"> undertake a </w:t>
            </w:r>
            <w:r w:rsidR="007D0973">
              <w:rPr>
                <w:color w:val="0B0C0C"/>
                <w:sz w:val="24"/>
                <w:szCs w:val="24"/>
              </w:rPr>
              <w:t>PCR</w:t>
            </w:r>
            <w:r>
              <w:rPr>
                <w:color w:val="0B0C0C"/>
                <w:sz w:val="24"/>
                <w:szCs w:val="24"/>
              </w:rPr>
              <w:t xml:space="preserve"> COV</w:t>
            </w:r>
            <w:r w:rsidR="001F004F">
              <w:rPr>
                <w:color w:val="0B0C0C"/>
                <w:sz w:val="24"/>
                <w:szCs w:val="24"/>
              </w:rPr>
              <w:t>I</w:t>
            </w:r>
            <w:r>
              <w:rPr>
                <w:color w:val="0B0C0C"/>
                <w:sz w:val="24"/>
                <w:szCs w:val="24"/>
              </w:rPr>
              <w:t xml:space="preserve">D-19 test which can be arranged through the </w:t>
            </w:r>
            <w:r w:rsidR="001F004F">
              <w:rPr>
                <w:color w:val="0B0C0C"/>
                <w:sz w:val="24"/>
                <w:szCs w:val="24"/>
              </w:rPr>
              <w:t>G</w:t>
            </w:r>
            <w:r>
              <w:rPr>
                <w:color w:val="0B0C0C"/>
                <w:sz w:val="24"/>
                <w:szCs w:val="24"/>
              </w:rPr>
              <w:t>overnment website</w:t>
            </w:r>
            <w:r w:rsidR="005D06CA">
              <w:rPr>
                <w:color w:val="0B0C0C"/>
                <w:sz w:val="24"/>
                <w:szCs w:val="24"/>
              </w:rPr>
              <w:t>.</w:t>
            </w:r>
          </w:p>
        </w:tc>
      </w:tr>
      <w:tr w:rsidR="00CB573F" w:rsidRPr="00027291" w:rsidTr="007F3B47">
        <w:tc>
          <w:tcPr>
            <w:tcW w:w="2921" w:type="dxa"/>
          </w:tcPr>
          <w:p w:rsidR="00182AF1" w:rsidRPr="00377D1B" w:rsidRDefault="001F004F" w:rsidP="00182AF1">
            <w:pPr>
              <w:pStyle w:val="BodyText"/>
              <w:spacing w:before="8"/>
              <w:rPr>
                <w:color w:val="000000"/>
                <w:sz w:val="24"/>
                <w:szCs w:val="24"/>
              </w:rPr>
            </w:pPr>
            <w:r>
              <w:rPr>
                <w:color w:val="000000"/>
                <w:sz w:val="24"/>
                <w:szCs w:val="24"/>
              </w:rPr>
              <w:t xml:space="preserve">Inappropriate Disposal of </w:t>
            </w:r>
            <w:r w:rsidR="00182AF1">
              <w:rPr>
                <w:color w:val="000000"/>
                <w:sz w:val="24"/>
                <w:szCs w:val="24"/>
              </w:rPr>
              <w:t>Waste</w:t>
            </w:r>
          </w:p>
        </w:tc>
        <w:tc>
          <w:tcPr>
            <w:tcW w:w="1860" w:type="dxa"/>
          </w:tcPr>
          <w:p w:rsidR="00182AF1" w:rsidRPr="0087620D" w:rsidRDefault="00182AF1" w:rsidP="00182AF1">
            <w:pPr>
              <w:pStyle w:val="BodyText"/>
              <w:spacing w:before="8"/>
              <w:rPr>
                <w:color w:val="000000"/>
                <w:sz w:val="24"/>
                <w:szCs w:val="24"/>
              </w:rPr>
            </w:pPr>
            <w:r w:rsidRPr="0087620D">
              <w:rPr>
                <w:color w:val="000000"/>
                <w:sz w:val="24"/>
                <w:szCs w:val="24"/>
              </w:rPr>
              <w:t>Staff, household members</w:t>
            </w:r>
          </w:p>
        </w:tc>
        <w:tc>
          <w:tcPr>
            <w:tcW w:w="2167" w:type="dxa"/>
          </w:tcPr>
          <w:p w:rsidR="00182AF1" w:rsidRPr="00027291" w:rsidRDefault="00182AF1" w:rsidP="00182AF1">
            <w:pPr>
              <w:pStyle w:val="BodyText"/>
              <w:spacing w:before="8"/>
              <w:rPr>
                <w:sz w:val="24"/>
                <w:szCs w:val="24"/>
              </w:rPr>
            </w:pPr>
            <w:r w:rsidRPr="00027291">
              <w:rPr>
                <w:sz w:val="24"/>
                <w:szCs w:val="24"/>
              </w:rPr>
              <w:t>Transmission of the virus leading to ill health or potential death</w:t>
            </w:r>
          </w:p>
          <w:p w:rsidR="00182AF1" w:rsidRPr="00027291" w:rsidRDefault="00182AF1" w:rsidP="00182AF1">
            <w:pPr>
              <w:pStyle w:val="BodyText"/>
              <w:spacing w:before="8"/>
              <w:rPr>
                <w:sz w:val="24"/>
                <w:szCs w:val="24"/>
              </w:rPr>
            </w:pPr>
          </w:p>
        </w:tc>
        <w:tc>
          <w:tcPr>
            <w:tcW w:w="8503" w:type="dxa"/>
          </w:tcPr>
          <w:p w:rsidR="005D06CA" w:rsidRPr="00F56BD7" w:rsidRDefault="005D06CA" w:rsidP="005D06CA">
            <w:pPr>
              <w:widowControl/>
              <w:autoSpaceDE/>
              <w:autoSpaceDN/>
              <w:spacing w:before="120" w:after="120"/>
              <w:ind w:left="34"/>
              <w:rPr>
                <w:color w:val="0B0C0C"/>
                <w:sz w:val="24"/>
                <w:szCs w:val="24"/>
              </w:rPr>
            </w:pPr>
            <w:r w:rsidRPr="00F56BD7">
              <w:rPr>
                <w:color w:val="0B0C0C"/>
                <w:sz w:val="24"/>
                <w:szCs w:val="24"/>
              </w:rPr>
              <w:t xml:space="preserve">All staff have been given the following </w:t>
            </w:r>
            <w:r>
              <w:rPr>
                <w:color w:val="0B0C0C"/>
                <w:sz w:val="24"/>
                <w:szCs w:val="24"/>
              </w:rPr>
              <w:t>instruction</w:t>
            </w:r>
            <w:r w:rsidRPr="00F56BD7">
              <w:rPr>
                <w:color w:val="0B0C0C"/>
                <w:sz w:val="24"/>
                <w:szCs w:val="24"/>
              </w:rPr>
              <w:t xml:space="preserve"> in </w:t>
            </w:r>
            <w:r>
              <w:rPr>
                <w:color w:val="0B0C0C"/>
                <w:sz w:val="24"/>
                <w:szCs w:val="24"/>
              </w:rPr>
              <w:t xml:space="preserve">respect of waste generated from the </w:t>
            </w:r>
            <w:r w:rsidR="001F004F">
              <w:rPr>
                <w:color w:val="0B0C0C"/>
                <w:sz w:val="24"/>
                <w:szCs w:val="24"/>
              </w:rPr>
              <w:t xml:space="preserve">home </w:t>
            </w:r>
            <w:r>
              <w:rPr>
                <w:color w:val="0B0C0C"/>
                <w:sz w:val="24"/>
                <w:szCs w:val="24"/>
              </w:rPr>
              <w:t>testing process</w:t>
            </w:r>
            <w:r w:rsidRPr="00F56BD7">
              <w:rPr>
                <w:color w:val="0B0C0C"/>
                <w:sz w:val="24"/>
                <w:szCs w:val="24"/>
              </w:rPr>
              <w:t>:</w:t>
            </w:r>
          </w:p>
          <w:p w:rsidR="00182AF1" w:rsidRDefault="005C74F1"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P</w:t>
            </w:r>
            <w:r w:rsidR="00182AF1">
              <w:rPr>
                <w:color w:val="0B0C0C"/>
                <w:sz w:val="24"/>
                <w:szCs w:val="24"/>
              </w:rPr>
              <w:t xml:space="preserve">ackaging </w:t>
            </w:r>
            <w:r w:rsidR="005D06CA">
              <w:rPr>
                <w:color w:val="0B0C0C"/>
                <w:sz w:val="24"/>
                <w:szCs w:val="24"/>
              </w:rPr>
              <w:t>can</w:t>
            </w:r>
            <w:r w:rsidR="005C62DD">
              <w:rPr>
                <w:color w:val="0B0C0C"/>
                <w:sz w:val="24"/>
                <w:szCs w:val="24"/>
              </w:rPr>
              <w:t xml:space="preserve"> </w:t>
            </w:r>
            <w:r w:rsidR="00182AF1">
              <w:rPr>
                <w:color w:val="0B0C0C"/>
                <w:sz w:val="24"/>
                <w:szCs w:val="24"/>
              </w:rPr>
              <w:t xml:space="preserve">be </w:t>
            </w:r>
            <w:r w:rsidR="005D06CA">
              <w:rPr>
                <w:color w:val="0B0C0C"/>
                <w:sz w:val="24"/>
                <w:szCs w:val="24"/>
              </w:rPr>
              <w:t xml:space="preserve">disposed of with general </w:t>
            </w:r>
            <w:r w:rsidR="00182AF1">
              <w:rPr>
                <w:color w:val="0B0C0C"/>
                <w:sz w:val="24"/>
                <w:szCs w:val="24"/>
              </w:rPr>
              <w:t xml:space="preserve"> household waste;</w:t>
            </w:r>
          </w:p>
          <w:p w:rsidR="00182AF1" w:rsidRDefault="00182AF1"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Once empty the extraction buffer sachet </w:t>
            </w:r>
            <w:r w:rsidR="005D06CA">
              <w:rPr>
                <w:color w:val="0B0C0C"/>
                <w:sz w:val="24"/>
                <w:szCs w:val="24"/>
              </w:rPr>
              <w:t xml:space="preserve">should </w:t>
            </w:r>
            <w:r>
              <w:rPr>
                <w:color w:val="0B0C0C"/>
                <w:sz w:val="24"/>
                <w:szCs w:val="24"/>
              </w:rPr>
              <w:t>be placed in the plastic waste bag provided;</w:t>
            </w:r>
          </w:p>
          <w:p w:rsidR="00182AF1" w:rsidRDefault="00182AF1" w:rsidP="00182AF1">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Once the extraction tube has been used it </w:t>
            </w:r>
            <w:r w:rsidR="005D06CA">
              <w:rPr>
                <w:color w:val="0B0C0C"/>
                <w:sz w:val="24"/>
                <w:szCs w:val="24"/>
              </w:rPr>
              <w:t>should</w:t>
            </w:r>
            <w:r>
              <w:rPr>
                <w:color w:val="0B0C0C"/>
                <w:sz w:val="24"/>
                <w:szCs w:val="24"/>
              </w:rPr>
              <w:t xml:space="preserve"> be placed in the plastic waste bag along with the swab;</w:t>
            </w:r>
          </w:p>
          <w:p w:rsidR="00182AF1" w:rsidRPr="00AC5080" w:rsidRDefault="00182AF1" w:rsidP="005C62DD">
            <w:pPr>
              <w:pStyle w:val="ListParagraph"/>
              <w:widowControl/>
              <w:numPr>
                <w:ilvl w:val="0"/>
                <w:numId w:val="34"/>
              </w:numPr>
              <w:autoSpaceDE/>
              <w:autoSpaceDN/>
              <w:spacing w:beforeLines="60" w:before="144" w:afterLines="60" w:after="144"/>
              <w:ind w:left="318" w:hanging="284"/>
              <w:contextualSpacing w:val="0"/>
              <w:rPr>
                <w:color w:val="0B0C0C"/>
                <w:sz w:val="24"/>
                <w:szCs w:val="24"/>
              </w:rPr>
            </w:pPr>
            <w:r>
              <w:rPr>
                <w:color w:val="0B0C0C"/>
                <w:sz w:val="24"/>
                <w:szCs w:val="24"/>
              </w:rPr>
              <w:t xml:space="preserve">Once the test has been completed all the used contents of the kit </w:t>
            </w:r>
            <w:r w:rsidR="005D06CA">
              <w:rPr>
                <w:color w:val="0B0C0C"/>
                <w:sz w:val="24"/>
                <w:szCs w:val="24"/>
              </w:rPr>
              <w:t xml:space="preserve">should </w:t>
            </w:r>
            <w:r>
              <w:rPr>
                <w:color w:val="0B0C0C"/>
                <w:sz w:val="24"/>
                <w:szCs w:val="24"/>
              </w:rPr>
              <w:t xml:space="preserve">be placed in the waste bag provided and disposed of </w:t>
            </w:r>
            <w:r w:rsidR="005D06CA">
              <w:rPr>
                <w:color w:val="0B0C0C"/>
                <w:sz w:val="24"/>
                <w:szCs w:val="24"/>
              </w:rPr>
              <w:t xml:space="preserve">with </w:t>
            </w:r>
            <w:r>
              <w:rPr>
                <w:color w:val="0B0C0C"/>
                <w:sz w:val="24"/>
                <w:szCs w:val="24"/>
              </w:rPr>
              <w:t xml:space="preserve">general household waste. </w:t>
            </w:r>
          </w:p>
        </w:tc>
      </w:tr>
      <w:tr w:rsidR="00CB573F" w:rsidRPr="00027291" w:rsidTr="007F3B47">
        <w:tc>
          <w:tcPr>
            <w:tcW w:w="2921" w:type="dxa"/>
          </w:tcPr>
          <w:p w:rsidR="00182AF1" w:rsidRPr="008D5DDC" w:rsidRDefault="00CB573F" w:rsidP="00182AF1">
            <w:pPr>
              <w:rPr>
                <w:sz w:val="24"/>
                <w:szCs w:val="24"/>
              </w:rPr>
            </w:pPr>
            <w:r>
              <w:rPr>
                <w:sz w:val="24"/>
                <w:szCs w:val="24"/>
              </w:rPr>
              <w:t>Non-</w:t>
            </w:r>
            <w:r w:rsidR="00182AF1" w:rsidRPr="008D5DDC">
              <w:rPr>
                <w:sz w:val="24"/>
                <w:szCs w:val="24"/>
              </w:rPr>
              <w:t xml:space="preserve">Reporting </w:t>
            </w:r>
            <w:r>
              <w:rPr>
                <w:sz w:val="24"/>
                <w:szCs w:val="24"/>
              </w:rPr>
              <w:t xml:space="preserve">of </w:t>
            </w:r>
            <w:r w:rsidR="00182AF1" w:rsidRPr="008D5DDC">
              <w:rPr>
                <w:sz w:val="24"/>
                <w:szCs w:val="24"/>
              </w:rPr>
              <w:t>incidents/accidents</w:t>
            </w:r>
            <w:r>
              <w:rPr>
                <w:sz w:val="24"/>
                <w:szCs w:val="24"/>
              </w:rPr>
              <w:t xml:space="preserve"> relating to home testing activity</w:t>
            </w:r>
          </w:p>
          <w:p w:rsidR="00182AF1" w:rsidRDefault="00182AF1" w:rsidP="00CB573F"/>
        </w:tc>
        <w:tc>
          <w:tcPr>
            <w:tcW w:w="1860" w:type="dxa"/>
          </w:tcPr>
          <w:p w:rsidR="00182AF1" w:rsidRPr="0087620D" w:rsidRDefault="00182AF1" w:rsidP="00182AF1">
            <w:pPr>
              <w:pStyle w:val="BodyText"/>
              <w:spacing w:before="8"/>
              <w:rPr>
                <w:color w:val="000000"/>
                <w:sz w:val="24"/>
                <w:szCs w:val="24"/>
              </w:rPr>
            </w:pPr>
            <w:r>
              <w:rPr>
                <w:color w:val="000000"/>
                <w:sz w:val="24"/>
                <w:szCs w:val="24"/>
              </w:rPr>
              <w:t>Staff</w:t>
            </w:r>
          </w:p>
        </w:tc>
        <w:tc>
          <w:tcPr>
            <w:tcW w:w="2167" w:type="dxa"/>
          </w:tcPr>
          <w:p w:rsidR="00182AF1" w:rsidRPr="00027291" w:rsidRDefault="00CB573F" w:rsidP="00182AF1">
            <w:pPr>
              <w:pStyle w:val="BodyText"/>
              <w:spacing w:before="8"/>
              <w:rPr>
                <w:sz w:val="24"/>
                <w:szCs w:val="24"/>
              </w:rPr>
            </w:pPr>
            <w:r>
              <w:rPr>
                <w:sz w:val="24"/>
                <w:szCs w:val="24"/>
              </w:rPr>
              <w:t>Potential injury to staff or incorrect results resulting in t</w:t>
            </w:r>
            <w:r w:rsidR="00182AF1" w:rsidRPr="00027291">
              <w:rPr>
                <w:sz w:val="24"/>
                <w:szCs w:val="24"/>
              </w:rPr>
              <w:t>ransmission of the virus leading to ill health or potential death</w:t>
            </w:r>
          </w:p>
          <w:p w:rsidR="00182AF1" w:rsidRPr="00027291" w:rsidRDefault="00182AF1" w:rsidP="00182AF1">
            <w:pPr>
              <w:pStyle w:val="BodyText"/>
              <w:spacing w:before="8"/>
              <w:rPr>
                <w:sz w:val="24"/>
                <w:szCs w:val="24"/>
              </w:rPr>
            </w:pPr>
          </w:p>
        </w:tc>
        <w:tc>
          <w:tcPr>
            <w:tcW w:w="8503" w:type="dxa"/>
          </w:tcPr>
          <w:p w:rsidR="005D06CA" w:rsidRPr="00F56BD7" w:rsidRDefault="005D06CA" w:rsidP="005D06CA">
            <w:pPr>
              <w:widowControl/>
              <w:autoSpaceDE/>
              <w:autoSpaceDN/>
              <w:spacing w:before="120" w:after="120"/>
              <w:ind w:left="34"/>
              <w:rPr>
                <w:color w:val="0B0C0C"/>
                <w:sz w:val="24"/>
                <w:szCs w:val="24"/>
              </w:rPr>
            </w:pPr>
            <w:r w:rsidRPr="00F56BD7">
              <w:rPr>
                <w:color w:val="0B0C0C"/>
                <w:sz w:val="24"/>
                <w:szCs w:val="24"/>
              </w:rPr>
              <w:t xml:space="preserve">All staff have been given the following </w:t>
            </w:r>
            <w:r>
              <w:rPr>
                <w:color w:val="0B0C0C"/>
                <w:sz w:val="24"/>
                <w:szCs w:val="24"/>
              </w:rPr>
              <w:t>instruction</w:t>
            </w:r>
            <w:r w:rsidRPr="00F56BD7">
              <w:rPr>
                <w:color w:val="0B0C0C"/>
                <w:sz w:val="24"/>
                <w:szCs w:val="24"/>
              </w:rPr>
              <w:t xml:space="preserve"> in the event of a</w:t>
            </w:r>
            <w:r>
              <w:rPr>
                <w:color w:val="0B0C0C"/>
                <w:sz w:val="24"/>
                <w:szCs w:val="24"/>
              </w:rPr>
              <w:t>n incident or accident during the testing process</w:t>
            </w:r>
            <w:r w:rsidRPr="00F56BD7">
              <w:rPr>
                <w:color w:val="0B0C0C"/>
                <w:sz w:val="24"/>
                <w:szCs w:val="24"/>
              </w:rPr>
              <w:t>:</w:t>
            </w:r>
          </w:p>
          <w:p w:rsidR="00182AF1" w:rsidRDefault="00182AF1" w:rsidP="00182AF1">
            <w:pPr>
              <w:pStyle w:val="ListParagraph"/>
              <w:numPr>
                <w:ilvl w:val="0"/>
                <w:numId w:val="33"/>
              </w:numPr>
              <w:tabs>
                <w:tab w:val="left" w:pos="1420"/>
                <w:tab w:val="left" w:pos="1421"/>
              </w:tabs>
              <w:spacing w:beforeLines="60" w:before="144" w:afterLines="60" w:after="144"/>
              <w:ind w:left="318" w:right="40" w:hanging="284"/>
              <w:contextualSpacing w:val="0"/>
              <w:rPr>
                <w:sz w:val="24"/>
                <w:szCs w:val="24"/>
              </w:rPr>
            </w:pPr>
            <w:r w:rsidRPr="00650F22">
              <w:rPr>
                <w:sz w:val="24"/>
                <w:szCs w:val="24"/>
              </w:rPr>
              <w:t xml:space="preserve">Non-clinical incidents during the process of undertaking a test </w:t>
            </w:r>
            <w:r w:rsidR="005D06CA">
              <w:rPr>
                <w:sz w:val="24"/>
                <w:szCs w:val="24"/>
              </w:rPr>
              <w:t>must</w:t>
            </w:r>
            <w:r w:rsidRPr="00650F22">
              <w:rPr>
                <w:sz w:val="24"/>
                <w:szCs w:val="24"/>
              </w:rPr>
              <w:t xml:space="preserve"> be report</w:t>
            </w:r>
            <w:r>
              <w:rPr>
                <w:sz w:val="24"/>
                <w:szCs w:val="24"/>
              </w:rPr>
              <w:t xml:space="preserve">ed to the </w:t>
            </w:r>
            <w:r w:rsidR="005D06CA">
              <w:rPr>
                <w:sz w:val="24"/>
                <w:szCs w:val="24"/>
              </w:rPr>
              <w:t xml:space="preserve">School </w:t>
            </w:r>
            <w:r w:rsidR="00CB573F">
              <w:rPr>
                <w:sz w:val="24"/>
                <w:szCs w:val="24"/>
              </w:rPr>
              <w:t xml:space="preserve">Covid </w:t>
            </w:r>
            <w:r>
              <w:rPr>
                <w:sz w:val="24"/>
                <w:szCs w:val="24"/>
              </w:rPr>
              <w:t xml:space="preserve">Coordinator </w:t>
            </w:r>
            <w:r w:rsidR="00D404E5">
              <w:rPr>
                <w:sz w:val="24"/>
                <w:szCs w:val="24"/>
              </w:rPr>
              <w:t xml:space="preserve">– Jude Duffy- </w:t>
            </w:r>
            <w:r>
              <w:rPr>
                <w:sz w:val="24"/>
                <w:szCs w:val="24"/>
              </w:rPr>
              <w:t>who will record and monitor;</w:t>
            </w:r>
          </w:p>
          <w:p w:rsidR="00182AF1" w:rsidRPr="00650F22" w:rsidRDefault="00182AF1" w:rsidP="00182AF1">
            <w:pPr>
              <w:pStyle w:val="ListParagraph"/>
              <w:numPr>
                <w:ilvl w:val="0"/>
                <w:numId w:val="33"/>
              </w:numPr>
              <w:tabs>
                <w:tab w:val="left" w:pos="1420"/>
                <w:tab w:val="left" w:pos="1421"/>
              </w:tabs>
              <w:spacing w:beforeLines="60" w:before="144" w:afterLines="60" w:after="144"/>
              <w:ind w:left="318" w:right="40" w:hanging="284"/>
              <w:contextualSpacing w:val="0"/>
              <w:rPr>
                <w:sz w:val="24"/>
                <w:szCs w:val="24"/>
              </w:rPr>
            </w:pPr>
            <w:r w:rsidRPr="00650F22">
              <w:rPr>
                <w:sz w:val="24"/>
                <w:szCs w:val="24"/>
              </w:rPr>
              <w:t>Repeated or similar issues, for example, multiple repeat void tests, unclear results, leaking/damaged tubes etc</w:t>
            </w:r>
            <w:r w:rsidR="005C62DD">
              <w:rPr>
                <w:sz w:val="24"/>
                <w:szCs w:val="24"/>
              </w:rPr>
              <w:t>.</w:t>
            </w:r>
            <w:r w:rsidRPr="00650F22">
              <w:rPr>
                <w:sz w:val="24"/>
                <w:szCs w:val="24"/>
              </w:rPr>
              <w:t xml:space="preserve"> </w:t>
            </w:r>
            <w:r w:rsidR="005D06CA">
              <w:rPr>
                <w:sz w:val="24"/>
                <w:szCs w:val="24"/>
              </w:rPr>
              <w:t>must</w:t>
            </w:r>
            <w:r w:rsidRPr="00650F22">
              <w:rPr>
                <w:sz w:val="24"/>
                <w:szCs w:val="24"/>
              </w:rPr>
              <w:t xml:space="preserve"> be reported</w:t>
            </w:r>
            <w:r>
              <w:rPr>
                <w:sz w:val="24"/>
                <w:szCs w:val="24"/>
              </w:rPr>
              <w:t xml:space="preserve"> </w:t>
            </w:r>
            <w:r w:rsidR="005D06CA">
              <w:rPr>
                <w:sz w:val="24"/>
                <w:szCs w:val="24"/>
              </w:rPr>
              <w:t xml:space="preserve">to the School </w:t>
            </w:r>
            <w:r>
              <w:rPr>
                <w:sz w:val="24"/>
                <w:szCs w:val="24"/>
              </w:rPr>
              <w:t>Covid Coordinator</w:t>
            </w:r>
            <w:r w:rsidR="00D404E5">
              <w:rPr>
                <w:sz w:val="24"/>
                <w:szCs w:val="24"/>
              </w:rPr>
              <w:t>- Jude Duffy-</w:t>
            </w:r>
            <w:r>
              <w:rPr>
                <w:sz w:val="24"/>
                <w:szCs w:val="24"/>
              </w:rPr>
              <w:t xml:space="preserve"> </w:t>
            </w:r>
            <w:r w:rsidR="005D06CA">
              <w:rPr>
                <w:sz w:val="24"/>
                <w:szCs w:val="24"/>
              </w:rPr>
              <w:t xml:space="preserve">who will report </w:t>
            </w:r>
            <w:r w:rsidRPr="00650F22">
              <w:rPr>
                <w:sz w:val="24"/>
                <w:szCs w:val="24"/>
              </w:rPr>
              <w:t xml:space="preserve">to the DfE Helpline who will escalate to DHSE for investigation.  The time, date and details of </w:t>
            </w:r>
            <w:r w:rsidR="00CB573F">
              <w:rPr>
                <w:sz w:val="24"/>
                <w:szCs w:val="24"/>
              </w:rPr>
              <w:t xml:space="preserve">the </w:t>
            </w:r>
            <w:r w:rsidRPr="00650F22">
              <w:rPr>
                <w:sz w:val="24"/>
                <w:szCs w:val="24"/>
              </w:rPr>
              <w:t>repor</w:t>
            </w:r>
            <w:r>
              <w:rPr>
                <w:sz w:val="24"/>
                <w:szCs w:val="24"/>
              </w:rPr>
              <w:t>t will be recorded</w:t>
            </w:r>
            <w:r w:rsidR="005D06CA">
              <w:rPr>
                <w:sz w:val="24"/>
                <w:szCs w:val="24"/>
              </w:rPr>
              <w:t xml:space="preserve"> by the School Covid Coordinator</w:t>
            </w:r>
            <w:r>
              <w:rPr>
                <w:sz w:val="24"/>
                <w:szCs w:val="24"/>
              </w:rPr>
              <w:t>;</w:t>
            </w:r>
          </w:p>
          <w:p w:rsidR="00182AF1" w:rsidRPr="00650F22" w:rsidRDefault="005D06CA" w:rsidP="00182AF1">
            <w:pPr>
              <w:pStyle w:val="ListParagraph"/>
              <w:numPr>
                <w:ilvl w:val="0"/>
                <w:numId w:val="33"/>
              </w:numPr>
              <w:tabs>
                <w:tab w:val="left" w:pos="1420"/>
                <w:tab w:val="left" w:pos="1421"/>
              </w:tabs>
              <w:spacing w:beforeLines="60" w:before="144" w:afterLines="60" w:after="144"/>
              <w:ind w:left="318" w:right="40" w:hanging="284"/>
              <w:contextualSpacing w:val="0"/>
              <w:rPr>
                <w:sz w:val="24"/>
                <w:szCs w:val="24"/>
              </w:rPr>
            </w:pPr>
            <w:r>
              <w:rPr>
                <w:sz w:val="24"/>
                <w:szCs w:val="24"/>
              </w:rPr>
              <w:t>N</w:t>
            </w:r>
            <w:r w:rsidR="00182AF1" w:rsidRPr="00650F22">
              <w:rPr>
                <w:sz w:val="24"/>
                <w:szCs w:val="24"/>
              </w:rPr>
              <w:t xml:space="preserve">on-clinical issues such as something damaged, missing or difficult to use in the kit </w:t>
            </w:r>
            <w:r>
              <w:rPr>
                <w:sz w:val="24"/>
                <w:szCs w:val="24"/>
              </w:rPr>
              <w:t xml:space="preserve">must be reported </w:t>
            </w:r>
            <w:r w:rsidR="005C62DD">
              <w:rPr>
                <w:sz w:val="24"/>
                <w:szCs w:val="24"/>
              </w:rPr>
              <w:t xml:space="preserve">by </w:t>
            </w:r>
            <w:r w:rsidR="00B504FF">
              <w:rPr>
                <w:sz w:val="24"/>
                <w:szCs w:val="24"/>
              </w:rPr>
              <w:t>the individual to the Test &amp; Trace Helpdesk (Tel:119)</w:t>
            </w:r>
            <w:r w:rsidR="005C62DD">
              <w:rPr>
                <w:sz w:val="24"/>
                <w:szCs w:val="24"/>
              </w:rPr>
              <w:t xml:space="preserve"> and also </w:t>
            </w:r>
            <w:r>
              <w:rPr>
                <w:sz w:val="24"/>
                <w:szCs w:val="24"/>
              </w:rPr>
              <w:t>to the School Covid Coordinator</w:t>
            </w:r>
            <w:r w:rsidR="005C62DD">
              <w:rPr>
                <w:sz w:val="24"/>
                <w:szCs w:val="24"/>
              </w:rPr>
              <w:t>:</w:t>
            </w:r>
            <w:r w:rsidR="00182AF1" w:rsidRPr="00650F22">
              <w:rPr>
                <w:sz w:val="24"/>
                <w:szCs w:val="24"/>
              </w:rPr>
              <w:t xml:space="preserve">  </w:t>
            </w:r>
          </w:p>
          <w:p w:rsidR="00182AF1" w:rsidRPr="00650F22" w:rsidRDefault="00B504FF" w:rsidP="00182AF1">
            <w:pPr>
              <w:pStyle w:val="ListParagraph"/>
              <w:numPr>
                <w:ilvl w:val="0"/>
                <w:numId w:val="33"/>
              </w:numPr>
              <w:tabs>
                <w:tab w:val="left" w:pos="1420"/>
                <w:tab w:val="left" w:pos="1421"/>
              </w:tabs>
              <w:spacing w:beforeLines="60" w:before="144" w:afterLines="60" w:after="144"/>
              <w:ind w:left="319" w:right="40" w:hanging="284"/>
              <w:contextualSpacing w:val="0"/>
              <w:rPr>
                <w:sz w:val="24"/>
                <w:szCs w:val="24"/>
              </w:rPr>
            </w:pPr>
            <w:r>
              <w:rPr>
                <w:sz w:val="24"/>
                <w:szCs w:val="24"/>
              </w:rPr>
              <w:t>Individuals should contact the Test &amp; Trace Helpdesk (Tel 119)</w:t>
            </w:r>
            <w:r w:rsidR="00182AF1" w:rsidRPr="00650F22">
              <w:rPr>
                <w:sz w:val="24"/>
                <w:szCs w:val="24"/>
              </w:rPr>
              <w:t xml:space="preserve"> if they are unable to log their results;</w:t>
            </w:r>
          </w:p>
          <w:p w:rsidR="00182AF1" w:rsidRPr="00650F22" w:rsidRDefault="00182AF1" w:rsidP="00182AF1">
            <w:pPr>
              <w:pStyle w:val="ListParagraph"/>
              <w:numPr>
                <w:ilvl w:val="0"/>
                <w:numId w:val="33"/>
              </w:numPr>
              <w:tabs>
                <w:tab w:val="left" w:pos="1420"/>
                <w:tab w:val="left" w:pos="1421"/>
              </w:tabs>
              <w:spacing w:beforeLines="60" w:before="144" w:afterLines="60" w:after="144"/>
              <w:ind w:left="318" w:right="40" w:hanging="284"/>
              <w:contextualSpacing w:val="0"/>
              <w:rPr>
                <w:sz w:val="24"/>
                <w:szCs w:val="24"/>
              </w:rPr>
            </w:pPr>
            <w:r w:rsidRPr="00650F22">
              <w:rPr>
                <w:sz w:val="24"/>
                <w:szCs w:val="24"/>
              </w:rPr>
              <w:t xml:space="preserve">Clinical incidents which lead to or has the potential to </w:t>
            </w:r>
            <w:r w:rsidR="005D06CA">
              <w:rPr>
                <w:sz w:val="24"/>
                <w:szCs w:val="24"/>
              </w:rPr>
              <w:t xml:space="preserve">cause </w:t>
            </w:r>
            <w:r w:rsidRPr="00650F22">
              <w:rPr>
                <w:sz w:val="24"/>
                <w:szCs w:val="24"/>
              </w:rPr>
              <w:t>harm for example swab breaking in the mouth, bleeding, allergic reaction etc</w:t>
            </w:r>
            <w:r w:rsidR="005D06CA">
              <w:rPr>
                <w:sz w:val="24"/>
                <w:szCs w:val="24"/>
              </w:rPr>
              <w:t>.</w:t>
            </w:r>
            <w:r w:rsidRPr="00650F22">
              <w:rPr>
                <w:sz w:val="24"/>
                <w:szCs w:val="24"/>
              </w:rPr>
              <w:t xml:space="preserve"> </w:t>
            </w:r>
            <w:r w:rsidR="005D06CA">
              <w:rPr>
                <w:sz w:val="24"/>
                <w:szCs w:val="24"/>
              </w:rPr>
              <w:t>must</w:t>
            </w:r>
            <w:r w:rsidRPr="00650F22">
              <w:rPr>
                <w:sz w:val="24"/>
                <w:szCs w:val="24"/>
              </w:rPr>
              <w:t xml:space="preserve"> be reported on the 'yellow card' coronavirusyellowcard.mhra.gov.uk</w:t>
            </w:r>
            <w:r w:rsidR="005C62DD">
              <w:rPr>
                <w:sz w:val="24"/>
                <w:szCs w:val="24"/>
              </w:rPr>
              <w:t xml:space="preserve"> and also to the School Covid Coordinator</w:t>
            </w:r>
            <w:r w:rsidRPr="00650F22">
              <w:rPr>
                <w:sz w:val="24"/>
                <w:szCs w:val="24"/>
              </w:rPr>
              <w:t>.</w:t>
            </w:r>
          </w:p>
          <w:p w:rsidR="00182AF1" w:rsidRPr="00650F22" w:rsidRDefault="00182AF1" w:rsidP="00EA586F">
            <w:pPr>
              <w:pStyle w:val="ListParagraph"/>
              <w:numPr>
                <w:ilvl w:val="0"/>
                <w:numId w:val="33"/>
              </w:numPr>
              <w:tabs>
                <w:tab w:val="left" w:pos="1420"/>
                <w:tab w:val="left" w:pos="1421"/>
              </w:tabs>
              <w:spacing w:beforeLines="60" w:before="144" w:afterLines="60" w:after="144"/>
              <w:ind w:left="318" w:right="40" w:hanging="284"/>
              <w:contextualSpacing w:val="0"/>
              <w:rPr>
                <w:sz w:val="24"/>
                <w:szCs w:val="24"/>
              </w:rPr>
            </w:pPr>
            <w:r w:rsidRPr="00650F22">
              <w:rPr>
                <w:sz w:val="24"/>
                <w:szCs w:val="24"/>
              </w:rPr>
              <w:t xml:space="preserve">Any immediate medical care </w:t>
            </w:r>
            <w:r w:rsidR="005D06CA">
              <w:rPr>
                <w:sz w:val="24"/>
                <w:szCs w:val="24"/>
              </w:rPr>
              <w:t>must be</w:t>
            </w:r>
            <w:r w:rsidRPr="00650F22">
              <w:rPr>
                <w:sz w:val="24"/>
                <w:szCs w:val="24"/>
              </w:rPr>
              <w:t xml:space="preserve"> obtained through the</w:t>
            </w:r>
            <w:r w:rsidR="00EA586F">
              <w:rPr>
                <w:sz w:val="24"/>
                <w:szCs w:val="24"/>
              </w:rPr>
              <w:t xml:space="preserve"> employee's</w:t>
            </w:r>
            <w:r w:rsidRPr="00650F22">
              <w:rPr>
                <w:sz w:val="24"/>
                <w:szCs w:val="24"/>
              </w:rPr>
              <w:t xml:space="preserve"> GP or by contacting 111 or 999 as appropriate</w:t>
            </w:r>
            <w:r w:rsidR="005D06CA">
              <w:rPr>
                <w:sz w:val="24"/>
                <w:szCs w:val="24"/>
              </w:rPr>
              <w:t>.</w:t>
            </w:r>
          </w:p>
        </w:tc>
      </w:tr>
    </w:tbl>
    <w:p w:rsidR="007F3B47" w:rsidRDefault="007F3B47" w:rsidP="00FA379F">
      <w:pPr>
        <w:pStyle w:val="BodyText"/>
        <w:spacing w:before="8"/>
        <w:rPr>
          <w:sz w:val="24"/>
          <w:szCs w:val="24"/>
        </w:rPr>
      </w:pPr>
    </w:p>
    <w:p w:rsidR="007F3B47" w:rsidRDefault="007F3B47">
      <w:pPr>
        <w:widowControl/>
        <w:autoSpaceDE/>
        <w:autoSpaceDN/>
        <w:spacing w:after="160" w:line="259" w:lineRule="auto"/>
        <w:rPr>
          <w:sz w:val="24"/>
          <w:szCs w:val="24"/>
        </w:rPr>
      </w:pPr>
      <w:r>
        <w:rPr>
          <w:sz w:val="24"/>
          <w:szCs w:val="24"/>
        </w:rPr>
        <w:br w:type="page"/>
      </w:r>
    </w:p>
    <w:p w:rsidR="00FA379F" w:rsidRDefault="00FA379F" w:rsidP="00FA379F">
      <w:pPr>
        <w:pStyle w:val="BodyText"/>
        <w:spacing w:before="8"/>
        <w:rPr>
          <w:sz w:val="12"/>
        </w:rPr>
      </w:pPr>
    </w:p>
    <w:p w:rsidR="00073A97" w:rsidRDefault="00073A97" w:rsidP="00FA379F">
      <w:pPr>
        <w:pStyle w:val="BodyText"/>
        <w:spacing w:before="8"/>
        <w:rPr>
          <w:sz w:val="12"/>
        </w:rPr>
      </w:pPr>
    </w:p>
    <w:p w:rsidR="00073A97" w:rsidRDefault="00073A97" w:rsidP="00FA379F">
      <w:pPr>
        <w:pStyle w:val="BodyText"/>
        <w:spacing w:before="8"/>
        <w:rPr>
          <w:sz w:val="12"/>
        </w:rPr>
      </w:pPr>
    </w:p>
    <w:tbl>
      <w:tblPr>
        <w:tblpPr w:leftFromText="180" w:rightFromText="180" w:vertAnchor="text" w:horzAnchor="margin" w:tblpXSpec="center" w:tblpY="2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11"/>
        <w:gridCol w:w="2268"/>
        <w:gridCol w:w="992"/>
        <w:gridCol w:w="1483"/>
        <w:gridCol w:w="2911"/>
        <w:gridCol w:w="1583"/>
      </w:tblGrid>
      <w:tr w:rsidR="007F3B47" w:rsidRPr="00C32F4C" w:rsidTr="007F3B47">
        <w:trPr>
          <w:cantSplit/>
        </w:trPr>
        <w:tc>
          <w:tcPr>
            <w:tcW w:w="15446" w:type="dxa"/>
            <w:gridSpan w:val="7"/>
            <w:shd w:val="clear" w:color="auto" w:fill="D9D9D9"/>
          </w:tcPr>
          <w:p w:rsidR="007F3B47" w:rsidRPr="00C32F4C" w:rsidRDefault="007F3B47" w:rsidP="007F3B47">
            <w:pPr>
              <w:spacing w:before="60"/>
              <w:rPr>
                <w:b/>
                <w:sz w:val="24"/>
              </w:rPr>
            </w:pPr>
            <w:r w:rsidRPr="00C32F4C">
              <w:rPr>
                <w:b/>
                <w:sz w:val="24"/>
              </w:rPr>
              <w:t>PART C:  ACTION PLAN</w:t>
            </w:r>
            <w:r w:rsidRPr="00C32F4C">
              <w:rPr>
                <w:b/>
                <w:color w:val="000000"/>
                <w:sz w:val="20"/>
              </w:rPr>
              <w:t xml:space="preserve"> </w:t>
            </w:r>
            <w:r w:rsidRPr="00C32F4C">
              <w:rPr>
                <w:b/>
                <w:color w:val="000000"/>
              </w:rPr>
              <w:t xml:space="preserve"> Further action / controls required </w:t>
            </w:r>
          </w:p>
        </w:tc>
      </w:tr>
      <w:tr w:rsidR="007F3B47" w:rsidRPr="00EC14B9" w:rsidTr="007F3B47">
        <w:trPr>
          <w:trHeight w:val="559"/>
        </w:trPr>
        <w:tc>
          <w:tcPr>
            <w:tcW w:w="2098" w:type="dxa"/>
            <w:tcBorders>
              <w:bottom w:val="single" w:sz="4" w:space="0" w:color="auto"/>
            </w:tcBorders>
            <w:shd w:val="clear" w:color="auto" w:fill="D9D9D9"/>
            <w:vAlign w:val="center"/>
          </w:tcPr>
          <w:p w:rsidR="007F3B47" w:rsidRPr="00C32F4C" w:rsidRDefault="007F3B47" w:rsidP="007F3B47">
            <w:pPr>
              <w:rPr>
                <w:b/>
              </w:rPr>
            </w:pPr>
            <w:r w:rsidRPr="00C32F4C">
              <w:rPr>
                <w:b/>
              </w:rPr>
              <w:t>Hazard</w:t>
            </w:r>
          </w:p>
        </w:tc>
        <w:tc>
          <w:tcPr>
            <w:tcW w:w="4111" w:type="dxa"/>
            <w:tcBorders>
              <w:bottom w:val="single" w:sz="4" w:space="0" w:color="auto"/>
            </w:tcBorders>
            <w:shd w:val="clear" w:color="auto" w:fill="D9D9D9"/>
            <w:vAlign w:val="center"/>
          </w:tcPr>
          <w:p w:rsidR="007F3B47" w:rsidRPr="00C32F4C" w:rsidRDefault="007F3B47" w:rsidP="007F3B47">
            <w:pPr>
              <w:pStyle w:val="Heading2"/>
              <w:jc w:val="left"/>
              <w:rPr>
                <w:sz w:val="22"/>
                <w:szCs w:val="22"/>
              </w:rPr>
            </w:pPr>
            <w:r w:rsidRPr="00C32F4C">
              <w:rPr>
                <w:sz w:val="22"/>
                <w:szCs w:val="22"/>
              </w:rPr>
              <w:t>Action required</w:t>
            </w:r>
          </w:p>
        </w:tc>
        <w:tc>
          <w:tcPr>
            <w:tcW w:w="2268" w:type="dxa"/>
            <w:tcBorders>
              <w:bottom w:val="single" w:sz="4" w:space="0" w:color="auto"/>
            </w:tcBorders>
            <w:shd w:val="clear" w:color="auto" w:fill="D9D9D9"/>
            <w:vAlign w:val="center"/>
          </w:tcPr>
          <w:p w:rsidR="007F3B47" w:rsidRPr="00C32F4C" w:rsidRDefault="007F3B47" w:rsidP="007F3B47">
            <w:pPr>
              <w:pStyle w:val="Heading2"/>
              <w:jc w:val="left"/>
              <w:rPr>
                <w:color w:val="000000"/>
                <w:sz w:val="22"/>
                <w:szCs w:val="22"/>
              </w:rPr>
            </w:pPr>
            <w:r w:rsidRPr="00C32F4C">
              <w:rPr>
                <w:color w:val="000000"/>
                <w:sz w:val="22"/>
                <w:szCs w:val="22"/>
              </w:rPr>
              <w:t>Person(s) to undertake action?</w:t>
            </w:r>
          </w:p>
        </w:tc>
        <w:tc>
          <w:tcPr>
            <w:tcW w:w="992" w:type="dxa"/>
            <w:tcBorders>
              <w:bottom w:val="single" w:sz="4" w:space="0" w:color="auto"/>
            </w:tcBorders>
            <w:shd w:val="clear" w:color="auto" w:fill="D9D9D9"/>
            <w:vAlign w:val="center"/>
          </w:tcPr>
          <w:p w:rsidR="007F3B47" w:rsidRPr="00C32F4C" w:rsidRDefault="007F3B47" w:rsidP="007F3B47">
            <w:pPr>
              <w:rPr>
                <w:b/>
              </w:rPr>
            </w:pPr>
            <w:r w:rsidRPr="00C32F4C">
              <w:rPr>
                <w:b/>
              </w:rPr>
              <w:t>Priority</w:t>
            </w:r>
          </w:p>
        </w:tc>
        <w:tc>
          <w:tcPr>
            <w:tcW w:w="1483" w:type="dxa"/>
            <w:tcBorders>
              <w:bottom w:val="single" w:sz="4" w:space="0" w:color="auto"/>
            </w:tcBorders>
            <w:shd w:val="clear" w:color="auto" w:fill="D9D9D9"/>
            <w:vAlign w:val="center"/>
          </w:tcPr>
          <w:p w:rsidR="007F3B47" w:rsidRPr="00C32F4C" w:rsidRDefault="007F3B47" w:rsidP="007F3B47">
            <w:pPr>
              <w:rPr>
                <w:b/>
              </w:rPr>
            </w:pPr>
            <w:r w:rsidRPr="00C32F4C">
              <w:rPr>
                <w:b/>
              </w:rPr>
              <w:t>Projected</w:t>
            </w:r>
          </w:p>
          <w:p w:rsidR="007F3B47" w:rsidRPr="00C32F4C" w:rsidRDefault="007F3B47" w:rsidP="007F3B47">
            <w:pPr>
              <w:rPr>
                <w:b/>
              </w:rPr>
            </w:pPr>
            <w:r w:rsidRPr="00C32F4C">
              <w:rPr>
                <w:b/>
              </w:rPr>
              <w:t xml:space="preserve">time scale </w:t>
            </w:r>
          </w:p>
        </w:tc>
        <w:tc>
          <w:tcPr>
            <w:tcW w:w="2911" w:type="dxa"/>
            <w:tcBorders>
              <w:bottom w:val="single" w:sz="4" w:space="0" w:color="auto"/>
            </w:tcBorders>
            <w:shd w:val="clear" w:color="auto" w:fill="D9D9D9"/>
            <w:vAlign w:val="center"/>
          </w:tcPr>
          <w:p w:rsidR="007F3B47" w:rsidRPr="00C32F4C" w:rsidRDefault="007F3B47" w:rsidP="007F3B47">
            <w:pPr>
              <w:rPr>
                <w:b/>
              </w:rPr>
            </w:pPr>
            <w:r w:rsidRPr="00C32F4C">
              <w:rPr>
                <w:b/>
              </w:rPr>
              <w:t xml:space="preserve">Notes / comments </w:t>
            </w:r>
          </w:p>
        </w:tc>
        <w:tc>
          <w:tcPr>
            <w:tcW w:w="1583" w:type="dxa"/>
            <w:tcBorders>
              <w:bottom w:val="single" w:sz="4" w:space="0" w:color="auto"/>
            </w:tcBorders>
            <w:shd w:val="clear" w:color="auto" w:fill="D9D9D9"/>
            <w:vAlign w:val="center"/>
          </w:tcPr>
          <w:p w:rsidR="007F3B47" w:rsidRPr="00C32F4C" w:rsidRDefault="007F3B47" w:rsidP="007F3B47">
            <w:pPr>
              <w:rPr>
                <w:b/>
              </w:rPr>
            </w:pPr>
            <w:r w:rsidRPr="00C32F4C">
              <w:rPr>
                <w:b/>
              </w:rPr>
              <w:t>Date</w:t>
            </w:r>
          </w:p>
          <w:p w:rsidR="007F3B47" w:rsidRPr="00EC14B9" w:rsidRDefault="007F3B47" w:rsidP="007F3B47">
            <w:pPr>
              <w:pStyle w:val="Heading2"/>
              <w:jc w:val="left"/>
              <w:rPr>
                <w:sz w:val="22"/>
                <w:szCs w:val="22"/>
              </w:rPr>
            </w:pPr>
            <w:r w:rsidRPr="00C32F4C">
              <w:rPr>
                <w:sz w:val="22"/>
                <w:szCs w:val="22"/>
              </w:rPr>
              <w:t>Completed</w:t>
            </w: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r w:rsidR="007F3B47" w:rsidRPr="00EC14B9" w:rsidTr="007F3B47">
        <w:trPr>
          <w:trHeight w:val="284"/>
        </w:trPr>
        <w:tc>
          <w:tcPr>
            <w:tcW w:w="2098" w:type="dxa"/>
            <w:tcBorders>
              <w:top w:val="single" w:sz="4" w:space="0" w:color="auto"/>
              <w:bottom w:val="single" w:sz="4" w:space="0" w:color="auto"/>
            </w:tcBorders>
          </w:tcPr>
          <w:p w:rsidR="007F3B47" w:rsidRPr="00EC14B9" w:rsidRDefault="007F3B47" w:rsidP="007F3B47"/>
        </w:tc>
        <w:tc>
          <w:tcPr>
            <w:tcW w:w="4111"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rsidR="007F3B47" w:rsidRPr="00EC14B9" w:rsidRDefault="007F3B47" w:rsidP="007F3B47"/>
        </w:tc>
        <w:tc>
          <w:tcPr>
            <w:tcW w:w="1483" w:type="dxa"/>
            <w:tcBorders>
              <w:top w:val="single" w:sz="4" w:space="0" w:color="auto"/>
              <w:bottom w:val="single" w:sz="4" w:space="0" w:color="auto"/>
            </w:tcBorders>
          </w:tcPr>
          <w:p w:rsidR="007F3B47" w:rsidRPr="00EC14B9" w:rsidRDefault="007F3B47" w:rsidP="007F3B47"/>
        </w:tc>
        <w:tc>
          <w:tcPr>
            <w:tcW w:w="2911" w:type="dxa"/>
            <w:tcBorders>
              <w:top w:val="single" w:sz="4" w:space="0" w:color="auto"/>
              <w:bottom w:val="single" w:sz="4" w:space="0" w:color="auto"/>
            </w:tcBorders>
          </w:tcPr>
          <w:p w:rsidR="007F3B47" w:rsidRPr="00EC14B9" w:rsidRDefault="007F3B47" w:rsidP="007F3B47"/>
        </w:tc>
        <w:tc>
          <w:tcPr>
            <w:tcW w:w="1583" w:type="dxa"/>
            <w:tcBorders>
              <w:top w:val="single" w:sz="4" w:space="0" w:color="auto"/>
              <w:bottom w:val="single" w:sz="4" w:space="0" w:color="auto"/>
            </w:tcBorders>
          </w:tcPr>
          <w:p w:rsidR="007F3B47" w:rsidRPr="00EC14B9" w:rsidRDefault="007F3B47" w:rsidP="007F3B47">
            <w:pPr>
              <w:pStyle w:val="Heading2"/>
              <w:jc w:val="left"/>
              <w:rPr>
                <w:b w:val="0"/>
                <w:sz w:val="22"/>
                <w:szCs w:val="22"/>
              </w:rPr>
            </w:pPr>
          </w:p>
        </w:tc>
      </w:tr>
    </w:tbl>
    <w:p w:rsidR="00073A97" w:rsidRDefault="00073A97" w:rsidP="00FA379F">
      <w:pPr>
        <w:pStyle w:val="BodyText"/>
        <w:spacing w:before="8"/>
        <w:rPr>
          <w:sz w:val="12"/>
        </w:rPr>
      </w:pPr>
    </w:p>
    <w:p w:rsidR="00073A97" w:rsidRDefault="00073A97" w:rsidP="00FA379F">
      <w:pPr>
        <w:pStyle w:val="BodyText"/>
        <w:spacing w:before="8"/>
        <w:rPr>
          <w:sz w:val="12"/>
        </w:rPr>
      </w:pPr>
    </w:p>
    <w:sectPr w:rsidR="00073A97" w:rsidSect="00FA37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5B" w:rsidRDefault="000E265B" w:rsidP="007F3B47">
      <w:r>
        <w:separator/>
      </w:r>
    </w:p>
  </w:endnote>
  <w:endnote w:type="continuationSeparator" w:id="0">
    <w:p w:rsidR="000E265B" w:rsidRDefault="000E265B" w:rsidP="007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67" w:type="dxa"/>
      <w:tblLook w:val="01E0" w:firstRow="1" w:lastRow="1" w:firstColumn="1" w:lastColumn="1" w:noHBand="0" w:noVBand="0"/>
    </w:tblPr>
    <w:tblGrid>
      <w:gridCol w:w="7522"/>
      <w:gridCol w:w="7646"/>
    </w:tblGrid>
    <w:tr w:rsidR="007F3B47" w:rsidRPr="002130EC" w:rsidTr="007F3B47">
      <w:tc>
        <w:tcPr>
          <w:tcW w:w="7522" w:type="dxa"/>
        </w:tcPr>
        <w:p w:rsidR="007F3B47" w:rsidRDefault="007F3B47" w:rsidP="007F3B47">
          <w:pPr>
            <w:pStyle w:val="Footer"/>
            <w:rPr>
              <w:sz w:val="16"/>
              <w:szCs w:val="16"/>
            </w:rPr>
          </w:pPr>
          <w:r w:rsidRPr="002130EC">
            <w:rPr>
              <w:sz w:val="16"/>
              <w:szCs w:val="16"/>
            </w:rPr>
            <w:t xml:space="preserve">Issue No: </w:t>
          </w:r>
          <w:r>
            <w:rPr>
              <w:sz w:val="16"/>
              <w:szCs w:val="16"/>
            </w:rPr>
            <w:t>1</w:t>
          </w:r>
        </w:p>
        <w:p w:rsidR="007F3B47" w:rsidRPr="002130EC" w:rsidRDefault="007F3B47" w:rsidP="007F3B47">
          <w:pPr>
            <w:pStyle w:val="Footer"/>
            <w:rPr>
              <w:sz w:val="16"/>
              <w:szCs w:val="16"/>
            </w:rPr>
          </w:pPr>
          <w:r w:rsidRPr="002130EC">
            <w:rPr>
              <w:sz w:val="16"/>
              <w:szCs w:val="16"/>
            </w:rPr>
            <w:t>Issued by: H&amp;S Team</w:t>
          </w:r>
        </w:p>
        <w:p w:rsidR="007F3B47" w:rsidRPr="002130EC" w:rsidRDefault="007F3B47" w:rsidP="007F3B47">
          <w:pPr>
            <w:pStyle w:val="Footer"/>
            <w:rPr>
              <w:sz w:val="16"/>
              <w:szCs w:val="16"/>
            </w:rPr>
          </w:pPr>
        </w:p>
      </w:tc>
      <w:tc>
        <w:tcPr>
          <w:tcW w:w="7646" w:type="dxa"/>
        </w:tcPr>
        <w:p w:rsidR="007F3B47" w:rsidRPr="00C968E4" w:rsidRDefault="00BC3D36" w:rsidP="007F3B47">
          <w:pPr>
            <w:jc w:val="right"/>
            <w:rPr>
              <w:color w:val="000000"/>
              <w:sz w:val="16"/>
              <w:szCs w:val="16"/>
            </w:rPr>
          </w:pPr>
          <w:r>
            <w:rPr>
              <w:color w:val="000000"/>
              <w:sz w:val="16"/>
              <w:szCs w:val="16"/>
            </w:rPr>
            <w:t xml:space="preserve">Primary/Nursery </w:t>
          </w:r>
          <w:r w:rsidR="007F3B47">
            <w:rPr>
              <w:color w:val="000000"/>
              <w:sz w:val="16"/>
              <w:szCs w:val="16"/>
            </w:rPr>
            <w:t xml:space="preserve">School COVID-19 </w:t>
          </w:r>
          <w:r>
            <w:rPr>
              <w:color w:val="000000"/>
              <w:sz w:val="16"/>
              <w:szCs w:val="16"/>
            </w:rPr>
            <w:t xml:space="preserve">Home </w:t>
          </w:r>
          <w:r w:rsidR="007F3B47">
            <w:rPr>
              <w:color w:val="000000"/>
              <w:sz w:val="16"/>
              <w:szCs w:val="16"/>
            </w:rPr>
            <w:t>Testing Progra</w:t>
          </w:r>
          <w:r w:rsidR="00B85C91">
            <w:rPr>
              <w:color w:val="000000"/>
              <w:sz w:val="16"/>
              <w:szCs w:val="16"/>
            </w:rPr>
            <w:t xml:space="preserve">mme </w:t>
          </w:r>
          <w:r w:rsidR="007F3B47">
            <w:rPr>
              <w:color w:val="000000"/>
              <w:sz w:val="16"/>
              <w:szCs w:val="16"/>
            </w:rPr>
            <w:t>General Risk Assessment</w:t>
          </w:r>
        </w:p>
        <w:p w:rsidR="007F3B47" w:rsidRPr="002130EC" w:rsidRDefault="007F3B47" w:rsidP="007F3B47">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E62672">
            <w:rPr>
              <w:rStyle w:val="PageNumber"/>
              <w:noProof/>
              <w:sz w:val="16"/>
              <w:szCs w:val="16"/>
            </w:rPr>
            <w:t>5</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E62672">
            <w:rPr>
              <w:rStyle w:val="PageNumber"/>
              <w:noProof/>
              <w:sz w:val="16"/>
              <w:szCs w:val="16"/>
            </w:rPr>
            <w:t>12</w:t>
          </w:r>
          <w:r w:rsidRPr="002130EC">
            <w:rPr>
              <w:rStyle w:val="PageNumber"/>
              <w:sz w:val="16"/>
              <w:szCs w:val="16"/>
            </w:rPr>
            <w:fldChar w:fldCharType="end"/>
          </w:r>
          <w:r w:rsidRPr="002130EC">
            <w:rPr>
              <w:sz w:val="16"/>
              <w:szCs w:val="16"/>
            </w:rPr>
            <w:t xml:space="preserve">      </w:t>
          </w:r>
        </w:p>
      </w:tc>
    </w:tr>
  </w:tbl>
  <w:p w:rsidR="007F3B47" w:rsidRDefault="007F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5B" w:rsidRDefault="000E265B" w:rsidP="007F3B47">
      <w:r>
        <w:separator/>
      </w:r>
    </w:p>
  </w:footnote>
  <w:footnote w:type="continuationSeparator" w:id="0">
    <w:p w:rsidR="000E265B" w:rsidRDefault="000E265B" w:rsidP="007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47" w:rsidRDefault="007F3B47" w:rsidP="007F3B47">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7F3B47" w:rsidRDefault="007F3B47">
    <w:pPr>
      <w:pStyle w:val="Heade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796452E8"/>
    <w:lvl w:ilvl="0" w:tplc="DF6A90D6">
      <w:numFmt w:val="bullet"/>
      <w:lvlText w:val=""/>
      <w:lvlJc w:val="left"/>
      <w:pPr>
        <w:ind w:left="827" w:hanging="360"/>
      </w:pPr>
      <w:rPr>
        <w:rFonts w:ascii="Symbol" w:eastAsia="Symbol" w:hAnsi="Symbol" w:cs="Symbol" w:hint="default"/>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D3F62D5"/>
    <w:multiLevelType w:val="hybridMultilevel"/>
    <w:tmpl w:val="A0185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56E1"/>
    <w:multiLevelType w:val="hybridMultilevel"/>
    <w:tmpl w:val="8F9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856CB"/>
    <w:multiLevelType w:val="hybridMultilevel"/>
    <w:tmpl w:val="E8FA41AA"/>
    <w:lvl w:ilvl="0" w:tplc="2FBA817C">
      <w:numFmt w:val="bullet"/>
      <w:lvlText w:val=""/>
      <w:lvlJc w:val="left"/>
      <w:pPr>
        <w:ind w:left="82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224"/>
    <w:multiLevelType w:val="hybridMultilevel"/>
    <w:tmpl w:val="DFC8930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6" w15:restartNumberingAfterBreak="0">
    <w:nsid w:val="130A21E2"/>
    <w:multiLevelType w:val="hybridMultilevel"/>
    <w:tmpl w:val="79567E0E"/>
    <w:lvl w:ilvl="0" w:tplc="5576F896">
      <w:start w:val="1"/>
      <w:numFmt w:val="bullet"/>
      <w:lvlText w:val=""/>
      <w:lvlJc w:val="left"/>
      <w:pPr>
        <w:ind w:left="4896" w:hanging="360"/>
      </w:pPr>
      <w:rPr>
        <w:rFonts w:ascii="Symbol" w:hAnsi="Symbol"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7" w15:restartNumberingAfterBreak="0">
    <w:nsid w:val="1481491C"/>
    <w:multiLevelType w:val="multilevel"/>
    <w:tmpl w:val="EAFEB640"/>
    <w:lvl w:ilvl="0">
      <w:start w:val="4"/>
      <w:numFmt w:val="decimal"/>
      <w:lvlText w:val="%1."/>
      <w:lvlJc w:val="left"/>
      <w:pPr>
        <w:ind w:left="623" w:hanging="284"/>
      </w:pPr>
      <w:rPr>
        <w:rFonts w:ascii="Arial" w:eastAsia="Arial" w:hAnsi="Arial" w:cs="Arial" w:hint="default"/>
        <w:b/>
        <w:bCs/>
        <w:color w:val="005EB8"/>
        <w:spacing w:val="-1"/>
        <w:w w:val="100"/>
        <w:sz w:val="28"/>
        <w:szCs w:val="28"/>
        <w:lang w:val="en-GB" w:eastAsia="en-GB" w:bidi="en-GB"/>
      </w:rPr>
    </w:lvl>
    <w:lvl w:ilvl="1">
      <w:start w:val="1"/>
      <w:numFmt w:val="decimal"/>
      <w:lvlText w:val="%1.%2"/>
      <w:lvlJc w:val="left"/>
      <w:pPr>
        <w:ind w:left="700" w:hanging="360"/>
      </w:pPr>
      <w:rPr>
        <w:rFonts w:ascii="Arial" w:eastAsia="Arial" w:hAnsi="Arial" w:cs="Arial" w:hint="default"/>
        <w:color w:val="2E5395"/>
        <w:spacing w:val="-1"/>
        <w:w w:val="99"/>
        <w:sz w:val="20"/>
        <w:szCs w:val="20"/>
        <w:lang w:val="en-GB" w:eastAsia="en-GB" w:bidi="en-GB"/>
      </w:rPr>
    </w:lvl>
    <w:lvl w:ilvl="2">
      <w:start w:val="1"/>
      <w:numFmt w:val="decimal"/>
      <w:lvlText w:val="%1.%2.%3"/>
      <w:lvlJc w:val="left"/>
      <w:pPr>
        <w:ind w:left="3403" w:hanging="567"/>
      </w:pPr>
      <w:rPr>
        <w:rFonts w:ascii="Arial" w:eastAsia="Arial" w:hAnsi="Arial" w:cs="Arial" w:hint="default"/>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ascii="Times New Roman" w:eastAsia="Times New Roman" w:hAnsi="Times New Roman" w:cs="Times New Roman" w:hint="default"/>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8"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9" w15:restartNumberingAfterBreak="0">
    <w:nsid w:val="1BD20E9A"/>
    <w:multiLevelType w:val="hybridMultilevel"/>
    <w:tmpl w:val="AF444828"/>
    <w:lvl w:ilvl="0" w:tplc="BCA497CA">
      <w:numFmt w:val="bullet"/>
      <w:lvlText w:val=""/>
      <w:lvlJc w:val="left"/>
      <w:pPr>
        <w:ind w:left="700" w:hanging="360"/>
      </w:pPr>
      <w:rPr>
        <w:rFonts w:ascii="Symbol" w:eastAsia="Symbol" w:hAnsi="Symbol" w:cs="Symbol" w:hint="default"/>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10" w15:restartNumberingAfterBreak="0">
    <w:nsid w:val="1D1C768A"/>
    <w:multiLevelType w:val="hybridMultilevel"/>
    <w:tmpl w:val="71E27DD6"/>
    <w:lvl w:ilvl="0" w:tplc="08A2829A">
      <w:numFmt w:val="bullet"/>
      <w:lvlText w:val=""/>
      <w:lvlJc w:val="left"/>
      <w:pPr>
        <w:ind w:left="827" w:hanging="360"/>
      </w:pPr>
      <w:rPr>
        <w:rFonts w:ascii="Symbol" w:eastAsia="Symbol" w:hAnsi="Symbol" w:cs="Symbol" w:hint="default"/>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1" w15:restartNumberingAfterBreak="0">
    <w:nsid w:val="1DB56546"/>
    <w:multiLevelType w:val="hybridMultilevel"/>
    <w:tmpl w:val="D8AE0B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80630"/>
    <w:multiLevelType w:val="hybridMultilevel"/>
    <w:tmpl w:val="1EA2B7D2"/>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3" w15:restartNumberingAfterBreak="0">
    <w:nsid w:val="244B7B7E"/>
    <w:multiLevelType w:val="hybridMultilevel"/>
    <w:tmpl w:val="AFE6BDC2"/>
    <w:lvl w:ilvl="0" w:tplc="08090003">
      <w:start w:val="1"/>
      <w:numFmt w:val="bullet"/>
      <w:lvlText w:val="o"/>
      <w:lvlJc w:val="left"/>
      <w:pPr>
        <w:ind w:left="4896" w:hanging="360"/>
      </w:pPr>
      <w:rPr>
        <w:rFonts w:ascii="Courier New" w:hAnsi="Courier New" w:cs="Courier New"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4" w15:restartNumberingAfterBreak="0">
    <w:nsid w:val="26431890"/>
    <w:multiLevelType w:val="hybridMultilevel"/>
    <w:tmpl w:val="24F2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00545"/>
    <w:multiLevelType w:val="hybridMultilevel"/>
    <w:tmpl w:val="D1E8679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34B24D5B"/>
    <w:multiLevelType w:val="hybridMultilevel"/>
    <w:tmpl w:val="B99C1A0A"/>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7" w15:restartNumberingAfterBreak="0">
    <w:nsid w:val="36371118"/>
    <w:multiLevelType w:val="hybridMultilevel"/>
    <w:tmpl w:val="FBB88C26"/>
    <w:lvl w:ilvl="0" w:tplc="2702CAD0">
      <w:numFmt w:val="bullet"/>
      <w:lvlText w:val=""/>
      <w:lvlJc w:val="left"/>
      <w:pPr>
        <w:ind w:left="825" w:hanging="360"/>
      </w:pPr>
      <w:rPr>
        <w:rFonts w:ascii="Symbol" w:eastAsia="Symbol" w:hAnsi="Symbol" w:cs="Symbol" w:hint="default"/>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8" w15:restartNumberingAfterBreak="0">
    <w:nsid w:val="39F94FEE"/>
    <w:multiLevelType w:val="hybridMultilevel"/>
    <w:tmpl w:val="55DC496E"/>
    <w:lvl w:ilvl="0" w:tplc="5D9A5C4C">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52D29A9C">
      <w:numFmt w:val="bullet"/>
      <w:lvlText w:val=""/>
      <w:lvlJc w:val="left"/>
      <w:pPr>
        <w:ind w:left="1420" w:hanging="360"/>
      </w:pPr>
      <w:rPr>
        <w:rFonts w:ascii="Symbol" w:eastAsia="Symbol" w:hAnsi="Symbol" w:cs="Symbol" w:hint="default"/>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9" w15:restartNumberingAfterBreak="0">
    <w:nsid w:val="3E72564D"/>
    <w:multiLevelType w:val="hybridMultilevel"/>
    <w:tmpl w:val="0672A3E2"/>
    <w:lvl w:ilvl="0" w:tplc="A3D4A8C2">
      <w:numFmt w:val="bullet"/>
      <w:lvlText w:val=""/>
      <w:lvlJc w:val="left"/>
      <w:pPr>
        <w:ind w:left="1060" w:hanging="360"/>
      </w:pPr>
      <w:rPr>
        <w:rFonts w:ascii="Symbol" w:eastAsia="Symbol" w:hAnsi="Symbol" w:cs="Symbol" w:hint="default"/>
        <w:w w:val="99"/>
        <w:sz w:val="20"/>
        <w:szCs w:val="20"/>
        <w:lang w:val="en-GB" w:eastAsia="en-GB" w:bidi="en-GB"/>
      </w:rPr>
    </w:lvl>
    <w:lvl w:ilvl="1" w:tplc="9AD454E2">
      <w:numFmt w:val="bullet"/>
      <w:lvlText w:val="o"/>
      <w:lvlJc w:val="left"/>
      <w:pPr>
        <w:ind w:left="1780" w:hanging="360"/>
      </w:pPr>
      <w:rPr>
        <w:rFonts w:ascii="Courier New" w:eastAsia="Courier New" w:hAnsi="Courier New" w:cs="Courier New" w:hint="default"/>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20" w15:restartNumberingAfterBreak="0">
    <w:nsid w:val="3EBE4CF4"/>
    <w:multiLevelType w:val="hybridMultilevel"/>
    <w:tmpl w:val="D1C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C2BD8"/>
    <w:multiLevelType w:val="hybridMultilevel"/>
    <w:tmpl w:val="8460C1F0"/>
    <w:lvl w:ilvl="0" w:tplc="08090003">
      <w:start w:val="1"/>
      <w:numFmt w:val="bullet"/>
      <w:lvlText w:val="o"/>
      <w:lvlJc w:val="left"/>
      <w:pPr>
        <w:ind w:left="4896" w:hanging="360"/>
      </w:pPr>
      <w:rPr>
        <w:rFonts w:ascii="Courier New" w:hAnsi="Courier New" w:cs="Courier New"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22" w15:restartNumberingAfterBreak="0">
    <w:nsid w:val="46306D7E"/>
    <w:multiLevelType w:val="hybridMultilevel"/>
    <w:tmpl w:val="B07E6BE0"/>
    <w:lvl w:ilvl="0" w:tplc="FFCE2086">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23" w15:restartNumberingAfterBreak="0">
    <w:nsid w:val="46C41383"/>
    <w:multiLevelType w:val="hybridMultilevel"/>
    <w:tmpl w:val="5F907544"/>
    <w:lvl w:ilvl="0" w:tplc="08090003">
      <w:start w:val="1"/>
      <w:numFmt w:val="bullet"/>
      <w:lvlText w:val="o"/>
      <w:lvlJc w:val="left"/>
      <w:pPr>
        <w:ind w:left="736" w:hanging="360"/>
      </w:pPr>
      <w:rPr>
        <w:rFonts w:ascii="Courier New" w:hAnsi="Courier New" w:cs="Courier New" w:hint="default"/>
      </w:rPr>
    </w:lvl>
    <w:lvl w:ilvl="1" w:tplc="08090003">
      <w:start w:val="1"/>
      <w:numFmt w:val="bullet"/>
      <w:lvlText w:val="o"/>
      <w:lvlJc w:val="left"/>
      <w:pPr>
        <w:ind w:left="1456" w:hanging="360"/>
      </w:pPr>
      <w:rPr>
        <w:rFonts w:ascii="Courier New" w:hAnsi="Courier New" w:cs="Courier New" w:hint="default"/>
      </w:rPr>
    </w:lvl>
    <w:lvl w:ilvl="2" w:tplc="08090005">
      <w:start w:val="1"/>
      <w:numFmt w:val="bullet"/>
      <w:lvlText w:val=""/>
      <w:lvlJc w:val="left"/>
      <w:pPr>
        <w:ind w:left="2176" w:hanging="360"/>
      </w:pPr>
      <w:rPr>
        <w:rFonts w:ascii="Wingdings" w:hAnsi="Wingdings" w:hint="default"/>
      </w:rPr>
    </w:lvl>
    <w:lvl w:ilvl="3" w:tplc="0809000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4" w15:restartNumberingAfterBreak="0">
    <w:nsid w:val="47651E73"/>
    <w:multiLevelType w:val="hybridMultilevel"/>
    <w:tmpl w:val="AB72CB50"/>
    <w:lvl w:ilvl="0" w:tplc="3886E1EA">
      <w:numFmt w:val="bullet"/>
      <w:lvlText w:val=""/>
      <w:lvlJc w:val="left"/>
      <w:pPr>
        <w:ind w:left="1060" w:hanging="360"/>
      </w:pPr>
      <w:rPr>
        <w:rFonts w:ascii="Symbol" w:eastAsia="Symbol" w:hAnsi="Symbol" w:cs="Symbol" w:hint="default"/>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25" w15:restartNumberingAfterBreak="0">
    <w:nsid w:val="48D3167B"/>
    <w:multiLevelType w:val="hybridMultilevel"/>
    <w:tmpl w:val="696A5D94"/>
    <w:lvl w:ilvl="0" w:tplc="08090001">
      <w:start w:val="1"/>
      <w:numFmt w:val="bullet"/>
      <w:lvlText w:val=""/>
      <w:lvlJc w:val="left"/>
      <w:pPr>
        <w:ind w:left="1060" w:hanging="360"/>
      </w:pPr>
      <w:rPr>
        <w:rFonts w:ascii="Symbol" w:hAnsi="Symbol" w:hint="default"/>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6"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F10AF"/>
    <w:multiLevelType w:val="hybridMultilevel"/>
    <w:tmpl w:val="839A52E4"/>
    <w:lvl w:ilvl="0" w:tplc="6200F056">
      <w:start w:val="1"/>
      <w:numFmt w:val="lowerLetter"/>
      <w:lvlText w:val="%1)"/>
      <w:lvlJc w:val="left"/>
      <w:pPr>
        <w:ind w:left="842" w:hanging="360"/>
      </w:pPr>
      <w:rPr>
        <w:rFonts w:ascii="Arial" w:eastAsia="Arial" w:hAnsi="Arial" w:cs="Arial" w:hint="default"/>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8" w15:restartNumberingAfterBreak="0">
    <w:nsid w:val="4EDE73B0"/>
    <w:multiLevelType w:val="hybridMultilevel"/>
    <w:tmpl w:val="E0CC6FAC"/>
    <w:lvl w:ilvl="0" w:tplc="7F766674">
      <w:numFmt w:val="bullet"/>
      <w:lvlText w:val=""/>
      <w:lvlJc w:val="left"/>
      <w:pPr>
        <w:ind w:left="116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52706747"/>
    <w:multiLevelType w:val="hybridMultilevel"/>
    <w:tmpl w:val="D5C8F9A2"/>
    <w:lvl w:ilvl="0" w:tplc="79728D60">
      <w:numFmt w:val="bullet"/>
      <w:lvlText w:val=""/>
      <w:lvlJc w:val="left"/>
      <w:pPr>
        <w:ind w:left="827" w:hanging="360"/>
      </w:pPr>
      <w:rPr>
        <w:rFonts w:ascii="Symbol" w:eastAsia="Symbol" w:hAnsi="Symbol" w:cs="Arial" w:hint="default"/>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30" w15:restartNumberingAfterBreak="0">
    <w:nsid w:val="5A900D1B"/>
    <w:multiLevelType w:val="hybridMultilevel"/>
    <w:tmpl w:val="F9F01406"/>
    <w:lvl w:ilvl="0" w:tplc="A82C4F66">
      <w:numFmt w:val="bullet"/>
      <w:lvlText w:val=""/>
      <w:lvlJc w:val="left"/>
      <w:pPr>
        <w:ind w:left="827" w:hanging="360"/>
      </w:pPr>
      <w:rPr>
        <w:rFonts w:ascii="Symbol" w:eastAsia="Symbol" w:hAnsi="Symbol" w:cs="Symbol" w:hint="default"/>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31" w15:restartNumberingAfterBreak="0">
    <w:nsid w:val="617B64EC"/>
    <w:multiLevelType w:val="hybridMultilevel"/>
    <w:tmpl w:val="B8620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079EF"/>
    <w:multiLevelType w:val="hybridMultilevel"/>
    <w:tmpl w:val="3044ED92"/>
    <w:lvl w:ilvl="0" w:tplc="784A5368">
      <w:numFmt w:val="bullet"/>
      <w:lvlText w:val=""/>
      <w:lvlJc w:val="left"/>
      <w:pPr>
        <w:ind w:left="825" w:hanging="360"/>
      </w:pPr>
      <w:rPr>
        <w:rFonts w:ascii="Symbol" w:eastAsia="Symbol" w:hAnsi="Symbol" w:cs="Symbol" w:hint="default"/>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34" w15:restartNumberingAfterBreak="0">
    <w:nsid w:val="671E2481"/>
    <w:multiLevelType w:val="hybridMultilevel"/>
    <w:tmpl w:val="1F346A1A"/>
    <w:lvl w:ilvl="0" w:tplc="F9CA80E8">
      <w:numFmt w:val="bullet"/>
      <w:lvlText w:val=""/>
      <w:lvlJc w:val="left"/>
      <w:pPr>
        <w:ind w:left="827" w:hanging="360"/>
      </w:pPr>
      <w:rPr>
        <w:rFonts w:ascii="Symbol" w:eastAsia="Symbol" w:hAnsi="Symbol" w:cs="Symbol" w:hint="default"/>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35" w15:restartNumberingAfterBreak="0">
    <w:nsid w:val="6811188B"/>
    <w:multiLevelType w:val="hybridMultilevel"/>
    <w:tmpl w:val="7B46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D2104"/>
    <w:multiLevelType w:val="hybridMultilevel"/>
    <w:tmpl w:val="801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76932"/>
    <w:multiLevelType w:val="hybridMultilevel"/>
    <w:tmpl w:val="BFBE6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95FB5"/>
    <w:multiLevelType w:val="hybridMultilevel"/>
    <w:tmpl w:val="EA600B80"/>
    <w:lvl w:ilvl="0" w:tplc="AA2CE790">
      <w:start w:val="1"/>
      <w:numFmt w:val="decimal"/>
      <w:lvlText w:val="%1."/>
      <w:lvlJc w:val="left"/>
      <w:pPr>
        <w:ind w:left="1060" w:hanging="720"/>
      </w:pPr>
      <w:rPr>
        <w:rFonts w:ascii="Arial" w:eastAsia="Arial" w:hAnsi="Arial" w:cs="Arial" w:hint="default"/>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40" w15:restartNumberingAfterBreak="0">
    <w:nsid w:val="7EC77CCE"/>
    <w:multiLevelType w:val="hybridMultilevel"/>
    <w:tmpl w:val="642C4CCA"/>
    <w:lvl w:ilvl="0" w:tplc="3F086D36">
      <w:numFmt w:val="bullet"/>
      <w:lvlText w:val="•"/>
      <w:lvlJc w:val="left"/>
      <w:pPr>
        <w:ind w:left="340" w:hanging="720"/>
      </w:pPr>
      <w:rPr>
        <w:rFonts w:ascii="Arial" w:eastAsia="Arial" w:hAnsi="Arial" w:cs="Arial" w:hint="default"/>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30"/>
  </w:num>
  <w:num w:numId="2">
    <w:abstractNumId w:val="17"/>
  </w:num>
  <w:num w:numId="3">
    <w:abstractNumId w:val="34"/>
  </w:num>
  <w:num w:numId="4">
    <w:abstractNumId w:val="0"/>
  </w:num>
  <w:num w:numId="5">
    <w:abstractNumId w:val="33"/>
  </w:num>
  <w:num w:numId="6">
    <w:abstractNumId w:val="10"/>
  </w:num>
  <w:num w:numId="7">
    <w:abstractNumId w:val="29"/>
  </w:num>
  <w:num w:numId="8">
    <w:abstractNumId w:val="6"/>
  </w:num>
  <w:num w:numId="9">
    <w:abstractNumId w:val="37"/>
  </w:num>
  <w:num w:numId="10">
    <w:abstractNumId w:val="26"/>
  </w:num>
  <w:num w:numId="11">
    <w:abstractNumId w:val="4"/>
  </w:num>
  <w:num w:numId="12">
    <w:abstractNumId w:val="3"/>
  </w:num>
  <w:num w:numId="13">
    <w:abstractNumId w:val="16"/>
  </w:num>
  <w:num w:numId="14">
    <w:abstractNumId w:val="32"/>
  </w:num>
  <w:num w:numId="15">
    <w:abstractNumId w:val="39"/>
  </w:num>
  <w:num w:numId="16">
    <w:abstractNumId w:val="22"/>
  </w:num>
  <w:num w:numId="17">
    <w:abstractNumId w:val="28"/>
  </w:num>
  <w:num w:numId="18">
    <w:abstractNumId w:val="40"/>
  </w:num>
  <w:num w:numId="19">
    <w:abstractNumId w:val="27"/>
  </w:num>
  <w:num w:numId="20">
    <w:abstractNumId w:val="7"/>
  </w:num>
  <w:num w:numId="21">
    <w:abstractNumId w:val="18"/>
  </w:num>
  <w:num w:numId="22">
    <w:abstractNumId w:val="8"/>
  </w:num>
  <w:num w:numId="23">
    <w:abstractNumId w:val="24"/>
  </w:num>
  <w:num w:numId="24">
    <w:abstractNumId w:val="9"/>
  </w:num>
  <w:num w:numId="25">
    <w:abstractNumId w:val="1"/>
  </w:num>
  <w:num w:numId="26">
    <w:abstractNumId w:val="19"/>
  </w:num>
  <w:num w:numId="27">
    <w:abstractNumId w:val="15"/>
  </w:num>
  <w:num w:numId="28">
    <w:abstractNumId w:val="5"/>
  </w:num>
  <w:num w:numId="29">
    <w:abstractNumId w:val="36"/>
  </w:num>
  <w:num w:numId="30">
    <w:abstractNumId w:val="25"/>
  </w:num>
  <w:num w:numId="31">
    <w:abstractNumId w:val="23"/>
  </w:num>
  <w:num w:numId="32">
    <w:abstractNumId w:val="12"/>
  </w:num>
  <w:num w:numId="33">
    <w:abstractNumId w:val="14"/>
  </w:num>
  <w:num w:numId="34">
    <w:abstractNumId w:val="20"/>
  </w:num>
  <w:num w:numId="35">
    <w:abstractNumId w:val="13"/>
  </w:num>
  <w:num w:numId="36">
    <w:abstractNumId w:val="21"/>
  </w:num>
  <w:num w:numId="37">
    <w:abstractNumId w:val="38"/>
  </w:num>
  <w:num w:numId="38">
    <w:abstractNumId w:val="2"/>
  </w:num>
  <w:num w:numId="39">
    <w:abstractNumId w:val="31"/>
  </w:num>
  <w:num w:numId="40">
    <w:abstractNumId w:val="35"/>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F"/>
    <w:rsid w:val="00027291"/>
    <w:rsid w:val="0004492B"/>
    <w:rsid w:val="0005596D"/>
    <w:rsid w:val="00056DA8"/>
    <w:rsid w:val="000616DA"/>
    <w:rsid w:val="00073A97"/>
    <w:rsid w:val="000834A1"/>
    <w:rsid w:val="00096903"/>
    <w:rsid w:val="000B6464"/>
    <w:rsid w:val="000E265B"/>
    <w:rsid w:val="000E2C36"/>
    <w:rsid w:val="000E3F27"/>
    <w:rsid w:val="000F29D6"/>
    <w:rsid w:val="0011299D"/>
    <w:rsid w:val="00143784"/>
    <w:rsid w:val="001463BD"/>
    <w:rsid w:val="00182AF1"/>
    <w:rsid w:val="0018537F"/>
    <w:rsid w:val="00194E09"/>
    <w:rsid w:val="001B74AF"/>
    <w:rsid w:val="001E1F2C"/>
    <w:rsid w:val="001F004F"/>
    <w:rsid w:val="001F25FD"/>
    <w:rsid w:val="001F3FCF"/>
    <w:rsid w:val="00224C4D"/>
    <w:rsid w:val="00235210"/>
    <w:rsid w:val="00237538"/>
    <w:rsid w:val="00250141"/>
    <w:rsid w:val="002659CE"/>
    <w:rsid w:val="002666F3"/>
    <w:rsid w:val="00275F08"/>
    <w:rsid w:val="002C4F4F"/>
    <w:rsid w:val="002C7745"/>
    <w:rsid w:val="002D4D76"/>
    <w:rsid w:val="00375CDB"/>
    <w:rsid w:val="00377D1B"/>
    <w:rsid w:val="003D5CBA"/>
    <w:rsid w:val="003F46EC"/>
    <w:rsid w:val="0040524E"/>
    <w:rsid w:val="00410BBA"/>
    <w:rsid w:val="0042017F"/>
    <w:rsid w:val="00423A71"/>
    <w:rsid w:val="00442E5F"/>
    <w:rsid w:val="0047338D"/>
    <w:rsid w:val="00476836"/>
    <w:rsid w:val="004A09D9"/>
    <w:rsid w:val="004A7FDD"/>
    <w:rsid w:val="004B66DF"/>
    <w:rsid w:val="004C68E3"/>
    <w:rsid w:val="004C7D97"/>
    <w:rsid w:val="004D701F"/>
    <w:rsid w:val="004D77DE"/>
    <w:rsid w:val="005240B4"/>
    <w:rsid w:val="00524EA1"/>
    <w:rsid w:val="00527417"/>
    <w:rsid w:val="00540761"/>
    <w:rsid w:val="005937EB"/>
    <w:rsid w:val="005C62DD"/>
    <w:rsid w:val="005C74F1"/>
    <w:rsid w:val="005D06CA"/>
    <w:rsid w:val="005D2DF4"/>
    <w:rsid w:val="00613551"/>
    <w:rsid w:val="00620E93"/>
    <w:rsid w:val="006215D8"/>
    <w:rsid w:val="00622D44"/>
    <w:rsid w:val="00623BFA"/>
    <w:rsid w:val="00650F22"/>
    <w:rsid w:val="00655729"/>
    <w:rsid w:val="00673555"/>
    <w:rsid w:val="0067612D"/>
    <w:rsid w:val="00676462"/>
    <w:rsid w:val="00676787"/>
    <w:rsid w:val="006970C4"/>
    <w:rsid w:val="006A0799"/>
    <w:rsid w:val="006A61CE"/>
    <w:rsid w:val="006E51CE"/>
    <w:rsid w:val="007153A2"/>
    <w:rsid w:val="00726D9A"/>
    <w:rsid w:val="00730E68"/>
    <w:rsid w:val="007321FC"/>
    <w:rsid w:val="0075021C"/>
    <w:rsid w:val="00764CB4"/>
    <w:rsid w:val="00767B8F"/>
    <w:rsid w:val="00773E5B"/>
    <w:rsid w:val="0079701B"/>
    <w:rsid w:val="007A4FD7"/>
    <w:rsid w:val="007C3780"/>
    <w:rsid w:val="007C53E7"/>
    <w:rsid w:val="007D0973"/>
    <w:rsid w:val="007E22F5"/>
    <w:rsid w:val="007F2B72"/>
    <w:rsid w:val="007F3B47"/>
    <w:rsid w:val="00810C6F"/>
    <w:rsid w:val="00811685"/>
    <w:rsid w:val="00816744"/>
    <w:rsid w:val="00826A27"/>
    <w:rsid w:val="00827030"/>
    <w:rsid w:val="008512AB"/>
    <w:rsid w:val="00851643"/>
    <w:rsid w:val="00851B1F"/>
    <w:rsid w:val="0087620D"/>
    <w:rsid w:val="0087704D"/>
    <w:rsid w:val="00896D8D"/>
    <w:rsid w:val="008B7095"/>
    <w:rsid w:val="008D087B"/>
    <w:rsid w:val="008D5DDC"/>
    <w:rsid w:val="008E1DE7"/>
    <w:rsid w:val="008F1A80"/>
    <w:rsid w:val="008F7677"/>
    <w:rsid w:val="00925D37"/>
    <w:rsid w:val="00933C32"/>
    <w:rsid w:val="00956A9C"/>
    <w:rsid w:val="00961920"/>
    <w:rsid w:val="00962735"/>
    <w:rsid w:val="0097510E"/>
    <w:rsid w:val="00975C8E"/>
    <w:rsid w:val="00976E8C"/>
    <w:rsid w:val="009B1AB3"/>
    <w:rsid w:val="009B2B0B"/>
    <w:rsid w:val="009B7E36"/>
    <w:rsid w:val="009C6140"/>
    <w:rsid w:val="009D333E"/>
    <w:rsid w:val="00A1056E"/>
    <w:rsid w:val="00A411FC"/>
    <w:rsid w:val="00A44C12"/>
    <w:rsid w:val="00A52A51"/>
    <w:rsid w:val="00A53F96"/>
    <w:rsid w:val="00A67130"/>
    <w:rsid w:val="00A706E6"/>
    <w:rsid w:val="00A90AEB"/>
    <w:rsid w:val="00A96193"/>
    <w:rsid w:val="00A9693E"/>
    <w:rsid w:val="00AB062C"/>
    <w:rsid w:val="00AC5080"/>
    <w:rsid w:val="00AC7A79"/>
    <w:rsid w:val="00B10998"/>
    <w:rsid w:val="00B24A1A"/>
    <w:rsid w:val="00B504FF"/>
    <w:rsid w:val="00B623E7"/>
    <w:rsid w:val="00B67ED5"/>
    <w:rsid w:val="00B77776"/>
    <w:rsid w:val="00B82421"/>
    <w:rsid w:val="00B85059"/>
    <w:rsid w:val="00B85C91"/>
    <w:rsid w:val="00BC3D36"/>
    <w:rsid w:val="00BE3A15"/>
    <w:rsid w:val="00BF1962"/>
    <w:rsid w:val="00BF3156"/>
    <w:rsid w:val="00C36315"/>
    <w:rsid w:val="00C47C2B"/>
    <w:rsid w:val="00C76908"/>
    <w:rsid w:val="00C83ACB"/>
    <w:rsid w:val="00C83FD3"/>
    <w:rsid w:val="00C8647C"/>
    <w:rsid w:val="00CB2306"/>
    <w:rsid w:val="00CB573F"/>
    <w:rsid w:val="00CF45AE"/>
    <w:rsid w:val="00D23E22"/>
    <w:rsid w:val="00D24D19"/>
    <w:rsid w:val="00D404E5"/>
    <w:rsid w:val="00D43290"/>
    <w:rsid w:val="00DF68AD"/>
    <w:rsid w:val="00E04C1E"/>
    <w:rsid w:val="00E15547"/>
    <w:rsid w:val="00E23C5D"/>
    <w:rsid w:val="00E30994"/>
    <w:rsid w:val="00E45D4D"/>
    <w:rsid w:val="00E45EBD"/>
    <w:rsid w:val="00E47228"/>
    <w:rsid w:val="00E50E3E"/>
    <w:rsid w:val="00E61877"/>
    <w:rsid w:val="00E62672"/>
    <w:rsid w:val="00E7420C"/>
    <w:rsid w:val="00E75F1C"/>
    <w:rsid w:val="00E959C3"/>
    <w:rsid w:val="00EA586F"/>
    <w:rsid w:val="00EB1D1C"/>
    <w:rsid w:val="00ED5B00"/>
    <w:rsid w:val="00EE77A5"/>
    <w:rsid w:val="00EF68E3"/>
    <w:rsid w:val="00F11A25"/>
    <w:rsid w:val="00F238E9"/>
    <w:rsid w:val="00F36F30"/>
    <w:rsid w:val="00F46AB1"/>
    <w:rsid w:val="00F52FEB"/>
    <w:rsid w:val="00F632AC"/>
    <w:rsid w:val="00F633B8"/>
    <w:rsid w:val="00F65367"/>
    <w:rsid w:val="00F8776D"/>
    <w:rsid w:val="00F907C4"/>
    <w:rsid w:val="00FA379F"/>
    <w:rsid w:val="00FA54B7"/>
    <w:rsid w:val="00FA5F78"/>
    <w:rsid w:val="00FB4E1E"/>
    <w:rsid w:val="00FC3A4F"/>
    <w:rsid w:val="00FD3462"/>
    <w:rsid w:val="00FD6D37"/>
    <w:rsid w:val="00FD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5AF7581"/>
  <w15:chartTrackingRefBased/>
  <w15:docId w15:val="{C81F9B0E-4543-46EE-8E12-1E01110D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379F"/>
    <w:pPr>
      <w:widowControl w:val="0"/>
      <w:autoSpaceDE w:val="0"/>
      <w:autoSpaceDN w:val="0"/>
      <w:spacing w:after="0" w:line="240" w:lineRule="auto"/>
    </w:pPr>
    <w:rPr>
      <w:rFonts w:ascii="Arial" w:eastAsia="Arial" w:hAnsi="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customStyle="1" w:styleId="BodyTextChar">
    <w:name w:val="Body Text Char"/>
    <w:basedOn w:val="DefaultParagraphFont"/>
    <w:link w:val="BodyText"/>
    <w:uiPriority w:val="1"/>
    <w:rsid w:val="00FA379F"/>
    <w:rPr>
      <w:rFonts w:ascii="Arial" w:eastAsia="Arial" w:hAnsi="Arial" w:cs="Arial"/>
      <w:sz w:val="20"/>
      <w:szCs w:val="20"/>
      <w:lang w:bidi="en-GB"/>
    </w:rPr>
  </w:style>
  <w:style w:type="paragraph" w:customStyle="1" w:styleId="TableParagraph">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customStyle="1" w:styleId="HeaderChar">
    <w:name w:val="Header Char"/>
    <w:basedOn w:val="DefaultParagraphFont"/>
    <w:link w:val="Header"/>
    <w:rsid w:val="00FA379F"/>
    <w:rPr>
      <w:rFonts w:ascii="Arial" w:eastAsia="Times New Roman" w:hAnsi="Arial" w:cs="Times New Roman"/>
      <w:szCs w:val="20"/>
    </w:rPr>
  </w:style>
  <w:style w:type="table" w:styleId="TableGrid">
    <w:name w:val="Table Grid"/>
    <w:basedOn w:val="TableNormal"/>
    <w:uiPriority w:val="39"/>
    <w:rsid w:val="0040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BF196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62"/>
    <w:rPr>
      <w:rFonts w:ascii="Segoe UI" w:eastAsia="Arial" w:hAnsi="Segoe UI"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customStyle="1" w:styleId="CommentSubjectChar">
    <w:name w:val="Comment Subject Char"/>
    <w:basedOn w:val="CommentTextChar"/>
    <w:link w:val="CommentSubject"/>
    <w:uiPriority w:val="99"/>
    <w:semiHidden/>
    <w:rsid w:val="00A9693E"/>
    <w:rPr>
      <w:rFonts w:ascii="Arial" w:eastAsia="Arial" w:hAnsi="Arial" w:cs="Arial"/>
      <w:b/>
      <w:bCs/>
      <w:sz w:val="20"/>
      <w:szCs w:val="20"/>
      <w:lang w:bidi="en-GB"/>
    </w:rPr>
  </w:style>
  <w:style w:type="character" w:customStyle="1" w:styleId="Heading2Char">
    <w:name w:val="Heading 2 Char"/>
    <w:basedOn w:val="DefaultParagraphFont"/>
    <w:link w:val="Heading2"/>
    <w:rsid w:val="00073A97"/>
    <w:rPr>
      <w:rFonts w:ascii="Arial" w:eastAsia="Times New Roman" w:hAnsi="Arial"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Arial" w:eastAsia="Arial" w:hAnsi="Arial" w:cs="Arial"/>
      <w:lang w:bidi="en-GB"/>
    </w:rPr>
  </w:style>
  <w:style w:type="character" w:styleId="PageNumber">
    <w:name w:val="page number"/>
    <w:basedOn w:val="DefaultParagraphFont"/>
    <w:rsid w:val="007F3B47"/>
  </w:style>
  <w:style w:type="paragraph" w:styleId="Revision">
    <w:name w:val="Revision"/>
    <w:hidden/>
    <w:uiPriority w:val="99"/>
    <w:semiHidden/>
    <w:rsid w:val="001F004F"/>
    <w:pPr>
      <w:spacing w:after="0" w:line="240" w:lineRule="auto"/>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057">
      <w:bodyDiv w:val="1"/>
      <w:marLeft w:val="0"/>
      <w:marRight w:val="0"/>
      <w:marTop w:val="0"/>
      <w:marBottom w:val="0"/>
      <w:divBdr>
        <w:top w:val="none" w:sz="0" w:space="0" w:color="auto"/>
        <w:left w:val="none" w:sz="0" w:space="0" w:color="auto"/>
        <w:bottom w:val="none" w:sz="0" w:space="0" w:color="auto"/>
        <w:right w:val="none" w:sz="0" w:space="0" w:color="auto"/>
      </w:divBdr>
    </w:div>
    <w:div w:id="53160312">
      <w:bodyDiv w:val="1"/>
      <w:marLeft w:val="0"/>
      <w:marRight w:val="0"/>
      <w:marTop w:val="0"/>
      <w:marBottom w:val="0"/>
      <w:divBdr>
        <w:top w:val="none" w:sz="0" w:space="0" w:color="auto"/>
        <w:left w:val="none" w:sz="0" w:space="0" w:color="auto"/>
        <w:bottom w:val="none" w:sz="0" w:space="0" w:color="auto"/>
        <w:right w:val="none" w:sz="0" w:space="0" w:color="auto"/>
      </w:divBdr>
    </w:div>
    <w:div w:id="292291134">
      <w:bodyDiv w:val="1"/>
      <w:marLeft w:val="0"/>
      <w:marRight w:val="0"/>
      <w:marTop w:val="0"/>
      <w:marBottom w:val="0"/>
      <w:divBdr>
        <w:top w:val="none" w:sz="0" w:space="0" w:color="auto"/>
        <w:left w:val="none" w:sz="0" w:space="0" w:color="auto"/>
        <w:bottom w:val="none" w:sz="0" w:space="0" w:color="auto"/>
        <w:right w:val="none" w:sz="0" w:space="0" w:color="auto"/>
      </w:divBdr>
    </w:div>
    <w:div w:id="380713137">
      <w:bodyDiv w:val="1"/>
      <w:marLeft w:val="0"/>
      <w:marRight w:val="0"/>
      <w:marTop w:val="0"/>
      <w:marBottom w:val="0"/>
      <w:divBdr>
        <w:top w:val="none" w:sz="0" w:space="0" w:color="auto"/>
        <w:left w:val="none" w:sz="0" w:space="0" w:color="auto"/>
        <w:bottom w:val="none" w:sz="0" w:space="0" w:color="auto"/>
        <w:right w:val="none" w:sz="0" w:space="0" w:color="auto"/>
      </w:divBdr>
    </w:div>
    <w:div w:id="558054146">
      <w:bodyDiv w:val="1"/>
      <w:marLeft w:val="0"/>
      <w:marRight w:val="0"/>
      <w:marTop w:val="0"/>
      <w:marBottom w:val="0"/>
      <w:divBdr>
        <w:top w:val="none" w:sz="0" w:space="0" w:color="auto"/>
        <w:left w:val="none" w:sz="0" w:space="0" w:color="auto"/>
        <w:bottom w:val="none" w:sz="0" w:space="0" w:color="auto"/>
        <w:right w:val="none" w:sz="0" w:space="0" w:color="auto"/>
      </w:divBdr>
    </w:div>
    <w:div w:id="737174385">
      <w:bodyDiv w:val="1"/>
      <w:marLeft w:val="0"/>
      <w:marRight w:val="0"/>
      <w:marTop w:val="0"/>
      <w:marBottom w:val="0"/>
      <w:divBdr>
        <w:top w:val="none" w:sz="0" w:space="0" w:color="auto"/>
        <w:left w:val="none" w:sz="0" w:space="0" w:color="auto"/>
        <w:bottom w:val="none" w:sz="0" w:space="0" w:color="auto"/>
        <w:right w:val="none" w:sz="0" w:space="0" w:color="auto"/>
      </w:divBdr>
    </w:div>
    <w:div w:id="742139441">
      <w:bodyDiv w:val="1"/>
      <w:marLeft w:val="0"/>
      <w:marRight w:val="0"/>
      <w:marTop w:val="0"/>
      <w:marBottom w:val="0"/>
      <w:divBdr>
        <w:top w:val="none" w:sz="0" w:space="0" w:color="auto"/>
        <w:left w:val="none" w:sz="0" w:space="0" w:color="auto"/>
        <w:bottom w:val="none" w:sz="0" w:space="0" w:color="auto"/>
        <w:right w:val="none" w:sz="0" w:space="0" w:color="auto"/>
      </w:divBdr>
    </w:div>
    <w:div w:id="906038410">
      <w:bodyDiv w:val="1"/>
      <w:marLeft w:val="0"/>
      <w:marRight w:val="0"/>
      <w:marTop w:val="0"/>
      <w:marBottom w:val="0"/>
      <w:divBdr>
        <w:top w:val="none" w:sz="0" w:space="0" w:color="auto"/>
        <w:left w:val="none" w:sz="0" w:space="0" w:color="auto"/>
        <w:bottom w:val="none" w:sz="0" w:space="0" w:color="auto"/>
        <w:right w:val="none" w:sz="0" w:space="0" w:color="auto"/>
      </w:divBdr>
    </w:div>
    <w:div w:id="1258976814">
      <w:bodyDiv w:val="1"/>
      <w:marLeft w:val="0"/>
      <w:marRight w:val="0"/>
      <w:marTop w:val="0"/>
      <w:marBottom w:val="0"/>
      <w:divBdr>
        <w:top w:val="none" w:sz="0" w:space="0" w:color="auto"/>
        <w:left w:val="none" w:sz="0" w:space="0" w:color="auto"/>
        <w:bottom w:val="none" w:sz="0" w:space="0" w:color="auto"/>
        <w:right w:val="none" w:sz="0" w:space="0" w:color="auto"/>
      </w:divBdr>
    </w:div>
    <w:div w:id="15304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3726&amp;pageid=516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3327&amp;pageid=51592&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collections/coronavirus-covid-19-guidance-for-schools-and-other-educational-settings" TargetMode="External"/><Relationship Id="rId4" Type="http://schemas.openxmlformats.org/officeDocument/2006/relationships/settings" Target="settings.xml"/><Relationship Id="rId9" Type="http://schemas.openxmlformats.org/officeDocument/2006/relationships/hyperlink" Target="https://drive.google.com/drive/folders/1X4fLxy6_ppmpmKrv3hT2M6cduAN_GS54" TargetMode="External"/><Relationship Id="rId14" Type="http://schemas.openxmlformats.org/officeDocument/2006/relationships/hyperlink" Target="https://drive.google.com/drive/folders/1X4fLxy6_ppmpmKrv3hT2M6cduAN_GS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8C96-9B8F-46B7-8ADB-2394787E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Olivia Smith</cp:lastModifiedBy>
  <cp:revision>3</cp:revision>
  <dcterms:created xsi:type="dcterms:W3CDTF">2021-01-27T15:19:00Z</dcterms:created>
  <dcterms:modified xsi:type="dcterms:W3CDTF">2021-01-27T15:53:00Z</dcterms:modified>
</cp:coreProperties>
</file>