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7048" w14:textId="4A36AB1A" w:rsidR="00D00602" w:rsidRDefault="00D40830">
      <w:pPr>
        <w:spacing w:after="0" w:line="259" w:lineRule="auto"/>
        <w:ind w:left="2326" w:firstLine="0"/>
        <w:jc w:val="right"/>
      </w:pPr>
      <w:r>
        <w:rPr>
          <w:rFonts w:cs="Arial"/>
          <w:i/>
          <w:sz w:val="21"/>
        </w:rPr>
        <w:t xml:space="preserve"> </w:t>
      </w:r>
    </w:p>
    <w:p w14:paraId="53CCEB2F" w14:textId="3AF42B14" w:rsidR="00864884" w:rsidRPr="004B21EC" w:rsidRDefault="005A570E" w:rsidP="00864884">
      <w:pPr>
        <w:pStyle w:val="1bodycopy10pt"/>
        <w:spacing w:before="115" w:after="145"/>
        <w:rPr>
          <w:rFonts w:ascii="Tahoma" w:hAnsi="Tahoma" w:cs="Tahoma"/>
          <w:lang w:val="en-GB"/>
        </w:rPr>
      </w:pPr>
      <w:r>
        <w:fldChar w:fldCharType="begin"/>
      </w:r>
      <w:r>
        <w:instrText xml:space="preserve"> INCLUDEPICTURE "/Users/chriswright/Library/Group Containers/UBF8T346G9.ms/WebArchiveCopyPasteTempFiles/com.microsoft.Word/KET%20logo(1).png" \* MERGEFORMATINET </w:instrText>
      </w:r>
      <w:r>
        <w:fldChar w:fldCharType="separate"/>
      </w:r>
      <w:r>
        <w:fldChar w:fldCharType="end"/>
      </w:r>
      <w:r w:rsidR="00864884" w:rsidRPr="004B21EC">
        <w:rPr>
          <w:rFonts w:ascii="Tahoma" w:hAnsi="Tahoma" w:cs="Tahoma"/>
          <w:noProof/>
          <w:color w:val="000000" w:themeColor="text1"/>
          <w:sz w:val="72"/>
        </w:rPr>
        <w:drawing>
          <wp:anchor distT="0" distB="0" distL="114300" distR="114300" simplePos="0" relativeHeight="251660288" behindDoc="1" locked="0" layoutInCell="1" allowOverlap="1" wp14:anchorId="447DC14C" wp14:editId="276D4EFC">
            <wp:simplePos x="0" y="0"/>
            <wp:positionH relativeFrom="column">
              <wp:posOffset>1600200</wp:posOffset>
            </wp:positionH>
            <wp:positionV relativeFrom="paragraph">
              <wp:posOffset>68139</wp:posOffset>
            </wp:positionV>
            <wp:extent cx="2853032" cy="904240"/>
            <wp:effectExtent l="0" t="0" r="5080" b="0"/>
            <wp:wrapNone/>
            <wp:docPr id="926821314"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032" cy="904240"/>
                    </a:xfrm>
                    <a:prstGeom prst="rect">
                      <a:avLst/>
                    </a:prstGeom>
                  </pic:spPr>
                </pic:pic>
              </a:graphicData>
            </a:graphic>
            <wp14:sizeRelH relativeFrom="page">
              <wp14:pctWidth>0</wp14:pctWidth>
            </wp14:sizeRelH>
            <wp14:sizeRelV relativeFrom="page">
              <wp14:pctHeight>0</wp14:pctHeight>
            </wp14:sizeRelV>
          </wp:anchor>
        </w:drawing>
      </w:r>
    </w:p>
    <w:p w14:paraId="77675465" w14:textId="77777777" w:rsidR="00864884" w:rsidRPr="004B21EC" w:rsidRDefault="00864884" w:rsidP="00864884">
      <w:pPr>
        <w:pStyle w:val="1bodycopy10pt"/>
        <w:spacing w:before="115" w:after="145"/>
        <w:rPr>
          <w:rFonts w:ascii="Tahoma" w:hAnsi="Tahoma" w:cs="Tahoma"/>
          <w:lang w:val="en-GB"/>
        </w:rPr>
      </w:pPr>
    </w:p>
    <w:p w14:paraId="521D9D3A" w14:textId="77777777" w:rsidR="00864884" w:rsidRPr="004B21EC" w:rsidRDefault="00864884" w:rsidP="00864884">
      <w:pPr>
        <w:pStyle w:val="1bodycopy10pt"/>
        <w:spacing w:before="115" w:after="145"/>
        <w:rPr>
          <w:rFonts w:ascii="Tahoma" w:hAnsi="Tahoma" w:cs="Tahoma"/>
          <w:lang w:val="en-GB"/>
        </w:rPr>
      </w:pPr>
    </w:p>
    <w:p w14:paraId="5525A18C" w14:textId="77777777" w:rsidR="00864884" w:rsidRPr="004B21EC" w:rsidRDefault="00864884" w:rsidP="00864884">
      <w:pPr>
        <w:spacing w:before="115"/>
        <w:rPr>
          <w:rFonts w:ascii="Tahoma" w:hAnsi="Tahoma" w:cs="Tahoma"/>
        </w:rPr>
      </w:pPr>
    </w:p>
    <w:p w14:paraId="1FB34BC8" w14:textId="77777777" w:rsidR="00864884" w:rsidRPr="004B21EC" w:rsidRDefault="00864884" w:rsidP="00864884">
      <w:pPr>
        <w:spacing w:before="115"/>
        <w:rPr>
          <w:rFonts w:ascii="Tahoma" w:hAnsi="Tahoma" w:cs="Tahoma"/>
        </w:rPr>
      </w:pPr>
    </w:p>
    <w:p w14:paraId="3C6EFBEB" w14:textId="77777777" w:rsidR="00864884" w:rsidRPr="000E7669" w:rsidRDefault="00864884" w:rsidP="00864884">
      <w:pPr>
        <w:tabs>
          <w:tab w:val="left" w:pos="1827"/>
        </w:tabs>
        <w:spacing w:before="115"/>
        <w:rPr>
          <w:rFonts w:ascii="Tahoma" w:hAnsi="Tahoma" w:cs="Tahoma"/>
        </w:rPr>
      </w:pPr>
      <w:r w:rsidRPr="004B21EC">
        <w:rPr>
          <w:rFonts w:ascii="Tahoma" w:hAnsi="Tahoma" w:cs="Tahoma"/>
        </w:rPr>
        <w:tab/>
      </w:r>
    </w:p>
    <w:p w14:paraId="08C32C0F" w14:textId="334485D5" w:rsidR="00864884" w:rsidRPr="00CD77FF" w:rsidRDefault="00864884" w:rsidP="5DFBE68E">
      <w:pPr>
        <w:spacing w:before="40" w:after="360"/>
        <w:ind w:left="-142" w:right="-177"/>
        <w:jc w:val="center"/>
        <w:rPr>
          <w:rFonts w:ascii="Segoe UI" w:eastAsia="Franklin Gothic Book" w:hAnsi="Segoe UI" w:cs="Segoe UI"/>
          <w:b/>
          <w:bCs/>
          <w:kern w:val="20"/>
          <w:sz w:val="56"/>
          <w:szCs w:val="56"/>
          <w:lang w:val="en-US" w:eastAsia="ja-JP"/>
        </w:rPr>
      </w:pPr>
      <w:r w:rsidRPr="5DFBE68E">
        <w:rPr>
          <w:rFonts w:ascii="Segoe UI" w:eastAsia="Franklin Gothic Book" w:hAnsi="Segoe UI" w:cs="Segoe UI"/>
          <w:b/>
          <w:bCs/>
          <w:kern w:val="20"/>
          <w:sz w:val="56"/>
          <w:szCs w:val="56"/>
          <w:lang w:val="en-US" w:eastAsia="ja-JP"/>
        </w:rPr>
        <w:t>Behaviour Policy</w:t>
      </w:r>
    </w:p>
    <w:p w14:paraId="427DEC14" w14:textId="6145D016" w:rsidR="00864884" w:rsidRPr="00CD77FF" w:rsidRDefault="00864884" w:rsidP="00864884">
      <w:pPr>
        <w:spacing w:before="40" w:after="360"/>
        <w:ind w:left="720" w:right="720" w:hanging="153"/>
        <w:jc w:val="center"/>
        <w:rPr>
          <w:rFonts w:ascii="Segoe UI" w:eastAsia="Franklin Gothic Book" w:hAnsi="Segoe UI" w:cs="Segoe UI"/>
          <w:b/>
          <w:color w:val="4389D7"/>
          <w:kern w:val="20"/>
          <w:sz w:val="56"/>
          <w:szCs w:val="22"/>
          <w:lang w:eastAsia="ja-JP"/>
        </w:rPr>
      </w:pPr>
      <w:r w:rsidRPr="00CD77FF">
        <w:rPr>
          <w:rFonts w:ascii="Segoe UI" w:eastAsia="Franklin Gothic Book" w:hAnsi="Segoe UI" w:cs="Segoe UI"/>
          <w:b/>
          <w:color w:val="4389D7"/>
          <w:kern w:val="20"/>
          <w:sz w:val="56"/>
          <w:szCs w:val="22"/>
          <w:lang w:eastAsia="ja-JP"/>
        </w:rPr>
        <w:t>202</w:t>
      </w:r>
      <w:r w:rsidR="00EE0749">
        <w:rPr>
          <w:rFonts w:ascii="Segoe UI" w:eastAsia="Franklin Gothic Book" w:hAnsi="Segoe UI" w:cs="Segoe UI"/>
          <w:b/>
          <w:color w:val="4389D7"/>
          <w:kern w:val="20"/>
          <w:sz w:val="56"/>
          <w:szCs w:val="22"/>
          <w:lang w:eastAsia="ja-JP"/>
        </w:rPr>
        <w:t>5</w:t>
      </w:r>
      <w:r w:rsidRPr="00CD77FF">
        <w:rPr>
          <w:rFonts w:ascii="Segoe UI" w:eastAsia="Franklin Gothic Book" w:hAnsi="Segoe UI" w:cs="Segoe UI"/>
          <w:b/>
          <w:color w:val="4389D7"/>
          <w:kern w:val="20"/>
          <w:sz w:val="56"/>
          <w:szCs w:val="22"/>
          <w:lang w:eastAsia="ja-JP"/>
        </w:rPr>
        <w:t>-2</w:t>
      </w:r>
      <w:r w:rsidR="00EE0749">
        <w:rPr>
          <w:rFonts w:ascii="Segoe UI" w:eastAsia="Franklin Gothic Book" w:hAnsi="Segoe UI" w:cs="Segoe UI"/>
          <w:b/>
          <w:color w:val="4389D7"/>
          <w:kern w:val="20"/>
          <w:sz w:val="56"/>
          <w:szCs w:val="22"/>
          <w:lang w:eastAsia="ja-JP"/>
        </w:rPr>
        <w:t>6</w:t>
      </w:r>
    </w:p>
    <w:p w14:paraId="73D690AE" w14:textId="77777777" w:rsidR="00864884" w:rsidRDefault="00864884" w:rsidP="00864884">
      <w:pPr>
        <w:spacing w:after="1047" w:line="265" w:lineRule="auto"/>
        <w:ind w:left="10" w:right="4"/>
        <w:jc w:val="center"/>
        <w:rPr>
          <w:b/>
          <w:color w:val="002060"/>
          <w:sz w:val="44"/>
          <w:szCs w:val="32"/>
        </w:rPr>
      </w:pPr>
    </w:p>
    <w:p w14:paraId="0979661D" w14:textId="77777777" w:rsidR="00864884" w:rsidRPr="00E40D56" w:rsidRDefault="00864884" w:rsidP="00864884">
      <w:pPr>
        <w:spacing w:after="1047" w:line="265" w:lineRule="auto"/>
        <w:ind w:left="10" w:right="4" w:firstLine="0"/>
        <w:jc w:val="center"/>
        <w:rPr>
          <w:sz w:val="32"/>
          <w:szCs w:val="3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64884" w:rsidRPr="00803797" w14:paraId="3798B7B9" w14:textId="77777777" w:rsidTr="00E85D8E">
        <w:tc>
          <w:tcPr>
            <w:tcW w:w="2586" w:type="dxa"/>
            <w:tcBorders>
              <w:top w:val="nil"/>
              <w:bottom w:val="single" w:sz="18" w:space="0" w:color="FFFFFF" w:themeColor="background1"/>
            </w:tcBorders>
            <w:shd w:val="clear" w:color="auto" w:fill="D8DFDE"/>
          </w:tcPr>
          <w:p w14:paraId="114F269A" w14:textId="77777777" w:rsidR="00864884" w:rsidRPr="00803797" w:rsidRDefault="00864884" w:rsidP="00E85D8E">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2488A109" w14:textId="27F0D493" w:rsidR="00864884" w:rsidRPr="00CD77FF" w:rsidRDefault="00DF7393" w:rsidP="00E85D8E">
            <w:pPr>
              <w:pStyle w:val="1bodycopy11pt"/>
            </w:pPr>
            <w:r>
              <w:t>Alan James</w:t>
            </w:r>
          </w:p>
        </w:tc>
        <w:tc>
          <w:tcPr>
            <w:tcW w:w="3866" w:type="dxa"/>
            <w:tcBorders>
              <w:top w:val="nil"/>
              <w:bottom w:val="single" w:sz="18" w:space="0" w:color="FFFFFF" w:themeColor="background1"/>
            </w:tcBorders>
            <w:shd w:val="clear" w:color="auto" w:fill="D8DFDE"/>
          </w:tcPr>
          <w:p w14:paraId="2896ADDD" w14:textId="44FA57E6" w:rsidR="00864884" w:rsidRPr="00803797" w:rsidRDefault="00864884" w:rsidP="00E85D8E">
            <w:pPr>
              <w:pStyle w:val="1bodycopy11pt"/>
            </w:pPr>
            <w:r w:rsidRPr="6F3DE4EB">
              <w:rPr>
                <w:b/>
              </w:rPr>
              <w:t>Date:</w:t>
            </w:r>
            <w:r w:rsidRPr="6F3DE4EB">
              <w:t xml:space="preserve">  </w:t>
            </w:r>
          </w:p>
        </w:tc>
      </w:tr>
      <w:tr w:rsidR="00864884" w:rsidRPr="00803797" w14:paraId="4EDC1C7D" w14:textId="77777777" w:rsidTr="00E85D8E">
        <w:tc>
          <w:tcPr>
            <w:tcW w:w="2586" w:type="dxa"/>
            <w:tcBorders>
              <w:top w:val="single" w:sz="18" w:space="0" w:color="FFFFFF" w:themeColor="background1"/>
              <w:bottom w:val="single" w:sz="18" w:space="0" w:color="FFFFFF" w:themeColor="background1"/>
            </w:tcBorders>
            <w:shd w:val="clear" w:color="auto" w:fill="D8DFDE"/>
          </w:tcPr>
          <w:p w14:paraId="78CD1623" w14:textId="77777777" w:rsidR="00864884" w:rsidRPr="00803797" w:rsidRDefault="00864884" w:rsidP="00E85D8E">
            <w:pPr>
              <w:pStyle w:val="1bodycopy10pt"/>
              <w:rPr>
                <w:b/>
                <w:lang w:val="en-GB"/>
              </w:rPr>
            </w:pPr>
            <w:r w:rsidRPr="00803797">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6ED72610" w14:textId="64EDB26E" w:rsidR="00864884" w:rsidRPr="00CD77FF" w:rsidRDefault="00EE0749" w:rsidP="00E85D8E">
            <w:pPr>
              <w:pStyle w:val="1bodycopy11pt"/>
            </w:pPr>
            <w:r>
              <w:t>19/01/25</w:t>
            </w:r>
          </w:p>
        </w:tc>
      </w:tr>
      <w:tr w:rsidR="00864884" w:rsidRPr="00803797" w14:paraId="5B1569E6" w14:textId="77777777" w:rsidTr="00E85D8E">
        <w:tc>
          <w:tcPr>
            <w:tcW w:w="2586" w:type="dxa"/>
            <w:tcBorders>
              <w:top w:val="single" w:sz="18" w:space="0" w:color="FFFFFF" w:themeColor="background1"/>
              <w:bottom w:val="nil"/>
            </w:tcBorders>
            <w:shd w:val="clear" w:color="auto" w:fill="D8DFDE"/>
          </w:tcPr>
          <w:p w14:paraId="6D3DB7CE" w14:textId="77777777" w:rsidR="00864884" w:rsidRPr="00803797" w:rsidRDefault="00864884" w:rsidP="00E85D8E">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73C15637" w14:textId="374DEDEC" w:rsidR="00864884" w:rsidRPr="00803797" w:rsidRDefault="00DF7393" w:rsidP="00E85D8E">
            <w:pPr>
              <w:pStyle w:val="1bodycopy11pt"/>
              <w:rPr>
                <w:highlight w:val="yellow"/>
                <w:lang w:val="en-GB"/>
              </w:rPr>
            </w:pPr>
            <w:r>
              <w:t>31/</w:t>
            </w:r>
            <w:r w:rsidR="00EE0749">
              <w:t>10</w:t>
            </w:r>
            <w:r>
              <w:t>/26</w:t>
            </w:r>
          </w:p>
        </w:tc>
      </w:tr>
    </w:tbl>
    <w:p w14:paraId="5F8C8860" w14:textId="77777777" w:rsidR="00864884" w:rsidRPr="004B21EC" w:rsidRDefault="00864884" w:rsidP="00864884">
      <w:pPr>
        <w:spacing w:before="115"/>
        <w:rPr>
          <w:rFonts w:ascii="Tahoma" w:eastAsia="Franklin Gothic Book" w:hAnsi="Tahoma" w:cs="Tahoma"/>
          <w:color w:val="215E99" w:themeColor="text2" w:themeTint="BF"/>
          <w:kern w:val="20"/>
          <w:lang w:eastAsia="ja-JP"/>
        </w:rPr>
      </w:pPr>
    </w:p>
    <w:p w14:paraId="2D58B354" w14:textId="77777777" w:rsidR="00864884" w:rsidRDefault="00864884" w:rsidP="00864884">
      <w:pPr>
        <w:spacing w:before="115"/>
        <w:jc w:val="left"/>
        <w:rPr>
          <w:rFonts w:ascii="Tahoma" w:eastAsia="Franklin Gothic Book" w:hAnsi="Tahoma" w:cs="Tahoma"/>
          <w:color w:val="215E99" w:themeColor="text2" w:themeTint="BF"/>
          <w:kern w:val="20"/>
          <w:szCs w:val="22"/>
          <w:lang w:eastAsia="ja-JP"/>
        </w:rPr>
      </w:pPr>
    </w:p>
    <w:p w14:paraId="3EE458EF" w14:textId="77777777" w:rsidR="00864884" w:rsidRPr="00417D60" w:rsidRDefault="00864884" w:rsidP="005F4762">
      <w:pPr>
        <w:spacing w:before="115"/>
        <w:ind w:left="0" w:firstLine="0"/>
        <w:jc w:val="center"/>
        <w:rPr>
          <w:rFonts w:ascii="Tahoma" w:eastAsia="Franklin Gothic Book" w:hAnsi="Tahoma" w:cs="Tahoma"/>
          <w:color w:val="215E99" w:themeColor="text2" w:themeTint="BF"/>
          <w:kern w:val="20"/>
          <w:szCs w:val="22"/>
          <w:lang w:eastAsia="ja-JP"/>
        </w:rPr>
      </w:pPr>
      <w:r w:rsidRPr="00417D60">
        <w:rPr>
          <w:rFonts w:ascii="Tahoma" w:eastAsia="Franklin Gothic Book" w:hAnsi="Tahoma" w:cs="Tahoma"/>
          <w:color w:val="215E99" w:themeColor="text2" w:themeTint="BF"/>
          <w:kern w:val="20"/>
          <w:szCs w:val="22"/>
          <w:lang w:eastAsia="ja-JP"/>
        </w:rPr>
        <w:t>The Key Educational Trust</w:t>
      </w:r>
    </w:p>
    <w:p w14:paraId="5934A43C" w14:textId="77777777" w:rsidR="00864884" w:rsidRPr="00417D60" w:rsidRDefault="00864884" w:rsidP="005F4762">
      <w:pPr>
        <w:spacing w:before="115"/>
        <w:ind w:left="0" w:firstLine="0"/>
        <w:jc w:val="center"/>
        <w:rPr>
          <w:rFonts w:ascii="Tahoma" w:eastAsia="Franklin Gothic Book" w:hAnsi="Tahoma" w:cs="Tahoma"/>
          <w:color w:val="215E99" w:themeColor="text2" w:themeTint="BF"/>
          <w:kern w:val="20"/>
          <w:szCs w:val="22"/>
          <w:lang w:eastAsia="ja-JP"/>
        </w:rPr>
      </w:pPr>
      <w:r w:rsidRPr="00417D60">
        <w:rPr>
          <w:rFonts w:ascii="Tahoma" w:eastAsia="Franklin Gothic Book" w:hAnsi="Tahoma" w:cs="Tahoma"/>
          <w:color w:val="215E99" w:themeColor="text2" w:themeTint="BF"/>
          <w:kern w:val="20"/>
          <w:szCs w:val="22"/>
          <w:lang w:eastAsia="ja-JP"/>
        </w:rPr>
        <w:t>c/o Christ Church Academy,</w:t>
      </w:r>
    </w:p>
    <w:p w14:paraId="538D82B7" w14:textId="77777777" w:rsidR="00864884" w:rsidRPr="00417D60" w:rsidRDefault="00864884" w:rsidP="005F4762">
      <w:pPr>
        <w:spacing w:before="115"/>
        <w:ind w:left="0" w:firstLine="0"/>
        <w:jc w:val="center"/>
        <w:rPr>
          <w:rFonts w:ascii="Tahoma" w:eastAsia="Franklin Gothic Book" w:hAnsi="Tahoma" w:cs="Tahoma"/>
          <w:color w:val="215E99" w:themeColor="text2" w:themeTint="BF"/>
          <w:kern w:val="20"/>
          <w:szCs w:val="22"/>
          <w:lang w:eastAsia="ja-JP"/>
        </w:rPr>
      </w:pPr>
      <w:r w:rsidRPr="5A148796">
        <w:rPr>
          <w:rFonts w:ascii="Tahoma" w:eastAsia="Franklin Gothic Book" w:hAnsi="Tahoma" w:cs="Tahoma"/>
          <w:color w:val="215E99" w:themeColor="text2" w:themeTint="BF"/>
          <w:kern w:val="20"/>
          <w:lang w:eastAsia="ja-JP"/>
        </w:rPr>
        <w:t>Old Road, Stone, Staffordshire, ST15 8JD</w:t>
      </w:r>
    </w:p>
    <w:p w14:paraId="5692B86A" w14:textId="21895603" w:rsidR="2841D635" w:rsidRDefault="2841D635" w:rsidP="005F4762">
      <w:pPr>
        <w:spacing w:before="115" w:after="0"/>
        <w:ind w:left="0" w:firstLine="0"/>
        <w:jc w:val="center"/>
        <w:rPr>
          <w:rFonts w:ascii="Tahoma" w:eastAsia="Tahoma" w:hAnsi="Tahoma" w:cs="Tahoma"/>
          <w:color w:val="0000FF"/>
          <w:szCs w:val="22"/>
          <w:u w:val="single"/>
          <w:lang w:val="en-US"/>
        </w:rPr>
      </w:pPr>
      <w:r w:rsidRPr="5A148796">
        <w:rPr>
          <w:rFonts w:ascii="Tahoma" w:eastAsia="Tahoma" w:hAnsi="Tahoma" w:cs="Tahoma"/>
          <w:color w:val="0000FF"/>
          <w:szCs w:val="22"/>
          <w:u w:val="single"/>
          <w:lang w:val="en-US"/>
        </w:rPr>
        <w:t>https://www.theket.uk</w:t>
      </w:r>
    </w:p>
    <w:p w14:paraId="02A9CD2F" w14:textId="77777777" w:rsidR="00864884" w:rsidRPr="00E40D56" w:rsidRDefault="00864884" w:rsidP="005F4762">
      <w:pPr>
        <w:spacing w:before="115"/>
        <w:ind w:left="0" w:firstLine="0"/>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szCs w:val="22"/>
          <w:lang w:eastAsia="ja-JP"/>
        </w:rPr>
        <w:t>T: 01785 33490</w:t>
      </w:r>
    </w:p>
    <w:p w14:paraId="4C856912" w14:textId="47312C50" w:rsidR="005A570E" w:rsidRDefault="005A570E" w:rsidP="00864884">
      <w:pPr>
        <w:spacing w:after="295" w:line="259" w:lineRule="auto"/>
        <w:ind w:left="2326" w:firstLine="0"/>
        <w:jc w:val="left"/>
      </w:pPr>
    </w:p>
    <w:p w14:paraId="27E7B242" w14:textId="77777777" w:rsidR="005A570E" w:rsidRDefault="005A570E" w:rsidP="005A570E">
      <w:pPr>
        <w:spacing w:after="0" w:line="259" w:lineRule="auto"/>
        <w:ind w:left="720" w:firstLine="0"/>
        <w:jc w:val="left"/>
      </w:pPr>
    </w:p>
    <w:p w14:paraId="5CB1783D" w14:textId="77777777" w:rsidR="005A570E" w:rsidRDefault="005A570E" w:rsidP="00AB6A29">
      <w:pPr>
        <w:spacing w:after="0" w:line="259" w:lineRule="auto"/>
        <w:ind w:left="0" w:firstLine="0"/>
        <w:jc w:val="left"/>
      </w:pPr>
    </w:p>
    <w:sdt>
      <w:sdtPr>
        <w:rPr>
          <w:rFonts w:ascii="Arial" w:eastAsia="Arial" w:hAnsi="Arial" w:cs="Times New Roman"/>
          <w:b w:val="0"/>
          <w:bCs w:val="0"/>
          <w:color w:val="000000"/>
          <w:kern w:val="2"/>
          <w:sz w:val="22"/>
          <w:szCs w:val="24"/>
          <w:lang w:val="en" w:eastAsia="en"/>
          <w14:ligatures w14:val="standardContextual"/>
        </w:rPr>
        <w:id w:val="1467707946"/>
        <w:docPartObj>
          <w:docPartGallery w:val="Table of Contents"/>
          <w:docPartUnique/>
        </w:docPartObj>
      </w:sdtPr>
      <w:sdtEndPr>
        <w:rPr>
          <w:noProof/>
        </w:rPr>
      </w:sdtEndPr>
      <w:sdtContent>
        <w:p w14:paraId="7D75E0BC" w14:textId="3443E53D" w:rsidR="00444DA4" w:rsidRDefault="00444DA4">
          <w:pPr>
            <w:pStyle w:val="TOCHeading"/>
          </w:pPr>
          <w:r>
            <w:t>Table of Contents</w:t>
          </w:r>
        </w:p>
        <w:p w14:paraId="5C191032" w14:textId="2A0BA3E9" w:rsidR="008C5AE5" w:rsidRDefault="00444DA4">
          <w:pPr>
            <w:pStyle w:val="TOC3"/>
            <w:tabs>
              <w:tab w:val="right" w:leader="dot" w:pos="9807"/>
            </w:tabs>
            <w:rPr>
              <w:rFonts w:eastAsiaTheme="minorEastAsia" w:cstheme="minorBidi"/>
              <w:noProof/>
              <w:color w:val="auto"/>
              <w:sz w:val="24"/>
              <w:szCs w:val="24"/>
              <w:lang w:val="en-GB" w:eastAsia="en-GB"/>
            </w:rPr>
          </w:pPr>
          <w:r>
            <w:fldChar w:fldCharType="begin"/>
          </w:r>
          <w:r>
            <w:instrText xml:space="preserve"> TOC \o "1-3" \h \z \u </w:instrText>
          </w:r>
          <w:r>
            <w:fldChar w:fldCharType="separate"/>
          </w:r>
          <w:hyperlink w:anchor="_Toc180743804" w:history="1">
            <w:r w:rsidR="008C5AE5" w:rsidRPr="00B35B56">
              <w:rPr>
                <w:rStyle w:val="Hyperlink"/>
                <w:noProof/>
              </w:rPr>
              <w:t>GLOSSARY</w:t>
            </w:r>
            <w:r w:rsidR="008C5AE5">
              <w:rPr>
                <w:noProof/>
                <w:webHidden/>
              </w:rPr>
              <w:tab/>
            </w:r>
            <w:r w:rsidR="008C5AE5">
              <w:rPr>
                <w:noProof/>
                <w:webHidden/>
              </w:rPr>
              <w:fldChar w:fldCharType="begin"/>
            </w:r>
            <w:r w:rsidR="008C5AE5">
              <w:rPr>
                <w:noProof/>
                <w:webHidden/>
              </w:rPr>
              <w:instrText xml:space="preserve"> PAGEREF _Toc180743804 \h </w:instrText>
            </w:r>
            <w:r w:rsidR="008C5AE5">
              <w:rPr>
                <w:noProof/>
                <w:webHidden/>
              </w:rPr>
            </w:r>
            <w:r w:rsidR="008C5AE5">
              <w:rPr>
                <w:noProof/>
                <w:webHidden/>
              </w:rPr>
              <w:fldChar w:fldCharType="separate"/>
            </w:r>
            <w:r w:rsidR="008C5AE5">
              <w:rPr>
                <w:noProof/>
                <w:webHidden/>
              </w:rPr>
              <w:t>3</w:t>
            </w:r>
            <w:r w:rsidR="008C5AE5">
              <w:rPr>
                <w:noProof/>
                <w:webHidden/>
              </w:rPr>
              <w:fldChar w:fldCharType="end"/>
            </w:r>
          </w:hyperlink>
        </w:p>
        <w:p w14:paraId="488F3CAF" w14:textId="70EC8AF1"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05" w:history="1">
            <w:r w:rsidRPr="00B35B56">
              <w:rPr>
                <w:rStyle w:val="Hyperlink"/>
                <w:noProof/>
              </w:rPr>
              <w:t>Trust Vision</w:t>
            </w:r>
            <w:r>
              <w:rPr>
                <w:noProof/>
                <w:webHidden/>
              </w:rPr>
              <w:tab/>
            </w:r>
            <w:r>
              <w:rPr>
                <w:noProof/>
                <w:webHidden/>
              </w:rPr>
              <w:fldChar w:fldCharType="begin"/>
            </w:r>
            <w:r>
              <w:rPr>
                <w:noProof/>
                <w:webHidden/>
              </w:rPr>
              <w:instrText xml:space="preserve"> PAGEREF _Toc180743805 \h </w:instrText>
            </w:r>
            <w:r>
              <w:rPr>
                <w:noProof/>
                <w:webHidden/>
              </w:rPr>
            </w:r>
            <w:r>
              <w:rPr>
                <w:noProof/>
                <w:webHidden/>
              </w:rPr>
              <w:fldChar w:fldCharType="separate"/>
            </w:r>
            <w:r>
              <w:rPr>
                <w:noProof/>
                <w:webHidden/>
              </w:rPr>
              <w:t>3</w:t>
            </w:r>
            <w:r>
              <w:rPr>
                <w:noProof/>
                <w:webHidden/>
              </w:rPr>
              <w:fldChar w:fldCharType="end"/>
            </w:r>
          </w:hyperlink>
        </w:p>
        <w:p w14:paraId="3A17DC58" w14:textId="13047FF6"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06" w:history="1">
            <w:r w:rsidRPr="00B35B56">
              <w:rPr>
                <w:rStyle w:val="Hyperlink"/>
                <w:noProof/>
              </w:rPr>
              <w:t>1. Aims and expectations</w:t>
            </w:r>
            <w:r>
              <w:rPr>
                <w:noProof/>
                <w:webHidden/>
              </w:rPr>
              <w:tab/>
            </w:r>
            <w:r>
              <w:rPr>
                <w:noProof/>
                <w:webHidden/>
              </w:rPr>
              <w:fldChar w:fldCharType="begin"/>
            </w:r>
            <w:r>
              <w:rPr>
                <w:noProof/>
                <w:webHidden/>
              </w:rPr>
              <w:instrText xml:space="preserve"> PAGEREF _Toc180743806 \h </w:instrText>
            </w:r>
            <w:r>
              <w:rPr>
                <w:noProof/>
                <w:webHidden/>
              </w:rPr>
            </w:r>
            <w:r>
              <w:rPr>
                <w:noProof/>
                <w:webHidden/>
              </w:rPr>
              <w:fldChar w:fldCharType="separate"/>
            </w:r>
            <w:r>
              <w:rPr>
                <w:noProof/>
                <w:webHidden/>
              </w:rPr>
              <w:t>3</w:t>
            </w:r>
            <w:r>
              <w:rPr>
                <w:noProof/>
                <w:webHidden/>
              </w:rPr>
              <w:fldChar w:fldCharType="end"/>
            </w:r>
          </w:hyperlink>
        </w:p>
        <w:p w14:paraId="406CDC7B" w14:textId="6EA72228"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07" w:history="1">
            <w:r w:rsidRPr="00B35B56">
              <w:rPr>
                <w:rStyle w:val="Hyperlink"/>
                <w:noProof/>
              </w:rPr>
              <w:t>2. Legislation, statutory requirements and statutory guidance</w:t>
            </w:r>
            <w:r>
              <w:rPr>
                <w:noProof/>
                <w:webHidden/>
              </w:rPr>
              <w:tab/>
            </w:r>
            <w:r>
              <w:rPr>
                <w:noProof/>
                <w:webHidden/>
              </w:rPr>
              <w:fldChar w:fldCharType="begin"/>
            </w:r>
            <w:r>
              <w:rPr>
                <w:noProof/>
                <w:webHidden/>
              </w:rPr>
              <w:instrText xml:space="preserve"> PAGEREF _Toc180743807 \h </w:instrText>
            </w:r>
            <w:r>
              <w:rPr>
                <w:noProof/>
                <w:webHidden/>
              </w:rPr>
            </w:r>
            <w:r>
              <w:rPr>
                <w:noProof/>
                <w:webHidden/>
              </w:rPr>
              <w:fldChar w:fldCharType="separate"/>
            </w:r>
            <w:r>
              <w:rPr>
                <w:noProof/>
                <w:webHidden/>
              </w:rPr>
              <w:t>4</w:t>
            </w:r>
            <w:r>
              <w:rPr>
                <w:noProof/>
                <w:webHidden/>
              </w:rPr>
              <w:fldChar w:fldCharType="end"/>
            </w:r>
          </w:hyperlink>
        </w:p>
        <w:p w14:paraId="2B534396" w14:textId="50FAAAE0"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08" w:history="1">
            <w:r w:rsidRPr="00B35B56">
              <w:rPr>
                <w:rStyle w:val="Hyperlink"/>
                <w:noProof/>
              </w:rPr>
              <w:t>3. Rewards and sanctions</w:t>
            </w:r>
            <w:r>
              <w:rPr>
                <w:noProof/>
                <w:webHidden/>
              </w:rPr>
              <w:tab/>
            </w:r>
            <w:r>
              <w:rPr>
                <w:noProof/>
                <w:webHidden/>
              </w:rPr>
              <w:fldChar w:fldCharType="begin"/>
            </w:r>
            <w:r>
              <w:rPr>
                <w:noProof/>
                <w:webHidden/>
              </w:rPr>
              <w:instrText xml:space="preserve"> PAGEREF _Toc180743808 \h </w:instrText>
            </w:r>
            <w:r>
              <w:rPr>
                <w:noProof/>
                <w:webHidden/>
              </w:rPr>
            </w:r>
            <w:r>
              <w:rPr>
                <w:noProof/>
                <w:webHidden/>
              </w:rPr>
              <w:fldChar w:fldCharType="separate"/>
            </w:r>
            <w:r>
              <w:rPr>
                <w:noProof/>
                <w:webHidden/>
              </w:rPr>
              <w:t>4</w:t>
            </w:r>
            <w:r>
              <w:rPr>
                <w:noProof/>
                <w:webHidden/>
              </w:rPr>
              <w:fldChar w:fldCharType="end"/>
            </w:r>
          </w:hyperlink>
        </w:p>
        <w:p w14:paraId="3454905C" w14:textId="59ECCAF6"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09" w:history="1">
            <w:r w:rsidRPr="00B35B56">
              <w:rPr>
                <w:rStyle w:val="Hyperlink"/>
                <w:noProof/>
              </w:rPr>
              <w:t>4. Dealing with unacceptable behaviour</w:t>
            </w:r>
            <w:r>
              <w:rPr>
                <w:noProof/>
                <w:webHidden/>
              </w:rPr>
              <w:tab/>
            </w:r>
            <w:r>
              <w:rPr>
                <w:noProof/>
                <w:webHidden/>
              </w:rPr>
              <w:fldChar w:fldCharType="begin"/>
            </w:r>
            <w:r>
              <w:rPr>
                <w:noProof/>
                <w:webHidden/>
              </w:rPr>
              <w:instrText xml:space="preserve"> PAGEREF _Toc180743809 \h </w:instrText>
            </w:r>
            <w:r>
              <w:rPr>
                <w:noProof/>
                <w:webHidden/>
              </w:rPr>
            </w:r>
            <w:r>
              <w:rPr>
                <w:noProof/>
                <w:webHidden/>
              </w:rPr>
              <w:fldChar w:fldCharType="separate"/>
            </w:r>
            <w:r>
              <w:rPr>
                <w:noProof/>
                <w:webHidden/>
              </w:rPr>
              <w:t>4</w:t>
            </w:r>
            <w:r>
              <w:rPr>
                <w:noProof/>
                <w:webHidden/>
              </w:rPr>
              <w:fldChar w:fldCharType="end"/>
            </w:r>
          </w:hyperlink>
        </w:p>
        <w:p w14:paraId="2B32DC1C" w14:textId="2D0CD210"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10" w:history="1">
            <w:r w:rsidRPr="00B35B56">
              <w:rPr>
                <w:rStyle w:val="Hyperlink"/>
                <w:noProof/>
              </w:rPr>
              <w:t>5. Recording and monitoring behaviour</w:t>
            </w:r>
            <w:r>
              <w:rPr>
                <w:noProof/>
                <w:webHidden/>
              </w:rPr>
              <w:tab/>
            </w:r>
            <w:r>
              <w:rPr>
                <w:noProof/>
                <w:webHidden/>
              </w:rPr>
              <w:fldChar w:fldCharType="begin"/>
            </w:r>
            <w:r>
              <w:rPr>
                <w:noProof/>
                <w:webHidden/>
              </w:rPr>
              <w:instrText xml:space="preserve"> PAGEREF _Toc180743810 \h </w:instrText>
            </w:r>
            <w:r>
              <w:rPr>
                <w:noProof/>
                <w:webHidden/>
              </w:rPr>
            </w:r>
            <w:r>
              <w:rPr>
                <w:noProof/>
                <w:webHidden/>
              </w:rPr>
              <w:fldChar w:fldCharType="separate"/>
            </w:r>
            <w:r>
              <w:rPr>
                <w:noProof/>
                <w:webHidden/>
              </w:rPr>
              <w:t>5</w:t>
            </w:r>
            <w:r>
              <w:rPr>
                <w:noProof/>
                <w:webHidden/>
              </w:rPr>
              <w:fldChar w:fldCharType="end"/>
            </w:r>
          </w:hyperlink>
        </w:p>
        <w:p w14:paraId="5932EAF9" w14:textId="4413E632"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11" w:history="1">
            <w:r w:rsidRPr="00B35B56">
              <w:rPr>
                <w:rStyle w:val="Hyperlink"/>
                <w:noProof/>
              </w:rPr>
              <w:t>6. Anti-bullying statement</w:t>
            </w:r>
            <w:r>
              <w:rPr>
                <w:noProof/>
                <w:webHidden/>
              </w:rPr>
              <w:tab/>
            </w:r>
            <w:r>
              <w:rPr>
                <w:noProof/>
                <w:webHidden/>
              </w:rPr>
              <w:fldChar w:fldCharType="begin"/>
            </w:r>
            <w:r>
              <w:rPr>
                <w:noProof/>
                <w:webHidden/>
              </w:rPr>
              <w:instrText xml:space="preserve"> PAGEREF _Toc180743811 \h </w:instrText>
            </w:r>
            <w:r>
              <w:rPr>
                <w:noProof/>
                <w:webHidden/>
              </w:rPr>
            </w:r>
            <w:r>
              <w:rPr>
                <w:noProof/>
                <w:webHidden/>
              </w:rPr>
              <w:fldChar w:fldCharType="separate"/>
            </w:r>
            <w:r>
              <w:rPr>
                <w:noProof/>
                <w:webHidden/>
              </w:rPr>
              <w:t>5</w:t>
            </w:r>
            <w:r>
              <w:rPr>
                <w:noProof/>
                <w:webHidden/>
              </w:rPr>
              <w:fldChar w:fldCharType="end"/>
            </w:r>
          </w:hyperlink>
        </w:p>
        <w:p w14:paraId="116D3344" w14:textId="7CA56EA0"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12" w:history="1">
            <w:r w:rsidRPr="00B35B56">
              <w:rPr>
                <w:rStyle w:val="Hyperlink"/>
                <w:noProof/>
              </w:rPr>
              <w:t>7. Physical restraint and searching</w:t>
            </w:r>
            <w:r>
              <w:rPr>
                <w:noProof/>
                <w:webHidden/>
              </w:rPr>
              <w:tab/>
            </w:r>
            <w:r>
              <w:rPr>
                <w:noProof/>
                <w:webHidden/>
              </w:rPr>
              <w:fldChar w:fldCharType="begin"/>
            </w:r>
            <w:r>
              <w:rPr>
                <w:noProof/>
                <w:webHidden/>
              </w:rPr>
              <w:instrText xml:space="preserve"> PAGEREF _Toc180743812 \h </w:instrText>
            </w:r>
            <w:r>
              <w:rPr>
                <w:noProof/>
                <w:webHidden/>
              </w:rPr>
            </w:r>
            <w:r>
              <w:rPr>
                <w:noProof/>
                <w:webHidden/>
              </w:rPr>
              <w:fldChar w:fldCharType="separate"/>
            </w:r>
            <w:r>
              <w:rPr>
                <w:noProof/>
                <w:webHidden/>
              </w:rPr>
              <w:t>6</w:t>
            </w:r>
            <w:r>
              <w:rPr>
                <w:noProof/>
                <w:webHidden/>
              </w:rPr>
              <w:fldChar w:fldCharType="end"/>
            </w:r>
          </w:hyperlink>
        </w:p>
        <w:p w14:paraId="25548542" w14:textId="2920EBB1"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13" w:history="1">
            <w:r w:rsidRPr="00B35B56">
              <w:rPr>
                <w:rStyle w:val="Hyperlink"/>
                <w:noProof/>
              </w:rPr>
              <w:t>8. The role of parents and carers</w:t>
            </w:r>
            <w:r>
              <w:rPr>
                <w:noProof/>
                <w:webHidden/>
              </w:rPr>
              <w:tab/>
            </w:r>
            <w:r>
              <w:rPr>
                <w:noProof/>
                <w:webHidden/>
              </w:rPr>
              <w:fldChar w:fldCharType="begin"/>
            </w:r>
            <w:r>
              <w:rPr>
                <w:noProof/>
                <w:webHidden/>
              </w:rPr>
              <w:instrText xml:space="preserve"> PAGEREF _Toc180743813 \h </w:instrText>
            </w:r>
            <w:r>
              <w:rPr>
                <w:noProof/>
                <w:webHidden/>
              </w:rPr>
            </w:r>
            <w:r>
              <w:rPr>
                <w:noProof/>
                <w:webHidden/>
              </w:rPr>
              <w:fldChar w:fldCharType="separate"/>
            </w:r>
            <w:r>
              <w:rPr>
                <w:noProof/>
                <w:webHidden/>
              </w:rPr>
              <w:t>7</w:t>
            </w:r>
            <w:r>
              <w:rPr>
                <w:noProof/>
                <w:webHidden/>
              </w:rPr>
              <w:fldChar w:fldCharType="end"/>
            </w:r>
          </w:hyperlink>
        </w:p>
        <w:p w14:paraId="3688E861" w14:textId="147B6AF9"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14" w:history="1">
            <w:r w:rsidRPr="00B35B56">
              <w:rPr>
                <w:rStyle w:val="Hyperlink"/>
                <w:noProof/>
              </w:rPr>
              <w:t>9. The role of the KET Board, academy Governors, the Headteacher and staff</w:t>
            </w:r>
            <w:r>
              <w:rPr>
                <w:noProof/>
                <w:webHidden/>
              </w:rPr>
              <w:tab/>
            </w:r>
            <w:r>
              <w:rPr>
                <w:noProof/>
                <w:webHidden/>
              </w:rPr>
              <w:fldChar w:fldCharType="begin"/>
            </w:r>
            <w:r>
              <w:rPr>
                <w:noProof/>
                <w:webHidden/>
              </w:rPr>
              <w:instrText xml:space="preserve"> PAGEREF _Toc180743814 \h </w:instrText>
            </w:r>
            <w:r>
              <w:rPr>
                <w:noProof/>
                <w:webHidden/>
              </w:rPr>
            </w:r>
            <w:r>
              <w:rPr>
                <w:noProof/>
                <w:webHidden/>
              </w:rPr>
              <w:fldChar w:fldCharType="separate"/>
            </w:r>
            <w:r>
              <w:rPr>
                <w:noProof/>
                <w:webHidden/>
              </w:rPr>
              <w:t>7</w:t>
            </w:r>
            <w:r>
              <w:rPr>
                <w:noProof/>
                <w:webHidden/>
              </w:rPr>
              <w:fldChar w:fldCharType="end"/>
            </w:r>
          </w:hyperlink>
        </w:p>
        <w:p w14:paraId="3D479BF1" w14:textId="6446ED24" w:rsidR="008C5AE5" w:rsidRDefault="008C5AE5">
          <w:pPr>
            <w:pStyle w:val="TOC1"/>
            <w:tabs>
              <w:tab w:val="right" w:leader="dot" w:pos="9807"/>
            </w:tabs>
            <w:rPr>
              <w:rFonts w:eastAsiaTheme="minorEastAsia" w:cstheme="minorBidi"/>
              <w:b w:val="0"/>
              <w:bCs w:val="0"/>
              <w:i w:val="0"/>
              <w:iCs w:val="0"/>
              <w:noProof/>
              <w:color w:val="auto"/>
              <w:lang w:val="en-GB" w:eastAsia="en-GB"/>
            </w:rPr>
          </w:pPr>
          <w:hyperlink w:anchor="_Toc180743815" w:history="1">
            <w:r w:rsidRPr="00B35B56">
              <w:rPr>
                <w:rStyle w:val="Hyperlink"/>
                <w:noProof/>
              </w:rPr>
              <w:t>10. The scope and extent of the academy’s responsibility and authority</w:t>
            </w:r>
            <w:r>
              <w:rPr>
                <w:noProof/>
                <w:webHidden/>
              </w:rPr>
              <w:tab/>
            </w:r>
            <w:r>
              <w:rPr>
                <w:noProof/>
                <w:webHidden/>
              </w:rPr>
              <w:fldChar w:fldCharType="begin"/>
            </w:r>
            <w:r>
              <w:rPr>
                <w:noProof/>
                <w:webHidden/>
              </w:rPr>
              <w:instrText xml:space="preserve"> PAGEREF _Toc180743815 \h </w:instrText>
            </w:r>
            <w:r>
              <w:rPr>
                <w:noProof/>
                <w:webHidden/>
              </w:rPr>
            </w:r>
            <w:r>
              <w:rPr>
                <w:noProof/>
                <w:webHidden/>
              </w:rPr>
              <w:fldChar w:fldCharType="separate"/>
            </w:r>
            <w:r>
              <w:rPr>
                <w:noProof/>
                <w:webHidden/>
              </w:rPr>
              <w:t>8</w:t>
            </w:r>
            <w:r>
              <w:rPr>
                <w:noProof/>
                <w:webHidden/>
              </w:rPr>
              <w:fldChar w:fldCharType="end"/>
            </w:r>
          </w:hyperlink>
        </w:p>
        <w:p w14:paraId="7F364A0F" w14:textId="70B00563" w:rsidR="008C5AE5" w:rsidRDefault="008C5AE5">
          <w:pPr>
            <w:pStyle w:val="TOC2"/>
            <w:tabs>
              <w:tab w:val="right" w:leader="dot" w:pos="9807"/>
            </w:tabs>
            <w:rPr>
              <w:rFonts w:eastAsiaTheme="minorEastAsia" w:cstheme="minorBidi"/>
              <w:b w:val="0"/>
              <w:bCs w:val="0"/>
              <w:noProof/>
              <w:color w:val="auto"/>
              <w:sz w:val="24"/>
              <w:szCs w:val="24"/>
              <w:lang w:val="en-GB" w:eastAsia="en-GB"/>
            </w:rPr>
          </w:pPr>
          <w:hyperlink w:anchor="_Toc180743816" w:history="1">
            <w:r w:rsidRPr="00B35B56">
              <w:rPr>
                <w:rStyle w:val="Hyperlink"/>
                <w:noProof/>
              </w:rPr>
              <w:t>Online misbehaviour</w:t>
            </w:r>
            <w:r>
              <w:rPr>
                <w:noProof/>
                <w:webHidden/>
              </w:rPr>
              <w:tab/>
            </w:r>
            <w:r>
              <w:rPr>
                <w:noProof/>
                <w:webHidden/>
              </w:rPr>
              <w:fldChar w:fldCharType="begin"/>
            </w:r>
            <w:r>
              <w:rPr>
                <w:noProof/>
                <w:webHidden/>
              </w:rPr>
              <w:instrText xml:space="preserve"> PAGEREF _Toc180743816 \h </w:instrText>
            </w:r>
            <w:r>
              <w:rPr>
                <w:noProof/>
                <w:webHidden/>
              </w:rPr>
            </w:r>
            <w:r>
              <w:rPr>
                <w:noProof/>
                <w:webHidden/>
              </w:rPr>
              <w:fldChar w:fldCharType="separate"/>
            </w:r>
            <w:r>
              <w:rPr>
                <w:noProof/>
                <w:webHidden/>
              </w:rPr>
              <w:t>8</w:t>
            </w:r>
            <w:r>
              <w:rPr>
                <w:noProof/>
                <w:webHidden/>
              </w:rPr>
              <w:fldChar w:fldCharType="end"/>
            </w:r>
          </w:hyperlink>
        </w:p>
        <w:p w14:paraId="60C415A9" w14:textId="01CD6197" w:rsidR="008C5AE5" w:rsidRDefault="008C5AE5">
          <w:pPr>
            <w:pStyle w:val="TOC2"/>
            <w:tabs>
              <w:tab w:val="right" w:leader="dot" w:pos="9807"/>
            </w:tabs>
            <w:rPr>
              <w:rFonts w:eastAsiaTheme="minorEastAsia" w:cstheme="minorBidi"/>
              <w:b w:val="0"/>
              <w:bCs w:val="0"/>
              <w:noProof/>
              <w:color w:val="auto"/>
              <w:sz w:val="24"/>
              <w:szCs w:val="24"/>
              <w:lang w:val="en-GB" w:eastAsia="en-GB"/>
            </w:rPr>
          </w:pPr>
          <w:hyperlink w:anchor="_Toc180743817" w:history="1">
            <w:r w:rsidRPr="00B35B56">
              <w:rPr>
                <w:rStyle w:val="Hyperlink"/>
                <w:noProof/>
              </w:rPr>
              <w:t>Suspected criminal behaviour</w:t>
            </w:r>
            <w:r>
              <w:rPr>
                <w:noProof/>
                <w:webHidden/>
              </w:rPr>
              <w:tab/>
            </w:r>
            <w:r>
              <w:rPr>
                <w:noProof/>
                <w:webHidden/>
              </w:rPr>
              <w:fldChar w:fldCharType="begin"/>
            </w:r>
            <w:r>
              <w:rPr>
                <w:noProof/>
                <w:webHidden/>
              </w:rPr>
              <w:instrText xml:space="preserve"> PAGEREF _Toc180743817 \h </w:instrText>
            </w:r>
            <w:r>
              <w:rPr>
                <w:noProof/>
                <w:webHidden/>
              </w:rPr>
            </w:r>
            <w:r>
              <w:rPr>
                <w:noProof/>
                <w:webHidden/>
              </w:rPr>
              <w:fldChar w:fldCharType="separate"/>
            </w:r>
            <w:r>
              <w:rPr>
                <w:noProof/>
                <w:webHidden/>
              </w:rPr>
              <w:t>9</w:t>
            </w:r>
            <w:r>
              <w:rPr>
                <w:noProof/>
                <w:webHidden/>
              </w:rPr>
              <w:fldChar w:fldCharType="end"/>
            </w:r>
          </w:hyperlink>
        </w:p>
        <w:p w14:paraId="5D7FEA1B" w14:textId="5F1A5457" w:rsidR="008C5AE5" w:rsidRDefault="008C5AE5">
          <w:pPr>
            <w:pStyle w:val="TOC2"/>
            <w:tabs>
              <w:tab w:val="right" w:leader="dot" w:pos="9807"/>
            </w:tabs>
            <w:rPr>
              <w:rFonts w:eastAsiaTheme="minorEastAsia" w:cstheme="minorBidi"/>
              <w:b w:val="0"/>
              <w:bCs w:val="0"/>
              <w:noProof/>
              <w:color w:val="auto"/>
              <w:sz w:val="24"/>
              <w:szCs w:val="24"/>
              <w:lang w:val="en-GB" w:eastAsia="en-GB"/>
            </w:rPr>
          </w:pPr>
          <w:hyperlink w:anchor="_Toc180743818" w:history="1">
            <w:r w:rsidRPr="00B35B56">
              <w:rPr>
                <w:rStyle w:val="Hyperlink"/>
                <w:noProof/>
              </w:rPr>
              <w:t>Malicious allegations</w:t>
            </w:r>
            <w:r>
              <w:rPr>
                <w:noProof/>
                <w:webHidden/>
              </w:rPr>
              <w:tab/>
            </w:r>
            <w:r>
              <w:rPr>
                <w:noProof/>
                <w:webHidden/>
              </w:rPr>
              <w:fldChar w:fldCharType="begin"/>
            </w:r>
            <w:r>
              <w:rPr>
                <w:noProof/>
                <w:webHidden/>
              </w:rPr>
              <w:instrText xml:space="preserve"> PAGEREF _Toc180743818 \h </w:instrText>
            </w:r>
            <w:r>
              <w:rPr>
                <w:noProof/>
                <w:webHidden/>
              </w:rPr>
            </w:r>
            <w:r>
              <w:rPr>
                <w:noProof/>
                <w:webHidden/>
              </w:rPr>
              <w:fldChar w:fldCharType="separate"/>
            </w:r>
            <w:r>
              <w:rPr>
                <w:noProof/>
                <w:webHidden/>
              </w:rPr>
              <w:t>9</w:t>
            </w:r>
            <w:r>
              <w:rPr>
                <w:noProof/>
                <w:webHidden/>
              </w:rPr>
              <w:fldChar w:fldCharType="end"/>
            </w:r>
          </w:hyperlink>
        </w:p>
        <w:p w14:paraId="0F44F55D" w14:textId="03D6202E" w:rsidR="008C5AE5" w:rsidRDefault="008C5AE5">
          <w:pPr>
            <w:pStyle w:val="TOC2"/>
            <w:tabs>
              <w:tab w:val="right" w:leader="dot" w:pos="9807"/>
            </w:tabs>
            <w:rPr>
              <w:rFonts w:eastAsiaTheme="minorEastAsia" w:cstheme="minorBidi"/>
              <w:b w:val="0"/>
              <w:bCs w:val="0"/>
              <w:noProof/>
              <w:color w:val="auto"/>
              <w:sz w:val="24"/>
              <w:szCs w:val="24"/>
              <w:lang w:val="en-GB" w:eastAsia="en-GB"/>
            </w:rPr>
          </w:pPr>
          <w:hyperlink w:anchor="_Toc180743819" w:history="1">
            <w:r w:rsidRPr="00B35B56">
              <w:rPr>
                <w:rStyle w:val="Hyperlink"/>
                <w:noProof/>
              </w:rPr>
              <w:t>Responding to misbehaviour from pupils with SEND</w:t>
            </w:r>
            <w:r>
              <w:rPr>
                <w:noProof/>
                <w:webHidden/>
              </w:rPr>
              <w:tab/>
            </w:r>
            <w:r>
              <w:rPr>
                <w:noProof/>
                <w:webHidden/>
              </w:rPr>
              <w:fldChar w:fldCharType="begin"/>
            </w:r>
            <w:r>
              <w:rPr>
                <w:noProof/>
                <w:webHidden/>
              </w:rPr>
              <w:instrText xml:space="preserve"> PAGEREF _Toc180743819 \h </w:instrText>
            </w:r>
            <w:r>
              <w:rPr>
                <w:noProof/>
                <w:webHidden/>
              </w:rPr>
            </w:r>
            <w:r>
              <w:rPr>
                <w:noProof/>
                <w:webHidden/>
              </w:rPr>
              <w:fldChar w:fldCharType="separate"/>
            </w:r>
            <w:r>
              <w:rPr>
                <w:noProof/>
                <w:webHidden/>
              </w:rPr>
              <w:t>10</w:t>
            </w:r>
            <w:r>
              <w:rPr>
                <w:noProof/>
                <w:webHidden/>
              </w:rPr>
              <w:fldChar w:fldCharType="end"/>
            </w:r>
          </w:hyperlink>
        </w:p>
        <w:p w14:paraId="6385A54F" w14:textId="6349996A" w:rsidR="008C5AE5" w:rsidRDefault="008C5AE5">
          <w:pPr>
            <w:pStyle w:val="TOC2"/>
            <w:tabs>
              <w:tab w:val="right" w:leader="dot" w:pos="9807"/>
            </w:tabs>
            <w:rPr>
              <w:rFonts w:eastAsiaTheme="minorEastAsia" w:cstheme="minorBidi"/>
              <w:b w:val="0"/>
              <w:bCs w:val="0"/>
              <w:noProof/>
              <w:color w:val="auto"/>
              <w:sz w:val="24"/>
              <w:szCs w:val="24"/>
              <w:lang w:val="en-GB" w:eastAsia="en-GB"/>
            </w:rPr>
          </w:pPr>
          <w:hyperlink w:anchor="_Toc180743820" w:history="1">
            <w:r w:rsidRPr="00B35B56">
              <w:rPr>
                <w:rStyle w:val="Hyperlink"/>
                <w:noProof/>
              </w:rPr>
              <w:t>Considering whether a pupil displaying challenging behaviour may have unidentified SEND</w:t>
            </w:r>
            <w:r>
              <w:rPr>
                <w:noProof/>
                <w:webHidden/>
              </w:rPr>
              <w:tab/>
            </w:r>
            <w:r>
              <w:rPr>
                <w:noProof/>
                <w:webHidden/>
              </w:rPr>
              <w:fldChar w:fldCharType="begin"/>
            </w:r>
            <w:r>
              <w:rPr>
                <w:noProof/>
                <w:webHidden/>
              </w:rPr>
              <w:instrText xml:space="preserve"> PAGEREF _Toc180743820 \h </w:instrText>
            </w:r>
            <w:r>
              <w:rPr>
                <w:noProof/>
                <w:webHidden/>
              </w:rPr>
            </w:r>
            <w:r>
              <w:rPr>
                <w:noProof/>
                <w:webHidden/>
              </w:rPr>
              <w:fldChar w:fldCharType="separate"/>
            </w:r>
            <w:r>
              <w:rPr>
                <w:noProof/>
                <w:webHidden/>
              </w:rPr>
              <w:t>11</w:t>
            </w:r>
            <w:r>
              <w:rPr>
                <w:noProof/>
                <w:webHidden/>
              </w:rPr>
              <w:fldChar w:fldCharType="end"/>
            </w:r>
          </w:hyperlink>
        </w:p>
        <w:p w14:paraId="1923AE34" w14:textId="04710E06" w:rsidR="008C5AE5" w:rsidRDefault="008C5AE5">
          <w:pPr>
            <w:pStyle w:val="TOC2"/>
            <w:tabs>
              <w:tab w:val="right" w:leader="dot" w:pos="9807"/>
            </w:tabs>
            <w:rPr>
              <w:rFonts w:eastAsiaTheme="minorEastAsia" w:cstheme="minorBidi"/>
              <w:b w:val="0"/>
              <w:bCs w:val="0"/>
              <w:noProof/>
              <w:color w:val="auto"/>
              <w:sz w:val="24"/>
              <w:szCs w:val="24"/>
              <w:lang w:val="en-GB" w:eastAsia="en-GB"/>
            </w:rPr>
          </w:pPr>
          <w:hyperlink w:anchor="_Toc180743821" w:history="1">
            <w:r w:rsidRPr="00B35B56">
              <w:rPr>
                <w:rStyle w:val="Hyperlink"/>
                <w:noProof/>
              </w:rPr>
              <w:t>Pupils with an education, health and care (EHC) plan</w:t>
            </w:r>
            <w:r>
              <w:rPr>
                <w:noProof/>
                <w:webHidden/>
              </w:rPr>
              <w:tab/>
            </w:r>
            <w:r>
              <w:rPr>
                <w:noProof/>
                <w:webHidden/>
              </w:rPr>
              <w:fldChar w:fldCharType="begin"/>
            </w:r>
            <w:r>
              <w:rPr>
                <w:noProof/>
                <w:webHidden/>
              </w:rPr>
              <w:instrText xml:space="preserve"> PAGEREF _Toc180743821 \h </w:instrText>
            </w:r>
            <w:r>
              <w:rPr>
                <w:noProof/>
                <w:webHidden/>
              </w:rPr>
            </w:r>
            <w:r>
              <w:rPr>
                <w:noProof/>
                <w:webHidden/>
              </w:rPr>
              <w:fldChar w:fldCharType="separate"/>
            </w:r>
            <w:r>
              <w:rPr>
                <w:noProof/>
                <w:webHidden/>
              </w:rPr>
              <w:t>11</w:t>
            </w:r>
            <w:r>
              <w:rPr>
                <w:noProof/>
                <w:webHidden/>
              </w:rPr>
              <w:fldChar w:fldCharType="end"/>
            </w:r>
          </w:hyperlink>
        </w:p>
        <w:p w14:paraId="08DEC6F4" w14:textId="639EE4FD" w:rsidR="008C5AE5" w:rsidRDefault="008C5AE5">
          <w:pPr>
            <w:pStyle w:val="TOC2"/>
            <w:tabs>
              <w:tab w:val="right" w:leader="dot" w:pos="9807"/>
            </w:tabs>
            <w:rPr>
              <w:rFonts w:eastAsiaTheme="minorEastAsia" w:cstheme="minorBidi"/>
              <w:b w:val="0"/>
              <w:bCs w:val="0"/>
              <w:noProof/>
              <w:color w:val="auto"/>
              <w:sz w:val="24"/>
              <w:szCs w:val="24"/>
              <w:lang w:val="en-GB" w:eastAsia="en-GB"/>
            </w:rPr>
          </w:pPr>
          <w:hyperlink w:anchor="_Toc180743822" w:history="1">
            <w:r w:rsidRPr="00B35B56">
              <w:rPr>
                <w:rStyle w:val="Hyperlink"/>
                <w:noProof/>
              </w:rPr>
              <w:t>Training</w:t>
            </w:r>
            <w:r>
              <w:rPr>
                <w:noProof/>
                <w:webHidden/>
              </w:rPr>
              <w:tab/>
            </w:r>
            <w:r>
              <w:rPr>
                <w:noProof/>
                <w:webHidden/>
              </w:rPr>
              <w:fldChar w:fldCharType="begin"/>
            </w:r>
            <w:r>
              <w:rPr>
                <w:noProof/>
                <w:webHidden/>
              </w:rPr>
              <w:instrText xml:space="preserve"> PAGEREF _Toc180743822 \h </w:instrText>
            </w:r>
            <w:r>
              <w:rPr>
                <w:noProof/>
                <w:webHidden/>
              </w:rPr>
            </w:r>
            <w:r>
              <w:rPr>
                <w:noProof/>
                <w:webHidden/>
              </w:rPr>
              <w:fldChar w:fldCharType="separate"/>
            </w:r>
            <w:r>
              <w:rPr>
                <w:noProof/>
                <w:webHidden/>
              </w:rPr>
              <w:t>11</w:t>
            </w:r>
            <w:r>
              <w:rPr>
                <w:noProof/>
                <w:webHidden/>
              </w:rPr>
              <w:fldChar w:fldCharType="end"/>
            </w:r>
          </w:hyperlink>
        </w:p>
        <w:p w14:paraId="2E3B8C20" w14:textId="65832BBF" w:rsidR="00444DA4" w:rsidRDefault="00444DA4">
          <w:r>
            <w:rPr>
              <w:b/>
              <w:bCs/>
              <w:noProof/>
            </w:rPr>
            <w:fldChar w:fldCharType="end"/>
          </w:r>
        </w:p>
      </w:sdtContent>
    </w:sdt>
    <w:p w14:paraId="069A9A83" w14:textId="5F9BD373" w:rsidR="00D00602" w:rsidRDefault="00D40830">
      <w:pPr>
        <w:spacing w:after="0" w:line="259" w:lineRule="auto"/>
        <w:ind w:left="4878" w:firstLine="0"/>
        <w:jc w:val="left"/>
      </w:pPr>
      <w:r>
        <w:rPr>
          <w:rFonts w:ascii="Cambria" w:eastAsia="Cambria" w:hAnsi="Cambria" w:cs="Cambria"/>
          <w:color w:val="1F497D"/>
          <w:sz w:val="40"/>
        </w:rPr>
        <w:tab/>
      </w:r>
      <w:r>
        <w:rPr>
          <w:rFonts w:ascii="Cambria" w:eastAsia="Cambria" w:hAnsi="Cambria" w:cs="Cambria"/>
          <w:sz w:val="40"/>
        </w:rPr>
        <w:t xml:space="preserve"> </w:t>
      </w:r>
      <w:r>
        <w:br w:type="page"/>
      </w:r>
    </w:p>
    <w:p w14:paraId="74263BF9" w14:textId="77777777" w:rsidR="00D00602" w:rsidRDefault="00D40830">
      <w:pPr>
        <w:spacing w:after="147" w:line="259" w:lineRule="auto"/>
        <w:ind w:left="0" w:right="48" w:firstLine="0"/>
        <w:jc w:val="center"/>
      </w:pPr>
      <w:r w:rsidRPr="1FC8CA5F">
        <w:rPr>
          <w:rFonts w:ascii="Cambria" w:eastAsia="Cambria" w:hAnsi="Cambria" w:cs="Cambria"/>
          <w:sz w:val="40"/>
          <w:szCs w:val="40"/>
          <w:lang w:val="en-US"/>
        </w:rPr>
        <w:t xml:space="preserve">Behaviour Policy </w:t>
      </w:r>
    </w:p>
    <w:p w14:paraId="79D7BBFC" w14:textId="77777777" w:rsidR="00D00602" w:rsidRDefault="00D40830">
      <w:pPr>
        <w:pStyle w:val="Heading3"/>
        <w:spacing w:after="0"/>
        <w:ind w:left="-5"/>
      </w:pPr>
      <w:bookmarkStart w:id="0" w:name="_Toc180743804"/>
      <w:r>
        <w:t>GLOSSARY</w:t>
      </w:r>
      <w:bookmarkEnd w:id="0"/>
      <w:r>
        <w:t xml:space="preserve"> </w:t>
      </w:r>
    </w:p>
    <w:tbl>
      <w:tblPr>
        <w:tblStyle w:val="TableGrid1"/>
        <w:tblW w:w="9019" w:type="dxa"/>
        <w:tblInd w:w="5" w:type="dxa"/>
        <w:tblCellMar>
          <w:left w:w="106" w:type="dxa"/>
          <w:right w:w="115" w:type="dxa"/>
        </w:tblCellMar>
        <w:tblLook w:val="04A0" w:firstRow="1" w:lastRow="0" w:firstColumn="1" w:lastColumn="0" w:noHBand="0" w:noVBand="1"/>
      </w:tblPr>
      <w:tblGrid>
        <w:gridCol w:w="1874"/>
        <w:gridCol w:w="7145"/>
      </w:tblGrid>
      <w:tr w:rsidR="00D00602" w14:paraId="07D287D7" w14:textId="77777777">
        <w:trPr>
          <w:trHeight w:val="480"/>
        </w:trPr>
        <w:tc>
          <w:tcPr>
            <w:tcW w:w="1272" w:type="dxa"/>
            <w:tcBorders>
              <w:top w:val="single" w:sz="4" w:space="0" w:color="A6A6A6"/>
              <w:left w:val="single" w:sz="4" w:space="0" w:color="A6A6A6"/>
              <w:bottom w:val="single" w:sz="4" w:space="0" w:color="A6A6A6"/>
              <w:right w:val="single" w:sz="4" w:space="0" w:color="A6A6A6"/>
            </w:tcBorders>
            <w:vAlign w:val="center"/>
          </w:tcPr>
          <w:p w14:paraId="6453AE67" w14:textId="77777777" w:rsidR="00D00602" w:rsidRDefault="00D40830">
            <w:pPr>
              <w:spacing w:after="0" w:line="259" w:lineRule="auto"/>
              <w:ind w:left="2" w:firstLine="0"/>
              <w:jc w:val="left"/>
            </w:pPr>
            <w:r>
              <w:t xml:space="preserve">CEO </w:t>
            </w:r>
          </w:p>
        </w:tc>
        <w:tc>
          <w:tcPr>
            <w:tcW w:w="7746" w:type="dxa"/>
            <w:tcBorders>
              <w:top w:val="single" w:sz="4" w:space="0" w:color="A6A6A6"/>
              <w:left w:val="single" w:sz="4" w:space="0" w:color="A6A6A6"/>
              <w:bottom w:val="single" w:sz="4" w:space="0" w:color="A6A6A6"/>
              <w:right w:val="single" w:sz="4" w:space="0" w:color="A6A6A6"/>
            </w:tcBorders>
            <w:vAlign w:val="center"/>
          </w:tcPr>
          <w:p w14:paraId="795688FF" w14:textId="77777777" w:rsidR="00D00602" w:rsidRDefault="00D40830">
            <w:pPr>
              <w:spacing w:after="0" w:line="259" w:lineRule="auto"/>
              <w:ind w:left="0" w:firstLine="0"/>
              <w:jc w:val="left"/>
            </w:pPr>
            <w:r>
              <w:t xml:space="preserve">Chief Executive Officer </w:t>
            </w:r>
          </w:p>
        </w:tc>
      </w:tr>
      <w:tr w:rsidR="00D00602" w14:paraId="14131F8E" w14:textId="77777777">
        <w:trPr>
          <w:trHeight w:val="482"/>
        </w:trPr>
        <w:tc>
          <w:tcPr>
            <w:tcW w:w="1272" w:type="dxa"/>
            <w:tcBorders>
              <w:top w:val="single" w:sz="4" w:space="0" w:color="A6A6A6"/>
              <w:left w:val="single" w:sz="4" w:space="0" w:color="A6A6A6"/>
              <w:bottom w:val="single" w:sz="4" w:space="0" w:color="A6A6A6"/>
              <w:right w:val="single" w:sz="4" w:space="0" w:color="A6A6A6"/>
            </w:tcBorders>
            <w:vAlign w:val="center"/>
          </w:tcPr>
          <w:p w14:paraId="32B1F77B" w14:textId="735F494E" w:rsidR="00D00602" w:rsidRDefault="00D40830">
            <w:pPr>
              <w:spacing w:after="0" w:line="259" w:lineRule="auto"/>
              <w:ind w:left="2" w:firstLine="0"/>
              <w:jc w:val="left"/>
            </w:pPr>
            <w:r>
              <w:t>LG</w:t>
            </w:r>
            <w:r w:rsidR="005A570E">
              <w:t>C</w:t>
            </w:r>
            <w:r>
              <w:t xml:space="preserve"> </w:t>
            </w:r>
          </w:p>
        </w:tc>
        <w:tc>
          <w:tcPr>
            <w:tcW w:w="7746" w:type="dxa"/>
            <w:tcBorders>
              <w:top w:val="single" w:sz="4" w:space="0" w:color="A6A6A6"/>
              <w:left w:val="single" w:sz="4" w:space="0" w:color="A6A6A6"/>
              <w:bottom w:val="single" w:sz="4" w:space="0" w:color="A6A6A6"/>
              <w:right w:val="single" w:sz="4" w:space="0" w:color="A6A6A6"/>
            </w:tcBorders>
            <w:vAlign w:val="center"/>
          </w:tcPr>
          <w:p w14:paraId="7070023F" w14:textId="35648812" w:rsidR="00D00602" w:rsidRDefault="00D40830">
            <w:pPr>
              <w:spacing w:after="0" w:line="259" w:lineRule="auto"/>
              <w:ind w:left="0" w:firstLine="0"/>
              <w:jc w:val="left"/>
            </w:pPr>
            <w:r>
              <w:t xml:space="preserve">Local Governing </w:t>
            </w:r>
            <w:r w:rsidR="005A570E">
              <w:t>Committee</w:t>
            </w:r>
            <w:r>
              <w:t xml:space="preserve"> </w:t>
            </w:r>
          </w:p>
        </w:tc>
      </w:tr>
      <w:tr w:rsidR="00D00602" w14:paraId="3E8A35B7" w14:textId="77777777">
        <w:trPr>
          <w:trHeight w:val="480"/>
        </w:trPr>
        <w:tc>
          <w:tcPr>
            <w:tcW w:w="1272" w:type="dxa"/>
            <w:tcBorders>
              <w:top w:val="single" w:sz="4" w:space="0" w:color="A6A6A6"/>
              <w:left w:val="single" w:sz="4" w:space="0" w:color="A6A6A6"/>
              <w:bottom w:val="single" w:sz="4" w:space="0" w:color="A6A6A6"/>
              <w:right w:val="single" w:sz="4" w:space="0" w:color="A6A6A6"/>
            </w:tcBorders>
            <w:vAlign w:val="center"/>
          </w:tcPr>
          <w:p w14:paraId="3CAE3705" w14:textId="1AEC3EF0" w:rsidR="00D00602" w:rsidRDefault="005A570E">
            <w:pPr>
              <w:spacing w:after="0" w:line="259" w:lineRule="auto"/>
              <w:ind w:left="2" w:firstLine="0"/>
              <w:jc w:val="left"/>
            </w:pPr>
            <w:r>
              <w:t>KET</w:t>
            </w:r>
          </w:p>
        </w:tc>
        <w:tc>
          <w:tcPr>
            <w:tcW w:w="7746" w:type="dxa"/>
            <w:tcBorders>
              <w:top w:val="single" w:sz="4" w:space="0" w:color="A6A6A6"/>
              <w:left w:val="single" w:sz="4" w:space="0" w:color="A6A6A6"/>
              <w:bottom w:val="single" w:sz="4" w:space="0" w:color="A6A6A6"/>
              <w:right w:val="single" w:sz="4" w:space="0" w:color="A6A6A6"/>
            </w:tcBorders>
            <w:vAlign w:val="center"/>
          </w:tcPr>
          <w:p w14:paraId="028189A5" w14:textId="77C0C66D" w:rsidR="00D00602" w:rsidRDefault="005A570E">
            <w:pPr>
              <w:spacing w:after="0" w:line="259" w:lineRule="auto"/>
              <w:ind w:left="0" w:firstLine="0"/>
              <w:jc w:val="left"/>
            </w:pPr>
            <w:r>
              <w:t>The Key Educational Trust</w:t>
            </w:r>
            <w:r w:rsidR="00D40830">
              <w:t xml:space="preserve"> </w:t>
            </w:r>
          </w:p>
        </w:tc>
      </w:tr>
      <w:tr w:rsidR="00B94E51" w14:paraId="3AD39827" w14:textId="77777777">
        <w:trPr>
          <w:trHeight w:val="480"/>
        </w:trPr>
        <w:tc>
          <w:tcPr>
            <w:tcW w:w="1272" w:type="dxa"/>
            <w:tcBorders>
              <w:top w:val="single" w:sz="4" w:space="0" w:color="A6A6A6"/>
              <w:left w:val="single" w:sz="4" w:space="0" w:color="A6A6A6"/>
              <w:bottom w:val="single" w:sz="4" w:space="0" w:color="A6A6A6"/>
              <w:right w:val="single" w:sz="4" w:space="0" w:color="A6A6A6"/>
            </w:tcBorders>
            <w:vAlign w:val="center"/>
          </w:tcPr>
          <w:p w14:paraId="299A1B94" w14:textId="235F2F0A" w:rsidR="00B94E51" w:rsidRDefault="00B94E51">
            <w:pPr>
              <w:spacing w:after="0" w:line="259" w:lineRule="auto"/>
              <w:ind w:left="2" w:firstLine="0"/>
              <w:jc w:val="left"/>
            </w:pPr>
            <w:r>
              <w:t>Academy/School</w:t>
            </w:r>
          </w:p>
        </w:tc>
        <w:tc>
          <w:tcPr>
            <w:tcW w:w="7746" w:type="dxa"/>
            <w:tcBorders>
              <w:top w:val="single" w:sz="4" w:space="0" w:color="A6A6A6"/>
              <w:left w:val="single" w:sz="4" w:space="0" w:color="A6A6A6"/>
              <w:bottom w:val="single" w:sz="4" w:space="0" w:color="A6A6A6"/>
              <w:right w:val="single" w:sz="4" w:space="0" w:color="A6A6A6"/>
            </w:tcBorders>
            <w:vAlign w:val="center"/>
          </w:tcPr>
          <w:p w14:paraId="1820BBDC" w14:textId="4F3E8D72" w:rsidR="00B94E51" w:rsidRDefault="00B94E51">
            <w:pPr>
              <w:spacing w:after="0" w:line="259" w:lineRule="auto"/>
              <w:ind w:left="0" w:firstLine="0"/>
              <w:jc w:val="left"/>
            </w:pPr>
            <w:r>
              <w:t>Interchangeable</w:t>
            </w:r>
          </w:p>
        </w:tc>
      </w:tr>
    </w:tbl>
    <w:p w14:paraId="573B7EDB" w14:textId="77777777" w:rsidR="00D00602" w:rsidRDefault="00D40830">
      <w:pPr>
        <w:spacing w:after="177" w:line="259" w:lineRule="auto"/>
        <w:ind w:left="0" w:firstLine="0"/>
        <w:jc w:val="left"/>
      </w:pPr>
      <w:r>
        <w:t xml:space="preserve"> </w:t>
      </w:r>
    </w:p>
    <w:p w14:paraId="23E47756" w14:textId="77777777" w:rsidR="005A570E" w:rsidRDefault="005A570E">
      <w:pPr>
        <w:spacing w:after="177" w:line="259" w:lineRule="auto"/>
        <w:ind w:left="0" w:firstLine="0"/>
        <w:jc w:val="left"/>
      </w:pPr>
    </w:p>
    <w:p w14:paraId="06403BA7" w14:textId="77777777" w:rsidR="005A570E" w:rsidRDefault="005A570E" w:rsidP="00F52E2F">
      <w:pPr>
        <w:pStyle w:val="Heading1"/>
      </w:pPr>
      <w:bookmarkStart w:id="1" w:name="_Toc180743805"/>
      <w:r>
        <w:t>Trust Vision</w:t>
      </w:r>
      <w:bookmarkEnd w:id="1"/>
      <w:r>
        <w:t xml:space="preserve"> </w:t>
      </w:r>
    </w:p>
    <w:p w14:paraId="693D2BFD" w14:textId="77777777" w:rsidR="005A570E" w:rsidRPr="007B3BDB" w:rsidRDefault="005A570E" w:rsidP="5DFBE68E">
      <w:pPr>
        <w:ind w:left="-5"/>
        <w:rPr>
          <w:rFonts w:cs="Arial"/>
          <w:lang w:val="en-US"/>
        </w:rPr>
      </w:pPr>
      <w:r w:rsidRPr="5DFBE68E">
        <w:rPr>
          <w:lang w:val="en-US"/>
        </w:rPr>
        <w:t>To enable all children to achieve their best, reach their potential and contribute fully to society through creating an environment which stimulates, challenges and instils a love of lifelong learning and which is enhanced through the promotion of our Christian Values.</w:t>
      </w:r>
    </w:p>
    <w:p w14:paraId="6ACD7D32" w14:textId="77777777" w:rsidR="005A570E" w:rsidRPr="007B3BDB" w:rsidRDefault="005A570E" w:rsidP="005A570E">
      <w:pPr>
        <w:ind w:left="-5"/>
      </w:pPr>
      <w:r w:rsidRPr="5DFBE68E">
        <w:rPr>
          <w:lang w:val="en-US"/>
        </w:rPr>
        <w:t xml:space="preserve">We believe every young person deserves the best possible start in life – a </w:t>
      </w:r>
      <w:proofErr w:type="gramStart"/>
      <w:r w:rsidRPr="5DFBE68E">
        <w:rPr>
          <w:lang w:val="en-US"/>
        </w:rPr>
        <w:t>first class</w:t>
      </w:r>
      <w:proofErr w:type="gramEnd"/>
      <w:r w:rsidRPr="5DFBE68E">
        <w:rPr>
          <w:lang w:val="en-US"/>
        </w:rPr>
        <w:t xml:space="preserve"> education aimed at helping the children in KET schools become successful learners, confident individuals and responsible citizens.</w:t>
      </w:r>
    </w:p>
    <w:p w14:paraId="6848E3C5" w14:textId="000BD88D" w:rsidR="005A570E" w:rsidRPr="00497678" w:rsidRDefault="005A570E" w:rsidP="005A570E">
      <w:pPr>
        <w:ind w:left="-5"/>
      </w:pPr>
      <w:r>
        <w:t xml:space="preserve">Our Trust’s Christian ethos </w:t>
      </w:r>
      <w:r w:rsidRPr="00497678">
        <w:t xml:space="preserve">and values ensure that all members of the school community are valued and respected equally irrespective of gender, race belief and ability in all they do. </w:t>
      </w:r>
    </w:p>
    <w:p w14:paraId="65EB2F5F" w14:textId="77777777" w:rsidR="005A570E" w:rsidRDefault="005A570E">
      <w:pPr>
        <w:spacing w:after="177" w:line="259" w:lineRule="auto"/>
        <w:ind w:left="0" w:firstLine="0"/>
        <w:jc w:val="left"/>
      </w:pPr>
    </w:p>
    <w:p w14:paraId="207E6C14" w14:textId="77777777" w:rsidR="00D00602" w:rsidRPr="00F52E2F" w:rsidRDefault="00D40830" w:rsidP="00F52E2F">
      <w:pPr>
        <w:pStyle w:val="Heading1"/>
      </w:pPr>
      <w:bookmarkStart w:id="2" w:name="_Toc180743806"/>
      <w:bookmarkStart w:id="3" w:name="_Toc18031"/>
      <w:r w:rsidRPr="00F52E2F">
        <w:t>1. Aims and expectations</w:t>
      </w:r>
      <w:bookmarkEnd w:id="2"/>
      <w:r w:rsidRPr="00F52E2F">
        <w:t xml:space="preserve"> </w:t>
      </w:r>
      <w:bookmarkEnd w:id="3"/>
    </w:p>
    <w:p w14:paraId="2D0510E9" w14:textId="6AA65C48" w:rsidR="00D00602" w:rsidRDefault="00D40830">
      <w:pPr>
        <w:ind w:left="793" w:right="50" w:hanging="509"/>
      </w:pPr>
      <w:r w:rsidRPr="5DFBE68E">
        <w:rPr>
          <w:rFonts w:ascii="Tahoma" w:eastAsia="Tahoma" w:hAnsi="Tahoma" w:cs="Tahoma"/>
          <w:sz w:val="21"/>
          <w:szCs w:val="21"/>
          <w:lang w:val="en-US"/>
        </w:rPr>
        <w:t>1.1.</w:t>
      </w:r>
      <w:r w:rsidRPr="5DFBE68E">
        <w:rPr>
          <w:sz w:val="21"/>
          <w:szCs w:val="21"/>
          <w:lang w:val="en-US"/>
        </w:rPr>
        <w:t xml:space="preserve"> </w:t>
      </w:r>
      <w:r w:rsidRPr="5DFBE68E">
        <w:rPr>
          <w:lang w:val="en-US"/>
        </w:rPr>
        <w:t xml:space="preserve">It is a key aim of all </w:t>
      </w:r>
      <w:r w:rsidR="005A570E" w:rsidRPr="5DFBE68E">
        <w:rPr>
          <w:lang w:val="en-US"/>
        </w:rPr>
        <w:t xml:space="preserve">KET </w:t>
      </w:r>
      <w:r w:rsidRPr="5DFBE68E">
        <w:rPr>
          <w:lang w:val="en-US"/>
        </w:rPr>
        <w:t xml:space="preserve">academies that every member of the </w:t>
      </w:r>
      <w:r w:rsidR="005A570E" w:rsidRPr="5DFBE68E">
        <w:rPr>
          <w:lang w:val="en-US"/>
        </w:rPr>
        <w:t>KET</w:t>
      </w:r>
      <w:r w:rsidRPr="5DFBE68E">
        <w:rPr>
          <w:lang w:val="en-US"/>
        </w:rPr>
        <w:t xml:space="preserve"> ‘family’ feels valued and respected, and that each person is treated fairly and well. We are a caring community, whose values are built on mutual trust and respect for all. This policy is therefore designed to encourage the way in which all members of the school can live and work together in a supportive way. It aims to promote an environment where everyone feels happy, safe and secure.</w:t>
      </w:r>
      <w:r w:rsidRPr="5DFBE68E">
        <w:rPr>
          <w:rFonts w:ascii="Tahoma" w:eastAsia="Tahoma" w:hAnsi="Tahoma" w:cs="Tahoma"/>
          <w:sz w:val="21"/>
          <w:szCs w:val="21"/>
          <w:lang w:val="en-US"/>
        </w:rPr>
        <w:t xml:space="preserve"> </w:t>
      </w:r>
    </w:p>
    <w:p w14:paraId="366685B9" w14:textId="77777777" w:rsidR="00D00602" w:rsidRDefault="00D40830" w:rsidP="5DFBE68E">
      <w:pPr>
        <w:ind w:left="793" w:right="50" w:hanging="509"/>
        <w:rPr>
          <w:rFonts w:ascii="Tahoma" w:eastAsia="Tahoma" w:hAnsi="Tahoma" w:cs="Tahoma"/>
          <w:sz w:val="21"/>
          <w:szCs w:val="21"/>
          <w:lang w:val="en-US"/>
        </w:rPr>
      </w:pPr>
      <w:r w:rsidRPr="5DFBE68E">
        <w:rPr>
          <w:rFonts w:ascii="Tahoma" w:eastAsia="Tahoma" w:hAnsi="Tahoma" w:cs="Tahoma"/>
          <w:sz w:val="21"/>
          <w:szCs w:val="21"/>
          <w:lang w:val="en-US"/>
        </w:rPr>
        <w:t>1.2.</w:t>
      </w:r>
      <w:r w:rsidRPr="5DFBE68E">
        <w:rPr>
          <w:sz w:val="21"/>
          <w:szCs w:val="21"/>
          <w:lang w:val="en-US"/>
        </w:rPr>
        <w:t xml:space="preserve"> </w:t>
      </w:r>
      <w:r w:rsidRPr="5DFBE68E">
        <w:rPr>
          <w:lang w:val="en-US"/>
        </w:rPr>
        <w:t xml:space="preserve">In any effective behaviour policy, the primary aim must be to promote </w:t>
      </w:r>
      <w:r w:rsidRPr="5DFBE68E">
        <w:rPr>
          <w:u w:val="single"/>
          <w:lang w:val="en-US"/>
        </w:rPr>
        <w:t>good relationships,</w:t>
      </w:r>
      <w:r w:rsidRPr="5DFBE68E">
        <w:rPr>
          <w:lang w:val="en-US"/>
        </w:rPr>
        <w:t xml:space="preserve"> so that children, staff and parents can work together with the common purpose of helping everyone to enjoy and achieve. This policy encourages everyone to work together in an effective and considerate way. </w:t>
      </w:r>
      <w:r w:rsidRPr="5DFBE68E">
        <w:rPr>
          <w:rFonts w:ascii="Tahoma" w:eastAsia="Tahoma" w:hAnsi="Tahoma" w:cs="Tahoma"/>
          <w:sz w:val="21"/>
          <w:szCs w:val="21"/>
          <w:lang w:val="en-US"/>
        </w:rPr>
        <w:t xml:space="preserve"> </w:t>
      </w:r>
    </w:p>
    <w:p w14:paraId="1624E433" w14:textId="1F63A9E1" w:rsidR="00D00602" w:rsidRDefault="00D40830" w:rsidP="5DFBE68E">
      <w:pPr>
        <w:ind w:left="793" w:right="50" w:hanging="509"/>
        <w:rPr>
          <w:rFonts w:ascii="Tahoma" w:eastAsia="Tahoma" w:hAnsi="Tahoma" w:cs="Tahoma"/>
          <w:sz w:val="21"/>
          <w:szCs w:val="21"/>
          <w:lang w:val="en-US"/>
        </w:rPr>
      </w:pPr>
      <w:r w:rsidRPr="5DFBE68E">
        <w:rPr>
          <w:rFonts w:ascii="Tahoma" w:eastAsia="Tahoma" w:hAnsi="Tahoma" w:cs="Tahoma"/>
          <w:sz w:val="21"/>
          <w:szCs w:val="21"/>
          <w:lang w:val="en-US"/>
        </w:rPr>
        <w:t>1.3.</w:t>
      </w:r>
      <w:r w:rsidRPr="5DFBE68E">
        <w:rPr>
          <w:sz w:val="21"/>
          <w:szCs w:val="21"/>
          <w:lang w:val="en-US"/>
        </w:rPr>
        <w:t xml:space="preserve"> </w:t>
      </w:r>
      <w:r w:rsidR="005A570E" w:rsidRPr="5DFBE68E">
        <w:rPr>
          <w:lang w:val="en-US"/>
        </w:rPr>
        <w:t>The KET</w:t>
      </w:r>
      <w:r w:rsidRPr="5DFBE68E">
        <w:rPr>
          <w:lang w:val="en-US"/>
        </w:rPr>
        <w:t xml:space="preserve"> expects everyone to behave in a considerate way towards others. Academy staff communicate </w:t>
      </w:r>
      <w:r w:rsidRPr="5DFBE68E">
        <w:rPr>
          <w:u w:val="single"/>
          <w:lang w:val="en-US"/>
        </w:rPr>
        <w:t>high expectations</w:t>
      </w:r>
      <w:r w:rsidRPr="5DFBE68E">
        <w:rPr>
          <w:lang w:val="en-US"/>
        </w:rPr>
        <w:t xml:space="preserve"> </w:t>
      </w:r>
      <w:proofErr w:type="gramStart"/>
      <w:r w:rsidRPr="5DFBE68E">
        <w:rPr>
          <w:lang w:val="en-US"/>
        </w:rPr>
        <w:t>with regard to</w:t>
      </w:r>
      <w:proofErr w:type="gramEnd"/>
      <w:r w:rsidRPr="5DFBE68E">
        <w:rPr>
          <w:lang w:val="en-US"/>
        </w:rPr>
        <w:t xml:space="preserve"> this ethos being adhered to. Specific rules to support polite, considerate, orderly and ‘on-task’ behaviour will be explained to the children. Good behaviour will be defined carefully by example, as well as through assemblies, PSHE and other classroom discussions. Children will be helped to understand that compassion, kindness, respect, politeness and truthfulness are qualities to which they should </w:t>
      </w:r>
      <w:r w:rsidR="00B94E51" w:rsidRPr="5DFBE68E">
        <w:rPr>
          <w:lang w:val="en-US"/>
        </w:rPr>
        <w:t>KET</w:t>
      </w:r>
      <w:r w:rsidRPr="5DFBE68E">
        <w:rPr>
          <w:lang w:val="en-US"/>
        </w:rPr>
        <w:t xml:space="preserve">. </w:t>
      </w:r>
      <w:r w:rsidRPr="5DFBE68E">
        <w:rPr>
          <w:rFonts w:ascii="Tahoma" w:eastAsia="Tahoma" w:hAnsi="Tahoma" w:cs="Tahoma"/>
          <w:sz w:val="21"/>
          <w:szCs w:val="21"/>
          <w:lang w:val="en-US"/>
        </w:rPr>
        <w:t xml:space="preserve"> </w:t>
      </w:r>
    </w:p>
    <w:p w14:paraId="205331C6" w14:textId="77777777" w:rsidR="00D00602" w:rsidRDefault="00D40830">
      <w:pPr>
        <w:ind w:left="294" w:right="50"/>
      </w:pPr>
      <w:r>
        <w:rPr>
          <w:rFonts w:ascii="Tahoma" w:eastAsia="Tahoma" w:hAnsi="Tahoma" w:cs="Tahoma"/>
          <w:sz w:val="21"/>
        </w:rPr>
        <w:t>1.4.</w:t>
      </w:r>
      <w:r>
        <w:rPr>
          <w:sz w:val="21"/>
        </w:rPr>
        <w:t xml:space="preserve"> </w:t>
      </w:r>
      <w:r>
        <w:t>We aim to treat all children fairly and will apply this policy in a consistent way.</w:t>
      </w:r>
      <w:r>
        <w:rPr>
          <w:rFonts w:ascii="Tahoma" w:eastAsia="Tahoma" w:hAnsi="Tahoma" w:cs="Tahoma"/>
          <w:sz w:val="21"/>
        </w:rPr>
        <w:t xml:space="preserve"> </w:t>
      </w:r>
    </w:p>
    <w:p w14:paraId="32A94A14" w14:textId="77777777" w:rsidR="00D00602" w:rsidRDefault="00D40830">
      <w:pPr>
        <w:ind w:left="793" w:right="50" w:hanging="509"/>
      </w:pPr>
      <w:r w:rsidRPr="5DFBE68E">
        <w:rPr>
          <w:rFonts w:ascii="Tahoma" w:eastAsia="Tahoma" w:hAnsi="Tahoma" w:cs="Tahoma"/>
          <w:sz w:val="21"/>
          <w:szCs w:val="21"/>
          <w:lang w:val="en-US"/>
        </w:rPr>
        <w:t>1.5.</w:t>
      </w:r>
      <w:r w:rsidRPr="5DFBE68E">
        <w:rPr>
          <w:sz w:val="21"/>
          <w:szCs w:val="21"/>
          <w:lang w:val="en-US"/>
        </w:rPr>
        <w:t xml:space="preserve"> </w:t>
      </w:r>
      <w:r w:rsidRPr="5DFBE68E">
        <w:rPr>
          <w:lang w:val="en-US"/>
        </w:rPr>
        <w:t xml:space="preserve">This policy aims to help children to grow in a safe and secure environment, and to be positive, responsible and increasingly independent. </w:t>
      </w:r>
      <w:r w:rsidRPr="5DFBE68E">
        <w:rPr>
          <w:rFonts w:ascii="Tahoma" w:eastAsia="Tahoma" w:hAnsi="Tahoma" w:cs="Tahoma"/>
          <w:sz w:val="21"/>
          <w:szCs w:val="21"/>
          <w:lang w:val="en-US"/>
        </w:rPr>
        <w:t xml:space="preserve"> </w:t>
      </w:r>
    </w:p>
    <w:p w14:paraId="238BB03E" w14:textId="572E0471" w:rsidR="00D00602" w:rsidRDefault="00D40830">
      <w:pPr>
        <w:spacing w:after="226"/>
        <w:ind w:left="793" w:right="50" w:hanging="509"/>
      </w:pPr>
      <w:r w:rsidRPr="5DFBE68E">
        <w:rPr>
          <w:rFonts w:ascii="Tahoma" w:eastAsia="Tahoma" w:hAnsi="Tahoma" w:cs="Tahoma"/>
          <w:lang w:val="en-US"/>
        </w:rPr>
        <w:t>1.6.</w:t>
      </w:r>
      <w:r w:rsidRPr="5DFBE68E">
        <w:rPr>
          <w:lang w:val="en-US"/>
        </w:rPr>
        <w:t xml:space="preserve"> </w:t>
      </w:r>
      <w:r w:rsidR="005A570E" w:rsidRPr="5DFBE68E">
        <w:rPr>
          <w:lang w:val="en-US"/>
        </w:rPr>
        <w:t>KET</w:t>
      </w:r>
      <w:r w:rsidRPr="5DFBE68E">
        <w:rPr>
          <w:lang w:val="en-US"/>
        </w:rPr>
        <w:t xml:space="preserve"> academies reward good behaviour, as we believe that this will develop an ethos of kindness and co-operation. This policy is designed to promote good behaviour, rather than merely deter unacceptable behaviour.</w:t>
      </w:r>
      <w:r w:rsidRPr="5DFBE68E">
        <w:rPr>
          <w:rFonts w:ascii="Tahoma" w:eastAsia="Tahoma" w:hAnsi="Tahoma" w:cs="Tahoma"/>
          <w:lang w:val="en-US"/>
        </w:rPr>
        <w:t xml:space="preserve"> </w:t>
      </w:r>
    </w:p>
    <w:p w14:paraId="40F4FF3C" w14:textId="77777777" w:rsidR="00D00602" w:rsidRPr="00F52E2F" w:rsidRDefault="00D40830" w:rsidP="00F52E2F">
      <w:pPr>
        <w:pStyle w:val="Heading1"/>
      </w:pPr>
      <w:bookmarkStart w:id="4" w:name="_Toc18032"/>
      <w:r w:rsidRPr="5DFBE68E">
        <w:rPr>
          <w:lang w:val="en-US"/>
        </w:rPr>
        <w:t xml:space="preserve"> </w:t>
      </w:r>
      <w:bookmarkStart w:id="5" w:name="_Toc180743807"/>
      <w:r w:rsidRPr="5DFBE68E">
        <w:rPr>
          <w:lang w:val="en-US"/>
        </w:rPr>
        <w:t>2. Legislation, statutory requirements and statutory guidance</w:t>
      </w:r>
      <w:bookmarkEnd w:id="5"/>
      <w:r w:rsidRPr="5DFBE68E">
        <w:rPr>
          <w:lang w:val="en-US"/>
        </w:rPr>
        <w:t xml:space="preserve"> </w:t>
      </w:r>
      <w:bookmarkEnd w:id="4"/>
    </w:p>
    <w:p w14:paraId="11F069EE" w14:textId="77777777" w:rsidR="00D00602" w:rsidRDefault="00D40830">
      <w:pPr>
        <w:spacing w:after="81"/>
        <w:ind w:left="10" w:right="50"/>
      </w:pPr>
      <w:r>
        <w:t xml:space="preserve">This policy is based on legislation and advice from the Department for Education (DfE) on: </w:t>
      </w:r>
    </w:p>
    <w:p w14:paraId="4F1C8DBA" w14:textId="77777777" w:rsidR="00D00602" w:rsidRDefault="00D40830">
      <w:pPr>
        <w:numPr>
          <w:ilvl w:val="0"/>
          <w:numId w:val="1"/>
        </w:numPr>
        <w:spacing w:after="48" w:line="269" w:lineRule="auto"/>
        <w:ind w:hanging="360"/>
        <w:jc w:val="left"/>
      </w:pPr>
      <w:hyperlink r:id="rId9">
        <w:r>
          <w:rPr>
            <w:color w:val="0000FF"/>
            <w:u w:val="single" w:color="0000FF"/>
          </w:rPr>
          <w:t>Behaviour in schools: advice for headteachers and school staff 2022</w:t>
        </w:r>
      </w:hyperlink>
      <w:hyperlink r:id="rId10">
        <w:r>
          <w:rPr>
            <w:color w:val="0072CC"/>
          </w:rPr>
          <w:t xml:space="preserve"> </w:t>
        </w:r>
      </w:hyperlink>
    </w:p>
    <w:p w14:paraId="1575F03D" w14:textId="77777777" w:rsidR="00D00602" w:rsidRDefault="00D40830">
      <w:pPr>
        <w:numPr>
          <w:ilvl w:val="0"/>
          <w:numId w:val="1"/>
        </w:numPr>
        <w:spacing w:after="48" w:line="269" w:lineRule="auto"/>
        <w:ind w:hanging="360"/>
        <w:jc w:val="left"/>
      </w:pPr>
      <w:hyperlink r:id="rId11">
        <w:r>
          <w:rPr>
            <w:color w:val="0000FF"/>
            <w:u w:val="single" w:color="0000FF"/>
          </w:rPr>
          <w:t>Searching, screening and confiscation: advice for schools 2022</w:t>
        </w:r>
      </w:hyperlink>
      <w:hyperlink r:id="rId12">
        <w:r>
          <w:rPr>
            <w:color w:val="0000FF"/>
          </w:rPr>
          <w:t xml:space="preserve"> </w:t>
        </w:r>
      </w:hyperlink>
    </w:p>
    <w:p w14:paraId="688E1B91" w14:textId="77777777" w:rsidR="00D00602" w:rsidRDefault="00D40830">
      <w:pPr>
        <w:numPr>
          <w:ilvl w:val="0"/>
          <w:numId w:val="1"/>
        </w:numPr>
        <w:spacing w:after="48" w:line="269" w:lineRule="auto"/>
        <w:ind w:hanging="360"/>
        <w:jc w:val="left"/>
      </w:pPr>
      <w:hyperlink r:id="rId13">
        <w:r>
          <w:rPr>
            <w:color w:val="0000FF"/>
            <w:u w:val="single" w:color="0000FF"/>
          </w:rPr>
          <w:t>The Equality Act 2010</w:t>
        </w:r>
      </w:hyperlink>
      <w:hyperlink r:id="rId14">
        <w:r>
          <w:rPr>
            <w:color w:val="0000FF"/>
          </w:rPr>
          <w:t xml:space="preserve"> </w:t>
        </w:r>
      </w:hyperlink>
    </w:p>
    <w:p w14:paraId="2EC4677D" w14:textId="77777777" w:rsidR="00D00602" w:rsidRDefault="00D40830">
      <w:pPr>
        <w:numPr>
          <w:ilvl w:val="0"/>
          <w:numId w:val="1"/>
        </w:numPr>
        <w:spacing w:after="48" w:line="269" w:lineRule="auto"/>
        <w:ind w:hanging="360"/>
        <w:jc w:val="left"/>
      </w:pPr>
      <w:hyperlink r:id="rId15">
        <w:r>
          <w:rPr>
            <w:color w:val="0000FF"/>
            <w:u w:val="single" w:color="0000FF"/>
          </w:rPr>
          <w:t>Keeping Children Safe in Education</w:t>
        </w:r>
      </w:hyperlink>
      <w:hyperlink r:id="rId16">
        <w:r>
          <w:rPr>
            <w:color w:val="0000FF"/>
          </w:rPr>
          <w:t xml:space="preserve"> </w:t>
        </w:r>
      </w:hyperlink>
    </w:p>
    <w:p w14:paraId="3FC2E9C5" w14:textId="77777777" w:rsidR="00D00602" w:rsidRDefault="00D40830">
      <w:pPr>
        <w:numPr>
          <w:ilvl w:val="0"/>
          <w:numId w:val="1"/>
        </w:numPr>
        <w:spacing w:after="80" w:line="269" w:lineRule="auto"/>
        <w:ind w:hanging="360"/>
        <w:jc w:val="left"/>
      </w:pPr>
      <w:hyperlink r:id="rId17">
        <w:r>
          <w:rPr>
            <w:color w:val="0000FF"/>
            <w:u w:val="single" w:color="0000FF"/>
          </w:rPr>
          <w:t>Suspension and permanent exclusion from maintained schools, academies and pupil referral</w:t>
        </w:r>
      </w:hyperlink>
      <w:hyperlink r:id="rId18">
        <w:r>
          <w:rPr>
            <w:color w:val="0000FF"/>
          </w:rPr>
          <w:t xml:space="preserve"> </w:t>
        </w:r>
      </w:hyperlink>
      <w:hyperlink r:id="rId19">
        <w:r>
          <w:rPr>
            <w:color w:val="0000FF"/>
            <w:u w:val="single" w:color="0000FF"/>
          </w:rPr>
          <w:t>units in England, including pupil movement</w:t>
        </w:r>
      </w:hyperlink>
      <w:hyperlink r:id="rId20">
        <w:r>
          <w:rPr>
            <w:color w:val="0000FF"/>
            <w:u w:val="single" w:color="0000FF"/>
          </w:rPr>
          <w:t xml:space="preserve"> </w:t>
        </w:r>
      </w:hyperlink>
      <w:r>
        <w:rPr>
          <w:color w:val="0000FF"/>
          <w:u w:val="single" w:color="0000FF"/>
        </w:rPr>
        <w:t>2023</w:t>
      </w:r>
      <w:r>
        <w:rPr>
          <w:color w:val="0000FF"/>
        </w:rPr>
        <w:t xml:space="preserve"> </w:t>
      </w:r>
    </w:p>
    <w:p w14:paraId="338F0FB8" w14:textId="77777777" w:rsidR="00D00602" w:rsidRDefault="00D40830">
      <w:pPr>
        <w:numPr>
          <w:ilvl w:val="0"/>
          <w:numId w:val="1"/>
        </w:numPr>
        <w:spacing w:after="56" w:line="259" w:lineRule="auto"/>
        <w:ind w:hanging="360"/>
        <w:jc w:val="left"/>
      </w:pPr>
      <w:hyperlink r:id="rId21">
        <w:r>
          <w:rPr>
            <w:color w:val="800080"/>
            <w:u w:val="single" w:color="800080"/>
          </w:rPr>
          <w:t>Use of reasonable force in schools</w:t>
        </w:r>
      </w:hyperlink>
      <w:hyperlink r:id="rId22">
        <w:r>
          <w:rPr>
            <w:color w:val="800080"/>
          </w:rPr>
          <w:t xml:space="preserve"> </w:t>
        </w:r>
      </w:hyperlink>
    </w:p>
    <w:p w14:paraId="125AE7EE" w14:textId="77777777" w:rsidR="00D00602" w:rsidRDefault="00D40830">
      <w:pPr>
        <w:numPr>
          <w:ilvl w:val="0"/>
          <w:numId w:val="1"/>
        </w:numPr>
        <w:spacing w:after="48" w:line="269" w:lineRule="auto"/>
        <w:ind w:hanging="360"/>
        <w:jc w:val="left"/>
      </w:pPr>
      <w:hyperlink r:id="rId23">
        <w:r>
          <w:rPr>
            <w:color w:val="0000FF"/>
            <w:u w:val="single" w:color="0000FF"/>
          </w:rPr>
          <w:t>Supporting pupils with medical conditions at school</w:t>
        </w:r>
      </w:hyperlink>
      <w:hyperlink r:id="rId24">
        <w:r>
          <w:rPr>
            <w:color w:val="0000FF"/>
            <w:u w:val="single" w:color="0000FF"/>
          </w:rPr>
          <w:t xml:space="preserve"> </w:t>
        </w:r>
      </w:hyperlink>
      <w:r>
        <w:rPr>
          <w:color w:val="0000FF"/>
        </w:rPr>
        <w:t xml:space="preserve"> </w:t>
      </w:r>
    </w:p>
    <w:p w14:paraId="44804005" w14:textId="77777777" w:rsidR="00D00602" w:rsidRDefault="00D40830">
      <w:pPr>
        <w:numPr>
          <w:ilvl w:val="0"/>
          <w:numId w:val="1"/>
        </w:numPr>
        <w:spacing w:after="91" w:line="269" w:lineRule="auto"/>
        <w:ind w:hanging="360"/>
        <w:jc w:val="left"/>
      </w:pPr>
      <w:hyperlink r:id="rId25">
        <w:r>
          <w:rPr>
            <w:color w:val="0000FF"/>
            <w:u w:val="single" w:color="0000FF"/>
          </w:rPr>
          <w:t>Special Educational Needs and Disability (SEND) Code of Practice</w:t>
        </w:r>
      </w:hyperlink>
      <w:hyperlink r:id="rId26">
        <w:r>
          <w:rPr>
            <w:color w:val="0072CC"/>
          </w:rPr>
          <w:t xml:space="preserve"> </w:t>
        </w:r>
      </w:hyperlink>
    </w:p>
    <w:p w14:paraId="0724E041" w14:textId="77777777" w:rsidR="00D00602" w:rsidRDefault="00D40830">
      <w:pPr>
        <w:spacing w:after="85"/>
        <w:ind w:left="10" w:right="50"/>
      </w:pPr>
      <w:r>
        <w:t xml:space="preserve">In addition, this policy is based on: </w:t>
      </w:r>
    </w:p>
    <w:p w14:paraId="2CBBC853" w14:textId="77777777" w:rsidR="00D00602" w:rsidRDefault="00D40830">
      <w:pPr>
        <w:numPr>
          <w:ilvl w:val="0"/>
          <w:numId w:val="1"/>
        </w:numPr>
        <w:spacing w:after="78"/>
        <w:ind w:hanging="360"/>
        <w:jc w:val="left"/>
      </w:pPr>
      <w:r w:rsidRPr="5DFBE68E">
        <w:rPr>
          <w:lang w:val="en-US"/>
        </w:rPr>
        <w:t xml:space="preserve">Schedule 1 of the </w:t>
      </w:r>
      <w:hyperlink r:id="rId27">
        <w:r w:rsidRPr="5DFBE68E">
          <w:rPr>
            <w:color w:val="0000FF"/>
            <w:u w:val="single"/>
            <w:lang w:val="en-US"/>
          </w:rPr>
          <w:t>Education (Independent School Standards) Regulations 2014</w:t>
        </w:r>
      </w:hyperlink>
      <w:hyperlink r:id="rId28">
        <w:r w:rsidRPr="5DFBE68E">
          <w:rPr>
            <w:lang w:val="en-US"/>
          </w:rPr>
          <w:t>;</w:t>
        </w:r>
      </w:hyperlink>
      <w:r w:rsidRPr="5DFBE68E">
        <w:rPr>
          <w:lang w:val="en-US"/>
        </w:rPr>
        <w:t xml:space="preserve">  school’s duty to safeguard and promote the welfare of children, the requirement for school to have a written behaviour policy, and the requirement for schools to have an anti-bullying strategy </w:t>
      </w:r>
    </w:p>
    <w:p w14:paraId="3B00E029" w14:textId="77777777" w:rsidR="00D00602" w:rsidRDefault="00D40830">
      <w:pPr>
        <w:numPr>
          <w:ilvl w:val="0"/>
          <w:numId w:val="1"/>
        </w:numPr>
        <w:spacing w:after="283"/>
        <w:ind w:hanging="360"/>
        <w:jc w:val="left"/>
      </w:pPr>
      <w:hyperlink r:id="rId29" w:anchor="behaviour-policy">
        <w:r w:rsidRPr="5DFBE68E">
          <w:rPr>
            <w:color w:val="0000FF"/>
            <w:u w:val="single"/>
            <w:lang w:val="en-US"/>
          </w:rPr>
          <w:t>DfE guidance</w:t>
        </w:r>
      </w:hyperlink>
      <w:hyperlink r:id="rId30" w:anchor="behaviour-policy">
        <w:r w:rsidRPr="5DFBE68E">
          <w:rPr>
            <w:lang w:val="en-US"/>
          </w:rPr>
          <w:t xml:space="preserve"> </w:t>
        </w:r>
      </w:hyperlink>
      <w:r w:rsidRPr="5DFBE68E">
        <w:rPr>
          <w:lang w:val="en-US"/>
        </w:rPr>
        <w:t xml:space="preserve">explaining that academies should publish their behaviour policy and anti-bullying strategy  </w:t>
      </w:r>
    </w:p>
    <w:p w14:paraId="2BA44DBA" w14:textId="77777777" w:rsidR="00D00602" w:rsidRPr="00F52E2F" w:rsidRDefault="00D40830" w:rsidP="00F52E2F">
      <w:pPr>
        <w:pStyle w:val="Heading1"/>
      </w:pPr>
      <w:bookmarkStart w:id="6" w:name="_Toc180743808"/>
      <w:bookmarkStart w:id="7" w:name="_Toc18033"/>
      <w:r w:rsidRPr="00F52E2F">
        <w:t>3. Rewards and sanctions</w:t>
      </w:r>
      <w:bookmarkEnd w:id="6"/>
      <w:r w:rsidRPr="00F52E2F">
        <w:t xml:space="preserve"> </w:t>
      </w:r>
      <w:bookmarkEnd w:id="7"/>
    </w:p>
    <w:p w14:paraId="5946A153" w14:textId="50D28406" w:rsidR="00D00602" w:rsidRDefault="00D40830">
      <w:pPr>
        <w:ind w:left="10" w:right="50"/>
      </w:pPr>
      <w:r w:rsidRPr="5DFBE68E">
        <w:rPr>
          <w:lang w:val="en-US"/>
        </w:rPr>
        <w:t xml:space="preserve">We praise and reward children for good behaviour in a variety of ways, which are </w:t>
      </w:r>
      <w:r w:rsidR="005A570E" w:rsidRPr="5DFBE68E">
        <w:rPr>
          <w:lang w:val="en-US"/>
        </w:rPr>
        <w:t xml:space="preserve">available from individual </w:t>
      </w:r>
      <w:proofErr w:type="spellStart"/>
      <w:r w:rsidR="005A570E" w:rsidRPr="5DFBE68E">
        <w:rPr>
          <w:lang w:val="en-US"/>
        </w:rPr>
        <w:t>schols</w:t>
      </w:r>
      <w:proofErr w:type="spellEnd"/>
      <w:r w:rsidRPr="5DFBE68E">
        <w:rPr>
          <w:lang w:val="en-US"/>
        </w:rPr>
        <w:t>. We are fully aware of the power of positive feedback and encouragement.</w:t>
      </w:r>
      <w:r w:rsidRPr="5DFBE68E">
        <w:rPr>
          <w:rFonts w:ascii="Tahoma" w:eastAsia="Tahoma" w:hAnsi="Tahoma" w:cs="Tahoma"/>
          <w:sz w:val="21"/>
          <w:szCs w:val="21"/>
          <w:lang w:val="en-US"/>
        </w:rPr>
        <w:t xml:space="preserve"> </w:t>
      </w:r>
    </w:p>
    <w:p w14:paraId="05A7D54E" w14:textId="3768EDFD" w:rsidR="00D00602" w:rsidRDefault="00D40830">
      <w:pPr>
        <w:spacing w:after="285"/>
        <w:ind w:left="10" w:right="50"/>
      </w:pPr>
      <w:r>
        <w:t xml:space="preserve">When necessary, </w:t>
      </w:r>
      <w:r w:rsidR="005A570E">
        <w:t>KET</w:t>
      </w:r>
      <w:r>
        <w:t xml:space="preserve"> academies</w:t>
      </w:r>
      <w:r w:rsidR="005A570E">
        <w:t>/schools</w:t>
      </w:r>
      <w:r>
        <w:t xml:space="preserve"> employ sanctions to enforce the school rules and to ensure a safe and positive learning environment. Whilst </w:t>
      </w:r>
      <w:r w:rsidR="005A570E">
        <w:t>KET</w:t>
      </w:r>
      <w:r>
        <w:t xml:space="preserve"> academies are free to develop their own systems, certain key principles are common to all </w:t>
      </w:r>
      <w:r w:rsidR="005A570E">
        <w:t>KET</w:t>
      </w:r>
      <w:r>
        <w:t xml:space="preserve"> academies, as outlined below. </w:t>
      </w:r>
    </w:p>
    <w:p w14:paraId="12AED73F" w14:textId="77777777" w:rsidR="00D00602" w:rsidRPr="00F52E2F" w:rsidRDefault="00D40830" w:rsidP="00F52E2F">
      <w:pPr>
        <w:pStyle w:val="Heading1"/>
      </w:pPr>
      <w:bookmarkStart w:id="8" w:name="_Toc180743809"/>
      <w:bookmarkStart w:id="9" w:name="_Toc18034"/>
      <w:r w:rsidRPr="5DFBE68E">
        <w:rPr>
          <w:lang w:val="en-US"/>
        </w:rPr>
        <w:t>4. Dealing with unacceptable behaviour</w:t>
      </w:r>
      <w:bookmarkEnd w:id="8"/>
      <w:r w:rsidRPr="5DFBE68E">
        <w:rPr>
          <w:lang w:val="en-US"/>
        </w:rPr>
        <w:t xml:space="preserve"> </w:t>
      </w:r>
      <w:bookmarkEnd w:id="9"/>
    </w:p>
    <w:p w14:paraId="5884516B" w14:textId="77777777" w:rsidR="00D00602" w:rsidRDefault="00D40830">
      <w:pPr>
        <w:ind w:left="777" w:right="50" w:hanging="432"/>
      </w:pPr>
      <w:r w:rsidRPr="5DFBE68E">
        <w:rPr>
          <w:lang w:val="en-US"/>
        </w:rPr>
        <w:t xml:space="preserve">4.1. It is important that children know what will happen to them if they choose to misbehave and that the consequences are applied consistently and fairly. The primary message to communicate is: ‘Your behaviour is your responsibility.’ </w:t>
      </w:r>
    </w:p>
    <w:p w14:paraId="6734654A" w14:textId="77777777" w:rsidR="00D00602" w:rsidRDefault="00D40830" w:rsidP="5DFBE68E">
      <w:pPr>
        <w:ind w:left="777" w:right="50" w:hanging="432"/>
        <w:rPr>
          <w:lang w:val="en-US"/>
        </w:rPr>
      </w:pPr>
      <w:r w:rsidRPr="5DFBE68E">
        <w:rPr>
          <w:lang w:val="en-US"/>
        </w:rPr>
        <w:t xml:space="preserve">4.2. To encourage children to accept responsibility for their behaviour, procedures are clearly and regularly explained and reinforced in the classroom and during assemblies.  </w:t>
      </w:r>
    </w:p>
    <w:p w14:paraId="601EA58B" w14:textId="28CC7B04" w:rsidR="00D00602" w:rsidRDefault="00D40830">
      <w:pPr>
        <w:ind w:left="777" w:right="50" w:hanging="432"/>
      </w:pPr>
      <w:r w:rsidRPr="5DFBE68E">
        <w:rPr>
          <w:lang w:val="en-US"/>
        </w:rPr>
        <w:t xml:space="preserve">4.3. </w:t>
      </w:r>
      <w:r w:rsidR="00B94E51" w:rsidRPr="5DFBE68E">
        <w:rPr>
          <w:lang w:val="en-US"/>
        </w:rPr>
        <w:t>KET</w:t>
      </w:r>
      <w:r w:rsidRPr="5DFBE68E">
        <w:rPr>
          <w:lang w:val="en-US"/>
        </w:rPr>
        <w:t xml:space="preserve"> academies do not subscribe to the approach to behaviour management that repeatedly ignores unacceptable behaviour; instead, we take the view that ignoring such behaviour simply reinforces it … </w:t>
      </w:r>
      <w:r w:rsidR="00B94E51" w:rsidRPr="5DFBE68E">
        <w:rPr>
          <w:lang w:val="en-US"/>
        </w:rPr>
        <w:t xml:space="preserve">we seek to support </w:t>
      </w:r>
      <w:proofErr w:type="spellStart"/>
      <w:r w:rsidR="00B94E51" w:rsidRPr="5DFBE68E">
        <w:rPr>
          <w:lang w:val="en-US"/>
        </w:rPr>
        <w:t>pupiks</w:t>
      </w:r>
      <w:proofErr w:type="spellEnd"/>
      <w:r w:rsidR="00B94E51" w:rsidRPr="5DFBE68E">
        <w:rPr>
          <w:lang w:val="en-US"/>
        </w:rPr>
        <w:t xml:space="preserve"> in making the right choices</w:t>
      </w:r>
      <w:r w:rsidRPr="5DFBE68E">
        <w:rPr>
          <w:lang w:val="en-US"/>
        </w:rPr>
        <w:t xml:space="preserve">. </w:t>
      </w:r>
    </w:p>
    <w:p w14:paraId="12C1A149" w14:textId="648A8950" w:rsidR="00D00602" w:rsidRDefault="00D40830">
      <w:pPr>
        <w:spacing w:after="152"/>
        <w:ind w:left="777" w:right="50" w:hanging="432"/>
      </w:pPr>
      <w:r w:rsidRPr="5DFBE68E">
        <w:rPr>
          <w:rFonts w:ascii="Tahoma" w:eastAsia="Tahoma" w:hAnsi="Tahoma" w:cs="Tahoma"/>
          <w:lang w:val="en-US"/>
        </w:rPr>
        <w:t>4.4.</w:t>
      </w:r>
      <w:r w:rsidRPr="5DFBE68E">
        <w:rPr>
          <w:lang w:val="en-US"/>
        </w:rPr>
        <w:t xml:space="preserve"> When dealing with unacceptable behaviour, even at the most serious level, </w:t>
      </w:r>
      <w:r w:rsidR="00B94E51" w:rsidRPr="5DFBE68E">
        <w:rPr>
          <w:lang w:val="en-US"/>
        </w:rPr>
        <w:t>KET</w:t>
      </w:r>
      <w:r w:rsidRPr="5DFBE68E">
        <w:rPr>
          <w:lang w:val="en-US"/>
        </w:rPr>
        <w:t xml:space="preserve"> staff are determined to keep relationships intact.</w:t>
      </w:r>
      <w:r w:rsidRPr="5DFBE68E">
        <w:rPr>
          <w:rFonts w:ascii="Tahoma" w:eastAsia="Tahoma" w:hAnsi="Tahoma" w:cs="Tahoma"/>
          <w:lang w:val="en-US"/>
        </w:rPr>
        <w:t xml:space="preserve"> </w:t>
      </w:r>
    </w:p>
    <w:p w14:paraId="2955348E" w14:textId="7DB79195" w:rsidR="00D00602" w:rsidRDefault="00D40830">
      <w:pPr>
        <w:spacing w:after="24"/>
        <w:ind w:left="777" w:right="50" w:hanging="432"/>
      </w:pPr>
      <w:r w:rsidRPr="5DFBE68E">
        <w:rPr>
          <w:lang w:val="en-US"/>
        </w:rPr>
        <w:t xml:space="preserve">4.5. If a child’s behaviour shows no improvement after all other appropriate options have been used, then a child </w:t>
      </w:r>
      <w:r w:rsidR="00B94E51" w:rsidRPr="5DFBE68E">
        <w:rPr>
          <w:lang w:val="en-US"/>
        </w:rPr>
        <w:t>may</w:t>
      </w:r>
      <w:r w:rsidRPr="5DFBE68E">
        <w:rPr>
          <w:lang w:val="en-US"/>
        </w:rPr>
        <w:t xml:space="preserve"> be suspended for a fixed term. A child may also receive a fixed term suspension if the incident, in the opinion of the Headteacher, is serious enough for the child to be immediately suspended without prior strategies being employed. Examples of this might include highly disruptive behaviour, defiance, physical violence to a member of staff or pupil or vandalism to school property. The ultimate sanction is to permanently exclude a child and </w:t>
      </w:r>
      <w:r w:rsidR="00B94E51" w:rsidRPr="5DFBE68E">
        <w:rPr>
          <w:lang w:val="en-US"/>
        </w:rPr>
        <w:t>KET</w:t>
      </w:r>
      <w:r w:rsidRPr="5DFBE68E">
        <w:rPr>
          <w:lang w:val="en-US"/>
        </w:rPr>
        <w:t xml:space="preserve"> academies will take this action if necessary. </w:t>
      </w:r>
    </w:p>
    <w:p w14:paraId="44CDE68E" w14:textId="77777777" w:rsidR="00D00602" w:rsidRDefault="00D40830">
      <w:pPr>
        <w:spacing w:after="0" w:line="259" w:lineRule="auto"/>
        <w:ind w:left="0" w:firstLine="0"/>
        <w:jc w:val="left"/>
      </w:pPr>
      <w:r>
        <w:t xml:space="preserve"> </w:t>
      </w:r>
      <w:r>
        <w:tab/>
        <w:t xml:space="preserve"> </w:t>
      </w:r>
    </w:p>
    <w:p w14:paraId="2A12AD8E" w14:textId="77777777" w:rsidR="00D00602" w:rsidRPr="00F52E2F" w:rsidRDefault="00D40830" w:rsidP="00F52E2F">
      <w:pPr>
        <w:pStyle w:val="Heading1"/>
      </w:pPr>
      <w:bookmarkStart w:id="10" w:name="_Toc180743810"/>
      <w:bookmarkStart w:id="11" w:name="_Toc18035"/>
      <w:r w:rsidRPr="5DFBE68E">
        <w:rPr>
          <w:lang w:val="en-US"/>
        </w:rPr>
        <w:t>5. Recording and monitoring behaviour</w:t>
      </w:r>
      <w:bookmarkEnd w:id="10"/>
      <w:r w:rsidRPr="5DFBE68E">
        <w:rPr>
          <w:lang w:val="en-US"/>
        </w:rPr>
        <w:t xml:space="preserve"> </w:t>
      </w:r>
      <w:bookmarkEnd w:id="11"/>
    </w:p>
    <w:p w14:paraId="2998DD81" w14:textId="1AEA298F" w:rsidR="00D00602" w:rsidRDefault="00D40830">
      <w:pPr>
        <w:ind w:left="777" w:right="50" w:hanging="432"/>
      </w:pPr>
      <w:r w:rsidRPr="5DFBE68E">
        <w:rPr>
          <w:rFonts w:ascii="Tahoma" w:eastAsia="Tahoma" w:hAnsi="Tahoma" w:cs="Tahoma"/>
          <w:sz w:val="21"/>
          <w:szCs w:val="21"/>
          <w:lang w:val="en-US"/>
        </w:rPr>
        <w:t>5.1.</w:t>
      </w:r>
      <w:r w:rsidRPr="5DFBE68E">
        <w:rPr>
          <w:sz w:val="21"/>
          <w:szCs w:val="21"/>
          <w:lang w:val="en-US"/>
        </w:rPr>
        <w:t xml:space="preserve"> </w:t>
      </w:r>
      <w:r w:rsidRPr="5DFBE68E">
        <w:rPr>
          <w:lang w:val="en-US"/>
        </w:rPr>
        <w:t>Incidents of unacceptable behaviour are recorded according to academy</w:t>
      </w:r>
      <w:r w:rsidR="00B94E51" w:rsidRPr="5DFBE68E">
        <w:rPr>
          <w:lang w:val="en-US"/>
        </w:rPr>
        <w:t>/school</w:t>
      </w:r>
      <w:r w:rsidRPr="5DFBE68E">
        <w:rPr>
          <w:lang w:val="en-US"/>
        </w:rPr>
        <w:t xml:space="preserve">-specific systems. These records can be used to inform other colleagues, parents/carers and other relevant professionals of a child’s behaviour when necessary. </w:t>
      </w:r>
      <w:proofErr w:type="spellStart"/>
      <w:r w:rsidRPr="5DFBE68E">
        <w:rPr>
          <w:lang w:val="en-US"/>
        </w:rPr>
        <w:t>Anonymised</w:t>
      </w:r>
      <w:proofErr w:type="spellEnd"/>
      <w:r w:rsidRPr="5DFBE68E">
        <w:rPr>
          <w:lang w:val="en-US"/>
        </w:rPr>
        <w:t xml:space="preserve"> behaviour statistics will be collated at Trust level to provide </w:t>
      </w:r>
      <w:r w:rsidR="00B94E51" w:rsidRPr="5DFBE68E">
        <w:rPr>
          <w:lang w:val="en-US"/>
        </w:rPr>
        <w:t>Directors</w:t>
      </w:r>
      <w:r w:rsidRPr="5DFBE68E">
        <w:rPr>
          <w:lang w:val="en-US"/>
        </w:rPr>
        <w:t xml:space="preserve"> with a clear overview of behaviour across our academies.</w:t>
      </w:r>
      <w:r w:rsidRPr="5DFBE68E">
        <w:rPr>
          <w:rFonts w:ascii="Tahoma" w:eastAsia="Tahoma" w:hAnsi="Tahoma" w:cs="Tahoma"/>
          <w:sz w:val="21"/>
          <w:szCs w:val="21"/>
          <w:lang w:val="en-US"/>
        </w:rPr>
        <w:t xml:space="preserve"> </w:t>
      </w:r>
    </w:p>
    <w:p w14:paraId="68766B30" w14:textId="77777777" w:rsidR="00D00602" w:rsidRPr="00F52E2F" w:rsidRDefault="00D40830" w:rsidP="00F52E2F">
      <w:pPr>
        <w:pStyle w:val="Heading1"/>
      </w:pPr>
      <w:bookmarkStart w:id="12" w:name="_Toc180743811"/>
      <w:bookmarkStart w:id="13" w:name="_Toc18036"/>
      <w:r w:rsidRPr="00F52E2F">
        <w:t>6. Anti-bullying statement</w:t>
      </w:r>
      <w:bookmarkEnd w:id="12"/>
      <w:r w:rsidRPr="00F52E2F">
        <w:t xml:space="preserve"> </w:t>
      </w:r>
      <w:bookmarkEnd w:id="13"/>
    </w:p>
    <w:p w14:paraId="21FAFBA9" w14:textId="24E962D6" w:rsidR="00D00602" w:rsidRDefault="00D40830">
      <w:pPr>
        <w:spacing w:after="84"/>
        <w:ind w:left="777" w:right="50" w:hanging="432"/>
      </w:pPr>
      <w:r>
        <w:t xml:space="preserve">6.1. </w:t>
      </w:r>
      <w:r>
        <w:rPr>
          <w:rFonts w:cs="Arial"/>
          <w:b/>
        </w:rPr>
        <w:t>Bullying</w:t>
      </w:r>
      <w:r>
        <w:t xml:space="preserve"> is defined as the repetitive, intentional harming of </w:t>
      </w:r>
      <w:r w:rsidR="00B94E51">
        <w:t>a</w:t>
      </w:r>
      <w:r>
        <w:t xml:space="preserve"> person or group by another person or group, where the relationship involves an imbalance of power. Bullying can be defined as a single or, more commonly, a repeated offence intended to provoke fear in the victim. </w:t>
      </w:r>
    </w:p>
    <w:p w14:paraId="34955976" w14:textId="77777777" w:rsidR="00D00602" w:rsidRDefault="00D40830">
      <w:pPr>
        <w:spacing w:after="82"/>
        <w:ind w:left="10" w:right="50"/>
      </w:pPr>
      <w:r>
        <w:t xml:space="preserve">Bullying is, therefore: </w:t>
      </w:r>
    </w:p>
    <w:p w14:paraId="6095E041" w14:textId="77777777" w:rsidR="00D00602" w:rsidRDefault="00D40830">
      <w:pPr>
        <w:numPr>
          <w:ilvl w:val="0"/>
          <w:numId w:val="2"/>
        </w:numPr>
        <w:spacing w:after="48"/>
        <w:ind w:right="50" w:firstLine="360"/>
      </w:pPr>
      <w:r>
        <w:t xml:space="preserve">Deliberately hurtful </w:t>
      </w:r>
    </w:p>
    <w:p w14:paraId="70C8F607" w14:textId="77777777" w:rsidR="00D00602" w:rsidRDefault="00D40830">
      <w:pPr>
        <w:numPr>
          <w:ilvl w:val="0"/>
          <w:numId w:val="2"/>
        </w:numPr>
        <w:spacing w:after="46"/>
        <w:ind w:right="50" w:firstLine="360"/>
      </w:pPr>
      <w:r w:rsidRPr="5DFBE68E">
        <w:rPr>
          <w:lang w:val="en-US"/>
        </w:rPr>
        <w:t xml:space="preserve">Repeated, often over </w:t>
      </w:r>
      <w:proofErr w:type="gramStart"/>
      <w:r w:rsidRPr="5DFBE68E">
        <w:rPr>
          <w:lang w:val="en-US"/>
        </w:rPr>
        <w:t>a period of time</w:t>
      </w:r>
      <w:proofErr w:type="gramEnd"/>
      <w:r w:rsidRPr="5DFBE68E">
        <w:rPr>
          <w:lang w:val="en-US"/>
        </w:rPr>
        <w:t xml:space="preserve"> </w:t>
      </w:r>
    </w:p>
    <w:p w14:paraId="68935144" w14:textId="77777777" w:rsidR="00D00602" w:rsidRDefault="00D40830">
      <w:pPr>
        <w:numPr>
          <w:ilvl w:val="0"/>
          <w:numId w:val="2"/>
        </w:numPr>
        <w:spacing w:after="0"/>
        <w:ind w:right="50" w:firstLine="360"/>
      </w:pPr>
      <w:r>
        <w:t xml:space="preserve">Difficult to defend against Bullying can include: </w:t>
      </w:r>
    </w:p>
    <w:tbl>
      <w:tblPr>
        <w:tblStyle w:val="TableGrid1"/>
        <w:tblW w:w="9637" w:type="dxa"/>
        <w:tblInd w:w="55" w:type="dxa"/>
        <w:tblCellMar>
          <w:top w:w="67" w:type="dxa"/>
          <w:left w:w="106" w:type="dxa"/>
          <w:right w:w="49" w:type="dxa"/>
        </w:tblCellMar>
        <w:tblLook w:val="04A0" w:firstRow="1" w:lastRow="0" w:firstColumn="1" w:lastColumn="0" w:noHBand="0" w:noVBand="1"/>
      </w:tblPr>
      <w:tblGrid>
        <w:gridCol w:w="2672"/>
        <w:gridCol w:w="6965"/>
      </w:tblGrid>
      <w:tr w:rsidR="00D00602" w14:paraId="08CC6E49" w14:textId="77777777" w:rsidTr="5DFBE68E">
        <w:trPr>
          <w:trHeight w:val="330"/>
        </w:trPr>
        <w:tc>
          <w:tcPr>
            <w:tcW w:w="2672" w:type="dxa"/>
            <w:tcBorders>
              <w:top w:val="single" w:sz="4" w:space="0" w:color="B9B9B9"/>
              <w:left w:val="single" w:sz="4" w:space="0" w:color="B9B9B9"/>
              <w:bottom w:val="single" w:sz="4" w:space="0" w:color="B9B9B9"/>
              <w:right w:val="single" w:sz="4" w:space="0" w:color="B9B9B9"/>
            </w:tcBorders>
            <w:shd w:val="clear" w:color="auto" w:fill="D8DFDE"/>
          </w:tcPr>
          <w:p w14:paraId="76A19F1A" w14:textId="77777777" w:rsidR="00D00602" w:rsidRDefault="00D40830">
            <w:pPr>
              <w:spacing w:after="0" w:line="259" w:lineRule="auto"/>
              <w:ind w:left="0" w:firstLine="0"/>
              <w:jc w:val="left"/>
            </w:pPr>
            <w:r>
              <w:rPr>
                <w:sz w:val="20"/>
              </w:rPr>
              <w:t xml:space="preserve">TYPE OF BULLYING </w:t>
            </w:r>
          </w:p>
        </w:tc>
        <w:tc>
          <w:tcPr>
            <w:tcW w:w="6965" w:type="dxa"/>
            <w:tcBorders>
              <w:top w:val="single" w:sz="4" w:space="0" w:color="B9B9B9"/>
              <w:left w:val="single" w:sz="4" w:space="0" w:color="B9B9B9"/>
              <w:bottom w:val="single" w:sz="4" w:space="0" w:color="B9B9B9"/>
              <w:right w:val="single" w:sz="4" w:space="0" w:color="B9B9B9"/>
            </w:tcBorders>
            <w:shd w:val="clear" w:color="auto" w:fill="D8DFDE"/>
          </w:tcPr>
          <w:p w14:paraId="31619CE3" w14:textId="77777777" w:rsidR="00D00602" w:rsidRDefault="00D40830">
            <w:pPr>
              <w:spacing w:after="0" w:line="259" w:lineRule="auto"/>
              <w:ind w:left="2" w:firstLine="0"/>
              <w:jc w:val="left"/>
            </w:pPr>
            <w:r>
              <w:rPr>
                <w:sz w:val="20"/>
              </w:rPr>
              <w:t xml:space="preserve">DEFINITION </w:t>
            </w:r>
          </w:p>
        </w:tc>
      </w:tr>
      <w:tr w:rsidR="00D00602" w14:paraId="2305B34B" w14:textId="77777777" w:rsidTr="5DFBE68E">
        <w:trPr>
          <w:trHeight w:val="460"/>
        </w:trPr>
        <w:tc>
          <w:tcPr>
            <w:tcW w:w="2672" w:type="dxa"/>
            <w:tcBorders>
              <w:top w:val="single" w:sz="4" w:space="0" w:color="B9B9B9"/>
              <w:left w:val="single" w:sz="4" w:space="0" w:color="B9B9B9"/>
              <w:bottom w:val="single" w:sz="4" w:space="0" w:color="B9B9B9"/>
              <w:right w:val="single" w:sz="4" w:space="0" w:color="B9B9B9"/>
            </w:tcBorders>
          </w:tcPr>
          <w:p w14:paraId="25AF9461" w14:textId="77777777" w:rsidR="00D00602" w:rsidRDefault="00D40830">
            <w:pPr>
              <w:spacing w:after="0" w:line="259" w:lineRule="auto"/>
              <w:ind w:left="0" w:firstLine="0"/>
              <w:jc w:val="left"/>
            </w:pPr>
            <w:r>
              <w:t xml:space="preserve">Emotional </w:t>
            </w:r>
          </w:p>
        </w:tc>
        <w:tc>
          <w:tcPr>
            <w:tcW w:w="6965" w:type="dxa"/>
            <w:tcBorders>
              <w:top w:val="single" w:sz="4" w:space="0" w:color="B9B9B9"/>
              <w:left w:val="single" w:sz="4" w:space="0" w:color="B9B9B9"/>
              <w:bottom w:val="single" w:sz="4" w:space="0" w:color="B9B9B9"/>
              <w:right w:val="single" w:sz="4" w:space="0" w:color="B9B9B9"/>
            </w:tcBorders>
          </w:tcPr>
          <w:p w14:paraId="5BDC0702" w14:textId="77777777" w:rsidR="00D00602" w:rsidRDefault="00D40830">
            <w:pPr>
              <w:spacing w:after="0" w:line="259" w:lineRule="auto"/>
              <w:ind w:left="2" w:firstLine="0"/>
              <w:jc w:val="left"/>
            </w:pPr>
            <w:r>
              <w:t>Being unfriendly, excluding, tormenting</w:t>
            </w:r>
            <w:r>
              <w:rPr>
                <w:b/>
              </w:rPr>
              <w:t xml:space="preserve"> </w:t>
            </w:r>
          </w:p>
        </w:tc>
      </w:tr>
      <w:tr w:rsidR="00D00602" w14:paraId="6A613018" w14:textId="77777777" w:rsidTr="5DFBE68E">
        <w:trPr>
          <w:trHeight w:val="692"/>
        </w:trPr>
        <w:tc>
          <w:tcPr>
            <w:tcW w:w="2672" w:type="dxa"/>
            <w:tcBorders>
              <w:top w:val="single" w:sz="4" w:space="0" w:color="B9B9B9"/>
              <w:left w:val="single" w:sz="4" w:space="0" w:color="B9B9B9"/>
              <w:bottom w:val="single" w:sz="4" w:space="0" w:color="B9B9B9"/>
              <w:right w:val="single" w:sz="4" w:space="0" w:color="B9B9B9"/>
            </w:tcBorders>
          </w:tcPr>
          <w:p w14:paraId="2CBBF660" w14:textId="77777777" w:rsidR="00D00602" w:rsidRDefault="00D40830">
            <w:pPr>
              <w:spacing w:after="0" w:line="259" w:lineRule="auto"/>
              <w:ind w:left="0" w:firstLine="0"/>
              <w:jc w:val="left"/>
            </w:pPr>
            <w:r>
              <w:t xml:space="preserve">Physical </w:t>
            </w:r>
          </w:p>
        </w:tc>
        <w:tc>
          <w:tcPr>
            <w:tcW w:w="6965" w:type="dxa"/>
            <w:tcBorders>
              <w:top w:val="single" w:sz="4" w:space="0" w:color="B9B9B9"/>
              <w:left w:val="single" w:sz="4" w:space="0" w:color="B9B9B9"/>
              <w:bottom w:val="single" w:sz="4" w:space="0" w:color="B9B9B9"/>
              <w:right w:val="single" w:sz="4" w:space="0" w:color="B9B9B9"/>
            </w:tcBorders>
            <w:vAlign w:val="center"/>
          </w:tcPr>
          <w:p w14:paraId="41E78835" w14:textId="77777777" w:rsidR="00D00602" w:rsidRDefault="00D40830">
            <w:pPr>
              <w:spacing w:after="0" w:line="259" w:lineRule="auto"/>
              <w:ind w:left="2" w:firstLine="0"/>
              <w:jc w:val="left"/>
            </w:pPr>
            <w:r>
              <w:t xml:space="preserve">Hitting, kicking, pushing, taking another’s belongings, any use of violence </w:t>
            </w:r>
          </w:p>
        </w:tc>
      </w:tr>
      <w:tr w:rsidR="00D00602" w14:paraId="179A9462" w14:textId="77777777" w:rsidTr="5DFBE68E">
        <w:trPr>
          <w:trHeight w:val="2717"/>
        </w:trPr>
        <w:tc>
          <w:tcPr>
            <w:tcW w:w="2672" w:type="dxa"/>
            <w:tcBorders>
              <w:top w:val="single" w:sz="4" w:space="0" w:color="B9B9B9"/>
              <w:left w:val="single" w:sz="4" w:space="0" w:color="B9B9B9"/>
              <w:bottom w:val="single" w:sz="4" w:space="0" w:color="B9B9B9"/>
              <w:right w:val="single" w:sz="4" w:space="0" w:color="B9B9B9"/>
            </w:tcBorders>
          </w:tcPr>
          <w:p w14:paraId="2D7EF691" w14:textId="77777777" w:rsidR="00D00602" w:rsidRDefault="00D40830">
            <w:pPr>
              <w:spacing w:after="140" w:line="240" w:lineRule="auto"/>
              <w:ind w:left="0" w:firstLine="0"/>
              <w:jc w:val="left"/>
            </w:pPr>
            <w:r>
              <w:t xml:space="preserve">Prejudice-based and discriminatory, including: </w:t>
            </w:r>
          </w:p>
          <w:p w14:paraId="7AC5D716" w14:textId="77777777" w:rsidR="00D00602" w:rsidRDefault="00D40830">
            <w:pPr>
              <w:numPr>
                <w:ilvl w:val="0"/>
                <w:numId w:val="15"/>
              </w:numPr>
              <w:spacing w:after="17" w:line="259" w:lineRule="auto"/>
              <w:ind w:left="340" w:hanging="170"/>
              <w:jc w:val="left"/>
            </w:pPr>
            <w:r>
              <w:t xml:space="preserve">Racial </w:t>
            </w:r>
          </w:p>
          <w:p w14:paraId="12D972F6" w14:textId="77777777" w:rsidR="00D00602" w:rsidRDefault="00D40830">
            <w:pPr>
              <w:numPr>
                <w:ilvl w:val="0"/>
                <w:numId w:val="15"/>
              </w:numPr>
              <w:spacing w:after="14" w:line="259" w:lineRule="auto"/>
              <w:ind w:left="340" w:hanging="170"/>
              <w:jc w:val="left"/>
            </w:pPr>
            <w:r>
              <w:t xml:space="preserve">Faith-based </w:t>
            </w:r>
          </w:p>
          <w:p w14:paraId="3B1C0688" w14:textId="77777777" w:rsidR="00D00602" w:rsidRDefault="00D40830">
            <w:pPr>
              <w:numPr>
                <w:ilvl w:val="0"/>
                <w:numId w:val="15"/>
              </w:numPr>
              <w:spacing w:after="16" w:line="259" w:lineRule="auto"/>
              <w:ind w:left="340" w:hanging="170"/>
              <w:jc w:val="left"/>
            </w:pPr>
            <w:r>
              <w:t xml:space="preserve">Gendered (sexist) </w:t>
            </w:r>
          </w:p>
          <w:p w14:paraId="3D336DF7" w14:textId="77777777" w:rsidR="00D00602" w:rsidRDefault="00D40830">
            <w:pPr>
              <w:numPr>
                <w:ilvl w:val="0"/>
                <w:numId w:val="15"/>
              </w:numPr>
              <w:spacing w:after="17" w:line="259" w:lineRule="auto"/>
              <w:ind w:left="340" w:hanging="170"/>
              <w:jc w:val="left"/>
            </w:pPr>
            <w:r w:rsidRPr="5DFBE68E">
              <w:rPr>
                <w:lang w:val="en-US"/>
              </w:rPr>
              <w:t>Homophobic/</w:t>
            </w:r>
            <w:proofErr w:type="spellStart"/>
            <w:r w:rsidRPr="5DFBE68E">
              <w:rPr>
                <w:lang w:val="en-US"/>
              </w:rPr>
              <w:t>biphobic</w:t>
            </w:r>
            <w:proofErr w:type="spellEnd"/>
            <w:r w:rsidRPr="5DFBE68E">
              <w:rPr>
                <w:lang w:val="en-US"/>
              </w:rPr>
              <w:t xml:space="preserve"> </w:t>
            </w:r>
          </w:p>
          <w:p w14:paraId="790E7F68" w14:textId="77777777" w:rsidR="00D00602" w:rsidRDefault="00D40830">
            <w:pPr>
              <w:numPr>
                <w:ilvl w:val="0"/>
                <w:numId w:val="15"/>
              </w:numPr>
              <w:spacing w:after="14" w:line="259" w:lineRule="auto"/>
              <w:ind w:left="340" w:hanging="170"/>
              <w:jc w:val="left"/>
            </w:pPr>
            <w:r>
              <w:t xml:space="preserve">Transphobic </w:t>
            </w:r>
          </w:p>
          <w:p w14:paraId="3C3AC173" w14:textId="77777777" w:rsidR="00D00602" w:rsidRDefault="00D40830">
            <w:pPr>
              <w:numPr>
                <w:ilvl w:val="0"/>
                <w:numId w:val="15"/>
              </w:numPr>
              <w:spacing w:after="0" w:line="259" w:lineRule="auto"/>
              <w:ind w:left="340" w:hanging="170"/>
              <w:jc w:val="left"/>
            </w:pPr>
            <w:r>
              <w:t xml:space="preserve">Disability-based </w:t>
            </w:r>
          </w:p>
        </w:tc>
        <w:tc>
          <w:tcPr>
            <w:tcW w:w="6965" w:type="dxa"/>
            <w:tcBorders>
              <w:top w:val="single" w:sz="4" w:space="0" w:color="B9B9B9"/>
              <w:left w:val="single" w:sz="4" w:space="0" w:color="B9B9B9"/>
              <w:bottom w:val="single" w:sz="4" w:space="0" w:color="B9B9B9"/>
              <w:right w:val="single" w:sz="4" w:space="0" w:color="B9B9B9"/>
            </w:tcBorders>
          </w:tcPr>
          <w:p w14:paraId="351C3E9B" w14:textId="77777777" w:rsidR="00D00602" w:rsidRDefault="00D40830">
            <w:pPr>
              <w:spacing w:after="0" w:line="259" w:lineRule="auto"/>
              <w:ind w:left="2" w:firstLine="0"/>
              <w:jc w:val="left"/>
            </w:pPr>
            <w:r w:rsidRPr="5DFBE68E">
              <w:rPr>
                <w:lang w:val="en-US"/>
              </w:rPr>
              <w:t xml:space="preserve">Taunts, gestures, graffiti or physical abuse focused on a particular characteristic (e.g. gender, race, sexuality) </w:t>
            </w:r>
          </w:p>
        </w:tc>
      </w:tr>
      <w:tr w:rsidR="00D00602" w14:paraId="6BFDCEBA" w14:textId="77777777" w:rsidTr="5DFBE68E">
        <w:trPr>
          <w:trHeight w:val="941"/>
        </w:trPr>
        <w:tc>
          <w:tcPr>
            <w:tcW w:w="2672" w:type="dxa"/>
            <w:tcBorders>
              <w:top w:val="single" w:sz="4" w:space="0" w:color="B9B9B9"/>
              <w:left w:val="single" w:sz="4" w:space="0" w:color="B9B9B9"/>
              <w:bottom w:val="single" w:sz="4" w:space="0" w:color="B9B9B9"/>
              <w:right w:val="single" w:sz="4" w:space="0" w:color="B9B9B9"/>
            </w:tcBorders>
          </w:tcPr>
          <w:p w14:paraId="203B1F70" w14:textId="77777777" w:rsidR="00D00602" w:rsidRDefault="00D40830">
            <w:pPr>
              <w:spacing w:after="0" w:line="259" w:lineRule="auto"/>
              <w:ind w:left="0" w:firstLine="0"/>
              <w:jc w:val="left"/>
            </w:pPr>
            <w:r>
              <w:t xml:space="preserve">Sexual </w:t>
            </w:r>
          </w:p>
        </w:tc>
        <w:tc>
          <w:tcPr>
            <w:tcW w:w="6965" w:type="dxa"/>
            <w:tcBorders>
              <w:top w:val="single" w:sz="4" w:space="0" w:color="B9B9B9"/>
              <w:left w:val="single" w:sz="4" w:space="0" w:color="B9B9B9"/>
              <w:bottom w:val="single" w:sz="4" w:space="0" w:color="B9B9B9"/>
              <w:right w:val="single" w:sz="4" w:space="0" w:color="B9B9B9"/>
            </w:tcBorders>
          </w:tcPr>
          <w:p w14:paraId="1731C922" w14:textId="77777777" w:rsidR="00D00602" w:rsidRDefault="00D40830">
            <w:pPr>
              <w:spacing w:after="0" w:line="259" w:lineRule="auto"/>
              <w:ind w:left="2" w:firstLine="0"/>
              <w:jc w:val="left"/>
            </w:pPr>
            <w:r>
              <w:t xml:space="preserve">Explicit sexual remarks, display of sexual material, sexual gestures, unwanted physical attention, comments about sexual reputation or performance, or inappropriate touching </w:t>
            </w:r>
          </w:p>
        </w:tc>
      </w:tr>
      <w:tr w:rsidR="00D00602" w14:paraId="6FAB2A10" w14:textId="77777777" w:rsidTr="5DFBE68E">
        <w:trPr>
          <w:trHeight w:val="499"/>
        </w:trPr>
        <w:tc>
          <w:tcPr>
            <w:tcW w:w="2672" w:type="dxa"/>
            <w:tcBorders>
              <w:top w:val="single" w:sz="4" w:space="0" w:color="B9B9B9"/>
              <w:left w:val="single" w:sz="4" w:space="0" w:color="B9B9B9"/>
              <w:bottom w:val="single" w:sz="4" w:space="0" w:color="B9B9B9"/>
              <w:right w:val="single" w:sz="4" w:space="0" w:color="B9B9B9"/>
            </w:tcBorders>
          </w:tcPr>
          <w:p w14:paraId="02F0AA50" w14:textId="77777777" w:rsidR="00D00602" w:rsidRDefault="00D40830">
            <w:pPr>
              <w:spacing w:after="0" w:line="259" w:lineRule="auto"/>
              <w:ind w:left="0" w:firstLine="0"/>
              <w:jc w:val="left"/>
            </w:pPr>
            <w:r>
              <w:t xml:space="preserve">Direct or indirect verbal </w:t>
            </w:r>
          </w:p>
        </w:tc>
        <w:tc>
          <w:tcPr>
            <w:tcW w:w="6965" w:type="dxa"/>
            <w:tcBorders>
              <w:top w:val="single" w:sz="4" w:space="0" w:color="B9B9B9"/>
              <w:left w:val="single" w:sz="4" w:space="0" w:color="B9B9B9"/>
              <w:bottom w:val="single" w:sz="4" w:space="0" w:color="B9B9B9"/>
              <w:right w:val="single" w:sz="4" w:space="0" w:color="B9B9B9"/>
            </w:tcBorders>
          </w:tcPr>
          <w:p w14:paraId="65C27263" w14:textId="77777777" w:rsidR="00D00602" w:rsidRDefault="00D40830">
            <w:pPr>
              <w:spacing w:after="0" w:line="259" w:lineRule="auto"/>
              <w:ind w:left="2" w:firstLine="0"/>
              <w:jc w:val="left"/>
            </w:pPr>
            <w:r w:rsidRPr="5DFBE68E">
              <w:rPr>
                <w:lang w:val="en-US"/>
              </w:rPr>
              <w:t xml:space="preserve">Name-calling, sarcasm, spreading </w:t>
            </w:r>
            <w:proofErr w:type="spellStart"/>
            <w:r w:rsidRPr="5DFBE68E">
              <w:rPr>
                <w:lang w:val="en-US"/>
              </w:rPr>
              <w:t>rumours</w:t>
            </w:r>
            <w:proofErr w:type="spellEnd"/>
            <w:r w:rsidRPr="5DFBE68E">
              <w:rPr>
                <w:lang w:val="en-US"/>
              </w:rPr>
              <w:t xml:space="preserve">, teasing </w:t>
            </w:r>
          </w:p>
        </w:tc>
      </w:tr>
      <w:tr w:rsidR="00D00602" w14:paraId="2798A50F" w14:textId="77777777" w:rsidTr="5DFBE68E">
        <w:trPr>
          <w:trHeight w:val="943"/>
        </w:trPr>
        <w:tc>
          <w:tcPr>
            <w:tcW w:w="2672" w:type="dxa"/>
            <w:tcBorders>
              <w:top w:val="single" w:sz="4" w:space="0" w:color="B9B9B9"/>
              <w:left w:val="single" w:sz="4" w:space="0" w:color="B9B9B9"/>
              <w:bottom w:val="single" w:sz="4" w:space="0" w:color="B9B9B9"/>
              <w:right w:val="single" w:sz="4" w:space="0" w:color="B9B9B9"/>
            </w:tcBorders>
          </w:tcPr>
          <w:p w14:paraId="1479A073" w14:textId="77777777" w:rsidR="00D00602" w:rsidRDefault="00D40830">
            <w:pPr>
              <w:spacing w:after="0" w:line="259" w:lineRule="auto"/>
              <w:ind w:left="0" w:firstLine="0"/>
              <w:jc w:val="left"/>
            </w:pPr>
            <w:r>
              <w:t xml:space="preserve">Cyber-bullying </w:t>
            </w:r>
          </w:p>
        </w:tc>
        <w:tc>
          <w:tcPr>
            <w:tcW w:w="6965" w:type="dxa"/>
            <w:tcBorders>
              <w:top w:val="single" w:sz="4" w:space="0" w:color="B9B9B9"/>
              <w:left w:val="single" w:sz="4" w:space="0" w:color="B9B9B9"/>
              <w:bottom w:val="single" w:sz="4" w:space="0" w:color="B9B9B9"/>
              <w:right w:val="single" w:sz="4" w:space="0" w:color="B9B9B9"/>
            </w:tcBorders>
          </w:tcPr>
          <w:p w14:paraId="190D2031" w14:textId="77777777" w:rsidR="00D00602" w:rsidRDefault="00D40830">
            <w:pPr>
              <w:spacing w:after="0" w:line="259" w:lineRule="auto"/>
              <w:ind w:left="2" w:firstLine="0"/>
              <w:jc w:val="left"/>
            </w:pPr>
            <w:r>
              <w:t xml:space="preserve">Bullying that takes place online, such as through social networking sites, messaging apps, gaming sites, devices or via images, audio, video, or written content generated by artificial intelligence (AI) </w:t>
            </w:r>
          </w:p>
        </w:tc>
      </w:tr>
    </w:tbl>
    <w:p w14:paraId="2600FF33" w14:textId="77777777" w:rsidR="00D00602" w:rsidRDefault="00D40830">
      <w:pPr>
        <w:spacing w:after="173"/>
        <w:ind w:left="355" w:right="50"/>
      </w:pPr>
      <w:r>
        <w:t xml:space="preserve">Refer to individual academy websites for their induvial anti-bullying strategy. </w:t>
      </w:r>
    </w:p>
    <w:p w14:paraId="0F4B1DB3" w14:textId="40DFC469" w:rsidR="00D00602" w:rsidRDefault="00B94E51">
      <w:pPr>
        <w:numPr>
          <w:ilvl w:val="1"/>
          <w:numId w:val="3"/>
        </w:numPr>
        <w:ind w:right="50" w:hanging="432"/>
      </w:pPr>
      <w:r w:rsidRPr="5DFBE68E">
        <w:rPr>
          <w:lang w:val="en-US"/>
        </w:rPr>
        <w:t>KET</w:t>
      </w:r>
      <w:r w:rsidR="00D40830" w:rsidRPr="5DFBE68E">
        <w:rPr>
          <w:lang w:val="en-US"/>
        </w:rPr>
        <w:t xml:space="preserve"> academies</w:t>
      </w:r>
      <w:r w:rsidRPr="5DFBE68E">
        <w:rPr>
          <w:lang w:val="en-US"/>
        </w:rPr>
        <w:t>/schools</w:t>
      </w:r>
      <w:r w:rsidR="00D40830" w:rsidRPr="5DFBE68E">
        <w:rPr>
          <w:lang w:val="en-US"/>
        </w:rPr>
        <w:t xml:space="preserve"> do not tolerate bullying of any kind, including cyber-bullying, prejudice</w:t>
      </w:r>
      <w:r w:rsidRPr="5DFBE68E">
        <w:rPr>
          <w:lang w:val="en-US"/>
        </w:rPr>
        <w:t>-</w:t>
      </w:r>
      <w:r w:rsidR="00D40830" w:rsidRPr="5DFBE68E">
        <w:rPr>
          <w:lang w:val="en-US"/>
        </w:rPr>
        <w:t xml:space="preserve">based and discriminatory bullying. If we discover that an act of bullying or intimidation has taken place, we act immediately to stop any further occurrences of such behaviour. When allegations of bullying come to the attention of any staff member, these are referred to the Headteacher. Our aim is to respond to all such allegations/disclosures before the end of that school day, contacting the parents of all children involved as appropriate. While it is very difficult to eradicate bullying, we do everything in our power to ensure that all children attend our academies free from fear. </w:t>
      </w:r>
    </w:p>
    <w:p w14:paraId="4FBF0B28" w14:textId="6068E284" w:rsidR="00D00602" w:rsidRDefault="00D40830">
      <w:pPr>
        <w:numPr>
          <w:ilvl w:val="1"/>
          <w:numId w:val="3"/>
        </w:numPr>
        <w:spacing w:after="39"/>
        <w:ind w:right="50" w:hanging="432"/>
      </w:pPr>
      <w:r w:rsidRPr="5DFBE68E">
        <w:rPr>
          <w:lang w:val="en-US"/>
        </w:rPr>
        <w:t xml:space="preserve">Following thorough investigations, a child proven to be responsible for bullying </w:t>
      </w:r>
      <w:r w:rsidR="00B94E51" w:rsidRPr="5DFBE68E">
        <w:rPr>
          <w:lang w:val="en-US"/>
        </w:rPr>
        <w:t>may</w:t>
      </w:r>
      <w:r w:rsidRPr="5DFBE68E">
        <w:rPr>
          <w:lang w:val="en-US"/>
        </w:rPr>
        <w:t xml:space="preserve"> be placed </w:t>
      </w:r>
    </w:p>
    <w:p w14:paraId="6F1BE109" w14:textId="77777777" w:rsidR="00D00602" w:rsidRDefault="00D40830">
      <w:pPr>
        <w:ind w:left="802" w:right="50"/>
      </w:pPr>
      <w:r w:rsidRPr="5DFBE68E">
        <w:rPr>
          <w:lang w:val="en-US"/>
        </w:rPr>
        <w:t>‘</w:t>
      </w:r>
      <w:proofErr w:type="gramStart"/>
      <w:r w:rsidRPr="5DFBE68E">
        <w:rPr>
          <w:lang w:val="en-US"/>
        </w:rPr>
        <w:t>on</w:t>
      </w:r>
      <w:proofErr w:type="gramEnd"/>
      <w:r w:rsidRPr="5DFBE68E">
        <w:rPr>
          <w:lang w:val="en-US"/>
        </w:rPr>
        <w:t xml:space="preserve"> report’ and a Pastoral Support Plan will be drawn up. In extreme cases, a child may be immediately suspended or excluded from school. </w:t>
      </w:r>
    </w:p>
    <w:p w14:paraId="1B94F881" w14:textId="77777777" w:rsidR="00D00602" w:rsidRPr="00F52E2F" w:rsidRDefault="00D40830" w:rsidP="00F52E2F">
      <w:pPr>
        <w:pStyle w:val="Heading1"/>
      </w:pPr>
      <w:bookmarkStart w:id="14" w:name="_Toc180743812"/>
      <w:bookmarkStart w:id="15" w:name="_Toc18037"/>
      <w:r w:rsidRPr="00F52E2F">
        <w:t>7. Physical restraint and searching</w:t>
      </w:r>
      <w:bookmarkEnd w:id="14"/>
      <w:r w:rsidRPr="00F52E2F">
        <w:t xml:space="preserve"> </w:t>
      </w:r>
      <w:bookmarkEnd w:id="15"/>
    </w:p>
    <w:p w14:paraId="3D0E256F" w14:textId="77777777" w:rsidR="00D00602" w:rsidRDefault="00D40830">
      <w:pPr>
        <w:spacing w:after="72"/>
        <w:ind w:left="777" w:right="50" w:hanging="432"/>
      </w:pPr>
      <w:r w:rsidRPr="5DFBE68E">
        <w:rPr>
          <w:lang w:val="en-US"/>
        </w:rPr>
        <w:t xml:space="preserve">7.1. All members of staff are aware of the regulations regarding the use of force in the management of pupil behaviour. Staff in our academies do not hit, push, slap or in any sense physically intimidate children. Staff only intervene physically if it is </w:t>
      </w:r>
      <w:proofErr w:type="gramStart"/>
      <w:r w:rsidRPr="5DFBE68E">
        <w:rPr>
          <w:lang w:val="en-US"/>
        </w:rPr>
        <w:t>absolutely necessary</w:t>
      </w:r>
      <w:proofErr w:type="gramEnd"/>
      <w:r w:rsidRPr="5DFBE68E">
        <w:rPr>
          <w:lang w:val="en-US"/>
        </w:rPr>
        <w:t xml:space="preserve">, and all interventions are carefully recorded and reported to the parents of the children concerned. </w:t>
      </w:r>
    </w:p>
    <w:p w14:paraId="62BEF27B" w14:textId="77777777" w:rsidR="00D00602" w:rsidRDefault="00D40830">
      <w:pPr>
        <w:spacing w:after="73"/>
        <w:ind w:left="777" w:right="50" w:hanging="432"/>
      </w:pPr>
      <w:r w:rsidRPr="5DFBE68E">
        <w:rPr>
          <w:lang w:val="en-US"/>
        </w:rPr>
        <w:t xml:space="preserve">7.2. The actions that we take are in line with government guidelines on the restraint of children. The </w:t>
      </w:r>
      <w:hyperlink r:id="rId31" w:anchor="p10c2">
        <w:r w:rsidRPr="5DFBE68E">
          <w:rPr>
            <w:lang w:val="en-US"/>
          </w:rPr>
          <w:t>Education Act 1996</w:t>
        </w:r>
      </w:hyperlink>
      <w:hyperlink r:id="rId32" w:anchor="p10c2">
        <w:r w:rsidRPr="5DFBE68E">
          <w:rPr>
            <w:lang w:val="en-US"/>
          </w:rPr>
          <w:t xml:space="preserve"> </w:t>
        </w:r>
      </w:hyperlink>
      <w:r w:rsidRPr="5DFBE68E">
        <w:rPr>
          <w:lang w:val="en-US"/>
        </w:rPr>
        <w:t xml:space="preserve">forbids corporal punishment, but allows all teachers to use reasonable force to prevent a pupil from: </w:t>
      </w:r>
    </w:p>
    <w:p w14:paraId="52694CBF" w14:textId="77777777" w:rsidR="00D00602" w:rsidRDefault="00D40830">
      <w:pPr>
        <w:numPr>
          <w:ilvl w:val="0"/>
          <w:numId w:val="4"/>
        </w:numPr>
        <w:spacing w:after="41"/>
        <w:ind w:right="50" w:hanging="360"/>
      </w:pPr>
      <w:r>
        <w:t xml:space="preserve">committing a criminal offence  </w:t>
      </w:r>
    </w:p>
    <w:p w14:paraId="2CB22317" w14:textId="77777777" w:rsidR="00D00602" w:rsidRDefault="00D40830">
      <w:pPr>
        <w:numPr>
          <w:ilvl w:val="0"/>
          <w:numId w:val="4"/>
        </w:numPr>
        <w:spacing w:after="42"/>
        <w:ind w:right="50" w:hanging="360"/>
      </w:pPr>
      <w:r>
        <w:t xml:space="preserve">injuring themselves or others  </w:t>
      </w:r>
    </w:p>
    <w:p w14:paraId="48F8EBD1" w14:textId="77777777" w:rsidR="00D00602" w:rsidRDefault="00D40830">
      <w:pPr>
        <w:numPr>
          <w:ilvl w:val="0"/>
          <w:numId w:val="4"/>
        </w:numPr>
        <w:spacing w:after="40"/>
        <w:ind w:right="50" w:hanging="360"/>
      </w:pPr>
      <w:r>
        <w:t xml:space="preserve">damaging property  </w:t>
      </w:r>
    </w:p>
    <w:p w14:paraId="107B8F30" w14:textId="77777777" w:rsidR="00D00602" w:rsidRDefault="00D40830" w:rsidP="5DFBE68E">
      <w:pPr>
        <w:numPr>
          <w:ilvl w:val="0"/>
          <w:numId w:val="4"/>
        </w:numPr>
        <w:spacing w:after="110" w:line="259" w:lineRule="auto"/>
        <w:ind w:right="50" w:hanging="360"/>
        <w:rPr>
          <w:lang w:val="en-US"/>
        </w:rPr>
      </w:pPr>
      <w:r w:rsidRPr="5DFBE68E">
        <w:rPr>
          <w:lang w:val="en-US"/>
        </w:rPr>
        <w:t xml:space="preserve">acting in a way that is counter to maintaining good order and discipline at the school.  </w:t>
      </w:r>
    </w:p>
    <w:p w14:paraId="6F30EB3E" w14:textId="0F1BF588" w:rsidR="00D00602" w:rsidRDefault="00D40830">
      <w:pPr>
        <w:spacing w:after="84"/>
        <w:ind w:left="777" w:right="50" w:hanging="432"/>
      </w:pPr>
      <w:r>
        <w:t xml:space="preserve">7.3. The legislation also allows Headteachers to extend this authority beyond teachers to other members of staff. In </w:t>
      </w:r>
      <w:r w:rsidR="00B94E51">
        <w:t>KET</w:t>
      </w:r>
      <w:r>
        <w:t xml:space="preserve"> academies, we believe it is necessary for teaching assistants and lunchtime supervisors to also have this authority. </w:t>
      </w:r>
    </w:p>
    <w:p w14:paraId="42BD9C50" w14:textId="77777777" w:rsidR="00D00602" w:rsidRDefault="00D40830" w:rsidP="5DFBE68E">
      <w:pPr>
        <w:spacing w:after="171"/>
        <w:ind w:left="355" w:right="50"/>
        <w:rPr>
          <w:lang w:val="en-US"/>
        </w:rPr>
      </w:pPr>
      <w:r w:rsidRPr="5DFBE68E">
        <w:rPr>
          <w:lang w:val="en-US"/>
        </w:rPr>
        <w:t xml:space="preserve">Under common law, academy staff can search pupils with their consent for any item. If a member of staff suspects that a pupil has a banned item in his/her possession [weapons, alcohol, drugs, stolen items, fireworks, tobacco or pornographic images], a pupil can be searched – in the presence of another member of staff and with only outer clothing being removed – without the pupil’s consent. For less serious suspicions – food, mobile phones, toys, offensive notes – we will not normally conduct a personal search but reserve the right to do so if necessary. Any searches will be conducted by a member of staff who is the same sex as the pupil being searched.  </w:t>
      </w:r>
    </w:p>
    <w:p w14:paraId="7F228D63" w14:textId="56BE3246" w:rsidR="00D00602" w:rsidRDefault="00D40830">
      <w:pPr>
        <w:spacing w:after="84"/>
        <w:ind w:left="705" w:right="50" w:hanging="360"/>
      </w:pPr>
      <w:r>
        <w:t xml:space="preserve">7.4 To mitigate the risks of distraction, disruption, bullying and abuse, pupils are not allowed to have mobile phones with them </w:t>
      </w:r>
      <w:r w:rsidR="00B94E51">
        <w:t>during the school day</w:t>
      </w:r>
      <w:r>
        <w:t xml:space="preserve">. There will be exceptions to the rules for medical or personal reasons. </w:t>
      </w:r>
    </w:p>
    <w:p w14:paraId="6B97177B" w14:textId="5E788F61" w:rsidR="00D00602" w:rsidRDefault="00D40830" w:rsidP="5DFBE68E">
      <w:pPr>
        <w:spacing w:after="162"/>
        <w:ind w:left="730" w:right="50"/>
        <w:rPr>
          <w:lang w:val="en-US"/>
        </w:rPr>
      </w:pPr>
      <w:r w:rsidRPr="5DFBE68E">
        <w:rPr>
          <w:lang w:val="en-US"/>
        </w:rPr>
        <w:t xml:space="preserve">Each academy has a </w:t>
      </w:r>
      <w:r w:rsidR="00B94E51" w:rsidRPr="5DFBE68E">
        <w:rPr>
          <w:lang w:val="en-US"/>
        </w:rPr>
        <w:t>clear process</w:t>
      </w:r>
      <w:r w:rsidRPr="5DFBE68E">
        <w:rPr>
          <w:lang w:val="en-US"/>
        </w:rPr>
        <w:t xml:space="preserve"> during the school day if </w:t>
      </w:r>
      <w:r w:rsidR="00B94E51" w:rsidRPr="5DFBE68E">
        <w:rPr>
          <w:lang w:val="en-US"/>
        </w:rPr>
        <w:t>mobile phones</w:t>
      </w:r>
      <w:r w:rsidRPr="5DFBE68E">
        <w:rPr>
          <w:lang w:val="en-US"/>
        </w:rPr>
        <w:t xml:space="preserve"> </w:t>
      </w:r>
      <w:proofErr w:type="gramStart"/>
      <w:r w:rsidRPr="5DFBE68E">
        <w:rPr>
          <w:lang w:val="en-US"/>
        </w:rPr>
        <w:t>have to</w:t>
      </w:r>
      <w:proofErr w:type="gramEnd"/>
      <w:r w:rsidRPr="5DFBE68E">
        <w:rPr>
          <w:lang w:val="en-US"/>
        </w:rPr>
        <w:t xml:space="preserve"> be brought to school</w:t>
      </w:r>
      <w:r w:rsidR="00B94E51" w:rsidRPr="5DFBE68E">
        <w:rPr>
          <w:lang w:val="en-US"/>
        </w:rPr>
        <w:t xml:space="preserve"> </w:t>
      </w:r>
      <w:r w:rsidRPr="5DFBE68E">
        <w:rPr>
          <w:lang w:val="en-US"/>
        </w:rPr>
        <w:t>and the school accepts no liability in case of loss or damage</w:t>
      </w:r>
      <w:r w:rsidR="00B94E51" w:rsidRPr="5DFBE68E">
        <w:rPr>
          <w:lang w:val="en-US"/>
        </w:rPr>
        <w:t>.</w:t>
      </w:r>
    </w:p>
    <w:p w14:paraId="1E6CC7F1" w14:textId="77777777" w:rsidR="00D00602" w:rsidRDefault="00D40830" w:rsidP="00F52E2F">
      <w:pPr>
        <w:pStyle w:val="Heading1"/>
      </w:pPr>
      <w:bookmarkStart w:id="16" w:name="_Toc180743813"/>
      <w:r>
        <w:rPr>
          <w:u w:val="none" w:color="000000"/>
        </w:rPr>
        <w:t xml:space="preserve">8. </w:t>
      </w:r>
      <w:r>
        <w:t>The role of parents and carers</w:t>
      </w:r>
      <w:bookmarkEnd w:id="16"/>
      <w:r>
        <w:rPr>
          <w:u w:val="none" w:color="000000"/>
        </w:rPr>
        <w:t xml:space="preserve"> </w:t>
      </w:r>
    </w:p>
    <w:p w14:paraId="4E3F1E93" w14:textId="77777777" w:rsidR="00D00602" w:rsidRDefault="00D40830" w:rsidP="5DFBE68E">
      <w:pPr>
        <w:spacing w:after="155"/>
        <w:ind w:left="777" w:right="50" w:hanging="432"/>
        <w:rPr>
          <w:lang w:val="en-US"/>
        </w:rPr>
      </w:pPr>
      <w:r w:rsidRPr="5DFBE68E">
        <w:rPr>
          <w:lang w:val="en-US"/>
        </w:rPr>
        <w:t xml:space="preserve">8.1. Whilst we expect parents to manage their child’s behaviour outside of school hours, we will exercise our right to discipline pupils for unacceptable behaviour on the </w:t>
      </w:r>
      <w:r w:rsidRPr="5DFBE68E">
        <w:rPr>
          <w:u w:val="single"/>
          <w:lang w:val="en-US"/>
        </w:rPr>
        <w:t>journeys to and from</w:t>
      </w:r>
      <w:r w:rsidRPr="5DFBE68E">
        <w:rPr>
          <w:lang w:val="en-US"/>
        </w:rPr>
        <w:t xml:space="preserve"> </w:t>
      </w:r>
      <w:r w:rsidRPr="5DFBE68E">
        <w:rPr>
          <w:u w:val="single"/>
          <w:lang w:val="en-US"/>
        </w:rPr>
        <w:t>school</w:t>
      </w:r>
      <w:r w:rsidRPr="5DFBE68E">
        <w:rPr>
          <w:lang w:val="en-US"/>
        </w:rPr>
        <w:t xml:space="preserve">.  </w:t>
      </w:r>
    </w:p>
    <w:p w14:paraId="6684C5D1" w14:textId="77777777" w:rsidR="00D00602" w:rsidRDefault="00D40830" w:rsidP="00B94E51">
      <w:pPr>
        <w:spacing w:after="0"/>
        <w:ind w:left="777" w:right="50" w:hanging="432"/>
      </w:pPr>
      <w:r w:rsidRPr="5DFBE68E">
        <w:rPr>
          <w:rFonts w:ascii="Tahoma" w:eastAsia="Tahoma" w:hAnsi="Tahoma" w:cs="Tahoma"/>
          <w:sz w:val="21"/>
          <w:szCs w:val="21"/>
          <w:lang w:val="en-US"/>
        </w:rPr>
        <w:t>8.2.</w:t>
      </w:r>
      <w:r w:rsidRPr="5DFBE68E">
        <w:rPr>
          <w:sz w:val="21"/>
          <w:szCs w:val="21"/>
          <w:lang w:val="en-US"/>
        </w:rPr>
        <w:t xml:space="preserve"> </w:t>
      </w:r>
      <w:r w:rsidRPr="5DFBE68E">
        <w:rPr>
          <w:lang w:val="en-US"/>
        </w:rPr>
        <w:t xml:space="preserve">We expect parents to support their child’s learning and to co-operate with the academy. We try to build a supportive dialogue between the home and the academy, and we inform parents, in accordance with procedures outlined above, if we have concerns about their child’s welfare </w:t>
      </w:r>
    </w:p>
    <w:p w14:paraId="0EA5C9A8" w14:textId="77777777" w:rsidR="00D00602" w:rsidRDefault="00D40830">
      <w:pPr>
        <w:ind w:left="802" w:right="50"/>
      </w:pPr>
      <w:r w:rsidRPr="5DFBE68E">
        <w:rPr>
          <w:lang w:val="en-US"/>
        </w:rPr>
        <w:t>or behaviour. Equally, parents are strongly encouraged to initiate contact with the academy if they have information or concerns that need to be brought to our attention.</w:t>
      </w:r>
      <w:r w:rsidRPr="5DFBE68E">
        <w:rPr>
          <w:rFonts w:ascii="Tahoma" w:eastAsia="Tahoma" w:hAnsi="Tahoma" w:cs="Tahoma"/>
          <w:sz w:val="21"/>
          <w:szCs w:val="21"/>
          <w:lang w:val="en-US"/>
        </w:rPr>
        <w:t xml:space="preserve"> </w:t>
      </w:r>
    </w:p>
    <w:p w14:paraId="0935E6A2" w14:textId="77777777" w:rsidR="00D00602" w:rsidRDefault="00D40830" w:rsidP="5DFBE68E">
      <w:pPr>
        <w:ind w:left="777" w:right="50" w:hanging="432"/>
        <w:rPr>
          <w:lang w:val="en-US"/>
        </w:rPr>
      </w:pPr>
      <w:r w:rsidRPr="5DFBE68E">
        <w:rPr>
          <w:lang w:val="en-US"/>
        </w:rPr>
        <w:t xml:space="preserve">8.3. If the academy </w:t>
      </w:r>
      <w:proofErr w:type="gramStart"/>
      <w:r w:rsidRPr="5DFBE68E">
        <w:rPr>
          <w:lang w:val="en-US"/>
        </w:rPr>
        <w:t>has to</w:t>
      </w:r>
      <w:proofErr w:type="gramEnd"/>
      <w:r w:rsidRPr="5DFBE68E">
        <w:rPr>
          <w:lang w:val="en-US"/>
        </w:rPr>
        <w:t xml:space="preserve"> use reasonable sanctions to punish a child, parents should support the actions of the academy. Whilst we fully appreciate that no parent wants to hear that their child has misbehaved, staff and governors hope that parents will fully support any disciplinary action our staff take to improve the behaviour of individual children and the learning climate in our academies.  </w:t>
      </w:r>
    </w:p>
    <w:p w14:paraId="73DD9BF5" w14:textId="77777777" w:rsidR="00D00602" w:rsidRDefault="00D40830">
      <w:pPr>
        <w:ind w:left="777" w:right="50" w:hanging="432"/>
      </w:pPr>
      <w:r w:rsidRPr="5DFBE68E">
        <w:rPr>
          <w:lang w:val="en-US"/>
        </w:rPr>
        <w:t xml:space="preserve">8.2. If parents have any concern about the way that their child has been treated, they should initially contact the class teacher. If the concern remains, they should contact the Headteacher. If the concern </w:t>
      </w:r>
      <w:proofErr w:type="gramStart"/>
      <w:r w:rsidRPr="5DFBE68E">
        <w:rPr>
          <w:lang w:val="en-US"/>
        </w:rPr>
        <w:t>still remains</w:t>
      </w:r>
      <w:proofErr w:type="gramEnd"/>
      <w:r w:rsidRPr="5DFBE68E">
        <w:rPr>
          <w:lang w:val="en-US"/>
        </w:rPr>
        <w:t xml:space="preserve"> unresolved, the Headteacher will advise the parents of the complaints process. </w:t>
      </w:r>
    </w:p>
    <w:p w14:paraId="17B4EE4F" w14:textId="77777777" w:rsidR="00D00602" w:rsidRDefault="00D40830">
      <w:pPr>
        <w:spacing w:after="80"/>
        <w:ind w:left="355" w:right="50"/>
      </w:pPr>
      <w:r>
        <w:t xml:space="preserve">8.3.  In addition, where possible, parents and carers should: </w:t>
      </w:r>
    </w:p>
    <w:p w14:paraId="1326FA2F" w14:textId="77777777" w:rsidR="00D00602" w:rsidRDefault="00D40830">
      <w:pPr>
        <w:numPr>
          <w:ilvl w:val="0"/>
          <w:numId w:val="5"/>
        </w:numPr>
        <w:spacing w:after="57" w:line="259" w:lineRule="auto"/>
        <w:ind w:right="167" w:hanging="360"/>
      </w:pPr>
      <w:r w:rsidRPr="5DFBE68E">
        <w:rPr>
          <w:lang w:val="en-US"/>
        </w:rPr>
        <w:t xml:space="preserve">Get to know the school’s behaviour policy and reinforce it at home where appropriate  </w:t>
      </w:r>
    </w:p>
    <w:p w14:paraId="59589A5D" w14:textId="77777777" w:rsidR="00D00602" w:rsidRDefault="00D40830">
      <w:pPr>
        <w:numPr>
          <w:ilvl w:val="0"/>
          <w:numId w:val="5"/>
        </w:numPr>
        <w:spacing w:after="161"/>
        <w:ind w:right="167" w:hanging="360"/>
      </w:pPr>
      <w:r w:rsidRPr="5DFBE68E">
        <w:rPr>
          <w:lang w:val="en-US"/>
        </w:rPr>
        <w:t xml:space="preserve">Take part in any pastoral work following misbehaviour (for example, attending reviews of specific behaviour interventions) </w:t>
      </w:r>
    </w:p>
    <w:p w14:paraId="3726D1F4" w14:textId="2AD9F275" w:rsidR="00D00602" w:rsidRDefault="00D40830" w:rsidP="00F52E2F">
      <w:pPr>
        <w:pStyle w:val="Heading1"/>
      </w:pPr>
      <w:bookmarkStart w:id="17" w:name="_Toc180743814"/>
      <w:r w:rsidRPr="00444DA4">
        <w:t xml:space="preserve">9. The role of the </w:t>
      </w:r>
      <w:r w:rsidR="00B94E51" w:rsidRPr="00444DA4">
        <w:t>KET</w:t>
      </w:r>
      <w:r w:rsidRPr="00444DA4">
        <w:t xml:space="preserve"> Board, academy Governors, the Headteacher and staff</w:t>
      </w:r>
      <w:bookmarkEnd w:id="17"/>
      <w:r>
        <w:t xml:space="preserve"> </w:t>
      </w:r>
    </w:p>
    <w:p w14:paraId="67515441" w14:textId="7022B46E" w:rsidR="00D00602" w:rsidRDefault="00D40830">
      <w:pPr>
        <w:spacing w:after="12"/>
        <w:ind w:left="777" w:right="50" w:hanging="432"/>
      </w:pPr>
      <w:r w:rsidRPr="5DFBE68E">
        <w:rPr>
          <w:lang w:val="en-US"/>
        </w:rPr>
        <w:t xml:space="preserve">9.1. Whilst the </w:t>
      </w:r>
      <w:r w:rsidR="00B94E51" w:rsidRPr="5DFBE68E">
        <w:rPr>
          <w:lang w:val="en-US"/>
        </w:rPr>
        <w:t xml:space="preserve">KET </w:t>
      </w:r>
      <w:r w:rsidRPr="5DFBE68E">
        <w:rPr>
          <w:lang w:val="en-US"/>
        </w:rPr>
        <w:t xml:space="preserve">Board has introduced this Trust-wide policy, the governing </w:t>
      </w:r>
      <w:r w:rsidR="00B94E51" w:rsidRPr="5DFBE68E">
        <w:rPr>
          <w:lang w:val="en-US"/>
        </w:rPr>
        <w:t>committee</w:t>
      </w:r>
      <w:r w:rsidRPr="5DFBE68E">
        <w:rPr>
          <w:lang w:val="en-US"/>
        </w:rPr>
        <w:t xml:space="preserve"> of each academy has the responsibility of approving the academy’s approach to discipline and behaviour, and of reviewing its effectiveness. The governors will support the Headteacher, as necessary, in implementing this policy. </w:t>
      </w:r>
    </w:p>
    <w:p w14:paraId="361A40EB" w14:textId="77777777" w:rsidR="00D00602" w:rsidRDefault="00D40830">
      <w:pPr>
        <w:spacing w:after="12"/>
        <w:ind w:left="777" w:right="50" w:hanging="432"/>
      </w:pPr>
      <w:r w:rsidRPr="5DFBE68E">
        <w:rPr>
          <w:lang w:val="en-US"/>
        </w:rPr>
        <w:t xml:space="preserve">9.2. The Headteacher has the day-to-day authority to implement the school behaviour and discipline policy. </w:t>
      </w:r>
    </w:p>
    <w:p w14:paraId="28394227" w14:textId="77777777" w:rsidR="00D00602" w:rsidRDefault="00D40830">
      <w:pPr>
        <w:spacing w:after="12"/>
        <w:ind w:left="777" w:right="50" w:hanging="432"/>
      </w:pPr>
      <w:r w:rsidRPr="5DFBE68E">
        <w:rPr>
          <w:lang w:val="en-US"/>
        </w:rPr>
        <w:t xml:space="preserve">9.3. Only the Headteacher [or the acting Headteacher] has the power to suspend a pupil from school. The Headteacher may suspend a pupil for one or more fixed periods.  The Headteacher may also exclude a pupil permanently. It is also possible for the Headteacher to convert a fixed term suspension into a permanent exclusion if the circumstances warrant this. </w:t>
      </w:r>
    </w:p>
    <w:p w14:paraId="37AB9049" w14:textId="77777777" w:rsidR="00D00602" w:rsidRDefault="00D40830" w:rsidP="5DFBE68E">
      <w:pPr>
        <w:spacing w:after="49"/>
        <w:ind w:left="777" w:right="50" w:hanging="432"/>
        <w:rPr>
          <w:lang w:val="en-US"/>
        </w:rPr>
      </w:pPr>
      <w:r w:rsidRPr="5DFBE68E">
        <w:rPr>
          <w:lang w:val="en-US"/>
        </w:rPr>
        <w:t xml:space="preserve">9.4. If the Headteacher excludes or suspends a pupil, parents are immediately informed, giving the reasons. At the same time, the Headteacher makes it clear to the parents that they can, if they wish, appeal against the decision to the governing body.  </w:t>
      </w:r>
    </w:p>
    <w:p w14:paraId="4BCB0A40" w14:textId="4B6B7BF8" w:rsidR="00D00602" w:rsidRDefault="00D40830">
      <w:pPr>
        <w:spacing w:after="12"/>
        <w:ind w:left="777" w:right="50" w:hanging="432"/>
      </w:pPr>
      <w:r>
        <w:t xml:space="preserve">9.5. The Headteacher informs </w:t>
      </w:r>
      <w:r w:rsidR="00B94E51">
        <w:t>KET</w:t>
      </w:r>
      <w:r>
        <w:t>’s CEO, the Local Authority and the LG</w:t>
      </w:r>
      <w:r w:rsidR="00B94E51">
        <w:t>C</w:t>
      </w:r>
      <w:r>
        <w:t xml:space="preserve"> about all suspensions and exclusions, whether fixed term or permanent. </w:t>
      </w:r>
    </w:p>
    <w:p w14:paraId="475508E6" w14:textId="242592B6" w:rsidR="00D00602" w:rsidRDefault="00D40830">
      <w:pPr>
        <w:spacing w:after="12"/>
        <w:ind w:left="777" w:right="50" w:hanging="432"/>
      </w:pPr>
      <w:r w:rsidRPr="5DFBE68E">
        <w:rPr>
          <w:lang w:val="en-US"/>
        </w:rPr>
        <w:t>9.6. The LG</w:t>
      </w:r>
      <w:r w:rsidR="00B94E51" w:rsidRPr="5DFBE68E">
        <w:rPr>
          <w:lang w:val="en-US"/>
        </w:rPr>
        <w:t>C</w:t>
      </w:r>
      <w:r w:rsidRPr="5DFBE68E">
        <w:rPr>
          <w:lang w:val="en-US"/>
        </w:rPr>
        <w:t xml:space="preserve"> has a Discipline Committee which is made up of between three and five members. This committee considers any appeals on behalf of the governors. </w:t>
      </w:r>
    </w:p>
    <w:p w14:paraId="24433C9E" w14:textId="77777777" w:rsidR="00D00602" w:rsidRDefault="00D40830">
      <w:pPr>
        <w:spacing w:after="49"/>
        <w:ind w:left="777" w:right="50" w:hanging="432"/>
      </w:pPr>
      <w:r w:rsidRPr="5DFBE68E">
        <w:rPr>
          <w:lang w:val="en-US"/>
        </w:rPr>
        <w:t xml:space="preserve">9.7. When an appeals panel meets to consider an exclusion or suspension, they consider the circumstances in which the pupil was suspended or excluded, consider any representation by parents and consider whether the pupil should be reinstated. </w:t>
      </w:r>
    </w:p>
    <w:p w14:paraId="427943CD" w14:textId="77777777" w:rsidR="00D00602" w:rsidRDefault="00D40830">
      <w:pPr>
        <w:spacing w:after="12"/>
        <w:ind w:left="777" w:right="50" w:hanging="432"/>
      </w:pPr>
      <w:r w:rsidRPr="5DFBE68E">
        <w:rPr>
          <w:lang w:val="en-US"/>
        </w:rPr>
        <w:t xml:space="preserve">9.8. If the governors’ appeals panel decides that a pupil should be reinstated, the Headteacher will comply with this ruling. </w:t>
      </w:r>
    </w:p>
    <w:p w14:paraId="412AF779" w14:textId="70792931" w:rsidR="00D00602" w:rsidRDefault="00D40830">
      <w:pPr>
        <w:spacing w:after="30"/>
        <w:ind w:left="777" w:right="50" w:hanging="432"/>
      </w:pPr>
      <w:r w:rsidRPr="5DFBE68E">
        <w:rPr>
          <w:lang w:val="en-US"/>
        </w:rPr>
        <w:t>9.9. It is the responsibility of the LG</w:t>
      </w:r>
      <w:r w:rsidR="00B94E51" w:rsidRPr="5DFBE68E">
        <w:rPr>
          <w:lang w:val="en-US"/>
        </w:rPr>
        <w:t>C</w:t>
      </w:r>
      <w:r w:rsidRPr="5DFBE68E">
        <w:rPr>
          <w:lang w:val="en-US"/>
        </w:rPr>
        <w:t xml:space="preserve"> to monitor the rate of fixed term suspensions and permanent exclusions, and to ensure that the school policy is administered fairly and consistently. The </w:t>
      </w:r>
      <w:r w:rsidR="00B94E51" w:rsidRPr="5DFBE68E">
        <w:rPr>
          <w:lang w:val="en-US"/>
        </w:rPr>
        <w:t xml:space="preserve">KET </w:t>
      </w:r>
      <w:r w:rsidRPr="5DFBE68E">
        <w:rPr>
          <w:lang w:val="en-US"/>
        </w:rPr>
        <w:t xml:space="preserve">CEO will monitor exclusions and suspensions across the Trust. </w:t>
      </w:r>
    </w:p>
    <w:p w14:paraId="2864BB4B" w14:textId="69F7543E" w:rsidR="00D00602" w:rsidRDefault="00D40830">
      <w:pPr>
        <w:ind w:left="837" w:right="50" w:hanging="492"/>
      </w:pPr>
      <w:r>
        <w:t xml:space="preserve">9.10. </w:t>
      </w:r>
      <w:r w:rsidR="00B94E51">
        <w:t>The KET</w:t>
      </w:r>
      <w:r>
        <w:t>’s Board will review this policy on a 3-yearly cycle. Academy LG</w:t>
      </w:r>
      <w:r w:rsidR="00B94E51">
        <w:t>C</w:t>
      </w:r>
      <w:r>
        <w:t xml:space="preserve">s will do the same with the academy-specific appendix. </w:t>
      </w:r>
    </w:p>
    <w:p w14:paraId="3B71FA06" w14:textId="77777777" w:rsidR="00D00602" w:rsidRDefault="00D40830">
      <w:pPr>
        <w:spacing w:after="16"/>
        <w:ind w:left="355" w:right="50"/>
      </w:pPr>
      <w:r w:rsidRPr="5DFBE68E">
        <w:rPr>
          <w:lang w:val="en-US"/>
        </w:rPr>
        <w:t xml:space="preserve">9.11. Staff are responsible for: Creating a calm and safe environment for pupils </w:t>
      </w:r>
    </w:p>
    <w:p w14:paraId="1E91807D" w14:textId="77777777" w:rsidR="00D00602" w:rsidRDefault="00D40830">
      <w:pPr>
        <w:numPr>
          <w:ilvl w:val="0"/>
          <w:numId w:val="6"/>
        </w:numPr>
        <w:spacing w:after="0"/>
        <w:ind w:right="50" w:hanging="360"/>
      </w:pPr>
      <w:r w:rsidRPr="5DFBE68E">
        <w:rPr>
          <w:lang w:val="en-US"/>
        </w:rPr>
        <w:t xml:space="preserve">Establishing and maintaining clear boundaries of acceptable pupil behaviour  </w:t>
      </w:r>
    </w:p>
    <w:p w14:paraId="4EFAF9C0" w14:textId="77777777" w:rsidR="00D00602" w:rsidRDefault="00D40830">
      <w:pPr>
        <w:numPr>
          <w:ilvl w:val="0"/>
          <w:numId w:val="6"/>
        </w:numPr>
        <w:spacing w:after="0"/>
        <w:ind w:right="50" w:hanging="360"/>
      </w:pPr>
      <w:r w:rsidRPr="5DFBE68E">
        <w:rPr>
          <w:lang w:val="en-US"/>
        </w:rPr>
        <w:t xml:space="preserve">Implementing the behaviour policy consistently </w:t>
      </w:r>
    </w:p>
    <w:p w14:paraId="0D4C1963" w14:textId="77777777" w:rsidR="00D00602" w:rsidRDefault="00D40830">
      <w:pPr>
        <w:numPr>
          <w:ilvl w:val="0"/>
          <w:numId w:val="6"/>
        </w:numPr>
        <w:spacing w:after="0"/>
        <w:ind w:right="50" w:hanging="360"/>
      </w:pPr>
      <w:r w:rsidRPr="5DFBE68E">
        <w:rPr>
          <w:lang w:val="en-US"/>
        </w:rPr>
        <w:t xml:space="preserve">Modelling expected behaviour and positive relationships </w:t>
      </w:r>
    </w:p>
    <w:p w14:paraId="3B76AE40" w14:textId="77777777" w:rsidR="00D00602" w:rsidRDefault="00D40830">
      <w:pPr>
        <w:numPr>
          <w:ilvl w:val="0"/>
          <w:numId w:val="6"/>
        </w:numPr>
        <w:spacing w:after="0"/>
        <w:ind w:right="50" w:hanging="360"/>
      </w:pPr>
      <w:r w:rsidRPr="5DFBE68E">
        <w:rPr>
          <w:lang w:val="en-US"/>
        </w:rPr>
        <w:t xml:space="preserve">Providing a personalised approach to the behavioural needs of </w:t>
      </w:r>
      <w:proofErr w:type="gramStart"/>
      <w:r w:rsidRPr="5DFBE68E">
        <w:rPr>
          <w:lang w:val="en-US"/>
        </w:rPr>
        <w:t>particular pupils</w:t>
      </w:r>
      <w:proofErr w:type="gramEnd"/>
      <w:r w:rsidRPr="5DFBE68E">
        <w:rPr>
          <w:lang w:val="en-US"/>
        </w:rPr>
        <w:t xml:space="preserve"> </w:t>
      </w:r>
    </w:p>
    <w:p w14:paraId="5307AB6F" w14:textId="77777777" w:rsidR="00D00602" w:rsidRDefault="00D40830">
      <w:pPr>
        <w:numPr>
          <w:ilvl w:val="0"/>
          <w:numId w:val="6"/>
        </w:numPr>
        <w:spacing w:after="0"/>
        <w:ind w:right="50" w:hanging="360"/>
      </w:pPr>
      <w:r w:rsidRPr="5DFBE68E">
        <w:rPr>
          <w:lang w:val="en-US"/>
        </w:rPr>
        <w:t xml:space="preserve">Recording behaviour incidents promptly  </w:t>
      </w:r>
    </w:p>
    <w:p w14:paraId="6848A786" w14:textId="77777777" w:rsidR="00D00602" w:rsidRDefault="00D40830">
      <w:pPr>
        <w:numPr>
          <w:ilvl w:val="0"/>
          <w:numId w:val="6"/>
        </w:numPr>
        <w:spacing w:after="276"/>
        <w:ind w:right="50" w:hanging="360"/>
      </w:pPr>
      <w:r w:rsidRPr="5DFBE68E">
        <w:rPr>
          <w:lang w:val="en-US"/>
        </w:rPr>
        <w:t>The senior leadership team (SLT) will support staff in responding to behaviour incidents</w:t>
      </w:r>
      <w:r w:rsidRPr="5DFBE68E">
        <w:rPr>
          <w:sz w:val="20"/>
          <w:szCs w:val="20"/>
          <w:lang w:val="en-US"/>
        </w:rPr>
        <w:t xml:space="preserve"> </w:t>
      </w:r>
    </w:p>
    <w:p w14:paraId="464FB697" w14:textId="77777777" w:rsidR="00D00602" w:rsidRDefault="00D40830" w:rsidP="00F52E2F">
      <w:pPr>
        <w:pStyle w:val="Heading1"/>
      </w:pPr>
      <w:bookmarkStart w:id="18" w:name="_Toc180743815"/>
      <w:r>
        <w:rPr>
          <w:u w:val="none" w:color="000000"/>
        </w:rPr>
        <w:t xml:space="preserve">10. </w:t>
      </w:r>
      <w:r>
        <w:t>The scope and extent of the academy’s responsibility and authority</w:t>
      </w:r>
      <w:bookmarkEnd w:id="18"/>
      <w:r>
        <w:rPr>
          <w:u w:val="none" w:color="000000"/>
        </w:rPr>
        <w:t xml:space="preserve"> </w:t>
      </w:r>
    </w:p>
    <w:p w14:paraId="7B1CA2CE" w14:textId="0EC641E5" w:rsidR="00D00602" w:rsidRDefault="00D40830">
      <w:pPr>
        <w:spacing w:after="101"/>
        <w:ind w:left="355" w:right="50"/>
      </w:pPr>
      <w:r>
        <w:t xml:space="preserve">10.1. </w:t>
      </w:r>
      <w:r w:rsidR="00B94E51">
        <w:t>KET</w:t>
      </w:r>
      <w:r>
        <w:t xml:space="preserve"> academies accept responsibility for the conduct of pupils as follows: </w:t>
      </w:r>
    </w:p>
    <w:p w14:paraId="34370382" w14:textId="77777777" w:rsidR="00B94E51" w:rsidRDefault="00D40830">
      <w:pPr>
        <w:spacing w:after="0" w:line="380" w:lineRule="auto"/>
        <w:ind w:left="989" w:right="580"/>
        <w:jc w:val="left"/>
        <w:rPr>
          <w:rFonts w:ascii="Tahoma" w:eastAsia="Tahoma" w:hAnsi="Tahoma" w:cs="Tahoma"/>
        </w:rPr>
      </w:pPr>
      <w:r>
        <w:rPr>
          <w:rFonts w:ascii="Tahoma" w:eastAsia="Tahoma" w:hAnsi="Tahoma" w:cs="Tahoma"/>
        </w:rPr>
        <w:t xml:space="preserve">a) on the school site during school hours and during before/after school </w:t>
      </w:r>
      <w:proofErr w:type="gramStart"/>
      <w:r>
        <w:rPr>
          <w:rFonts w:ascii="Tahoma" w:eastAsia="Tahoma" w:hAnsi="Tahoma" w:cs="Tahoma"/>
        </w:rPr>
        <w:t>activities;</w:t>
      </w:r>
      <w:proofErr w:type="gramEnd"/>
      <w:r>
        <w:rPr>
          <w:rFonts w:ascii="Tahoma" w:eastAsia="Tahoma" w:hAnsi="Tahoma" w:cs="Tahoma"/>
        </w:rPr>
        <w:t xml:space="preserve"> </w:t>
      </w:r>
    </w:p>
    <w:p w14:paraId="149EC4E1" w14:textId="5067ABCF" w:rsidR="00D00602" w:rsidRDefault="00D40830">
      <w:pPr>
        <w:spacing w:after="0" w:line="380" w:lineRule="auto"/>
        <w:ind w:left="989" w:right="580"/>
        <w:jc w:val="left"/>
      </w:pPr>
      <w:r>
        <w:rPr>
          <w:rFonts w:ascii="Tahoma" w:eastAsia="Tahoma" w:hAnsi="Tahoma" w:cs="Tahoma"/>
        </w:rPr>
        <w:t xml:space="preserve">b) on all school </w:t>
      </w:r>
      <w:proofErr w:type="gramStart"/>
      <w:r>
        <w:rPr>
          <w:rFonts w:ascii="Tahoma" w:eastAsia="Tahoma" w:hAnsi="Tahoma" w:cs="Tahoma"/>
        </w:rPr>
        <w:t>trips;</w:t>
      </w:r>
      <w:proofErr w:type="gramEnd"/>
      <w:r>
        <w:rPr>
          <w:rFonts w:ascii="Tahoma" w:eastAsia="Tahoma" w:hAnsi="Tahoma" w:cs="Tahoma"/>
        </w:rPr>
        <w:t xml:space="preserve">  </w:t>
      </w:r>
    </w:p>
    <w:p w14:paraId="29F3B1F3" w14:textId="77777777" w:rsidR="00D00602" w:rsidRDefault="00D40830">
      <w:pPr>
        <w:spacing w:after="120" w:line="259" w:lineRule="auto"/>
        <w:ind w:left="989" w:right="580"/>
        <w:jc w:val="left"/>
      </w:pPr>
      <w:r>
        <w:rPr>
          <w:rFonts w:ascii="Tahoma" w:eastAsia="Tahoma" w:hAnsi="Tahoma" w:cs="Tahoma"/>
        </w:rPr>
        <w:t xml:space="preserve">c) on the journey to and from school. </w:t>
      </w:r>
    </w:p>
    <w:p w14:paraId="04FE7253" w14:textId="6BEC1521" w:rsidR="00D00602" w:rsidRDefault="00D40830">
      <w:pPr>
        <w:spacing w:after="12"/>
        <w:ind w:left="979" w:right="50" w:hanging="634"/>
      </w:pPr>
      <w:r w:rsidRPr="5DFBE68E">
        <w:rPr>
          <w:lang w:val="en-US"/>
        </w:rPr>
        <w:t xml:space="preserve">10.2. Within the established legal framework, our academies will take any necessary and appropriate disciplinary measures to ensure good conduct during those times. </w:t>
      </w:r>
      <w:r w:rsidR="00B94E51" w:rsidRPr="5DFBE68E">
        <w:rPr>
          <w:lang w:val="en-US"/>
        </w:rPr>
        <w:t>KET</w:t>
      </w:r>
      <w:r w:rsidRPr="5DFBE68E">
        <w:rPr>
          <w:lang w:val="en-US"/>
        </w:rPr>
        <w:t xml:space="preserve"> academies will not accept responsibility for pupils’ behaviour before they leave for school in the morning or after they have returned home in the afternoon; neither will we accept responsibility for the conduct of pupils at weekends. </w:t>
      </w:r>
    </w:p>
    <w:p w14:paraId="307492B9" w14:textId="77777777" w:rsidR="00D00602" w:rsidRDefault="00D40830">
      <w:pPr>
        <w:ind w:left="979" w:right="50" w:hanging="634"/>
      </w:pPr>
      <w:r w:rsidRPr="5DFBE68E">
        <w:rPr>
          <w:lang w:val="en-US"/>
        </w:rPr>
        <w:t xml:space="preserve">10.3. Sanctions may be applied where a pupil has misbehaved off-site when representing the school. This means misbehaviour when the pupil is: wearing school uniform or in any other way identifiable as a pupil of our school </w:t>
      </w:r>
    </w:p>
    <w:p w14:paraId="032DA25F" w14:textId="77777777" w:rsidR="00D00602" w:rsidRDefault="00D40830">
      <w:pPr>
        <w:spacing w:after="107"/>
        <w:ind w:left="1004" w:right="50"/>
      </w:pPr>
      <w:r w:rsidRPr="5DFBE68E">
        <w:rPr>
          <w:lang w:val="en-US"/>
        </w:rPr>
        <w:t xml:space="preserve">Sanctions may also be applied where a pupil has misbehaved off-site, at any time, </w:t>
      </w:r>
      <w:proofErr w:type="gramStart"/>
      <w:r w:rsidRPr="5DFBE68E">
        <w:rPr>
          <w:lang w:val="en-US"/>
        </w:rPr>
        <w:t>whether or not</w:t>
      </w:r>
      <w:proofErr w:type="gramEnd"/>
      <w:r w:rsidRPr="5DFBE68E">
        <w:rPr>
          <w:lang w:val="en-US"/>
        </w:rPr>
        <w:t xml:space="preserve"> the conditions above apply, if the misbehaviour: </w:t>
      </w:r>
    </w:p>
    <w:p w14:paraId="08BABDDA" w14:textId="77777777" w:rsidR="00D00602" w:rsidRDefault="00D40830">
      <w:pPr>
        <w:numPr>
          <w:ilvl w:val="0"/>
          <w:numId w:val="7"/>
        </w:numPr>
        <w:spacing w:after="64"/>
        <w:ind w:right="50" w:hanging="408"/>
      </w:pPr>
      <w:r>
        <w:t xml:space="preserve">Could have repercussions for the orderly running of the school. </w:t>
      </w:r>
    </w:p>
    <w:p w14:paraId="7F121588" w14:textId="77777777" w:rsidR="00D00602" w:rsidRDefault="00D40830" w:rsidP="5DFBE68E">
      <w:pPr>
        <w:numPr>
          <w:ilvl w:val="0"/>
          <w:numId w:val="7"/>
        </w:numPr>
        <w:spacing w:after="61"/>
        <w:ind w:right="50" w:hanging="408"/>
        <w:rPr>
          <w:lang w:val="en-US"/>
        </w:rPr>
      </w:pPr>
      <w:r w:rsidRPr="5DFBE68E">
        <w:rPr>
          <w:lang w:val="en-US"/>
        </w:rPr>
        <w:t xml:space="preserve">Poses a threat to another pupil.  </w:t>
      </w:r>
    </w:p>
    <w:p w14:paraId="73D10239" w14:textId="77777777" w:rsidR="00D00602" w:rsidRDefault="00D40830">
      <w:pPr>
        <w:numPr>
          <w:ilvl w:val="0"/>
          <w:numId w:val="7"/>
        </w:numPr>
        <w:spacing w:after="185"/>
        <w:ind w:right="50" w:hanging="408"/>
      </w:pPr>
      <w:r>
        <w:t xml:space="preserve">Could adversely affect the reputation of the school. </w:t>
      </w:r>
    </w:p>
    <w:p w14:paraId="344F30FB" w14:textId="77777777" w:rsidR="00D00602" w:rsidRDefault="00D40830" w:rsidP="00F52E2F">
      <w:pPr>
        <w:pStyle w:val="Heading2"/>
      </w:pPr>
      <w:bookmarkStart w:id="19" w:name="_Toc180743816"/>
      <w:r w:rsidRPr="5DFBE68E">
        <w:rPr>
          <w:lang w:val="en-US"/>
        </w:rPr>
        <w:t>Online misbehaviour</w:t>
      </w:r>
      <w:bookmarkEnd w:id="19"/>
      <w:r w:rsidRPr="5DFBE68E">
        <w:rPr>
          <w:rFonts w:ascii="Times New Roman" w:eastAsia="Times New Roman" w:hAnsi="Times New Roman" w:cs="Times New Roman"/>
          <w:lang w:val="en-US"/>
        </w:rPr>
        <w:t xml:space="preserve"> </w:t>
      </w:r>
    </w:p>
    <w:p w14:paraId="5D16D2CA" w14:textId="77777777" w:rsidR="00D00602" w:rsidRDefault="00D40830">
      <w:pPr>
        <w:spacing w:after="60"/>
        <w:ind w:left="355" w:right="50"/>
      </w:pPr>
      <w:r w:rsidRPr="5DFBE68E">
        <w:rPr>
          <w:lang w:val="en-US"/>
        </w:rPr>
        <w:t>The school can issue behaviour sanctions to pupils for online misbehaviour when:</w:t>
      </w:r>
      <w:r w:rsidRPr="5DFBE68E">
        <w:rPr>
          <w:rFonts w:ascii="Times New Roman" w:eastAsia="Times New Roman" w:hAnsi="Times New Roman"/>
          <w:sz w:val="24"/>
          <w:lang w:val="en-US"/>
        </w:rPr>
        <w:t xml:space="preserve"> </w:t>
      </w:r>
    </w:p>
    <w:p w14:paraId="4FA185C5" w14:textId="77777777" w:rsidR="00D00602" w:rsidRDefault="00D40830">
      <w:pPr>
        <w:numPr>
          <w:ilvl w:val="0"/>
          <w:numId w:val="8"/>
        </w:numPr>
        <w:spacing w:after="45"/>
        <w:ind w:right="50" w:hanging="360"/>
      </w:pPr>
      <w:r>
        <w:t xml:space="preserve">It poses a threat or causes harm to another pupil </w:t>
      </w:r>
    </w:p>
    <w:p w14:paraId="0295B01C" w14:textId="77777777" w:rsidR="00D00602" w:rsidRDefault="00D40830">
      <w:pPr>
        <w:numPr>
          <w:ilvl w:val="0"/>
          <w:numId w:val="8"/>
        </w:numPr>
        <w:spacing w:after="48"/>
        <w:ind w:right="50" w:hanging="360"/>
      </w:pPr>
      <w:r>
        <w:t xml:space="preserve">It could have repercussions for the orderly running of the school </w:t>
      </w:r>
    </w:p>
    <w:p w14:paraId="4391D7F8" w14:textId="77777777" w:rsidR="00D00602" w:rsidRDefault="00D40830">
      <w:pPr>
        <w:numPr>
          <w:ilvl w:val="0"/>
          <w:numId w:val="8"/>
        </w:numPr>
        <w:spacing w:after="45"/>
        <w:ind w:right="50" w:hanging="360"/>
      </w:pPr>
      <w:r>
        <w:t xml:space="preserve">It adversely affects the reputation of the school </w:t>
      </w:r>
    </w:p>
    <w:p w14:paraId="4D172EF8" w14:textId="77777777" w:rsidR="00D00602" w:rsidRDefault="00D40830">
      <w:pPr>
        <w:numPr>
          <w:ilvl w:val="0"/>
          <w:numId w:val="8"/>
        </w:numPr>
        <w:spacing w:after="229"/>
        <w:ind w:right="50" w:hanging="360"/>
      </w:pPr>
      <w:r>
        <w:t xml:space="preserve">The pupil is identifiable as a member of the school </w:t>
      </w:r>
    </w:p>
    <w:p w14:paraId="0D71C3D4" w14:textId="77777777" w:rsidR="00D00602" w:rsidRDefault="00D40830" w:rsidP="00F52E2F">
      <w:pPr>
        <w:pStyle w:val="Heading2"/>
      </w:pPr>
      <w:bookmarkStart w:id="20" w:name="_Toc180743817"/>
      <w:r w:rsidRPr="5DFBE68E">
        <w:rPr>
          <w:lang w:val="en-US"/>
        </w:rPr>
        <w:t>Suspected criminal behaviour</w:t>
      </w:r>
      <w:bookmarkEnd w:id="20"/>
      <w:r w:rsidRPr="5DFBE68E">
        <w:rPr>
          <w:rFonts w:ascii="Times New Roman" w:eastAsia="Times New Roman" w:hAnsi="Times New Roman" w:cs="Times New Roman"/>
          <w:lang w:val="en-US"/>
        </w:rPr>
        <w:t xml:space="preserve"> </w:t>
      </w:r>
    </w:p>
    <w:p w14:paraId="6072466C" w14:textId="77777777" w:rsidR="00D00602" w:rsidRDefault="00D40830" w:rsidP="5DFBE68E">
      <w:pPr>
        <w:spacing w:after="103"/>
        <w:ind w:left="355" w:right="50"/>
        <w:rPr>
          <w:rFonts w:ascii="Times New Roman" w:eastAsia="Times New Roman" w:hAnsi="Times New Roman"/>
          <w:sz w:val="24"/>
          <w:lang w:val="en-US"/>
        </w:rPr>
      </w:pPr>
      <w:r w:rsidRPr="5DFBE68E">
        <w:rPr>
          <w:lang w:val="en-US"/>
        </w:rPr>
        <w:t xml:space="preserve">If a pupil is suspected of criminal behaviour, the school will make an initial assessment of whether to report the incident to the police. </w:t>
      </w:r>
      <w:r w:rsidRPr="5DFBE68E">
        <w:rPr>
          <w:rFonts w:ascii="Times New Roman" w:eastAsia="Times New Roman" w:hAnsi="Times New Roman"/>
          <w:sz w:val="24"/>
          <w:lang w:val="en-US"/>
        </w:rPr>
        <w:t xml:space="preserve"> </w:t>
      </w:r>
    </w:p>
    <w:p w14:paraId="1B049619" w14:textId="77777777" w:rsidR="00D00602" w:rsidRDefault="00D40830">
      <w:pPr>
        <w:spacing w:after="104"/>
        <w:ind w:left="355" w:right="50"/>
      </w:pPr>
      <w:r w:rsidRPr="5DFBE68E">
        <w:rPr>
          <w:lang w:val="en-US"/>
        </w:rPr>
        <w:t xml:space="preserve">When establishing the facts, the school will </w:t>
      </w:r>
      <w:proofErr w:type="spellStart"/>
      <w:r w:rsidRPr="5DFBE68E">
        <w:rPr>
          <w:lang w:val="en-US"/>
        </w:rPr>
        <w:t>endeavour</w:t>
      </w:r>
      <w:proofErr w:type="spellEnd"/>
      <w:r w:rsidRPr="5DFBE68E">
        <w:rPr>
          <w:lang w:val="en-US"/>
        </w:rPr>
        <w:t xml:space="preserve"> to preserve any relevant evidence to hand over to the police.</w:t>
      </w:r>
      <w:r w:rsidRPr="5DFBE68E">
        <w:rPr>
          <w:rFonts w:ascii="Times New Roman" w:eastAsia="Times New Roman" w:hAnsi="Times New Roman"/>
          <w:sz w:val="24"/>
          <w:lang w:val="en-US"/>
        </w:rPr>
        <w:t xml:space="preserve"> </w:t>
      </w:r>
    </w:p>
    <w:p w14:paraId="19FEF009" w14:textId="2FD8C9BC" w:rsidR="00D00602" w:rsidRDefault="00D40830">
      <w:pPr>
        <w:ind w:left="355" w:right="50"/>
      </w:pPr>
      <w:r>
        <w:t xml:space="preserve">If a decision is made to report the matter to the police, the headteacher or member of the senior leadership team / pastoral </w:t>
      </w:r>
      <w:r w:rsidRPr="00B94E51">
        <w:t>lead will</w:t>
      </w:r>
      <w:r>
        <w:t xml:space="preserve"> make the report.</w:t>
      </w:r>
      <w:r>
        <w:rPr>
          <w:rFonts w:ascii="Times New Roman" w:eastAsia="Times New Roman" w:hAnsi="Times New Roman"/>
          <w:sz w:val="24"/>
        </w:rPr>
        <w:t xml:space="preserve"> </w:t>
      </w:r>
    </w:p>
    <w:p w14:paraId="644B5086" w14:textId="77777777" w:rsidR="00D00602" w:rsidRDefault="00D40830">
      <w:pPr>
        <w:spacing w:after="102"/>
        <w:ind w:left="355" w:right="50"/>
      </w:pPr>
      <w:r w:rsidRPr="5DFBE68E">
        <w:rPr>
          <w:lang w:val="en-US"/>
        </w:rPr>
        <w:t xml:space="preserve">The school will not interfere with any police action taken. However, the school may continue to follow its own investigation procedure and enforce sanctions, </w:t>
      </w:r>
      <w:proofErr w:type="gramStart"/>
      <w:r w:rsidRPr="5DFBE68E">
        <w:rPr>
          <w:lang w:val="en-US"/>
        </w:rPr>
        <w:t>as long as</w:t>
      </w:r>
      <w:proofErr w:type="gramEnd"/>
      <w:r w:rsidRPr="5DFBE68E">
        <w:rPr>
          <w:lang w:val="en-US"/>
        </w:rPr>
        <w:t xml:space="preserve"> it does not conflict with police action.</w:t>
      </w:r>
      <w:r w:rsidRPr="5DFBE68E">
        <w:rPr>
          <w:rFonts w:ascii="Times New Roman" w:eastAsia="Times New Roman" w:hAnsi="Times New Roman"/>
          <w:sz w:val="24"/>
          <w:lang w:val="en-US"/>
        </w:rPr>
        <w:t xml:space="preserve"> </w:t>
      </w:r>
    </w:p>
    <w:p w14:paraId="385D1AEB" w14:textId="77777777" w:rsidR="00D00602" w:rsidRDefault="00D40830">
      <w:pPr>
        <w:spacing w:after="235"/>
        <w:ind w:left="355" w:right="50"/>
      </w:pPr>
      <w:r w:rsidRPr="5DFBE68E">
        <w:rPr>
          <w:lang w:val="en-US"/>
        </w:rPr>
        <w:t>If a report to the police is made, the designated safeguarding lead (DSL) will make a tandem report to children’s social care, if appropriate.</w:t>
      </w:r>
      <w:r w:rsidRPr="5DFBE68E">
        <w:rPr>
          <w:rFonts w:ascii="Times New Roman" w:eastAsia="Times New Roman" w:hAnsi="Times New Roman"/>
          <w:sz w:val="24"/>
          <w:lang w:val="en-US"/>
        </w:rPr>
        <w:t xml:space="preserve"> </w:t>
      </w:r>
    </w:p>
    <w:p w14:paraId="66DE74F9" w14:textId="77777777" w:rsidR="00D00602" w:rsidRDefault="00D40830">
      <w:pPr>
        <w:pStyle w:val="Heading5"/>
        <w:ind w:left="294"/>
      </w:pPr>
      <w:r>
        <w:t xml:space="preserve"> Zero-tolerance approach to sexual harassment and sexual violence</w:t>
      </w:r>
      <w:r>
        <w:rPr>
          <w:rFonts w:ascii="Times New Roman" w:eastAsia="Times New Roman" w:hAnsi="Times New Roman" w:cs="Times New Roman"/>
        </w:rPr>
        <w:t xml:space="preserve"> </w:t>
      </w:r>
    </w:p>
    <w:p w14:paraId="7F3A58DB" w14:textId="77777777" w:rsidR="00D00602" w:rsidRDefault="00D40830">
      <w:pPr>
        <w:spacing w:after="103"/>
        <w:ind w:left="294" w:right="50"/>
      </w:pPr>
      <w:r w:rsidRPr="5DFBE68E">
        <w:rPr>
          <w:lang w:val="en-US"/>
        </w:rPr>
        <w:t xml:space="preserve">The academy will ensure that all incidents of sexual harassment and/or violence are met with a suitable </w:t>
      </w:r>
      <w:proofErr w:type="gramStart"/>
      <w:r w:rsidRPr="5DFBE68E">
        <w:rPr>
          <w:lang w:val="en-US"/>
        </w:rPr>
        <w:t>response, and</w:t>
      </w:r>
      <w:proofErr w:type="gramEnd"/>
      <w:r w:rsidRPr="5DFBE68E">
        <w:rPr>
          <w:lang w:val="en-US"/>
        </w:rPr>
        <w:t xml:space="preserve"> never ignored.</w:t>
      </w:r>
      <w:r w:rsidRPr="5DFBE68E">
        <w:rPr>
          <w:rFonts w:ascii="Times New Roman" w:eastAsia="Times New Roman" w:hAnsi="Times New Roman"/>
          <w:sz w:val="24"/>
          <w:lang w:val="en-US"/>
        </w:rPr>
        <w:t xml:space="preserve"> </w:t>
      </w:r>
    </w:p>
    <w:p w14:paraId="7C6FD90B" w14:textId="77777777" w:rsidR="00D00602" w:rsidRDefault="00D40830">
      <w:pPr>
        <w:spacing w:after="156"/>
        <w:ind w:left="294" w:right="50"/>
      </w:pPr>
      <w:r>
        <w:t>Pupils are encouraged to report anything that makes them uncomfortable, no matter how ‘small’ they feel it might be.</w:t>
      </w:r>
      <w:r>
        <w:rPr>
          <w:rFonts w:ascii="Times New Roman" w:eastAsia="Times New Roman" w:hAnsi="Times New Roman"/>
          <w:sz w:val="24"/>
        </w:rPr>
        <w:t xml:space="preserve"> </w:t>
      </w:r>
    </w:p>
    <w:p w14:paraId="69E67534" w14:textId="77777777" w:rsidR="00D00602" w:rsidRDefault="00D40830">
      <w:pPr>
        <w:spacing w:after="67"/>
        <w:ind w:left="294" w:right="50"/>
      </w:pPr>
      <w:r>
        <w:t>The school’s response will be:</w:t>
      </w:r>
      <w:r>
        <w:rPr>
          <w:rFonts w:ascii="Times New Roman" w:eastAsia="Times New Roman" w:hAnsi="Times New Roman"/>
          <w:sz w:val="24"/>
        </w:rPr>
        <w:t xml:space="preserve"> </w:t>
      </w:r>
    </w:p>
    <w:p w14:paraId="492B2F9F" w14:textId="77777777" w:rsidR="00D00602" w:rsidRDefault="00D40830">
      <w:pPr>
        <w:numPr>
          <w:ilvl w:val="0"/>
          <w:numId w:val="9"/>
        </w:numPr>
        <w:spacing w:after="52"/>
        <w:ind w:right="50" w:hanging="432"/>
      </w:pPr>
      <w:r>
        <w:t xml:space="preserve">Proportionate </w:t>
      </w:r>
    </w:p>
    <w:p w14:paraId="18CEB78A" w14:textId="77777777" w:rsidR="00D00602" w:rsidRDefault="00D40830">
      <w:pPr>
        <w:numPr>
          <w:ilvl w:val="0"/>
          <w:numId w:val="9"/>
        </w:numPr>
        <w:spacing w:after="52"/>
        <w:ind w:right="50" w:hanging="432"/>
      </w:pPr>
      <w:r>
        <w:t xml:space="preserve">Considered </w:t>
      </w:r>
    </w:p>
    <w:p w14:paraId="4D63D544" w14:textId="77777777" w:rsidR="00D00602" w:rsidRDefault="00D40830">
      <w:pPr>
        <w:numPr>
          <w:ilvl w:val="0"/>
          <w:numId w:val="9"/>
        </w:numPr>
        <w:spacing w:after="50"/>
        <w:ind w:right="50" w:hanging="432"/>
      </w:pPr>
      <w:r>
        <w:t xml:space="preserve">Supportive </w:t>
      </w:r>
    </w:p>
    <w:p w14:paraId="09F96B05" w14:textId="77777777" w:rsidR="00D00602" w:rsidRDefault="00D40830">
      <w:pPr>
        <w:numPr>
          <w:ilvl w:val="0"/>
          <w:numId w:val="9"/>
        </w:numPr>
        <w:ind w:right="50" w:hanging="432"/>
      </w:pPr>
      <w:r>
        <w:t xml:space="preserve">Decided on a case-by-case basis </w:t>
      </w:r>
    </w:p>
    <w:p w14:paraId="408B6613" w14:textId="77777777" w:rsidR="00D00602" w:rsidRDefault="00D40830">
      <w:pPr>
        <w:spacing w:after="63"/>
        <w:ind w:left="294" w:right="50"/>
      </w:pPr>
      <w:r w:rsidRPr="5DFBE68E">
        <w:rPr>
          <w:lang w:val="en-US"/>
        </w:rPr>
        <w:t>The school has procedures in place to respond to any allegations or concerns regarding a child’s safety or wellbeing. These include clear processes for:</w:t>
      </w:r>
      <w:r w:rsidRPr="5DFBE68E">
        <w:rPr>
          <w:rFonts w:ascii="Times New Roman" w:eastAsia="Times New Roman" w:hAnsi="Times New Roman"/>
          <w:sz w:val="24"/>
          <w:lang w:val="en-US"/>
        </w:rPr>
        <w:t xml:space="preserve"> </w:t>
      </w:r>
    </w:p>
    <w:p w14:paraId="3ED7B6C7" w14:textId="77777777" w:rsidR="00D00602" w:rsidRDefault="00D40830" w:rsidP="00D40830">
      <w:pPr>
        <w:numPr>
          <w:ilvl w:val="0"/>
          <w:numId w:val="9"/>
        </w:numPr>
        <w:spacing w:after="0"/>
        <w:ind w:right="50" w:hanging="432"/>
      </w:pPr>
      <w:r>
        <w:t xml:space="preserve">Responding to a report </w:t>
      </w:r>
    </w:p>
    <w:p w14:paraId="748BBBE5" w14:textId="77777777" w:rsidR="00D00602" w:rsidRDefault="00D40830" w:rsidP="00D40830">
      <w:pPr>
        <w:numPr>
          <w:ilvl w:val="0"/>
          <w:numId w:val="9"/>
        </w:numPr>
        <w:spacing w:after="0"/>
        <w:ind w:right="50" w:hanging="432"/>
      </w:pPr>
      <w:r w:rsidRPr="5DFBE68E">
        <w:rPr>
          <w:lang w:val="en-US"/>
        </w:rPr>
        <w:t xml:space="preserve">Carrying out risk assessments, where appropriate, to help determine whether to: </w:t>
      </w:r>
    </w:p>
    <w:p w14:paraId="23FB6E9F" w14:textId="77777777" w:rsidR="00D40830" w:rsidRDefault="00D40830" w:rsidP="00D40830">
      <w:pPr>
        <w:spacing w:after="0"/>
        <w:ind w:left="1066" w:right="50" w:firstLine="0"/>
      </w:pPr>
      <w:r>
        <w:rPr>
          <w:rFonts w:ascii="Courier New" w:eastAsia="Courier New" w:hAnsi="Courier New" w:cs="Courier New"/>
        </w:rPr>
        <w:t>o</w:t>
      </w:r>
      <w:r>
        <w:t xml:space="preserve"> Manage the incident internally </w:t>
      </w:r>
    </w:p>
    <w:p w14:paraId="12FC6D5F" w14:textId="77777777" w:rsidR="00D40830" w:rsidRDefault="00D40830" w:rsidP="00D40830">
      <w:pPr>
        <w:pStyle w:val="ListParagraph"/>
        <w:numPr>
          <w:ilvl w:val="0"/>
          <w:numId w:val="16"/>
        </w:numPr>
        <w:spacing w:after="0"/>
        <w:ind w:right="50"/>
      </w:pPr>
      <w:r>
        <w:t xml:space="preserve">Refer to early help </w:t>
      </w:r>
    </w:p>
    <w:p w14:paraId="3A5A4911" w14:textId="77777777" w:rsidR="00D40830" w:rsidRDefault="00D40830" w:rsidP="00D40830">
      <w:pPr>
        <w:pStyle w:val="ListParagraph"/>
        <w:numPr>
          <w:ilvl w:val="0"/>
          <w:numId w:val="16"/>
        </w:numPr>
        <w:spacing w:after="0"/>
        <w:ind w:right="50"/>
      </w:pPr>
      <w:r>
        <w:t xml:space="preserve">Refer to children’s social care </w:t>
      </w:r>
    </w:p>
    <w:p w14:paraId="2FB42499" w14:textId="54401B0B" w:rsidR="00D00602" w:rsidRDefault="00D40830" w:rsidP="00D40830">
      <w:pPr>
        <w:pStyle w:val="ListParagraph"/>
        <w:numPr>
          <w:ilvl w:val="0"/>
          <w:numId w:val="16"/>
        </w:numPr>
        <w:spacing w:after="0"/>
        <w:ind w:right="50"/>
      </w:pPr>
      <w:r>
        <w:t xml:space="preserve">Report to the police </w:t>
      </w:r>
    </w:p>
    <w:p w14:paraId="2CECC458" w14:textId="4915A201" w:rsidR="00D00602" w:rsidRDefault="00D40830">
      <w:pPr>
        <w:spacing w:after="244"/>
        <w:ind w:left="294" w:right="50"/>
      </w:pPr>
      <w:r>
        <w:t xml:space="preserve">Please refer to the </w:t>
      </w:r>
      <w:r w:rsidR="00B94E51">
        <w:t>KET</w:t>
      </w:r>
      <w:r>
        <w:t xml:space="preserve"> child protection and safeguarding policy for more information </w:t>
      </w:r>
      <w:r>
        <w:rPr>
          <w:rFonts w:ascii="Times New Roman" w:eastAsia="Times New Roman" w:hAnsi="Times New Roman"/>
          <w:sz w:val="24"/>
        </w:rPr>
        <w:t xml:space="preserve"> </w:t>
      </w:r>
    </w:p>
    <w:p w14:paraId="123537BE" w14:textId="77777777" w:rsidR="00D00602" w:rsidRDefault="00D40830" w:rsidP="00F52E2F">
      <w:pPr>
        <w:pStyle w:val="Heading2"/>
      </w:pPr>
      <w:bookmarkStart w:id="21" w:name="_Toc180743818"/>
      <w:r>
        <w:t>Malicious allegations</w:t>
      </w:r>
      <w:bookmarkEnd w:id="21"/>
      <w:r>
        <w:rPr>
          <w:rFonts w:ascii="Times New Roman" w:eastAsia="Times New Roman" w:hAnsi="Times New Roman" w:cs="Times New Roman"/>
        </w:rPr>
        <w:t xml:space="preserve"> </w:t>
      </w:r>
    </w:p>
    <w:p w14:paraId="1EA82A59" w14:textId="77777777" w:rsidR="00D00602" w:rsidRDefault="00D40830">
      <w:pPr>
        <w:spacing w:after="243"/>
        <w:ind w:left="294" w:right="50"/>
      </w:pPr>
      <w:r w:rsidRPr="5DFBE68E">
        <w:rPr>
          <w:lang w:val="en-US"/>
        </w:rPr>
        <w:t>Where a pupil makes an allegation against a member of staff and that allegation is shown to have been deliberately invented or malicious, the school will consider whether to discipline the pupil in accordance with this policy.</w:t>
      </w:r>
      <w:r w:rsidRPr="5DFBE68E">
        <w:rPr>
          <w:rFonts w:ascii="Times New Roman" w:eastAsia="Times New Roman" w:hAnsi="Times New Roman"/>
          <w:lang w:val="en-US"/>
        </w:rPr>
        <w:t xml:space="preserve"> </w:t>
      </w:r>
    </w:p>
    <w:p w14:paraId="346D6642" w14:textId="77777777" w:rsidR="00D00602" w:rsidRDefault="00D40830">
      <w:pPr>
        <w:spacing w:after="242"/>
        <w:ind w:left="294" w:right="50"/>
      </w:pPr>
      <w:r w:rsidRPr="5DFBE68E">
        <w:rPr>
          <w:lang w:val="en-US"/>
        </w:rPr>
        <w:t>Where a pupil makes an allegation of sexual violence or sexual harassment against another pupil and that allegation is shown to have been deliberately invented or malicious, the school will consider whether to discipline the pupil in accordance with this policy.</w:t>
      </w:r>
      <w:r w:rsidRPr="5DFBE68E">
        <w:rPr>
          <w:rFonts w:ascii="Times New Roman" w:eastAsia="Times New Roman" w:hAnsi="Times New Roman"/>
          <w:lang w:val="en-US"/>
        </w:rPr>
        <w:t xml:space="preserve"> </w:t>
      </w:r>
    </w:p>
    <w:p w14:paraId="63F8C838" w14:textId="77777777" w:rsidR="00D00602" w:rsidRDefault="00D40830">
      <w:pPr>
        <w:spacing w:after="243"/>
        <w:ind w:left="294" w:right="50"/>
      </w:pPr>
      <w:r w:rsidRPr="5DFBE68E">
        <w:rPr>
          <w:lang w:val="en-US"/>
        </w:rPr>
        <w:t xml:space="preserve">In all cases where an allegation is determined to be unsubstantiated, unfounded, false or malicious, the school (in collaboration with the local authority designated officer (LADO), where relevant) will consider whether the pupil who made the allegation </w:t>
      </w:r>
      <w:proofErr w:type="gramStart"/>
      <w:r w:rsidRPr="5DFBE68E">
        <w:rPr>
          <w:lang w:val="en-US"/>
        </w:rPr>
        <w:t>is in need of</w:t>
      </w:r>
      <w:proofErr w:type="gramEnd"/>
      <w:r w:rsidRPr="5DFBE68E">
        <w:rPr>
          <w:lang w:val="en-US"/>
        </w:rPr>
        <w:t xml:space="preserve"> help, or the allegation may have been a cry for help. If so, a referral to children’s social care may be appropriate.</w:t>
      </w:r>
      <w:r w:rsidRPr="5DFBE68E">
        <w:rPr>
          <w:rFonts w:ascii="Times New Roman" w:eastAsia="Times New Roman" w:hAnsi="Times New Roman"/>
          <w:lang w:val="en-US"/>
        </w:rPr>
        <w:t xml:space="preserve"> </w:t>
      </w:r>
    </w:p>
    <w:p w14:paraId="5A25E8CE" w14:textId="77777777" w:rsidR="00D00602" w:rsidRDefault="00D40830">
      <w:pPr>
        <w:spacing w:after="245"/>
        <w:ind w:left="294" w:right="50"/>
      </w:pPr>
      <w:r>
        <w:t>The school will also consider the pastoral needs of staff and pupils accused of misconduct</w:t>
      </w:r>
      <w:r>
        <w:rPr>
          <w:color w:val="FF0000"/>
        </w:rPr>
        <w:t>.</w:t>
      </w:r>
      <w:r>
        <w:rPr>
          <w:rFonts w:ascii="Times New Roman" w:eastAsia="Times New Roman" w:hAnsi="Times New Roman"/>
        </w:rPr>
        <w:t xml:space="preserve"> </w:t>
      </w:r>
    </w:p>
    <w:p w14:paraId="7B610637" w14:textId="77777777" w:rsidR="00D00602" w:rsidRDefault="00D40830">
      <w:pPr>
        <w:ind w:left="294" w:right="50"/>
      </w:pPr>
      <w:r>
        <w:t xml:space="preserve">Please refer to our child protection policy and complaints policy for more information on responding to allegations of abuse against staff or other pupils. </w:t>
      </w:r>
    </w:p>
    <w:p w14:paraId="543874F3" w14:textId="77777777" w:rsidR="00D00602" w:rsidRDefault="00D40830" w:rsidP="00F52E2F">
      <w:pPr>
        <w:pStyle w:val="Heading2"/>
      </w:pPr>
      <w:bookmarkStart w:id="22" w:name="_Toc180743819"/>
      <w:r w:rsidRPr="5DFBE68E">
        <w:rPr>
          <w:lang w:val="en-US"/>
        </w:rPr>
        <w:t>Responding to misbehaviour from pupils with SEND</w:t>
      </w:r>
      <w:bookmarkEnd w:id="22"/>
      <w:r w:rsidRPr="5DFBE68E">
        <w:rPr>
          <w:lang w:val="en-US"/>
        </w:rPr>
        <w:t xml:space="preserve"> </w:t>
      </w:r>
    </w:p>
    <w:p w14:paraId="14EB699E" w14:textId="77777777" w:rsidR="00D00602" w:rsidRDefault="00D40830">
      <w:pPr>
        <w:pStyle w:val="Heading5"/>
        <w:ind w:left="-5"/>
      </w:pPr>
      <w:proofErr w:type="spellStart"/>
      <w:r w:rsidRPr="5DFBE68E">
        <w:rPr>
          <w:lang w:val="en-US"/>
        </w:rPr>
        <w:t>Recognising</w:t>
      </w:r>
      <w:proofErr w:type="spellEnd"/>
      <w:r w:rsidRPr="5DFBE68E">
        <w:rPr>
          <w:lang w:val="en-US"/>
        </w:rPr>
        <w:t xml:space="preserve"> the impact of SEND on behaviour </w:t>
      </w:r>
    </w:p>
    <w:p w14:paraId="263F95FC" w14:textId="48B50B6D" w:rsidR="00D00602" w:rsidRDefault="00D40830" w:rsidP="5DFBE68E">
      <w:pPr>
        <w:ind w:left="10" w:right="50"/>
        <w:rPr>
          <w:lang w:val="en-US"/>
        </w:rPr>
      </w:pPr>
      <w:r w:rsidRPr="5DFBE68E">
        <w:rPr>
          <w:lang w:val="en-US"/>
        </w:rPr>
        <w:t xml:space="preserve">The Key Educational Trust recognises that pupils’ behaviour may be impacted by a special educational need or disability (SEND). 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7069B83D" w14:textId="77777777" w:rsidR="00D00602" w:rsidRDefault="00D40830">
      <w:pPr>
        <w:spacing w:after="81"/>
        <w:ind w:left="10" w:right="50"/>
      </w:pPr>
      <w:r w:rsidRPr="5DFBE68E">
        <w:rPr>
          <w:lang w:val="en-US"/>
        </w:rPr>
        <w:t xml:space="preserve">When dealing with misbehaviour from pupils with SEND, especially where their SEND affects their behaviour, the school will balance their legal duties when making decisions about enforcing the behaviour policy. The legal duties include: </w:t>
      </w:r>
    </w:p>
    <w:p w14:paraId="22CDF83E" w14:textId="77777777" w:rsidR="00D00602" w:rsidRDefault="00D40830">
      <w:pPr>
        <w:numPr>
          <w:ilvl w:val="0"/>
          <w:numId w:val="10"/>
        </w:numPr>
        <w:spacing w:after="75"/>
        <w:ind w:right="50" w:hanging="360"/>
      </w:pPr>
      <w:r w:rsidRPr="5DFBE68E">
        <w:rPr>
          <w:lang w:val="en-US"/>
        </w:rPr>
        <w:t>Taking reasonable steps to avoid any substantial disadvantage to a disabled pupil being caused by the school’s policies or practices (</w:t>
      </w:r>
      <w:hyperlink r:id="rId33">
        <w:r w:rsidRPr="5DFBE68E">
          <w:rPr>
            <w:color w:val="0000FF"/>
            <w:u w:val="single"/>
            <w:lang w:val="en-US"/>
          </w:rPr>
          <w:t>Equality Act 2010</w:t>
        </w:r>
      </w:hyperlink>
      <w:hyperlink r:id="rId34">
        <w:r w:rsidRPr="5DFBE68E">
          <w:rPr>
            <w:lang w:val="en-US"/>
          </w:rPr>
          <w:t>)</w:t>
        </w:r>
      </w:hyperlink>
      <w:r w:rsidRPr="5DFBE68E">
        <w:rPr>
          <w:lang w:val="en-US"/>
        </w:rPr>
        <w:t xml:space="preserve">. </w:t>
      </w:r>
    </w:p>
    <w:p w14:paraId="52B93492" w14:textId="77777777" w:rsidR="00D00602" w:rsidRDefault="00D40830">
      <w:pPr>
        <w:numPr>
          <w:ilvl w:val="0"/>
          <w:numId w:val="10"/>
        </w:numPr>
        <w:spacing w:after="78"/>
        <w:ind w:right="50" w:hanging="360"/>
      </w:pPr>
      <w:r w:rsidRPr="5DFBE68E">
        <w:rPr>
          <w:lang w:val="en-US"/>
        </w:rPr>
        <w:t>Using our best endeavours to meet the needs of pupils with SEND (</w:t>
      </w:r>
      <w:hyperlink r:id="rId35">
        <w:r w:rsidRPr="5DFBE68E">
          <w:rPr>
            <w:color w:val="0000FF"/>
            <w:u w:val="single"/>
            <w:lang w:val="en-US"/>
          </w:rPr>
          <w:t>Children and Families Act</w:t>
        </w:r>
      </w:hyperlink>
      <w:hyperlink r:id="rId36">
        <w:r w:rsidRPr="5DFBE68E">
          <w:rPr>
            <w:color w:val="0000FF"/>
            <w:lang w:val="en-US"/>
          </w:rPr>
          <w:t xml:space="preserve"> </w:t>
        </w:r>
      </w:hyperlink>
      <w:hyperlink r:id="rId37">
        <w:r w:rsidRPr="5DFBE68E">
          <w:rPr>
            <w:color w:val="0000FF"/>
            <w:u w:val="single"/>
            <w:lang w:val="en-US"/>
          </w:rPr>
          <w:t>2014</w:t>
        </w:r>
      </w:hyperlink>
      <w:hyperlink r:id="rId38">
        <w:r w:rsidRPr="5DFBE68E">
          <w:rPr>
            <w:lang w:val="en-US"/>
          </w:rPr>
          <w:t>)</w:t>
        </w:r>
      </w:hyperlink>
      <w:r w:rsidRPr="5DFBE68E">
        <w:rPr>
          <w:lang w:val="en-US"/>
        </w:rPr>
        <w:t xml:space="preserve">. </w:t>
      </w:r>
    </w:p>
    <w:p w14:paraId="26229AE9" w14:textId="77777777" w:rsidR="00D00602" w:rsidRDefault="00D40830">
      <w:pPr>
        <w:numPr>
          <w:ilvl w:val="0"/>
          <w:numId w:val="10"/>
        </w:numPr>
        <w:ind w:right="50" w:hanging="360"/>
      </w:pPr>
      <w:r w:rsidRPr="5DFBE68E">
        <w:rPr>
          <w:lang w:val="en-US"/>
        </w:rPr>
        <w:t xml:space="preserve">If a pupil has an education, health and care (EHC) plan, the provisions set out in that plan must be secured and the school must co-operate with the local authority and other bodies </w:t>
      </w:r>
    </w:p>
    <w:p w14:paraId="189D9644" w14:textId="77777777" w:rsidR="00D00602" w:rsidRDefault="00D40830">
      <w:pPr>
        <w:spacing w:after="103"/>
        <w:ind w:left="10" w:right="50"/>
      </w:pPr>
      <w:r w:rsidRPr="5DFBE68E">
        <w:rPr>
          <w:lang w:val="en-US"/>
        </w:rPr>
        <w:t>As part of meeting these duties, the school will anticipate, as far as possible, all likely triggers of misbehaviour, and put in place support to prevent these from occurring.</w:t>
      </w:r>
      <w:r w:rsidRPr="5DFBE68E">
        <w:rPr>
          <w:rFonts w:ascii="Times New Roman" w:eastAsia="Times New Roman" w:hAnsi="Times New Roman"/>
          <w:sz w:val="24"/>
          <w:lang w:val="en-US"/>
        </w:rPr>
        <w:t xml:space="preserve"> </w:t>
      </w:r>
    </w:p>
    <w:p w14:paraId="709A7C54" w14:textId="77777777" w:rsidR="00D00602" w:rsidRDefault="00D40830">
      <w:pPr>
        <w:ind w:left="10" w:right="50"/>
      </w:pPr>
      <w:r w:rsidRPr="5DFBE68E">
        <w:rPr>
          <w:lang w:val="en-US"/>
        </w:rPr>
        <w:t xml:space="preserve">Any preventative measures will </w:t>
      </w:r>
      <w:proofErr w:type="gramStart"/>
      <w:r w:rsidRPr="5DFBE68E">
        <w:rPr>
          <w:lang w:val="en-US"/>
        </w:rPr>
        <w:t>take into account</w:t>
      </w:r>
      <w:proofErr w:type="gramEnd"/>
      <w:r w:rsidRPr="5DFBE68E">
        <w:rPr>
          <w:lang w:val="en-US"/>
        </w:rPr>
        <w:t xml:space="preserve"> the specific circumstances and requirements of the pupil concerned. </w:t>
      </w:r>
    </w:p>
    <w:p w14:paraId="71A0833F" w14:textId="77777777" w:rsidR="00D00602" w:rsidRDefault="00D40830">
      <w:pPr>
        <w:spacing w:after="83"/>
        <w:ind w:left="10" w:right="50"/>
      </w:pPr>
      <w:r w:rsidRPr="5DFBE68E">
        <w:rPr>
          <w:lang w:val="en-US"/>
        </w:rPr>
        <w:t xml:space="preserve">Our approach to anticipating and removing triggers of misbehaviour includes: </w:t>
      </w:r>
    </w:p>
    <w:p w14:paraId="35D7F4E9" w14:textId="77777777" w:rsidR="00D00602" w:rsidRDefault="00D40830">
      <w:pPr>
        <w:numPr>
          <w:ilvl w:val="0"/>
          <w:numId w:val="10"/>
        </w:numPr>
        <w:spacing w:after="23"/>
        <w:ind w:right="50" w:hanging="360"/>
      </w:pPr>
      <w:r>
        <w:t xml:space="preserve">Short, planned movement breaks for a pupil with SEND who finds it difficult to sit still for long. </w:t>
      </w:r>
    </w:p>
    <w:p w14:paraId="38DB4D36" w14:textId="64843DF2" w:rsidR="00D00602" w:rsidRDefault="00D40830">
      <w:pPr>
        <w:numPr>
          <w:ilvl w:val="0"/>
          <w:numId w:val="10"/>
        </w:numPr>
        <w:spacing w:after="80"/>
        <w:ind w:right="50" w:hanging="360"/>
      </w:pPr>
      <w:r>
        <w:t xml:space="preserve">Adjusting seating plans to allow a pupil with visual or hearing impairment to sit in sight of the teacher. </w:t>
      </w:r>
    </w:p>
    <w:p w14:paraId="502DDDCB" w14:textId="77777777" w:rsidR="00D00602" w:rsidRDefault="00D40830">
      <w:pPr>
        <w:numPr>
          <w:ilvl w:val="0"/>
          <w:numId w:val="10"/>
        </w:numPr>
        <w:spacing w:after="45"/>
        <w:ind w:right="50" w:hanging="360"/>
      </w:pPr>
      <w:r>
        <w:t xml:space="preserve">Adjusting uniform requirements for a pupil with sensory issues or who has severe eczema. </w:t>
      </w:r>
    </w:p>
    <w:p w14:paraId="0AA29209" w14:textId="77777777" w:rsidR="00D00602" w:rsidRDefault="00D40830">
      <w:pPr>
        <w:numPr>
          <w:ilvl w:val="0"/>
          <w:numId w:val="10"/>
        </w:numPr>
        <w:spacing w:after="45"/>
        <w:ind w:right="50" w:hanging="360"/>
      </w:pPr>
      <w:r>
        <w:t xml:space="preserve">Training for staff in understanding conditions such as autism. </w:t>
      </w:r>
    </w:p>
    <w:p w14:paraId="19C91C38" w14:textId="77777777" w:rsidR="00D00602" w:rsidRDefault="00D40830">
      <w:pPr>
        <w:numPr>
          <w:ilvl w:val="0"/>
          <w:numId w:val="10"/>
        </w:numPr>
        <w:spacing w:after="78"/>
        <w:ind w:right="50" w:hanging="360"/>
      </w:pPr>
      <w:r>
        <w:t xml:space="preserve">Use of separation spaces (sensory zones or nurture rooms) where pupils can regulate their emotions during a moment of sensory overload. </w:t>
      </w:r>
    </w:p>
    <w:p w14:paraId="534C459E" w14:textId="77777777" w:rsidR="00D00602" w:rsidRDefault="00D40830">
      <w:pPr>
        <w:numPr>
          <w:ilvl w:val="0"/>
          <w:numId w:val="10"/>
        </w:numPr>
        <w:spacing w:after="229"/>
        <w:ind w:right="50" w:hanging="360"/>
      </w:pPr>
      <w:r>
        <w:t xml:space="preserve">Liaising with parents and carers over possible and potential triggers. </w:t>
      </w:r>
    </w:p>
    <w:p w14:paraId="30179DDC" w14:textId="77777777" w:rsidR="00D00602" w:rsidRDefault="00D40830">
      <w:pPr>
        <w:pStyle w:val="Heading5"/>
        <w:ind w:left="-5"/>
      </w:pPr>
      <w:r>
        <w:t>Adapting sanctions for pupils with SEND</w:t>
      </w:r>
      <w:r>
        <w:rPr>
          <w:rFonts w:ascii="Times New Roman" w:eastAsia="Times New Roman" w:hAnsi="Times New Roman" w:cs="Times New Roman"/>
          <w:color w:val="000000"/>
        </w:rPr>
        <w:t xml:space="preserve"> </w:t>
      </w:r>
    </w:p>
    <w:p w14:paraId="150FC423" w14:textId="77777777" w:rsidR="00D00602" w:rsidRDefault="00D40830">
      <w:pPr>
        <w:spacing w:after="83"/>
        <w:ind w:left="10" w:right="50"/>
      </w:pPr>
      <w:r w:rsidRPr="5DFBE68E">
        <w:rPr>
          <w:lang w:val="en-US"/>
        </w:rPr>
        <w:t xml:space="preserve">When considering a behavioural sanction for a pupil with SEND, the school will </w:t>
      </w:r>
      <w:proofErr w:type="gramStart"/>
      <w:r w:rsidRPr="5DFBE68E">
        <w:rPr>
          <w:lang w:val="en-US"/>
        </w:rPr>
        <w:t>take into account</w:t>
      </w:r>
      <w:proofErr w:type="gramEnd"/>
      <w:r w:rsidRPr="5DFBE68E">
        <w:rPr>
          <w:lang w:val="en-US"/>
        </w:rPr>
        <w:t xml:space="preserve">: </w:t>
      </w:r>
    </w:p>
    <w:p w14:paraId="18E42392" w14:textId="77777777" w:rsidR="00D00602" w:rsidRDefault="00D40830" w:rsidP="5DFBE68E">
      <w:pPr>
        <w:numPr>
          <w:ilvl w:val="0"/>
          <w:numId w:val="11"/>
        </w:numPr>
        <w:spacing w:after="45"/>
        <w:ind w:right="50" w:hanging="360"/>
        <w:rPr>
          <w:lang w:val="en-US"/>
        </w:rPr>
      </w:pPr>
      <w:r w:rsidRPr="5DFBE68E">
        <w:rPr>
          <w:lang w:val="en-US"/>
        </w:rPr>
        <w:t xml:space="preserve">Was the pupil unable to understand the rule or instruction?  </w:t>
      </w:r>
    </w:p>
    <w:p w14:paraId="03355C01" w14:textId="77777777" w:rsidR="00D00602" w:rsidRDefault="00D40830">
      <w:pPr>
        <w:numPr>
          <w:ilvl w:val="0"/>
          <w:numId w:val="11"/>
        </w:numPr>
        <w:spacing w:after="45"/>
        <w:ind w:right="50" w:hanging="360"/>
      </w:pPr>
      <w:r w:rsidRPr="5DFBE68E">
        <w:rPr>
          <w:lang w:val="en-US"/>
        </w:rPr>
        <w:t xml:space="preserve">Was the pupil unable to act differently at the time </w:t>
      </w:r>
      <w:proofErr w:type="gramStart"/>
      <w:r w:rsidRPr="5DFBE68E">
        <w:rPr>
          <w:lang w:val="en-US"/>
        </w:rPr>
        <w:t>as a result of</w:t>
      </w:r>
      <w:proofErr w:type="gramEnd"/>
      <w:r w:rsidRPr="5DFBE68E">
        <w:rPr>
          <w:lang w:val="en-US"/>
        </w:rPr>
        <w:t xml:space="preserve"> their SEND?  </w:t>
      </w:r>
    </w:p>
    <w:p w14:paraId="31173C2D" w14:textId="77777777" w:rsidR="00D00602" w:rsidRDefault="00D40830" w:rsidP="5DFBE68E">
      <w:pPr>
        <w:numPr>
          <w:ilvl w:val="0"/>
          <w:numId w:val="11"/>
        </w:numPr>
        <w:spacing w:after="92"/>
        <w:ind w:right="50" w:hanging="360"/>
        <w:rPr>
          <w:lang w:val="en-US"/>
        </w:rPr>
      </w:pPr>
      <w:r w:rsidRPr="5DFBE68E">
        <w:rPr>
          <w:lang w:val="en-US"/>
        </w:rPr>
        <w:t xml:space="preserve">Is the pupil likely to behave aggressively due to their </w:t>
      </w:r>
      <w:proofErr w:type="gramStart"/>
      <w:r w:rsidRPr="5DFBE68E">
        <w:rPr>
          <w:lang w:val="en-US"/>
        </w:rPr>
        <w:t>particular SEND</w:t>
      </w:r>
      <w:proofErr w:type="gramEnd"/>
      <w:r w:rsidRPr="5DFBE68E">
        <w:rPr>
          <w:lang w:val="en-US"/>
        </w:rPr>
        <w:t xml:space="preserve">?  </w:t>
      </w:r>
    </w:p>
    <w:p w14:paraId="636C4B76" w14:textId="77777777" w:rsidR="00D00602" w:rsidRDefault="00D40830">
      <w:pPr>
        <w:spacing w:after="104"/>
        <w:ind w:left="10" w:right="50"/>
      </w:pPr>
      <w:r w:rsidRPr="5DFBE68E">
        <w:rPr>
          <w:lang w:val="en-US"/>
        </w:rPr>
        <w:t>If the answer to any of these questions is ‘yes’, it may be unlawful for the school to sanction the pupil for the behaviour.</w:t>
      </w:r>
      <w:r w:rsidRPr="5DFBE68E">
        <w:rPr>
          <w:rFonts w:ascii="Times New Roman" w:eastAsia="Times New Roman" w:hAnsi="Times New Roman"/>
          <w:sz w:val="24"/>
          <w:lang w:val="en-US"/>
        </w:rPr>
        <w:t xml:space="preserve"> </w:t>
      </w:r>
    </w:p>
    <w:p w14:paraId="4C97D8CA" w14:textId="77777777" w:rsidR="00D00602" w:rsidRDefault="00D40830">
      <w:pPr>
        <w:ind w:left="10" w:right="50"/>
      </w:pPr>
      <w:r w:rsidRPr="5DFBE68E">
        <w:rPr>
          <w:lang w:val="en-US"/>
        </w:rPr>
        <w:t xml:space="preserve">This does not mean a child with a recognised need will be exempt from action. The school will assess if it is appropriate to use a sanction and if so, whether any reasonable adjustments need to be made to the sanction. </w:t>
      </w:r>
    </w:p>
    <w:p w14:paraId="78649EF0" w14:textId="77777777" w:rsidR="00D00602" w:rsidRDefault="00D40830" w:rsidP="00F52E2F">
      <w:pPr>
        <w:pStyle w:val="Heading2"/>
      </w:pPr>
      <w:bookmarkStart w:id="23" w:name="_Toc180743820"/>
      <w:r w:rsidRPr="5DFBE68E">
        <w:rPr>
          <w:lang w:val="en-US"/>
        </w:rPr>
        <w:t>Considering whether a pupil displaying challenging behaviour may have unidentified SEND</w:t>
      </w:r>
      <w:bookmarkEnd w:id="23"/>
      <w:r w:rsidRPr="5DFBE68E">
        <w:rPr>
          <w:lang w:val="en-US"/>
        </w:rPr>
        <w:t xml:space="preserve"> </w:t>
      </w:r>
    </w:p>
    <w:p w14:paraId="47324A0F" w14:textId="77777777" w:rsidR="00D00602" w:rsidRDefault="00D40830">
      <w:pPr>
        <w:ind w:left="10" w:right="50"/>
      </w:pPr>
      <w:r w:rsidRPr="5DFBE68E">
        <w:rPr>
          <w:lang w:val="en-US"/>
        </w:rPr>
        <w:t xml:space="preserve">The school’s special educational needs </w:t>
      </w:r>
      <w:proofErr w:type="spellStart"/>
      <w:r w:rsidRPr="5DFBE68E">
        <w:rPr>
          <w:lang w:val="en-US"/>
        </w:rPr>
        <w:t>co-ordinator</w:t>
      </w:r>
      <w:proofErr w:type="spellEnd"/>
      <w:r w:rsidRPr="5DFBE68E">
        <w:rPr>
          <w:lang w:val="en-US"/>
        </w:rPr>
        <w:t xml:space="preserve"> (SENCO) may evaluate a pupil who exhibits challenging behaviour to determine whether they have any underlying needs that are not currently being met. </w:t>
      </w:r>
    </w:p>
    <w:p w14:paraId="6F4FF870" w14:textId="77777777" w:rsidR="00D00602" w:rsidRDefault="00D40830">
      <w:pPr>
        <w:ind w:left="10" w:right="50"/>
      </w:pPr>
      <w:r w:rsidRPr="5DFBE68E">
        <w:rPr>
          <w:lang w:val="en-US"/>
        </w:rPr>
        <w:t xml:space="preserve">Where necessary, support and advice will also be sought from specialist teachers, an educational psychologist, medical practitioners and/or others, to identify or support specific needs. </w:t>
      </w:r>
    </w:p>
    <w:p w14:paraId="69FADC78" w14:textId="77777777" w:rsidR="00D00602" w:rsidRDefault="00D40830">
      <w:pPr>
        <w:spacing w:after="263"/>
        <w:ind w:left="10" w:right="50"/>
      </w:pPr>
      <w:r w:rsidRPr="5DFBE68E">
        <w:rPr>
          <w:lang w:val="en-US"/>
        </w:rPr>
        <w:t xml:space="preserve">When acute needs are identified in a pupil, we will liaise with external agencies and plan support programmes for that child. We will work with parents/carers to create the plan and review it on a regular basis. </w:t>
      </w:r>
    </w:p>
    <w:p w14:paraId="57E8C421" w14:textId="77777777" w:rsidR="00D00602" w:rsidRDefault="00D40830" w:rsidP="00F52E2F">
      <w:pPr>
        <w:pStyle w:val="Heading2"/>
      </w:pPr>
      <w:bookmarkStart w:id="24" w:name="_Toc180743821"/>
      <w:r w:rsidRPr="5DFBE68E">
        <w:rPr>
          <w:lang w:val="en-US"/>
        </w:rPr>
        <w:t>Pupils with an education, health and care (EHC) plan</w:t>
      </w:r>
      <w:bookmarkEnd w:id="24"/>
      <w:r w:rsidRPr="5DFBE68E">
        <w:rPr>
          <w:lang w:val="en-US"/>
        </w:rPr>
        <w:t xml:space="preserve"> </w:t>
      </w:r>
    </w:p>
    <w:p w14:paraId="17B90C58" w14:textId="77777777" w:rsidR="00D00602" w:rsidRDefault="00D40830" w:rsidP="5DFBE68E">
      <w:pPr>
        <w:ind w:left="10" w:right="50"/>
        <w:rPr>
          <w:lang w:val="en-US"/>
        </w:rPr>
      </w:pPr>
      <w:r w:rsidRPr="5DFBE68E">
        <w:rPr>
          <w:lang w:val="en-US"/>
        </w:rPr>
        <w:t xml:space="preserve">The provisions set out in the EHC plan must be secured and the school will co-operate with the local authority and other bodies.  </w:t>
      </w:r>
    </w:p>
    <w:p w14:paraId="311B4417" w14:textId="77777777" w:rsidR="00D00602" w:rsidRDefault="00D40830" w:rsidP="5DFBE68E">
      <w:pPr>
        <w:spacing w:after="153" w:line="238" w:lineRule="auto"/>
        <w:ind w:left="-5"/>
        <w:jc w:val="left"/>
        <w:rPr>
          <w:lang w:val="en-US"/>
        </w:rPr>
      </w:pPr>
      <w:r w:rsidRPr="5DFBE68E">
        <w:rPr>
          <w:lang w:val="en-US"/>
        </w:rPr>
        <w:t xml:space="preserve">If the school has a concern about the behaviour of a pupil with an EHC plan, it will </w:t>
      </w:r>
      <w:proofErr w:type="gramStart"/>
      <w:r w:rsidRPr="5DFBE68E">
        <w:rPr>
          <w:lang w:val="en-US"/>
        </w:rPr>
        <w:t>make contact with</w:t>
      </w:r>
      <w:proofErr w:type="gramEnd"/>
      <w:r w:rsidRPr="5DFBE68E">
        <w:rPr>
          <w:lang w:val="en-US"/>
        </w:rPr>
        <w:t xml:space="preserve"> the local authority to discuss the matter. If appropriate, the school may request an emergency review of the EHC plan.  </w:t>
      </w:r>
    </w:p>
    <w:p w14:paraId="7E100210" w14:textId="77777777" w:rsidR="00D00602" w:rsidRDefault="00D40830">
      <w:pPr>
        <w:spacing w:after="46"/>
        <w:ind w:left="10" w:right="50"/>
      </w:pPr>
      <w:r w:rsidRPr="5DFBE68E">
        <w:rPr>
          <w:lang w:val="en-US"/>
        </w:rPr>
        <w:t xml:space="preserve">This does not mean a child with a recognised need will be exempt from action </w:t>
      </w:r>
    </w:p>
    <w:p w14:paraId="472C2C9A" w14:textId="77777777" w:rsidR="00D00602" w:rsidRDefault="00D40830">
      <w:pPr>
        <w:spacing w:after="161" w:line="259" w:lineRule="auto"/>
        <w:ind w:left="0" w:firstLine="0"/>
        <w:jc w:val="left"/>
      </w:pPr>
      <w:r>
        <w:rPr>
          <w:sz w:val="20"/>
        </w:rPr>
        <w:t xml:space="preserve"> </w:t>
      </w:r>
    </w:p>
    <w:p w14:paraId="04B7F57A" w14:textId="77777777" w:rsidR="00D00602" w:rsidRPr="00F52E2F" w:rsidRDefault="00D40830" w:rsidP="00F52E2F">
      <w:pPr>
        <w:pStyle w:val="Heading2"/>
      </w:pPr>
      <w:bookmarkStart w:id="25" w:name="_Toc180743822"/>
      <w:r w:rsidRPr="00F52E2F">
        <w:t>Training</w:t>
      </w:r>
      <w:bookmarkEnd w:id="25"/>
      <w:r w:rsidRPr="00F52E2F">
        <w:t xml:space="preserve"> </w:t>
      </w:r>
    </w:p>
    <w:p w14:paraId="20510185" w14:textId="77777777" w:rsidR="00D00602" w:rsidRDefault="00D40830">
      <w:pPr>
        <w:spacing w:after="82"/>
        <w:ind w:left="10" w:right="50"/>
      </w:pPr>
      <w:r w:rsidRPr="5DFBE68E">
        <w:rPr>
          <w:lang w:val="en-US"/>
        </w:rPr>
        <w:t xml:space="preserve">Staff are provided with regular training on managing behaviour, including training on: </w:t>
      </w:r>
    </w:p>
    <w:p w14:paraId="5EB407A2" w14:textId="77777777" w:rsidR="00D00602" w:rsidRDefault="00D40830">
      <w:pPr>
        <w:numPr>
          <w:ilvl w:val="0"/>
          <w:numId w:val="12"/>
        </w:numPr>
        <w:spacing w:after="45"/>
        <w:ind w:right="50" w:hanging="360"/>
      </w:pPr>
      <w:r>
        <w:t xml:space="preserve">The proper use of restraint </w:t>
      </w:r>
    </w:p>
    <w:p w14:paraId="3B95B428" w14:textId="77777777" w:rsidR="00D00602" w:rsidRDefault="00D40830">
      <w:pPr>
        <w:numPr>
          <w:ilvl w:val="0"/>
          <w:numId w:val="12"/>
        </w:numPr>
        <w:spacing w:after="47"/>
        <w:ind w:right="50" w:hanging="360"/>
      </w:pPr>
      <w:r>
        <w:t xml:space="preserve">The needs of the pupils at the school </w:t>
      </w:r>
    </w:p>
    <w:p w14:paraId="792D485B" w14:textId="77777777" w:rsidR="00D00602" w:rsidRDefault="00D40830">
      <w:pPr>
        <w:numPr>
          <w:ilvl w:val="0"/>
          <w:numId w:val="12"/>
        </w:numPr>
        <w:spacing w:after="45"/>
        <w:ind w:right="50" w:hanging="360"/>
      </w:pPr>
      <w:r w:rsidRPr="5DFBE68E">
        <w:rPr>
          <w:lang w:val="en-US"/>
        </w:rPr>
        <w:t xml:space="preserve">How SEND and mental health needs can impact behaviour </w:t>
      </w:r>
    </w:p>
    <w:p w14:paraId="593DC57D" w14:textId="77777777" w:rsidR="00D00602" w:rsidRDefault="00D40830">
      <w:pPr>
        <w:numPr>
          <w:ilvl w:val="0"/>
          <w:numId w:val="12"/>
        </w:numPr>
        <w:spacing w:after="104"/>
        <w:ind w:right="50" w:hanging="360"/>
      </w:pPr>
      <w:r>
        <w:t xml:space="preserve">Correct reporting and monitoring arrangements via CPOMS  </w:t>
      </w:r>
    </w:p>
    <w:p w14:paraId="31CE44F9" w14:textId="77777777" w:rsidR="00D00602" w:rsidRDefault="00D40830">
      <w:pPr>
        <w:spacing w:after="47"/>
        <w:ind w:left="10" w:right="50"/>
      </w:pPr>
      <w:r w:rsidRPr="5DFBE68E">
        <w:rPr>
          <w:lang w:val="en-US"/>
        </w:rPr>
        <w:t>Behaviour management will also form part of continuing professional development.</w:t>
      </w:r>
      <w:r w:rsidRPr="5DFBE68E">
        <w:rPr>
          <w:rFonts w:ascii="Times New Roman" w:eastAsia="Times New Roman" w:hAnsi="Times New Roman"/>
          <w:sz w:val="24"/>
          <w:lang w:val="en-US"/>
        </w:rPr>
        <w:t xml:space="preserve"> </w:t>
      </w:r>
    </w:p>
    <w:p w14:paraId="5138C1E6" w14:textId="77777777" w:rsidR="00D00602" w:rsidRDefault="00D40830">
      <w:pPr>
        <w:spacing w:after="0" w:line="259" w:lineRule="auto"/>
        <w:ind w:left="0" w:firstLine="0"/>
        <w:jc w:val="left"/>
      </w:pPr>
      <w:r>
        <w:t xml:space="preserve"> </w:t>
      </w:r>
      <w:r>
        <w:tab/>
        <w:t xml:space="preserve"> </w:t>
      </w:r>
    </w:p>
    <w:p w14:paraId="510FAC12" w14:textId="40495597" w:rsidR="00D00602" w:rsidRDefault="00D40830">
      <w:pPr>
        <w:ind w:left="294" w:right="50"/>
      </w:pPr>
      <w:r>
        <w:t xml:space="preserve"> </w:t>
      </w:r>
    </w:p>
    <w:sectPr w:rsidR="00D00602" w:rsidSect="00FC08DF">
      <w:headerReference w:type="even" r:id="rId39"/>
      <w:headerReference w:type="default" r:id="rId40"/>
      <w:footerReference w:type="even" r:id="rId41"/>
      <w:footerReference w:type="default" r:id="rId42"/>
      <w:headerReference w:type="first" r:id="rId43"/>
      <w:footerReference w:type="first" r:id="rId44"/>
      <w:pgSz w:w="11909" w:h="16834"/>
      <w:pgMar w:top="1309" w:right="1014" w:bottom="1577" w:left="1078"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6A29" w14:textId="77777777" w:rsidR="00A630C9" w:rsidRDefault="00A630C9">
      <w:pPr>
        <w:spacing w:after="0" w:line="240" w:lineRule="auto"/>
      </w:pPr>
      <w:r>
        <w:separator/>
      </w:r>
    </w:p>
  </w:endnote>
  <w:endnote w:type="continuationSeparator" w:id="0">
    <w:p w14:paraId="087F4723" w14:textId="77777777" w:rsidR="00A630C9" w:rsidRDefault="00A6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BC6F" w14:textId="77777777" w:rsidR="00D00602" w:rsidRDefault="00D40830">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5707BAE" wp14:editId="2745A4BE">
              <wp:simplePos x="0" y="0"/>
              <wp:positionH relativeFrom="page">
                <wp:posOffset>687705</wp:posOffset>
              </wp:positionH>
              <wp:positionV relativeFrom="page">
                <wp:posOffset>9860318</wp:posOffset>
              </wp:positionV>
              <wp:extent cx="6149340" cy="12"/>
              <wp:effectExtent l="0" t="0" r="0" b="0"/>
              <wp:wrapSquare wrapText="bothSides"/>
              <wp:docPr id="17732" name="Group 17732"/>
              <wp:cNvGraphicFramePr/>
              <a:graphic xmlns:a="http://schemas.openxmlformats.org/drawingml/2006/main">
                <a:graphicData uri="http://schemas.microsoft.com/office/word/2010/wordprocessingGroup">
                  <wpg:wgp>
                    <wpg:cNvGrpSpPr/>
                    <wpg:grpSpPr>
                      <a:xfrm>
                        <a:off x="0" y="0"/>
                        <a:ext cx="6149340" cy="12"/>
                        <a:chOff x="0" y="0"/>
                        <a:chExt cx="6149340" cy="12"/>
                      </a:xfrm>
                    </wpg:grpSpPr>
                    <wps:wsp>
                      <wps:cNvPr id="17733" name="Shape 17733"/>
                      <wps:cNvSpPr/>
                      <wps:spPr>
                        <a:xfrm>
                          <a:off x="0" y="0"/>
                          <a:ext cx="6149340" cy="12"/>
                        </a:xfrm>
                        <a:custGeom>
                          <a:avLst/>
                          <a:gdLst/>
                          <a:ahLst/>
                          <a:cxnLst/>
                          <a:rect l="0" t="0" r="0" b="0"/>
                          <a:pathLst>
                            <a:path w="6149340" h="12">
                              <a:moveTo>
                                <a:pt x="0" y="0"/>
                              </a:moveTo>
                              <a:lnTo>
                                <a:pt x="6149340" y="12"/>
                              </a:lnTo>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5270B7B0">
            <v:group id="Group 17732" style="width:484.2pt;height:0.000976563pt;position:absolute;mso-position-horizontal-relative:page;mso-position-horizontal:absolute;margin-left:54.15pt;mso-position-vertical-relative:page;margin-top:776.403pt;" coordsize="61493,0">
              <v:shape id="Shape 17733" style="position:absolute;width:61493;height:0;left:0;top:0;" coordsize="6149340,12" path="m0,0l6149340,12">
                <v:stroke on="true" weight="0.75pt" color="#bfbfbf" joinstyle="round" endcap="flat"/>
                <v:fill on="false" color="#000000" opacity="0"/>
              </v:shape>
              <w10:wrap type="square"/>
            </v:group>
          </w:pict>
        </mc:Fallback>
      </mc:AlternateContent>
    </w:r>
    <w:r>
      <w:t xml:space="preserve">Page | </w: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671074"/>
      <w:docPartObj>
        <w:docPartGallery w:val="Page Numbers (Bottom of Page)"/>
        <w:docPartUnique/>
      </w:docPartObj>
    </w:sdtPr>
    <w:sdtEndPr>
      <w:rPr>
        <w:rStyle w:val="PageNumber"/>
      </w:rPr>
    </w:sdtEndPr>
    <w:sdtContent>
      <w:p w14:paraId="2633EA23" w14:textId="77777777" w:rsidR="00E4098A" w:rsidRDefault="00E4098A" w:rsidP="00E409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0AA1622" w14:textId="77777777" w:rsidR="00E4098A" w:rsidRPr="00512916" w:rsidRDefault="00E4098A" w:rsidP="00E4098A">
    <w:pPr>
      <w:pStyle w:val="Footer"/>
      <w:ind w:right="360"/>
      <w:rPr>
        <w:noProof/>
      </w:rPr>
    </w:pPr>
    <w:r>
      <w:rPr>
        <w:rFonts w:ascii="Segoe UI" w:hAnsi="Segoe UI" w:cs="Segoe UI"/>
        <w:b/>
        <w:noProof/>
        <w:color w:val="000000" w:themeColor="text1"/>
        <w:sz w:val="72"/>
      </w:rPr>
      <w:drawing>
        <wp:anchor distT="0" distB="0" distL="114300" distR="114300" simplePos="0" relativeHeight="251667456" behindDoc="1" locked="0" layoutInCell="1" allowOverlap="1" wp14:anchorId="76B23468" wp14:editId="2D917BDC">
          <wp:simplePos x="0" y="0"/>
          <wp:positionH relativeFrom="column">
            <wp:posOffset>2423339</wp:posOffset>
          </wp:positionH>
          <wp:positionV relativeFrom="paragraph">
            <wp:posOffset>-77470</wp:posOffset>
          </wp:positionV>
          <wp:extent cx="1328057" cy="420914"/>
          <wp:effectExtent l="0" t="0" r="0" b="0"/>
          <wp:wrapNone/>
          <wp:docPr id="262299348"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3899234E" w14:textId="796BAD6D" w:rsidR="00D00602" w:rsidRPr="00E4098A" w:rsidRDefault="00E4098A" w:rsidP="00E4098A">
    <w:pPr>
      <w:tabs>
        <w:tab w:val="left" w:pos="2848"/>
        <w:tab w:val="center" w:pos="4253"/>
        <w:tab w:val="right" w:pos="9923"/>
        <w:tab w:val="right" w:pos="15120"/>
      </w:tabs>
      <w:ind w:right="-897"/>
      <w:rPr>
        <w:rFonts w:eastAsia="Times New Roman" w:cs="Arial"/>
        <w:sz w:val="20"/>
        <w:szCs w:val="20"/>
      </w:rPr>
    </w:pPr>
    <w:r>
      <w:rPr>
        <w:rFonts w:eastAsia="Times New Roman"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5023788"/>
      <w:docPartObj>
        <w:docPartGallery w:val="Page Numbers (Bottom of Page)"/>
        <w:docPartUnique/>
      </w:docPartObj>
    </w:sdtPr>
    <w:sdtEndPr>
      <w:rPr>
        <w:rStyle w:val="PageNumber"/>
      </w:rPr>
    </w:sdtEndPr>
    <w:sdtContent>
      <w:p w14:paraId="6801E25D" w14:textId="77777777" w:rsidR="00AB6A29" w:rsidRDefault="00AB6A29" w:rsidP="00AB6A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DBE0F91" w14:textId="1B24A23A" w:rsidR="00D00602" w:rsidRDefault="00AB6A29" w:rsidP="00AB6A29">
    <w:pPr>
      <w:pStyle w:val="Footer"/>
      <w:ind w:right="360"/>
      <w:rPr>
        <w:noProof/>
      </w:rPr>
    </w:pPr>
    <w:r>
      <w:rPr>
        <w:rFonts w:ascii="Segoe UI" w:hAnsi="Segoe UI" w:cs="Segoe UI"/>
        <w:b/>
        <w:noProof/>
        <w:color w:val="000000" w:themeColor="text1"/>
        <w:sz w:val="72"/>
      </w:rPr>
      <w:drawing>
        <wp:anchor distT="0" distB="0" distL="114300" distR="114300" simplePos="0" relativeHeight="251665408" behindDoc="1" locked="0" layoutInCell="1" allowOverlap="1" wp14:anchorId="7335EDC7" wp14:editId="76EFE6C6">
          <wp:simplePos x="0" y="0"/>
          <wp:positionH relativeFrom="column">
            <wp:posOffset>2423339</wp:posOffset>
          </wp:positionH>
          <wp:positionV relativeFrom="paragraph">
            <wp:posOffset>-77470</wp:posOffset>
          </wp:positionV>
          <wp:extent cx="1328057" cy="420914"/>
          <wp:effectExtent l="0" t="0" r="0" b="0"/>
          <wp:wrapNone/>
          <wp:docPr id="497461660"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p w14:paraId="56355608" w14:textId="32509EF6" w:rsidR="00AB6A29" w:rsidRPr="00AB6A29" w:rsidRDefault="00AB6A29" w:rsidP="00AB6A29">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8800" w14:textId="77777777" w:rsidR="00A630C9" w:rsidRDefault="00A630C9">
      <w:pPr>
        <w:spacing w:after="0" w:line="240" w:lineRule="auto"/>
      </w:pPr>
      <w:r>
        <w:separator/>
      </w:r>
    </w:p>
  </w:footnote>
  <w:footnote w:type="continuationSeparator" w:id="0">
    <w:p w14:paraId="7B0E4875" w14:textId="77777777" w:rsidR="00A630C9" w:rsidRDefault="00A6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DF0E" w14:textId="77777777" w:rsidR="00D00602" w:rsidRDefault="00D40830">
    <w:pPr>
      <w:spacing w:after="0" w:line="259" w:lineRule="auto"/>
      <w:ind w:left="0" w:right="57"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9A97A46" wp14:editId="35C4ACDE">
              <wp:simplePos x="0" y="0"/>
              <wp:positionH relativeFrom="page">
                <wp:posOffset>687705</wp:posOffset>
              </wp:positionH>
              <wp:positionV relativeFrom="page">
                <wp:posOffset>824865</wp:posOffset>
              </wp:positionV>
              <wp:extent cx="6149340" cy="9525"/>
              <wp:effectExtent l="0" t="0" r="0" b="0"/>
              <wp:wrapSquare wrapText="bothSides"/>
              <wp:docPr id="17722" name="Group 17722"/>
              <wp:cNvGraphicFramePr/>
              <a:graphic xmlns:a="http://schemas.openxmlformats.org/drawingml/2006/main">
                <a:graphicData uri="http://schemas.microsoft.com/office/word/2010/wordprocessingGroup">
                  <wpg:wgp>
                    <wpg:cNvGrpSpPr/>
                    <wpg:grpSpPr>
                      <a:xfrm>
                        <a:off x="0" y="0"/>
                        <a:ext cx="6149340" cy="9525"/>
                        <a:chOff x="0" y="0"/>
                        <a:chExt cx="6149340" cy="9525"/>
                      </a:xfrm>
                    </wpg:grpSpPr>
                    <wps:wsp>
                      <wps:cNvPr id="17723" name="Shape 17723"/>
                      <wps:cNvSpPr/>
                      <wps:spPr>
                        <a:xfrm>
                          <a:off x="0" y="0"/>
                          <a:ext cx="6149340" cy="0"/>
                        </a:xfrm>
                        <a:custGeom>
                          <a:avLst/>
                          <a:gdLst/>
                          <a:ahLst/>
                          <a:cxnLst/>
                          <a:rect l="0" t="0" r="0" b="0"/>
                          <a:pathLst>
                            <a:path w="6149340">
                              <a:moveTo>
                                <a:pt x="0" y="0"/>
                              </a:moveTo>
                              <a:lnTo>
                                <a:pt x="6149340" y="0"/>
                              </a:lnTo>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19F96735">
            <v:group id="Group 17722" style="width:484.2pt;height:0.75pt;position:absolute;mso-position-horizontal-relative:page;mso-position-horizontal:absolute;margin-left:54.15pt;mso-position-vertical-relative:page;margin-top:64.95pt;" coordsize="61493,95">
              <v:shape id="Shape 17723" style="position:absolute;width:61493;height:0;left:0;top:0;" coordsize="6149340,0" path="m0,0l6149340,0">
                <v:stroke on="true" weight="0.75pt" color="#bfbfbf" joinstyle="round" endcap="flat"/>
                <v:fill on="false" color="#000000" opacity="0"/>
              </v:shape>
              <w10:wrap type="square"/>
            </v:group>
          </w:pict>
        </mc:Fallback>
      </mc:AlternateContent>
    </w:r>
    <w:r w:rsidR="5DFBE68E" w:rsidRPr="5DFBE68E">
      <w:rPr>
        <w:rFonts w:cs="Arial"/>
        <w:i/>
        <w:iCs/>
        <w:sz w:val="21"/>
        <w:szCs w:val="21"/>
        <w:lang w:val="en-US"/>
      </w:rPr>
      <w:t xml:space="preserve">Behaviour </w:t>
    </w:r>
    <w:proofErr w:type="gramStart"/>
    <w:r w:rsidR="5DFBE68E" w:rsidRPr="5DFBE68E">
      <w:rPr>
        <w:rFonts w:cs="Arial"/>
        <w:i/>
        <w:iCs/>
        <w:sz w:val="21"/>
        <w:szCs w:val="21"/>
        <w:lang w:val="en-US"/>
      </w:rPr>
      <w:t>Policy  v3.0</w:t>
    </w:r>
    <w:proofErr w:type="gramEnd"/>
    <w:r w:rsidR="5DFBE68E" w:rsidRPr="5DFBE68E">
      <w:rPr>
        <w:rFonts w:cs="Arial"/>
        <w:i/>
        <w:iCs/>
        <w:sz w:val="21"/>
        <w:szCs w:val="21"/>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A143" w14:textId="7FE9FB24" w:rsidR="00D00602" w:rsidRDefault="00FC08DF" w:rsidP="00FC08DF">
    <w:pPr>
      <w:spacing w:after="0" w:line="259" w:lineRule="auto"/>
      <w:ind w:left="0" w:right="57" w:firstLine="0"/>
      <w:jc w:val="center"/>
    </w:pPr>
    <w:r w:rsidRPr="00436780">
      <w:rPr>
        <w:rFonts w:ascii="Tahoma" w:hAnsi="Tahoma" w:cs="Tahoma"/>
        <w:noProof/>
      </w:rPr>
      <mc:AlternateContent>
        <mc:Choice Requires="wpg">
          <w:drawing>
            <wp:anchor distT="0" distB="0" distL="114300" distR="114300" simplePos="0" relativeHeight="251669504" behindDoc="1" locked="0" layoutInCell="1" allowOverlap="1" wp14:anchorId="1824B9AA" wp14:editId="09A8DD47">
              <wp:simplePos x="0" y="0"/>
              <wp:positionH relativeFrom="column">
                <wp:posOffset>-1004427</wp:posOffset>
              </wp:positionH>
              <wp:positionV relativeFrom="paragraph">
                <wp:posOffset>-50165</wp:posOffset>
              </wp:positionV>
              <wp:extent cx="8248650" cy="598517"/>
              <wp:effectExtent l="0" t="0" r="6350" b="0"/>
              <wp:wrapNone/>
              <wp:docPr id="904254429"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34992033"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329948"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846909"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333038"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23FBD654">
            <v:group id="Group 4" style="position:absolute;margin-left:-79.1pt;margin-top:-3.95pt;width:649.5pt;height:47.15pt;z-index:-251646976;mso-width-relative:margin;mso-height-relative:margin" alt="Curved accent shapes that collectively build the header design" coordsize="60055,19240" coordorigin="-71,-71" o:spid="_x0000_s1026" w14:anchorId="739292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r w:rsidR="00D40830">
      <w:rPr>
        <w:rFonts w:ascii="Calibri" w:eastAsia="Calibri" w:hAnsi="Calibri" w:cs="Calibri"/>
        <w:noProof/>
      </w:rPr>
      <mc:AlternateContent>
        <mc:Choice Requires="wpg">
          <w:drawing>
            <wp:anchor distT="0" distB="0" distL="114300" distR="114300" simplePos="0" relativeHeight="251659264" behindDoc="0" locked="0" layoutInCell="1" allowOverlap="1" wp14:anchorId="55288788" wp14:editId="01DDCE88">
              <wp:simplePos x="0" y="0"/>
              <wp:positionH relativeFrom="page">
                <wp:posOffset>687705</wp:posOffset>
              </wp:positionH>
              <wp:positionV relativeFrom="page">
                <wp:posOffset>824865</wp:posOffset>
              </wp:positionV>
              <wp:extent cx="6149340" cy="9525"/>
              <wp:effectExtent l="0" t="0" r="0" b="0"/>
              <wp:wrapSquare wrapText="bothSides"/>
              <wp:docPr id="17697" name="Group 17697"/>
              <wp:cNvGraphicFramePr/>
              <a:graphic xmlns:a="http://schemas.openxmlformats.org/drawingml/2006/main">
                <a:graphicData uri="http://schemas.microsoft.com/office/word/2010/wordprocessingGroup">
                  <wpg:wgp>
                    <wpg:cNvGrpSpPr/>
                    <wpg:grpSpPr>
                      <a:xfrm>
                        <a:off x="0" y="0"/>
                        <a:ext cx="6149340" cy="9525"/>
                        <a:chOff x="0" y="0"/>
                        <a:chExt cx="6149340" cy="9525"/>
                      </a:xfrm>
                    </wpg:grpSpPr>
                    <wps:wsp>
                      <wps:cNvPr id="17698" name="Shape 17698"/>
                      <wps:cNvSpPr/>
                      <wps:spPr>
                        <a:xfrm>
                          <a:off x="0" y="0"/>
                          <a:ext cx="6149340" cy="0"/>
                        </a:xfrm>
                        <a:custGeom>
                          <a:avLst/>
                          <a:gdLst/>
                          <a:ahLst/>
                          <a:cxnLst/>
                          <a:rect l="0" t="0" r="0" b="0"/>
                          <a:pathLst>
                            <a:path w="6149340">
                              <a:moveTo>
                                <a:pt x="0" y="0"/>
                              </a:moveTo>
                              <a:lnTo>
                                <a:pt x="6149340" y="0"/>
                              </a:lnTo>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43279EF4">
            <v:group id="Group 17697" style="position:absolute;margin-left:54.15pt;margin-top:64.95pt;width:484.2pt;height:.75pt;z-index:251659264;mso-position-horizontal-relative:page;mso-position-vertical-relative:page" coordsize="61493,95" o:spid="_x0000_s1026" w14:anchorId="37A24C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">
              <v:shape id="Shape 17698" style="position:absolute;width:61493;height:0;visibility:visible;mso-wrap-style:square;v-text-anchor:top" coordsize="6149340,0" o:spid="_x0000_s1027" filled="f" strokecolor="#bfbfbf" path="m,l6149340,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">
                <v:path textboxrect="0,0,6149340,0" arrowok="t"/>
              </v:shape>
              <w10:wrap type="square" anchorx="page" anchory="page"/>
            </v:group>
          </w:pict>
        </mc:Fallback>
      </mc:AlternateContent>
    </w:r>
    <w:r w:rsidR="00D40830">
      <w:rPr>
        <w:rFonts w:cs="Arial"/>
        <w:i/>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6924" w14:textId="535DCBB3" w:rsidR="00D00602" w:rsidRDefault="008D6983">
    <w:pPr>
      <w:spacing w:after="160" w:line="259" w:lineRule="auto"/>
      <w:ind w:left="0" w:firstLine="0"/>
      <w:jc w:val="left"/>
    </w:pPr>
    <w:r w:rsidRPr="00436780">
      <w:rPr>
        <w:rFonts w:ascii="Tahoma" w:hAnsi="Tahoma" w:cs="Tahoma"/>
        <w:noProof/>
      </w:rPr>
      <mc:AlternateContent>
        <mc:Choice Requires="wpg">
          <w:drawing>
            <wp:anchor distT="0" distB="0" distL="114300" distR="114300" simplePos="0" relativeHeight="251663360" behindDoc="1" locked="0" layoutInCell="1" allowOverlap="1" wp14:anchorId="505C6B57" wp14:editId="214EA5C8">
              <wp:simplePos x="0" y="0"/>
              <wp:positionH relativeFrom="column">
                <wp:posOffset>-1017431</wp:posOffset>
              </wp:positionH>
              <wp:positionV relativeFrom="paragraph">
                <wp:posOffset>-450215</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3A5FE2">
            <v:group id="Group 4" style="position:absolute;margin-left:-80.1pt;margin-top:-35.45pt;width:649.5pt;height:47.15pt;z-index:-251653120;mso-width-relative:margin;mso-height-relative:margin" alt="Curved accent shapes that collectively build the header design" coordsize="60055,19240" coordorigin="-71,-71" o:spid="_x0000_s1026" w14:anchorId="142E0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6B"/>
    <w:multiLevelType w:val="hybridMultilevel"/>
    <w:tmpl w:val="DCA68310"/>
    <w:lvl w:ilvl="0" w:tplc="A67ED4E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824C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1686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7674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6C0E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1611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848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AF8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0EED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794F20"/>
    <w:multiLevelType w:val="hybridMultilevel"/>
    <w:tmpl w:val="66E82B12"/>
    <w:lvl w:ilvl="0" w:tplc="D38AE0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E0AB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B6A8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9A87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645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EDE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926F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9E0D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D4AE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BD19C9"/>
    <w:multiLevelType w:val="hybridMultilevel"/>
    <w:tmpl w:val="CBFC379C"/>
    <w:lvl w:ilvl="0" w:tplc="08090003">
      <w:start w:val="1"/>
      <w:numFmt w:val="bullet"/>
      <w:lvlText w:val="o"/>
      <w:lvlJc w:val="left"/>
      <w:pPr>
        <w:ind w:left="1426" w:hanging="360"/>
      </w:pPr>
      <w:rPr>
        <w:rFonts w:ascii="Courier New" w:hAnsi="Courier New" w:cs="Courier New"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3" w15:restartNumberingAfterBreak="0">
    <w:nsid w:val="229727AC"/>
    <w:multiLevelType w:val="hybridMultilevel"/>
    <w:tmpl w:val="74008954"/>
    <w:lvl w:ilvl="0" w:tplc="C69E3D32">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6CD40">
      <w:start w:val="1"/>
      <w:numFmt w:val="bullet"/>
      <w:lvlText w:val="o"/>
      <w:lvlJc w:val="left"/>
      <w:pPr>
        <w:ind w:left="2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9231A8">
      <w:start w:val="1"/>
      <w:numFmt w:val="bullet"/>
      <w:lvlText w:val="▪"/>
      <w:lvlJc w:val="left"/>
      <w:pPr>
        <w:ind w:left="28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86C30">
      <w:start w:val="1"/>
      <w:numFmt w:val="bullet"/>
      <w:lvlText w:val="•"/>
      <w:lvlJc w:val="left"/>
      <w:pPr>
        <w:ind w:left="3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44E6E">
      <w:start w:val="1"/>
      <w:numFmt w:val="bullet"/>
      <w:lvlText w:val="o"/>
      <w:lvlJc w:val="left"/>
      <w:pPr>
        <w:ind w:left="4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A6CB38">
      <w:start w:val="1"/>
      <w:numFmt w:val="bullet"/>
      <w:lvlText w:val="▪"/>
      <w:lvlJc w:val="left"/>
      <w:pPr>
        <w:ind w:left="50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20C4A4">
      <w:start w:val="1"/>
      <w:numFmt w:val="bullet"/>
      <w:lvlText w:val="•"/>
      <w:lvlJc w:val="left"/>
      <w:pPr>
        <w:ind w:left="5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40028E">
      <w:start w:val="1"/>
      <w:numFmt w:val="bullet"/>
      <w:lvlText w:val="o"/>
      <w:lvlJc w:val="left"/>
      <w:pPr>
        <w:ind w:left="6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E62ECC">
      <w:start w:val="1"/>
      <w:numFmt w:val="bullet"/>
      <w:lvlText w:val="▪"/>
      <w:lvlJc w:val="left"/>
      <w:pPr>
        <w:ind w:left="7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C26D93"/>
    <w:multiLevelType w:val="hybridMultilevel"/>
    <w:tmpl w:val="BCCEE4AA"/>
    <w:lvl w:ilvl="0" w:tplc="0D8617A6">
      <w:start w:val="1"/>
      <w:numFmt w:val="bullet"/>
      <w:lvlText w:val="•"/>
      <w:lvlJc w:val="left"/>
      <w:pPr>
        <w:ind w:left="705"/>
      </w:pPr>
      <w:rPr>
        <w:rFonts w:ascii="Arial" w:eastAsia="Arial" w:hAnsi="Arial" w:cs="Arial"/>
        <w:b w:val="0"/>
        <w:i w:val="0"/>
        <w:strike w:val="0"/>
        <w:dstrike w:val="0"/>
        <w:color w:val="0072CC"/>
        <w:sz w:val="22"/>
        <w:szCs w:val="22"/>
        <w:u w:val="none" w:color="000000"/>
        <w:bdr w:val="none" w:sz="0" w:space="0" w:color="auto"/>
        <w:shd w:val="clear" w:color="auto" w:fill="auto"/>
        <w:vertAlign w:val="baseline"/>
      </w:rPr>
    </w:lvl>
    <w:lvl w:ilvl="1" w:tplc="AD0A06D0">
      <w:start w:val="1"/>
      <w:numFmt w:val="bullet"/>
      <w:lvlText w:val="o"/>
      <w:lvlJc w:val="left"/>
      <w:pPr>
        <w:ind w:left="1440"/>
      </w:pPr>
      <w:rPr>
        <w:rFonts w:ascii="Segoe UI Symbol" w:eastAsia="Segoe UI Symbol" w:hAnsi="Segoe UI Symbol" w:cs="Segoe UI Symbol"/>
        <w:b w:val="0"/>
        <w:i w:val="0"/>
        <w:strike w:val="0"/>
        <w:dstrike w:val="0"/>
        <w:color w:val="0072CC"/>
        <w:sz w:val="22"/>
        <w:szCs w:val="22"/>
        <w:u w:val="none" w:color="000000"/>
        <w:bdr w:val="none" w:sz="0" w:space="0" w:color="auto"/>
        <w:shd w:val="clear" w:color="auto" w:fill="auto"/>
        <w:vertAlign w:val="baseline"/>
      </w:rPr>
    </w:lvl>
    <w:lvl w:ilvl="2" w:tplc="B71E9D7E">
      <w:start w:val="1"/>
      <w:numFmt w:val="bullet"/>
      <w:lvlText w:val="▪"/>
      <w:lvlJc w:val="left"/>
      <w:pPr>
        <w:ind w:left="2160"/>
      </w:pPr>
      <w:rPr>
        <w:rFonts w:ascii="Segoe UI Symbol" w:eastAsia="Segoe UI Symbol" w:hAnsi="Segoe UI Symbol" w:cs="Segoe UI Symbol"/>
        <w:b w:val="0"/>
        <w:i w:val="0"/>
        <w:strike w:val="0"/>
        <w:dstrike w:val="0"/>
        <w:color w:val="0072CC"/>
        <w:sz w:val="22"/>
        <w:szCs w:val="22"/>
        <w:u w:val="none" w:color="000000"/>
        <w:bdr w:val="none" w:sz="0" w:space="0" w:color="auto"/>
        <w:shd w:val="clear" w:color="auto" w:fill="auto"/>
        <w:vertAlign w:val="baseline"/>
      </w:rPr>
    </w:lvl>
    <w:lvl w:ilvl="3" w:tplc="5A4A251A">
      <w:start w:val="1"/>
      <w:numFmt w:val="bullet"/>
      <w:lvlText w:val="•"/>
      <w:lvlJc w:val="left"/>
      <w:pPr>
        <w:ind w:left="2880"/>
      </w:pPr>
      <w:rPr>
        <w:rFonts w:ascii="Arial" w:eastAsia="Arial" w:hAnsi="Arial" w:cs="Arial"/>
        <w:b w:val="0"/>
        <w:i w:val="0"/>
        <w:strike w:val="0"/>
        <w:dstrike w:val="0"/>
        <w:color w:val="0072CC"/>
        <w:sz w:val="22"/>
        <w:szCs w:val="22"/>
        <w:u w:val="none" w:color="000000"/>
        <w:bdr w:val="none" w:sz="0" w:space="0" w:color="auto"/>
        <w:shd w:val="clear" w:color="auto" w:fill="auto"/>
        <w:vertAlign w:val="baseline"/>
      </w:rPr>
    </w:lvl>
    <w:lvl w:ilvl="4" w:tplc="DC623FD8">
      <w:start w:val="1"/>
      <w:numFmt w:val="bullet"/>
      <w:lvlText w:val="o"/>
      <w:lvlJc w:val="left"/>
      <w:pPr>
        <w:ind w:left="3600"/>
      </w:pPr>
      <w:rPr>
        <w:rFonts w:ascii="Segoe UI Symbol" w:eastAsia="Segoe UI Symbol" w:hAnsi="Segoe UI Symbol" w:cs="Segoe UI Symbol"/>
        <w:b w:val="0"/>
        <w:i w:val="0"/>
        <w:strike w:val="0"/>
        <w:dstrike w:val="0"/>
        <w:color w:val="0072CC"/>
        <w:sz w:val="22"/>
        <w:szCs w:val="22"/>
        <w:u w:val="none" w:color="000000"/>
        <w:bdr w:val="none" w:sz="0" w:space="0" w:color="auto"/>
        <w:shd w:val="clear" w:color="auto" w:fill="auto"/>
        <w:vertAlign w:val="baseline"/>
      </w:rPr>
    </w:lvl>
    <w:lvl w:ilvl="5" w:tplc="A2D672FE">
      <w:start w:val="1"/>
      <w:numFmt w:val="bullet"/>
      <w:lvlText w:val="▪"/>
      <w:lvlJc w:val="left"/>
      <w:pPr>
        <w:ind w:left="4320"/>
      </w:pPr>
      <w:rPr>
        <w:rFonts w:ascii="Segoe UI Symbol" w:eastAsia="Segoe UI Symbol" w:hAnsi="Segoe UI Symbol" w:cs="Segoe UI Symbol"/>
        <w:b w:val="0"/>
        <w:i w:val="0"/>
        <w:strike w:val="0"/>
        <w:dstrike w:val="0"/>
        <w:color w:val="0072CC"/>
        <w:sz w:val="22"/>
        <w:szCs w:val="22"/>
        <w:u w:val="none" w:color="000000"/>
        <w:bdr w:val="none" w:sz="0" w:space="0" w:color="auto"/>
        <w:shd w:val="clear" w:color="auto" w:fill="auto"/>
        <w:vertAlign w:val="baseline"/>
      </w:rPr>
    </w:lvl>
    <w:lvl w:ilvl="6" w:tplc="0E60BF14">
      <w:start w:val="1"/>
      <w:numFmt w:val="bullet"/>
      <w:lvlText w:val="•"/>
      <w:lvlJc w:val="left"/>
      <w:pPr>
        <w:ind w:left="5040"/>
      </w:pPr>
      <w:rPr>
        <w:rFonts w:ascii="Arial" w:eastAsia="Arial" w:hAnsi="Arial" w:cs="Arial"/>
        <w:b w:val="0"/>
        <w:i w:val="0"/>
        <w:strike w:val="0"/>
        <w:dstrike w:val="0"/>
        <w:color w:val="0072CC"/>
        <w:sz w:val="22"/>
        <w:szCs w:val="22"/>
        <w:u w:val="none" w:color="000000"/>
        <w:bdr w:val="none" w:sz="0" w:space="0" w:color="auto"/>
        <w:shd w:val="clear" w:color="auto" w:fill="auto"/>
        <w:vertAlign w:val="baseline"/>
      </w:rPr>
    </w:lvl>
    <w:lvl w:ilvl="7" w:tplc="D7A69434">
      <w:start w:val="1"/>
      <w:numFmt w:val="bullet"/>
      <w:lvlText w:val="o"/>
      <w:lvlJc w:val="left"/>
      <w:pPr>
        <w:ind w:left="5760"/>
      </w:pPr>
      <w:rPr>
        <w:rFonts w:ascii="Segoe UI Symbol" w:eastAsia="Segoe UI Symbol" w:hAnsi="Segoe UI Symbol" w:cs="Segoe UI Symbol"/>
        <w:b w:val="0"/>
        <w:i w:val="0"/>
        <w:strike w:val="0"/>
        <w:dstrike w:val="0"/>
        <w:color w:val="0072CC"/>
        <w:sz w:val="22"/>
        <w:szCs w:val="22"/>
        <w:u w:val="none" w:color="000000"/>
        <w:bdr w:val="none" w:sz="0" w:space="0" w:color="auto"/>
        <w:shd w:val="clear" w:color="auto" w:fill="auto"/>
        <w:vertAlign w:val="baseline"/>
      </w:rPr>
    </w:lvl>
    <w:lvl w:ilvl="8" w:tplc="2AE4C9F6">
      <w:start w:val="1"/>
      <w:numFmt w:val="bullet"/>
      <w:lvlText w:val="▪"/>
      <w:lvlJc w:val="left"/>
      <w:pPr>
        <w:ind w:left="6480"/>
      </w:pPr>
      <w:rPr>
        <w:rFonts w:ascii="Segoe UI Symbol" w:eastAsia="Segoe UI Symbol" w:hAnsi="Segoe UI Symbol" w:cs="Segoe UI Symbol"/>
        <w:b w:val="0"/>
        <w:i w:val="0"/>
        <w:strike w:val="0"/>
        <w:dstrike w:val="0"/>
        <w:color w:val="0072CC"/>
        <w:sz w:val="22"/>
        <w:szCs w:val="22"/>
        <w:u w:val="none" w:color="000000"/>
        <w:bdr w:val="none" w:sz="0" w:space="0" w:color="auto"/>
        <w:shd w:val="clear" w:color="auto" w:fill="auto"/>
        <w:vertAlign w:val="baseline"/>
      </w:rPr>
    </w:lvl>
  </w:abstractNum>
  <w:abstractNum w:abstractNumId="5" w15:restartNumberingAfterBreak="0">
    <w:nsid w:val="2E7164D6"/>
    <w:multiLevelType w:val="hybridMultilevel"/>
    <w:tmpl w:val="445E37EA"/>
    <w:lvl w:ilvl="0" w:tplc="6C8218DC">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40A160">
      <w:start w:val="1"/>
      <w:numFmt w:val="bullet"/>
      <w:lvlText w:val="o"/>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384C2A">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161D28">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8F2E6">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86AC8C">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0664C2">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6786C">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9427E8">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B8489A"/>
    <w:multiLevelType w:val="hybridMultilevel"/>
    <w:tmpl w:val="216A68CE"/>
    <w:lvl w:ilvl="0" w:tplc="474CC262">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AEB3E">
      <w:start w:val="1"/>
      <w:numFmt w:val="bullet"/>
      <w:lvlText w:val="o"/>
      <w:lvlJc w:val="left"/>
      <w:pPr>
        <w:ind w:left="1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24C5B0">
      <w:start w:val="1"/>
      <w:numFmt w:val="bullet"/>
      <w:lvlText w:val="▪"/>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B4303A">
      <w:start w:val="1"/>
      <w:numFmt w:val="bullet"/>
      <w:lvlText w:val="•"/>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E4AE6">
      <w:start w:val="1"/>
      <w:numFmt w:val="bullet"/>
      <w:lvlText w:val="o"/>
      <w:lvlJc w:val="left"/>
      <w:pPr>
        <w:ind w:left="4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004844">
      <w:start w:val="1"/>
      <w:numFmt w:val="bullet"/>
      <w:lvlText w:val="▪"/>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D49CDE">
      <w:start w:val="1"/>
      <w:numFmt w:val="bullet"/>
      <w:lvlText w:val="•"/>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5EE2A8">
      <w:start w:val="1"/>
      <w:numFmt w:val="bullet"/>
      <w:lvlText w:val="o"/>
      <w:lvlJc w:val="left"/>
      <w:pPr>
        <w:ind w:left="6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A03C82">
      <w:start w:val="1"/>
      <w:numFmt w:val="bullet"/>
      <w:lvlText w:val="▪"/>
      <w:lvlJc w:val="left"/>
      <w:pPr>
        <w:ind w:left="7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DD6D10"/>
    <w:multiLevelType w:val="hybridMultilevel"/>
    <w:tmpl w:val="91609DD4"/>
    <w:lvl w:ilvl="0" w:tplc="47B422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433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F600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0463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CAA1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CD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803D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A1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E08F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B14610"/>
    <w:multiLevelType w:val="hybridMultilevel"/>
    <w:tmpl w:val="536CBF22"/>
    <w:lvl w:ilvl="0" w:tplc="191222E0">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AAF54">
      <w:start w:val="1"/>
      <w:numFmt w:val="bullet"/>
      <w:lvlText w:val="o"/>
      <w:lvlJc w:val="left"/>
      <w:pPr>
        <w:ind w:left="1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6C5998">
      <w:start w:val="1"/>
      <w:numFmt w:val="bullet"/>
      <w:lvlText w:val="▪"/>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613C8">
      <w:start w:val="1"/>
      <w:numFmt w:val="bullet"/>
      <w:lvlText w:val="•"/>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2A916">
      <w:start w:val="1"/>
      <w:numFmt w:val="bullet"/>
      <w:lvlText w:val="o"/>
      <w:lvlJc w:val="left"/>
      <w:pPr>
        <w:ind w:left="4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62492">
      <w:start w:val="1"/>
      <w:numFmt w:val="bullet"/>
      <w:lvlText w:val="▪"/>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B467C8">
      <w:start w:val="1"/>
      <w:numFmt w:val="bullet"/>
      <w:lvlText w:val="•"/>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43C96">
      <w:start w:val="1"/>
      <w:numFmt w:val="bullet"/>
      <w:lvlText w:val="o"/>
      <w:lvlJc w:val="left"/>
      <w:pPr>
        <w:ind w:left="6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70ABDC">
      <w:start w:val="1"/>
      <w:numFmt w:val="bullet"/>
      <w:lvlText w:val="▪"/>
      <w:lvlJc w:val="left"/>
      <w:pPr>
        <w:ind w:left="7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CF0764"/>
    <w:multiLevelType w:val="hybridMultilevel"/>
    <w:tmpl w:val="80F840A8"/>
    <w:lvl w:ilvl="0" w:tplc="FEF471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D434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C864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874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A6E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AC21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B8F3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7C15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D415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89042F"/>
    <w:multiLevelType w:val="hybridMultilevel"/>
    <w:tmpl w:val="67301D64"/>
    <w:lvl w:ilvl="0" w:tplc="F9E804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A878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2E50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1493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AC81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BC3F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7677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9A42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8EF8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7802DC"/>
    <w:multiLevelType w:val="hybridMultilevel"/>
    <w:tmpl w:val="DD9A0E98"/>
    <w:lvl w:ilvl="0" w:tplc="36EE9C3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AE0D2">
      <w:start w:val="1"/>
      <w:numFmt w:val="bullet"/>
      <w:lvlText w:val="o"/>
      <w:lvlJc w:val="left"/>
      <w:pPr>
        <w:ind w:left="1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32509C">
      <w:start w:val="1"/>
      <w:numFmt w:val="bullet"/>
      <w:lvlText w:val="▪"/>
      <w:lvlJc w:val="left"/>
      <w:pPr>
        <w:ind w:left="2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C4DF52">
      <w:start w:val="1"/>
      <w:numFmt w:val="bullet"/>
      <w:lvlText w:val="•"/>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09AA2">
      <w:start w:val="1"/>
      <w:numFmt w:val="bullet"/>
      <w:lvlText w:val="o"/>
      <w:lvlJc w:val="left"/>
      <w:pPr>
        <w:ind w:left="3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62DC02">
      <w:start w:val="1"/>
      <w:numFmt w:val="bullet"/>
      <w:lvlText w:val="▪"/>
      <w:lvlJc w:val="left"/>
      <w:pPr>
        <w:ind w:left="4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0E1CAE">
      <w:start w:val="1"/>
      <w:numFmt w:val="bullet"/>
      <w:lvlText w:val="•"/>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7E54D8">
      <w:start w:val="1"/>
      <w:numFmt w:val="bullet"/>
      <w:lvlText w:val="o"/>
      <w:lvlJc w:val="left"/>
      <w:pPr>
        <w:ind w:left="6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A850AC">
      <w:start w:val="1"/>
      <w:numFmt w:val="bullet"/>
      <w:lvlText w:val="▪"/>
      <w:lvlJc w:val="left"/>
      <w:pPr>
        <w:ind w:left="6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7F15FDC"/>
    <w:multiLevelType w:val="hybridMultilevel"/>
    <w:tmpl w:val="A55061D4"/>
    <w:lvl w:ilvl="0" w:tplc="8F729DD0">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E2F214">
      <w:start w:val="1"/>
      <w:numFmt w:val="bullet"/>
      <w:lvlText w:val="o"/>
      <w:lvlJc w:val="left"/>
      <w:pPr>
        <w:ind w:left="1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7AA982">
      <w:start w:val="1"/>
      <w:numFmt w:val="bullet"/>
      <w:lvlText w:val="▪"/>
      <w:lvlJc w:val="left"/>
      <w:pPr>
        <w:ind w:left="2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92BC00">
      <w:start w:val="1"/>
      <w:numFmt w:val="bullet"/>
      <w:lvlText w:val="•"/>
      <w:lvlJc w:val="left"/>
      <w:pPr>
        <w:ind w:left="2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FAF90E">
      <w:start w:val="1"/>
      <w:numFmt w:val="bullet"/>
      <w:lvlText w:val="o"/>
      <w:lvlJc w:val="left"/>
      <w:pPr>
        <w:ind w:left="35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10D308">
      <w:start w:val="1"/>
      <w:numFmt w:val="bullet"/>
      <w:lvlText w:val="▪"/>
      <w:lvlJc w:val="left"/>
      <w:pPr>
        <w:ind w:left="42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DA9416">
      <w:start w:val="1"/>
      <w:numFmt w:val="bullet"/>
      <w:lvlText w:val="•"/>
      <w:lvlJc w:val="left"/>
      <w:pPr>
        <w:ind w:left="4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663C9C">
      <w:start w:val="1"/>
      <w:numFmt w:val="bullet"/>
      <w:lvlText w:val="o"/>
      <w:lvlJc w:val="left"/>
      <w:pPr>
        <w:ind w:left="56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968806">
      <w:start w:val="1"/>
      <w:numFmt w:val="bullet"/>
      <w:lvlText w:val="▪"/>
      <w:lvlJc w:val="left"/>
      <w:pPr>
        <w:ind w:left="63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F9458EB"/>
    <w:multiLevelType w:val="multilevel"/>
    <w:tmpl w:val="D4D6B79C"/>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FD62524"/>
    <w:multiLevelType w:val="hybridMultilevel"/>
    <w:tmpl w:val="437C603E"/>
    <w:lvl w:ilvl="0" w:tplc="A9D4B6D2">
      <w:start w:val="1"/>
      <w:numFmt w:val="bullet"/>
      <w:lvlText w:val="•"/>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14E8BE">
      <w:start w:val="1"/>
      <w:numFmt w:val="bullet"/>
      <w:lvlText w:val="o"/>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E087E">
      <w:start w:val="1"/>
      <w:numFmt w:val="bullet"/>
      <w:lvlText w:val="▪"/>
      <w:lvlJc w:val="left"/>
      <w:pPr>
        <w:ind w:left="2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ECCB42">
      <w:start w:val="1"/>
      <w:numFmt w:val="bullet"/>
      <w:lvlText w:val="•"/>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EAEB18">
      <w:start w:val="1"/>
      <w:numFmt w:val="bullet"/>
      <w:lvlText w:val="o"/>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92FA3A">
      <w:start w:val="1"/>
      <w:numFmt w:val="bullet"/>
      <w:lvlText w:val="▪"/>
      <w:lvlJc w:val="left"/>
      <w:pPr>
        <w:ind w:left="4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E2E48E">
      <w:start w:val="1"/>
      <w:numFmt w:val="bullet"/>
      <w:lvlText w:val="•"/>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42D62">
      <w:start w:val="1"/>
      <w:numFmt w:val="bullet"/>
      <w:lvlText w:val="o"/>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2826B8">
      <w:start w:val="1"/>
      <w:numFmt w:val="bullet"/>
      <w:lvlText w:val="▪"/>
      <w:lvlJc w:val="left"/>
      <w:pPr>
        <w:ind w:left="7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033E60"/>
    <w:multiLevelType w:val="hybridMultilevel"/>
    <w:tmpl w:val="42F05160"/>
    <w:lvl w:ilvl="0" w:tplc="2988C950">
      <w:start w:val="1"/>
      <w:numFmt w:val="bullet"/>
      <w:lvlText w:val="•"/>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E0BF74">
      <w:start w:val="1"/>
      <w:numFmt w:val="bullet"/>
      <w:lvlText w:val="o"/>
      <w:lvlJc w:val="left"/>
      <w:pPr>
        <w:ind w:left="1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F8C0F8">
      <w:start w:val="1"/>
      <w:numFmt w:val="bullet"/>
      <w:lvlText w:val="▪"/>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0E8F40">
      <w:start w:val="1"/>
      <w:numFmt w:val="bullet"/>
      <w:lvlText w:val="•"/>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44472">
      <w:start w:val="1"/>
      <w:numFmt w:val="bullet"/>
      <w:lvlText w:val="o"/>
      <w:lvlJc w:val="left"/>
      <w:pPr>
        <w:ind w:left="4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EA20E4">
      <w:start w:val="1"/>
      <w:numFmt w:val="bullet"/>
      <w:lvlText w:val="▪"/>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1EC160">
      <w:start w:val="1"/>
      <w:numFmt w:val="bullet"/>
      <w:lvlText w:val="•"/>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21300">
      <w:start w:val="1"/>
      <w:numFmt w:val="bullet"/>
      <w:lvlText w:val="o"/>
      <w:lvlJc w:val="left"/>
      <w:pPr>
        <w:ind w:left="6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CA2738">
      <w:start w:val="1"/>
      <w:numFmt w:val="bullet"/>
      <w:lvlText w:val="▪"/>
      <w:lvlJc w:val="left"/>
      <w:pPr>
        <w:ind w:left="7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38052542">
    <w:abstractNumId w:val="4"/>
  </w:num>
  <w:num w:numId="2" w16cid:durableId="604730290">
    <w:abstractNumId w:val="0"/>
  </w:num>
  <w:num w:numId="3" w16cid:durableId="362751520">
    <w:abstractNumId w:val="13"/>
  </w:num>
  <w:num w:numId="4" w16cid:durableId="1480264168">
    <w:abstractNumId w:val="3"/>
  </w:num>
  <w:num w:numId="5" w16cid:durableId="2067364634">
    <w:abstractNumId w:val="15"/>
  </w:num>
  <w:num w:numId="6" w16cid:durableId="1199395408">
    <w:abstractNumId w:val="6"/>
  </w:num>
  <w:num w:numId="7" w16cid:durableId="414940371">
    <w:abstractNumId w:val="14"/>
  </w:num>
  <w:num w:numId="8" w16cid:durableId="974260583">
    <w:abstractNumId w:val="8"/>
  </w:num>
  <w:num w:numId="9" w16cid:durableId="480778296">
    <w:abstractNumId w:val="5"/>
  </w:num>
  <w:num w:numId="10" w16cid:durableId="845511257">
    <w:abstractNumId w:val="9"/>
  </w:num>
  <w:num w:numId="11" w16cid:durableId="386029318">
    <w:abstractNumId w:val="10"/>
  </w:num>
  <w:num w:numId="12" w16cid:durableId="49152601">
    <w:abstractNumId w:val="7"/>
  </w:num>
  <w:num w:numId="13" w16cid:durableId="1975983764">
    <w:abstractNumId w:val="1"/>
  </w:num>
  <w:num w:numId="14" w16cid:durableId="1767268407">
    <w:abstractNumId w:val="11"/>
  </w:num>
  <w:num w:numId="15" w16cid:durableId="1940140082">
    <w:abstractNumId w:val="12"/>
  </w:num>
  <w:num w:numId="16" w16cid:durableId="1902713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02"/>
    <w:rsid w:val="00273076"/>
    <w:rsid w:val="00366124"/>
    <w:rsid w:val="003D2432"/>
    <w:rsid w:val="00441B8C"/>
    <w:rsid w:val="00444DA4"/>
    <w:rsid w:val="005A570E"/>
    <w:rsid w:val="005F4762"/>
    <w:rsid w:val="00864884"/>
    <w:rsid w:val="008C5AE5"/>
    <w:rsid w:val="008D6983"/>
    <w:rsid w:val="00A630C9"/>
    <w:rsid w:val="00AB6A29"/>
    <w:rsid w:val="00AE0135"/>
    <w:rsid w:val="00B94E51"/>
    <w:rsid w:val="00D00602"/>
    <w:rsid w:val="00D40830"/>
    <w:rsid w:val="00D46748"/>
    <w:rsid w:val="00DF7393"/>
    <w:rsid w:val="00E4098A"/>
    <w:rsid w:val="00EE0749"/>
    <w:rsid w:val="00F52E2F"/>
    <w:rsid w:val="00F8353A"/>
    <w:rsid w:val="00FC08DF"/>
    <w:rsid w:val="1FC8CA5F"/>
    <w:rsid w:val="2841D635"/>
    <w:rsid w:val="5A148796"/>
    <w:rsid w:val="5DFBE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DD3B"/>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71" w:lineRule="auto"/>
      <w:ind w:left="975" w:hanging="10"/>
      <w:jc w:val="both"/>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hd w:val="clear" w:color="auto" w:fill="DBE5F1"/>
      <w:spacing w:after="153" w:line="259" w:lineRule="auto"/>
      <w:ind w:left="10" w:hanging="10"/>
      <w:outlineLvl w:val="0"/>
    </w:pPr>
    <w:rPr>
      <w:rFonts w:ascii="Arial" w:eastAsia="Arial" w:hAnsi="Arial" w:cs="Arial"/>
      <w:b/>
      <w:color w:val="003399"/>
      <w:sz w:val="26"/>
      <w:u w:val="single" w:color="003399"/>
    </w:rPr>
  </w:style>
  <w:style w:type="paragraph" w:styleId="Heading2">
    <w:name w:val="heading 2"/>
    <w:next w:val="Normal"/>
    <w:link w:val="Heading2Char"/>
    <w:uiPriority w:val="9"/>
    <w:unhideWhenUsed/>
    <w:qFormat/>
    <w:pPr>
      <w:keepNext/>
      <w:keepLines/>
      <w:shd w:val="clear" w:color="auto" w:fill="DBE5F1"/>
      <w:spacing w:after="153" w:line="259" w:lineRule="auto"/>
      <w:ind w:left="10" w:hanging="10"/>
      <w:outlineLvl w:val="1"/>
    </w:pPr>
    <w:rPr>
      <w:rFonts w:ascii="Arial" w:eastAsia="Arial" w:hAnsi="Arial" w:cs="Arial"/>
      <w:b/>
      <w:color w:val="003399"/>
      <w:sz w:val="26"/>
      <w:u w:val="single" w:color="003399"/>
    </w:rPr>
  </w:style>
  <w:style w:type="paragraph" w:styleId="Heading3">
    <w:name w:val="heading 3"/>
    <w:next w:val="Normal"/>
    <w:link w:val="Heading3Char"/>
    <w:uiPriority w:val="9"/>
    <w:unhideWhenUsed/>
    <w:qFormat/>
    <w:pPr>
      <w:keepNext/>
      <w:keepLines/>
      <w:spacing w:after="136" w:line="259" w:lineRule="auto"/>
      <w:ind w:left="10"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hd w:val="clear" w:color="auto" w:fill="DBE5F1"/>
      <w:spacing w:after="153" w:line="259" w:lineRule="auto"/>
      <w:ind w:left="10" w:hanging="10"/>
      <w:outlineLvl w:val="3"/>
    </w:pPr>
    <w:rPr>
      <w:rFonts w:ascii="Arial" w:eastAsia="Arial" w:hAnsi="Arial" w:cs="Arial"/>
      <w:b/>
      <w:color w:val="003399"/>
      <w:sz w:val="26"/>
      <w:u w:val="single" w:color="003399"/>
    </w:rPr>
  </w:style>
  <w:style w:type="paragraph" w:styleId="Heading5">
    <w:name w:val="heading 5"/>
    <w:next w:val="Normal"/>
    <w:link w:val="Heading5Char"/>
    <w:uiPriority w:val="9"/>
    <w:unhideWhenUsed/>
    <w:qFormat/>
    <w:pPr>
      <w:keepNext/>
      <w:keepLines/>
      <w:spacing w:after="88" w:line="250" w:lineRule="auto"/>
      <w:ind w:left="438" w:hanging="10"/>
      <w:outlineLvl w:val="4"/>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12263F"/>
      <w:sz w:val="24"/>
    </w:rPr>
  </w:style>
  <w:style w:type="character" w:customStyle="1" w:styleId="Heading2Char">
    <w:name w:val="Heading 2 Char"/>
    <w:link w:val="Heading2"/>
    <w:rPr>
      <w:rFonts w:ascii="Arial" w:eastAsia="Arial" w:hAnsi="Arial" w:cs="Arial"/>
      <w:b/>
      <w:color w:val="003399"/>
      <w:sz w:val="26"/>
      <w:u w:val="single" w:color="003399"/>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3399"/>
      <w:sz w:val="26"/>
      <w:u w:val="single" w:color="003399"/>
    </w:rPr>
  </w:style>
  <w:style w:type="character" w:customStyle="1" w:styleId="Heading1Char">
    <w:name w:val="Heading 1 Char"/>
    <w:link w:val="Heading1"/>
    <w:rPr>
      <w:rFonts w:ascii="Arial" w:eastAsia="Arial" w:hAnsi="Arial" w:cs="Arial"/>
      <w:b/>
      <w:color w:val="003399"/>
      <w:sz w:val="26"/>
      <w:u w:val="single" w:color="003399"/>
    </w:rPr>
  </w:style>
  <w:style w:type="paragraph" w:styleId="TOC1">
    <w:name w:val="toc 1"/>
    <w:hidden/>
    <w:uiPriority w:val="39"/>
    <w:pPr>
      <w:spacing w:before="120" w:after="0" w:line="271" w:lineRule="auto"/>
      <w:ind w:hanging="10"/>
    </w:pPr>
    <w:rPr>
      <w:rFonts w:eastAsia="Arial" w:cs="Times New Roman"/>
      <w:b/>
      <w:bCs/>
      <w:i/>
      <w:iCs/>
      <w:color w:val="000000"/>
      <w:lang w:val="en" w:eastAsia="en"/>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0830"/>
    <w:pPr>
      <w:ind w:left="720"/>
      <w:contextualSpacing/>
    </w:pPr>
  </w:style>
  <w:style w:type="character" w:styleId="Hyperlink">
    <w:name w:val="Hyperlink"/>
    <w:basedOn w:val="Heading2Char"/>
    <w:uiPriority w:val="99"/>
    <w:unhideWhenUsed/>
    <w:rsid w:val="00864884"/>
    <w:rPr>
      <w:rFonts w:ascii="Verdana" w:eastAsia="Verdana" w:hAnsi="Verdana" w:cstheme="majorBidi"/>
      <w:b w:val="0"/>
      <w:bCs/>
      <w:color w:val="000000" w:themeColor="text1"/>
      <w:sz w:val="24"/>
      <w:szCs w:val="26"/>
      <w:u w:val="none" w:color="003399"/>
    </w:rPr>
  </w:style>
  <w:style w:type="paragraph" w:customStyle="1" w:styleId="1bodycopy10pt">
    <w:name w:val="1 body copy 10pt"/>
    <w:basedOn w:val="Normal"/>
    <w:link w:val="1bodycopy10ptChar"/>
    <w:qFormat/>
    <w:rsid w:val="00864884"/>
    <w:pPr>
      <w:spacing w:after="120" w:line="240" w:lineRule="auto"/>
      <w:ind w:left="0" w:firstLine="0"/>
      <w:jc w:val="left"/>
    </w:pPr>
    <w:rPr>
      <w:rFonts w:eastAsia="MS Mincho"/>
      <w:color w:val="auto"/>
      <w:kern w:val="0"/>
      <w:sz w:val="20"/>
      <w:lang w:val="en-US" w:eastAsia="en-US"/>
      <w14:ligatures w14:val="none"/>
    </w:rPr>
  </w:style>
  <w:style w:type="character" w:customStyle="1" w:styleId="1bodycopy10ptChar">
    <w:name w:val="1 body copy 10pt Char"/>
    <w:link w:val="1bodycopy10pt"/>
    <w:rsid w:val="00864884"/>
    <w:rPr>
      <w:rFonts w:ascii="Arial" w:eastAsia="MS Mincho" w:hAnsi="Arial" w:cs="Times New Roman"/>
      <w:kern w:val="0"/>
      <w:sz w:val="20"/>
      <w:lang w:val="en-US" w:eastAsia="en-US"/>
      <w14:ligatures w14:val="none"/>
    </w:rPr>
  </w:style>
  <w:style w:type="paragraph" w:customStyle="1" w:styleId="1bodycopy11pt">
    <w:name w:val="1 body copy 11pt"/>
    <w:autoRedefine/>
    <w:rsid w:val="00864884"/>
    <w:pPr>
      <w:spacing w:after="120" w:line="240" w:lineRule="auto"/>
      <w:ind w:right="850"/>
    </w:pPr>
    <w:rPr>
      <w:rFonts w:ascii="Arial" w:eastAsia="MS Mincho" w:hAnsi="Arial" w:cs="Arial"/>
      <w:kern w:val="0"/>
      <w:sz w:val="22"/>
      <w:lang w:val="en-US" w:eastAsia="en-US"/>
      <w14:ligatures w14:val="none"/>
    </w:rPr>
  </w:style>
  <w:style w:type="paragraph" w:styleId="Footer">
    <w:name w:val="footer"/>
    <w:basedOn w:val="Normal"/>
    <w:link w:val="FooterChar"/>
    <w:uiPriority w:val="99"/>
    <w:unhideWhenUsed/>
    <w:rsid w:val="00AB6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29"/>
    <w:rPr>
      <w:rFonts w:ascii="Arial" w:eastAsia="Arial" w:hAnsi="Arial" w:cs="Times New Roman"/>
      <w:color w:val="000000"/>
      <w:sz w:val="22"/>
      <w:lang w:val="en" w:eastAsia="en"/>
    </w:rPr>
  </w:style>
  <w:style w:type="character" w:styleId="PageNumber">
    <w:name w:val="page number"/>
    <w:basedOn w:val="DefaultParagraphFont"/>
    <w:uiPriority w:val="99"/>
    <w:semiHidden/>
    <w:unhideWhenUsed/>
    <w:rsid w:val="00AB6A29"/>
  </w:style>
  <w:style w:type="paragraph" w:styleId="TOCHeading">
    <w:name w:val="TOC Heading"/>
    <w:basedOn w:val="Heading1"/>
    <w:next w:val="Normal"/>
    <w:uiPriority w:val="39"/>
    <w:unhideWhenUsed/>
    <w:qFormat/>
    <w:rsid w:val="00444DA4"/>
    <w:pPr>
      <w:shd w:val="clear" w:color="auto" w:fill="auto"/>
      <w:spacing w:before="480" w:after="0" w:line="276" w:lineRule="auto"/>
      <w:ind w:left="0" w:firstLine="0"/>
      <w:outlineLvl w:val="9"/>
    </w:pPr>
    <w:rPr>
      <w:rFonts w:asciiTheme="majorHAnsi" w:eastAsiaTheme="majorEastAsia" w:hAnsiTheme="majorHAnsi" w:cstheme="majorBidi"/>
      <w:bCs/>
      <w:color w:val="0F4761" w:themeColor="accent1" w:themeShade="BF"/>
      <w:kern w:val="0"/>
      <w:sz w:val="28"/>
      <w:szCs w:val="28"/>
      <w:u w:val="none"/>
      <w:lang w:val="en-US" w:eastAsia="en-US"/>
      <w14:ligatures w14:val="none"/>
    </w:rPr>
  </w:style>
  <w:style w:type="paragraph" w:styleId="TOC3">
    <w:name w:val="toc 3"/>
    <w:basedOn w:val="Normal"/>
    <w:next w:val="Normal"/>
    <w:autoRedefine/>
    <w:uiPriority w:val="39"/>
    <w:unhideWhenUsed/>
    <w:rsid w:val="00444DA4"/>
    <w:pPr>
      <w:spacing w:after="0"/>
      <w:ind w:left="440"/>
      <w:jc w:val="left"/>
    </w:pPr>
    <w:rPr>
      <w:rFonts w:asciiTheme="minorHAnsi" w:hAnsiTheme="minorHAnsi"/>
      <w:sz w:val="20"/>
      <w:szCs w:val="20"/>
    </w:rPr>
  </w:style>
  <w:style w:type="paragraph" w:styleId="TOC2">
    <w:name w:val="toc 2"/>
    <w:basedOn w:val="Normal"/>
    <w:next w:val="Normal"/>
    <w:autoRedefine/>
    <w:uiPriority w:val="39"/>
    <w:unhideWhenUsed/>
    <w:rsid w:val="00444DA4"/>
    <w:pPr>
      <w:spacing w:before="120" w:after="0"/>
      <w:ind w:left="220"/>
      <w:jc w:val="left"/>
    </w:pPr>
    <w:rPr>
      <w:rFonts w:asciiTheme="minorHAnsi" w:hAnsiTheme="minorHAnsi"/>
      <w:b/>
      <w:bCs/>
      <w:szCs w:val="22"/>
    </w:rPr>
  </w:style>
  <w:style w:type="paragraph" w:styleId="TOC4">
    <w:name w:val="toc 4"/>
    <w:basedOn w:val="Normal"/>
    <w:next w:val="Normal"/>
    <w:autoRedefine/>
    <w:uiPriority w:val="39"/>
    <w:semiHidden/>
    <w:unhideWhenUsed/>
    <w:rsid w:val="00444DA4"/>
    <w:pPr>
      <w:spacing w:after="0"/>
      <w:ind w:left="660"/>
      <w:jc w:val="left"/>
    </w:pPr>
    <w:rPr>
      <w:rFonts w:asciiTheme="minorHAnsi" w:hAnsiTheme="minorHAnsi"/>
      <w:sz w:val="20"/>
      <w:szCs w:val="20"/>
    </w:rPr>
  </w:style>
  <w:style w:type="paragraph" w:styleId="TOC5">
    <w:name w:val="toc 5"/>
    <w:basedOn w:val="Normal"/>
    <w:next w:val="Normal"/>
    <w:autoRedefine/>
    <w:uiPriority w:val="39"/>
    <w:semiHidden/>
    <w:unhideWhenUsed/>
    <w:rsid w:val="00444DA4"/>
    <w:pPr>
      <w:spacing w:after="0"/>
      <w:ind w:left="880"/>
      <w:jc w:val="left"/>
    </w:pPr>
    <w:rPr>
      <w:rFonts w:asciiTheme="minorHAnsi" w:hAnsiTheme="minorHAnsi"/>
      <w:sz w:val="20"/>
      <w:szCs w:val="20"/>
    </w:rPr>
  </w:style>
  <w:style w:type="paragraph" w:styleId="TOC6">
    <w:name w:val="toc 6"/>
    <w:basedOn w:val="Normal"/>
    <w:next w:val="Normal"/>
    <w:autoRedefine/>
    <w:uiPriority w:val="39"/>
    <w:semiHidden/>
    <w:unhideWhenUsed/>
    <w:rsid w:val="00444DA4"/>
    <w:pPr>
      <w:spacing w:after="0"/>
      <w:ind w:left="1100"/>
      <w:jc w:val="left"/>
    </w:pPr>
    <w:rPr>
      <w:rFonts w:asciiTheme="minorHAnsi" w:hAnsiTheme="minorHAnsi"/>
      <w:sz w:val="20"/>
      <w:szCs w:val="20"/>
    </w:rPr>
  </w:style>
  <w:style w:type="paragraph" w:styleId="TOC7">
    <w:name w:val="toc 7"/>
    <w:basedOn w:val="Normal"/>
    <w:next w:val="Normal"/>
    <w:autoRedefine/>
    <w:uiPriority w:val="39"/>
    <w:semiHidden/>
    <w:unhideWhenUsed/>
    <w:rsid w:val="00444DA4"/>
    <w:pPr>
      <w:spacing w:after="0"/>
      <w:ind w:left="1320"/>
      <w:jc w:val="left"/>
    </w:pPr>
    <w:rPr>
      <w:rFonts w:asciiTheme="minorHAnsi" w:hAnsiTheme="minorHAnsi"/>
      <w:sz w:val="20"/>
      <w:szCs w:val="20"/>
    </w:rPr>
  </w:style>
  <w:style w:type="paragraph" w:styleId="TOC8">
    <w:name w:val="toc 8"/>
    <w:basedOn w:val="Normal"/>
    <w:next w:val="Normal"/>
    <w:autoRedefine/>
    <w:uiPriority w:val="39"/>
    <w:semiHidden/>
    <w:unhideWhenUsed/>
    <w:rsid w:val="00444DA4"/>
    <w:pPr>
      <w:spacing w:after="0"/>
      <w:ind w:left="1540"/>
      <w:jc w:val="left"/>
    </w:pPr>
    <w:rPr>
      <w:rFonts w:asciiTheme="minorHAnsi" w:hAnsiTheme="minorHAnsi"/>
      <w:sz w:val="20"/>
      <w:szCs w:val="20"/>
    </w:rPr>
  </w:style>
  <w:style w:type="paragraph" w:styleId="TOC9">
    <w:name w:val="toc 9"/>
    <w:basedOn w:val="Normal"/>
    <w:next w:val="Normal"/>
    <w:autoRedefine/>
    <w:uiPriority w:val="39"/>
    <w:semiHidden/>
    <w:unhideWhenUsed/>
    <w:rsid w:val="00444DA4"/>
    <w:pPr>
      <w:spacing w:after="0"/>
      <w:ind w:left="176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quality-act-2010-advice-for-schools" TargetMode="External"/><Relationship Id="rId18" Type="http://schemas.openxmlformats.org/officeDocument/2006/relationships/hyperlink" Target="https://www.gov.uk/government/publications/school-exclusion" TargetMode="External"/><Relationship Id="rId26" Type="http://schemas.openxmlformats.org/officeDocument/2006/relationships/hyperlink" Target="https://www.gov.uk/government/publications/send-code-of-practice-0-to-25" TargetMode="External"/><Relationship Id="rId39" Type="http://schemas.openxmlformats.org/officeDocument/2006/relationships/header" Target="header1.xml"/><Relationship Id="rId21" Type="http://schemas.openxmlformats.org/officeDocument/2006/relationships/hyperlink" Target="https://www.gov.uk/government/publications/use-of-reasonable-force-in-schools" TargetMode="External"/><Relationship Id="rId34" Type="http://schemas.openxmlformats.org/officeDocument/2006/relationships/hyperlink" Target="https://www.gov.uk/government/publications/equality-act-2010-advice-for-school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https://www.gov.uk/guidance/what-academies-free-schools-and-colleges-should-publish-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arching-screening-and-confiscation" TargetMode="External"/><Relationship Id="rId24" Type="http://schemas.openxmlformats.org/officeDocument/2006/relationships/hyperlink" Target="https://www.gov.uk/government/publications/supporting-pupils-at-school-with-medical-conditions--3" TargetMode="External"/><Relationship Id="rId32" Type="http://schemas.openxmlformats.org/officeDocument/2006/relationships/hyperlink" Target="http://www.legislation.hmso.gov.uk/acts/acts1996/96056-zj.htm/t_blank" TargetMode="External"/><Relationship Id="rId37" Type="http://schemas.openxmlformats.org/officeDocument/2006/relationships/hyperlink" Target="https://www.legislation.gov.uk/ukpga/2014/6/contents/enacted"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www.legislation.gov.uk/uksi/2014/3283/schedule/made" TargetMode="External"/><Relationship Id="rId36" Type="http://schemas.openxmlformats.org/officeDocument/2006/relationships/hyperlink" Target="https://www.legislation.gov.uk/ukpga/2014/6/contents/enacted" TargetMode="External"/><Relationship Id="rId10" Type="http://schemas.openxmlformats.org/officeDocument/2006/relationships/hyperlink" Target="https://www.gov.uk/government/publications/behaviour-in-schools--2" TargetMode="External"/><Relationship Id="rId19" Type="http://schemas.openxmlformats.org/officeDocument/2006/relationships/hyperlink" Target="https://www.gov.uk/government/publications/school-exclusion" TargetMode="External"/><Relationship Id="rId31" Type="http://schemas.openxmlformats.org/officeDocument/2006/relationships/hyperlink" Target="http://www.legislation.hmso.gov.uk/acts/acts1996/96056-zj.htm/t_blank"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use-of-reasonable-force-in-schools" TargetMode="External"/><Relationship Id="rId27" Type="http://schemas.openxmlformats.org/officeDocument/2006/relationships/hyperlink" Target="http://www.legislation.gov.uk/uksi/2014/3283/schedule/made" TargetMode="External"/><Relationship Id="rId30" Type="http://schemas.openxmlformats.org/officeDocument/2006/relationships/hyperlink" Target="https://www.gov.uk/guidance/what-academies-free-schools-and-colleges-should-publish-online" TargetMode="External"/><Relationship Id="rId35" Type="http://schemas.openxmlformats.org/officeDocument/2006/relationships/hyperlink" Target="https://www.legislation.gov.uk/ukpga/2014/6/contents/enacted"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gov.uk/government/publications/searching-screening-and-confiscation" TargetMode="External"/><Relationship Id="rId17" Type="http://schemas.openxmlformats.org/officeDocument/2006/relationships/hyperlink" Target="https://www.gov.uk/government/publications/school-exclusion"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legislation.gov.uk/ukpga/2014/6/contents/enacted" TargetMode="External"/><Relationship Id="rId46" Type="http://schemas.openxmlformats.org/officeDocument/2006/relationships/theme" Target="theme/theme1.xml"/><Relationship Id="rId20" Type="http://schemas.openxmlformats.org/officeDocument/2006/relationships/hyperlink" Target="https://www.gov.uk/government/publications/school-exclusion"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EDA0-7B6A-7A42-9CC2-E0875C5F6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 CHURCH OF ENGLAND PRIMARY SCHOOL EAST BRIDGFORD</dc:title>
  <dc:subject/>
  <dc:creator>Peter Golightly</dc:creator>
  <cp:keywords/>
  <cp:lastModifiedBy>Chris Wright</cp:lastModifiedBy>
  <cp:revision>18</cp:revision>
  <dcterms:created xsi:type="dcterms:W3CDTF">2024-06-04T13:55:00Z</dcterms:created>
  <dcterms:modified xsi:type="dcterms:W3CDTF">2025-12-05T09:19:00Z</dcterms:modified>
</cp:coreProperties>
</file>