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327C1" w14:textId="5FD52BC1" w:rsidR="00774448" w:rsidRDefault="0001308E" w:rsidP="00774448">
      <w:pPr>
        <w:spacing w:after="133" w:line="259" w:lineRule="auto"/>
        <w:ind w:left="80" w:firstLine="0"/>
        <w:jc w:val="center"/>
      </w:pPr>
      <w:r>
        <w:rPr>
          <w:rFonts w:ascii="Segoe UI" w:hAnsi="Segoe UI" w:cs="Segoe UI"/>
          <w:b/>
          <w:noProof/>
          <w:color w:val="000000" w:themeColor="text1"/>
        </w:rPr>
        <w:drawing>
          <wp:anchor distT="0" distB="0" distL="114300" distR="114300" simplePos="0" relativeHeight="251659264" behindDoc="1" locked="0" layoutInCell="1" allowOverlap="1" wp14:anchorId="0FFC6255" wp14:editId="06B93F53">
            <wp:simplePos x="0" y="0"/>
            <wp:positionH relativeFrom="column">
              <wp:posOffset>1664677</wp:posOffset>
            </wp:positionH>
            <wp:positionV relativeFrom="paragraph">
              <wp:posOffset>-24081</wp:posOffset>
            </wp:positionV>
            <wp:extent cx="2404241" cy="762000"/>
            <wp:effectExtent l="0" t="0" r="0" b="0"/>
            <wp:wrapNone/>
            <wp:docPr id="1483274953" name="Picture 7" descr="A logo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18082" name="Picture 7" descr="A logo with blue and red lin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04241" cy="762000"/>
                    </a:xfrm>
                    <a:prstGeom prst="rect">
                      <a:avLst/>
                    </a:prstGeom>
                  </pic:spPr>
                </pic:pic>
              </a:graphicData>
            </a:graphic>
            <wp14:sizeRelH relativeFrom="page">
              <wp14:pctWidth>0</wp14:pctWidth>
            </wp14:sizeRelH>
            <wp14:sizeRelV relativeFrom="page">
              <wp14:pctHeight>0</wp14:pctHeight>
            </wp14:sizeRelV>
          </wp:anchor>
        </w:drawing>
      </w:r>
      <w:r w:rsidR="00774448">
        <w:fldChar w:fldCharType="begin"/>
      </w:r>
      <w:r w:rsidR="00774448">
        <w:instrText xml:space="preserve"> INCLUDEPICTURE "/Users/chriswright/Library/Group Containers/UBF8T346G9.ms/WebArchiveCopyPasteTempFiles/com.microsoft.Word/KET%20logo(1).png" \* MERGEFORMATINET </w:instrText>
      </w:r>
      <w:r w:rsidR="00774448">
        <w:fldChar w:fldCharType="separate"/>
      </w:r>
      <w:r w:rsidR="00774448">
        <w:fldChar w:fldCharType="end"/>
      </w:r>
    </w:p>
    <w:p w14:paraId="5A87290A" w14:textId="77777777" w:rsidR="005C5845" w:rsidRDefault="005C5845" w:rsidP="005C5845">
      <w:pPr>
        <w:pStyle w:val="Title"/>
        <w:jc w:val="center"/>
        <w:rPr>
          <w:sz w:val="56"/>
          <w:szCs w:val="56"/>
        </w:rPr>
      </w:pPr>
    </w:p>
    <w:p w14:paraId="5FAB8E99" w14:textId="16FF4858" w:rsidR="00B804CB" w:rsidRPr="005C5845" w:rsidRDefault="00774448" w:rsidP="005C5845">
      <w:pPr>
        <w:pStyle w:val="Title"/>
        <w:jc w:val="center"/>
        <w:rPr>
          <w:sz w:val="56"/>
          <w:szCs w:val="56"/>
        </w:rPr>
      </w:pPr>
      <w:r w:rsidRPr="005C5845">
        <w:rPr>
          <w:sz w:val="56"/>
          <w:szCs w:val="56"/>
        </w:rPr>
        <w:t>The Key Educational Trust</w:t>
      </w:r>
    </w:p>
    <w:p w14:paraId="538A6CEE" w14:textId="77777777" w:rsidR="00B804CB" w:rsidRPr="005C5845" w:rsidRDefault="0098234D" w:rsidP="005C5845">
      <w:pPr>
        <w:pStyle w:val="Title"/>
        <w:jc w:val="center"/>
        <w:rPr>
          <w:sz w:val="56"/>
          <w:szCs w:val="56"/>
        </w:rPr>
      </w:pPr>
      <w:r w:rsidRPr="005C5845">
        <w:rPr>
          <w:sz w:val="56"/>
          <w:szCs w:val="56"/>
        </w:rPr>
        <w:t>Health and Safety Policy</w:t>
      </w:r>
    </w:p>
    <w:p w14:paraId="0081CF24" w14:textId="3667B4D7" w:rsidR="00B804CB" w:rsidRDefault="00B804CB">
      <w:pPr>
        <w:spacing w:after="1945" w:line="259" w:lineRule="auto"/>
        <w:ind w:left="2" w:firstLine="0"/>
      </w:pPr>
    </w:p>
    <w:p w14:paraId="0EF4420B" w14:textId="51BF2F56" w:rsidR="00B804CB" w:rsidRDefault="0098234D">
      <w:pPr>
        <w:shd w:val="clear" w:color="auto" w:fill="006289"/>
        <w:spacing w:after="221" w:line="282" w:lineRule="auto"/>
        <w:ind w:left="85" w:right="79"/>
      </w:pPr>
      <w:r>
        <w:rPr>
          <w:color w:val="FFFFFF"/>
        </w:rPr>
        <w:t xml:space="preserve">This policy has been adopted by </w:t>
      </w:r>
      <w:r w:rsidR="00774448">
        <w:rPr>
          <w:color w:val="FFFFFF"/>
        </w:rPr>
        <w:t>The Key Educational</w:t>
      </w:r>
      <w:r>
        <w:rPr>
          <w:color w:val="FFFFFF"/>
        </w:rPr>
        <w:t xml:space="preserve"> Trust </w:t>
      </w:r>
      <w:r w:rsidR="00774448">
        <w:rPr>
          <w:color w:val="FFFFFF"/>
        </w:rPr>
        <w:t xml:space="preserve">(KET) </w:t>
      </w:r>
      <w:r>
        <w:rPr>
          <w:color w:val="FFFFFF"/>
        </w:rPr>
        <w:t xml:space="preserve">and is applicable across all schools that make up the Trust. In line with the MAT’s Scheme of Delegation, this Policy must be duly applied by each Local Governing Committee and the Headteacher of each school in </w:t>
      </w:r>
      <w:r w:rsidR="00774448">
        <w:rPr>
          <w:color w:val="FFFFFF"/>
        </w:rPr>
        <w:t>The Key Educational Trust</w:t>
      </w:r>
      <w:r>
        <w:rPr>
          <w:color w:val="FFFFFF"/>
        </w:rPr>
        <w:t>.</w:t>
      </w:r>
    </w:p>
    <w:p w14:paraId="4B9648AF" w14:textId="77777777" w:rsidR="00B804CB" w:rsidRDefault="0098234D">
      <w:pPr>
        <w:shd w:val="clear" w:color="auto" w:fill="006289"/>
        <w:spacing w:after="221" w:line="282" w:lineRule="auto"/>
        <w:ind w:left="85" w:right="79"/>
      </w:pPr>
      <w:r>
        <w:rPr>
          <w:color w:val="FFFFFF"/>
        </w:rPr>
        <w:t>Where there are specific details or any discretions in the policy that apply to an individual school or Local Governing Committee this has been made clear within the wording of the policy.</w:t>
      </w:r>
    </w:p>
    <w:p w14:paraId="5F6F38C0" w14:textId="77777777" w:rsidR="00B804CB" w:rsidRDefault="0098234D">
      <w:pPr>
        <w:shd w:val="clear" w:color="auto" w:fill="006289"/>
        <w:spacing w:after="734" w:line="282" w:lineRule="auto"/>
        <w:ind w:left="85" w:right="79"/>
      </w:pPr>
      <w:r>
        <w:rPr>
          <w:color w:val="FFFFFF"/>
        </w:rPr>
        <w:t>This policy will be reviewed in line with the agreed timetable for policy review or sooner as events or legislation changes require.</w:t>
      </w: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BE6C5C" w:rsidRPr="00803797" w14:paraId="20A8395A" w14:textId="77777777" w:rsidTr="66B72561">
        <w:tc>
          <w:tcPr>
            <w:tcW w:w="2586" w:type="dxa"/>
            <w:tcBorders>
              <w:top w:val="nil"/>
              <w:bottom w:val="single" w:sz="18" w:space="0" w:color="FFFFFF" w:themeColor="background1"/>
            </w:tcBorders>
            <w:shd w:val="clear" w:color="auto" w:fill="D8DFDE"/>
          </w:tcPr>
          <w:p w14:paraId="0CE92718" w14:textId="77777777" w:rsidR="00BE6C5C" w:rsidRPr="00803797" w:rsidRDefault="00BE6C5C" w:rsidP="0066278A">
            <w:pPr>
              <w:pStyle w:val="1bodycopy10pt"/>
              <w:rPr>
                <w:b/>
                <w:lang w:val="en-GB"/>
              </w:rPr>
            </w:pPr>
            <w:r w:rsidRPr="00803797">
              <w:rPr>
                <w:b/>
                <w:lang w:val="en-GB"/>
              </w:rPr>
              <w:t>Approved by:</w:t>
            </w:r>
          </w:p>
        </w:tc>
        <w:tc>
          <w:tcPr>
            <w:tcW w:w="3268" w:type="dxa"/>
            <w:tcBorders>
              <w:top w:val="nil"/>
              <w:bottom w:val="single" w:sz="18" w:space="0" w:color="FFFFFF" w:themeColor="background1"/>
            </w:tcBorders>
            <w:shd w:val="clear" w:color="auto" w:fill="D8DFDE"/>
          </w:tcPr>
          <w:p w14:paraId="678D770B" w14:textId="77A2935C" w:rsidR="00BE6C5C" w:rsidRPr="00803797" w:rsidRDefault="00892369" w:rsidP="66B72561">
            <w:pPr>
              <w:pStyle w:val="1bodycopy11pt"/>
            </w:pPr>
            <w:r>
              <w:t>G Latos</w:t>
            </w:r>
          </w:p>
        </w:tc>
        <w:tc>
          <w:tcPr>
            <w:tcW w:w="3866" w:type="dxa"/>
            <w:tcBorders>
              <w:top w:val="nil"/>
              <w:bottom w:val="single" w:sz="18" w:space="0" w:color="FFFFFF" w:themeColor="background1"/>
            </w:tcBorders>
            <w:shd w:val="clear" w:color="auto" w:fill="D8DFDE"/>
          </w:tcPr>
          <w:p w14:paraId="391CCB18" w14:textId="5796A9E9" w:rsidR="00BE6C5C" w:rsidRPr="00803797" w:rsidRDefault="00BE6C5C" w:rsidP="0066278A">
            <w:pPr>
              <w:pStyle w:val="1bodycopy11pt"/>
            </w:pPr>
            <w:r w:rsidRPr="66B72561">
              <w:rPr>
                <w:b/>
                <w:bCs/>
              </w:rPr>
              <w:t>Date:</w:t>
            </w:r>
            <w:r>
              <w:t xml:space="preserve">  </w:t>
            </w:r>
            <w:r w:rsidR="00892369">
              <w:t>17/12/25</w:t>
            </w:r>
          </w:p>
        </w:tc>
      </w:tr>
      <w:tr w:rsidR="00BE6C5C" w:rsidRPr="00803797" w14:paraId="440B808E" w14:textId="77777777" w:rsidTr="66B72561">
        <w:tc>
          <w:tcPr>
            <w:tcW w:w="2586" w:type="dxa"/>
            <w:tcBorders>
              <w:top w:val="single" w:sz="18" w:space="0" w:color="FFFFFF" w:themeColor="background1"/>
              <w:bottom w:val="single" w:sz="18" w:space="0" w:color="FFFFFF" w:themeColor="background1"/>
            </w:tcBorders>
            <w:shd w:val="clear" w:color="auto" w:fill="D8DFDE"/>
          </w:tcPr>
          <w:p w14:paraId="70ACFF2B" w14:textId="77777777" w:rsidR="00BE6C5C" w:rsidRPr="001C2A96" w:rsidRDefault="00BE6C5C" w:rsidP="0066278A">
            <w:pPr>
              <w:pStyle w:val="1bodycopy10pt"/>
              <w:rPr>
                <w:b/>
                <w:lang w:val="en-GB"/>
              </w:rPr>
            </w:pPr>
            <w:r w:rsidRPr="001C2A96">
              <w:rPr>
                <w:b/>
                <w:lang w:val="en-GB"/>
              </w:rPr>
              <w:t>Last reviewed on:</w:t>
            </w:r>
          </w:p>
        </w:tc>
        <w:tc>
          <w:tcPr>
            <w:tcW w:w="7134" w:type="dxa"/>
            <w:gridSpan w:val="2"/>
            <w:tcBorders>
              <w:top w:val="single" w:sz="18" w:space="0" w:color="FFFFFF" w:themeColor="background1"/>
              <w:bottom w:val="single" w:sz="18" w:space="0" w:color="FFFFFF" w:themeColor="background1"/>
            </w:tcBorders>
            <w:shd w:val="clear" w:color="auto" w:fill="D8DFDE"/>
          </w:tcPr>
          <w:p w14:paraId="37C60DC8" w14:textId="7D49623A" w:rsidR="00BE6C5C" w:rsidRPr="001C2A96" w:rsidRDefault="008F1397" w:rsidP="0066278A">
            <w:pPr>
              <w:pStyle w:val="1bodycopy11pt"/>
              <w:rPr>
                <w:lang w:val="en-GB"/>
              </w:rPr>
            </w:pPr>
            <w:r>
              <w:t>2</w:t>
            </w:r>
            <w:r w:rsidR="008070F0">
              <w:t>4</w:t>
            </w:r>
            <w:r>
              <w:t>/</w:t>
            </w:r>
            <w:r w:rsidR="008070F0">
              <w:t>11</w:t>
            </w:r>
            <w:r>
              <w:t>/25</w:t>
            </w:r>
          </w:p>
        </w:tc>
      </w:tr>
      <w:tr w:rsidR="00BE6C5C" w:rsidRPr="00803797" w14:paraId="3B896F7A" w14:textId="77777777" w:rsidTr="66B72561">
        <w:tc>
          <w:tcPr>
            <w:tcW w:w="2586" w:type="dxa"/>
            <w:tcBorders>
              <w:top w:val="single" w:sz="18" w:space="0" w:color="FFFFFF" w:themeColor="background1"/>
              <w:bottom w:val="nil"/>
            </w:tcBorders>
            <w:shd w:val="clear" w:color="auto" w:fill="D8DFDE"/>
          </w:tcPr>
          <w:p w14:paraId="084FABB2" w14:textId="77777777" w:rsidR="00BE6C5C" w:rsidRPr="00803797" w:rsidRDefault="00BE6C5C" w:rsidP="0066278A">
            <w:pPr>
              <w:pStyle w:val="1bodycopy10pt"/>
              <w:rPr>
                <w:b/>
                <w:lang w:val="en-GB"/>
              </w:rPr>
            </w:pPr>
            <w:r w:rsidRPr="00803797">
              <w:rPr>
                <w:b/>
                <w:lang w:val="en-GB"/>
              </w:rPr>
              <w:t>Next review due by:</w:t>
            </w:r>
          </w:p>
        </w:tc>
        <w:tc>
          <w:tcPr>
            <w:tcW w:w="7134" w:type="dxa"/>
            <w:gridSpan w:val="2"/>
            <w:tcBorders>
              <w:top w:val="single" w:sz="18" w:space="0" w:color="FFFFFF" w:themeColor="background1"/>
              <w:bottom w:val="nil"/>
            </w:tcBorders>
            <w:shd w:val="clear" w:color="auto" w:fill="D8DFDE"/>
          </w:tcPr>
          <w:p w14:paraId="737A728D" w14:textId="71BFA5EA" w:rsidR="00BE6C5C" w:rsidRPr="00803797" w:rsidRDefault="00BE6C5C" w:rsidP="0066278A">
            <w:pPr>
              <w:pStyle w:val="1bodycopy11pt"/>
              <w:rPr>
                <w:highlight w:val="yellow"/>
                <w:lang w:val="en-GB"/>
              </w:rPr>
            </w:pPr>
            <w:r w:rsidRPr="009740F1">
              <w:rPr>
                <w:lang w:val="en-GB"/>
              </w:rPr>
              <w:t>3</w:t>
            </w:r>
            <w:r w:rsidRPr="009740F1">
              <w:t>1/10/2</w:t>
            </w:r>
            <w:r w:rsidR="008F1397">
              <w:t>6</w:t>
            </w:r>
          </w:p>
        </w:tc>
      </w:tr>
    </w:tbl>
    <w:p w14:paraId="0689BC1E" w14:textId="77777777" w:rsidR="00774448" w:rsidRDefault="00774448">
      <w:pPr>
        <w:tabs>
          <w:tab w:val="center" w:pos="2424"/>
        </w:tabs>
        <w:ind w:left="0" w:firstLine="0"/>
        <w:rPr>
          <w:b/>
        </w:rPr>
      </w:pPr>
    </w:p>
    <w:p w14:paraId="159FA490" w14:textId="77777777" w:rsidR="00774448" w:rsidRDefault="00774448">
      <w:pPr>
        <w:tabs>
          <w:tab w:val="center" w:pos="2424"/>
        </w:tabs>
        <w:ind w:left="0" w:firstLine="0"/>
        <w:rPr>
          <w:b/>
        </w:rPr>
      </w:pPr>
    </w:p>
    <w:p w14:paraId="43C1F5F2" w14:textId="77777777" w:rsidR="00774448" w:rsidRDefault="00774448">
      <w:pPr>
        <w:tabs>
          <w:tab w:val="center" w:pos="2424"/>
        </w:tabs>
        <w:ind w:left="0" w:firstLine="0"/>
        <w:rPr>
          <w:b/>
        </w:rPr>
      </w:pPr>
    </w:p>
    <w:p w14:paraId="76A1E1F9" w14:textId="77777777" w:rsidR="00774448" w:rsidRDefault="00774448">
      <w:pPr>
        <w:tabs>
          <w:tab w:val="center" w:pos="2424"/>
        </w:tabs>
        <w:ind w:left="0" w:firstLine="0"/>
        <w:rPr>
          <w:b/>
        </w:rPr>
      </w:pPr>
    </w:p>
    <w:p w14:paraId="788D1735" w14:textId="77777777" w:rsidR="00774448" w:rsidRDefault="00774448">
      <w:pPr>
        <w:tabs>
          <w:tab w:val="center" w:pos="2424"/>
        </w:tabs>
        <w:ind w:left="0" w:firstLine="0"/>
        <w:rPr>
          <w:b/>
        </w:rPr>
      </w:pPr>
    </w:p>
    <w:p w14:paraId="7AE253CF" w14:textId="77777777" w:rsidR="00774448" w:rsidRDefault="00774448">
      <w:pPr>
        <w:tabs>
          <w:tab w:val="center" w:pos="2424"/>
        </w:tabs>
        <w:ind w:left="0" w:firstLine="0"/>
        <w:rPr>
          <w:b/>
        </w:rPr>
      </w:pPr>
    </w:p>
    <w:p w14:paraId="7FAA816D" w14:textId="77777777" w:rsidR="00774448" w:rsidRDefault="00774448">
      <w:pPr>
        <w:tabs>
          <w:tab w:val="center" w:pos="2424"/>
        </w:tabs>
        <w:ind w:left="0" w:firstLine="0"/>
        <w:rPr>
          <w:b/>
        </w:rPr>
      </w:pPr>
    </w:p>
    <w:p w14:paraId="2D8D88A3" w14:textId="753E645A" w:rsidR="00774448" w:rsidRDefault="00774448">
      <w:pPr>
        <w:tabs>
          <w:tab w:val="center" w:pos="2424"/>
        </w:tabs>
        <w:ind w:left="0" w:firstLine="0"/>
        <w:rPr>
          <w:b/>
        </w:rPr>
      </w:pPr>
    </w:p>
    <w:p w14:paraId="759CD205" w14:textId="290B66CA" w:rsidR="00800D95" w:rsidRDefault="00800D95">
      <w:pPr>
        <w:tabs>
          <w:tab w:val="center" w:pos="2424"/>
        </w:tabs>
        <w:ind w:left="0" w:firstLine="0"/>
        <w:rPr>
          <w:b/>
        </w:rPr>
      </w:pPr>
    </w:p>
    <w:p w14:paraId="35730D4E" w14:textId="19D22C79" w:rsidR="00800D95" w:rsidRDefault="00800D95">
      <w:pPr>
        <w:tabs>
          <w:tab w:val="center" w:pos="2424"/>
        </w:tabs>
        <w:ind w:left="0" w:firstLine="0"/>
        <w:rPr>
          <w:b/>
        </w:rPr>
      </w:pPr>
    </w:p>
    <w:p w14:paraId="2F00EE35" w14:textId="77777777" w:rsidR="00800D95" w:rsidRDefault="00800D95">
      <w:pPr>
        <w:tabs>
          <w:tab w:val="center" w:pos="2424"/>
        </w:tabs>
        <w:ind w:left="0" w:firstLine="0"/>
        <w:rPr>
          <w:b/>
        </w:rPr>
      </w:pPr>
    </w:p>
    <w:p w14:paraId="366143A7" w14:textId="77777777" w:rsidR="00774448" w:rsidRDefault="00774448">
      <w:pPr>
        <w:tabs>
          <w:tab w:val="center" w:pos="2424"/>
        </w:tabs>
        <w:ind w:left="0" w:firstLine="0"/>
        <w:rPr>
          <w:b/>
        </w:rPr>
      </w:pPr>
    </w:p>
    <w:p w14:paraId="11E0CB77" w14:textId="77777777" w:rsidR="00774448" w:rsidRDefault="00774448">
      <w:pPr>
        <w:tabs>
          <w:tab w:val="center" w:pos="2424"/>
        </w:tabs>
        <w:ind w:left="0" w:firstLine="0"/>
      </w:pPr>
    </w:p>
    <w:sdt>
      <w:sdtPr>
        <w:id w:val="625362951"/>
        <w:docPartObj>
          <w:docPartGallery w:val="Table of Contents"/>
        </w:docPartObj>
      </w:sdtPr>
      <w:sdtContent>
        <w:p w14:paraId="0C304A6C" w14:textId="77777777" w:rsidR="00B804CB" w:rsidRDefault="0098234D">
          <w:pPr>
            <w:spacing w:after="11" w:line="259" w:lineRule="auto"/>
            <w:ind w:left="-5"/>
          </w:pPr>
          <w:r>
            <w:rPr>
              <w:b/>
              <w:color w:val="006289"/>
              <w:sz w:val="32"/>
            </w:rPr>
            <w:t>Contents</w:t>
          </w:r>
        </w:p>
        <w:p w14:paraId="77436228" w14:textId="5948F449" w:rsidR="00800D95" w:rsidRDefault="0098234D">
          <w:pPr>
            <w:pStyle w:val="TOC1"/>
            <w:tabs>
              <w:tab w:val="left" w:pos="745"/>
              <w:tab w:val="right" w:leader="dot" w:pos="9060"/>
            </w:tabs>
            <w:rPr>
              <w:rFonts w:asciiTheme="minorHAnsi" w:eastAsiaTheme="minorEastAsia" w:hAnsiTheme="minorHAnsi" w:cstheme="minorBidi"/>
              <w:noProof/>
              <w:color w:val="auto"/>
              <w:kern w:val="0"/>
              <w:szCs w:val="22"/>
              <w:u w:val="none"/>
              <w14:ligatures w14:val="none"/>
            </w:rPr>
          </w:pPr>
          <w:r>
            <w:fldChar w:fldCharType="begin"/>
          </w:r>
          <w:r>
            <w:instrText xml:space="preserve"> TOC \o "1-2" \h \z \u </w:instrText>
          </w:r>
          <w:r>
            <w:fldChar w:fldCharType="separate"/>
          </w:r>
          <w:hyperlink w:anchor="_Toc184129884" w:history="1">
            <w:r w:rsidR="00800D95" w:rsidRPr="00406DFA">
              <w:rPr>
                <w:rStyle w:val="Hyperlink"/>
                <w:bCs/>
                <w:noProof/>
              </w:rPr>
              <w:t>1</w:t>
            </w:r>
            <w:r w:rsidR="00800D95">
              <w:rPr>
                <w:rFonts w:asciiTheme="minorHAnsi" w:eastAsiaTheme="minorEastAsia" w:hAnsiTheme="minorHAnsi" w:cstheme="minorBidi"/>
                <w:noProof/>
                <w:color w:val="auto"/>
                <w:kern w:val="0"/>
                <w:szCs w:val="22"/>
                <w:u w:val="none"/>
                <w14:ligatures w14:val="none"/>
              </w:rPr>
              <w:tab/>
            </w:r>
            <w:r w:rsidR="00800D95" w:rsidRPr="00406DFA">
              <w:rPr>
                <w:rStyle w:val="Hyperlink"/>
                <w:noProof/>
              </w:rPr>
              <w:t>Statement of Commitment</w:t>
            </w:r>
            <w:r w:rsidR="00800D95">
              <w:rPr>
                <w:noProof/>
                <w:webHidden/>
              </w:rPr>
              <w:tab/>
            </w:r>
            <w:r w:rsidR="00800D95">
              <w:rPr>
                <w:noProof/>
                <w:webHidden/>
              </w:rPr>
              <w:fldChar w:fldCharType="begin"/>
            </w:r>
            <w:r w:rsidR="00800D95">
              <w:rPr>
                <w:noProof/>
                <w:webHidden/>
              </w:rPr>
              <w:instrText xml:space="preserve"> PAGEREF _Toc184129884 \h </w:instrText>
            </w:r>
            <w:r w:rsidR="00800D95">
              <w:rPr>
                <w:noProof/>
                <w:webHidden/>
              </w:rPr>
            </w:r>
            <w:r w:rsidR="00800D95">
              <w:rPr>
                <w:noProof/>
                <w:webHidden/>
              </w:rPr>
              <w:fldChar w:fldCharType="separate"/>
            </w:r>
            <w:r w:rsidR="00604197">
              <w:rPr>
                <w:noProof/>
                <w:webHidden/>
              </w:rPr>
              <w:t>3</w:t>
            </w:r>
            <w:r w:rsidR="00800D95">
              <w:rPr>
                <w:noProof/>
                <w:webHidden/>
              </w:rPr>
              <w:fldChar w:fldCharType="end"/>
            </w:r>
          </w:hyperlink>
        </w:p>
        <w:p w14:paraId="6F198E2B" w14:textId="06064DBD" w:rsidR="00800D95" w:rsidRDefault="00800D95">
          <w:pPr>
            <w:pStyle w:val="TOC1"/>
            <w:tabs>
              <w:tab w:val="left" w:pos="745"/>
              <w:tab w:val="right" w:leader="dot" w:pos="9060"/>
            </w:tabs>
            <w:rPr>
              <w:rFonts w:asciiTheme="minorHAnsi" w:eastAsiaTheme="minorEastAsia" w:hAnsiTheme="minorHAnsi" w:cstheme="minorBidi"/>
              <w:noProof/>
              <w:color w:val="auto"/>
              <w:kern w:val="0"/>
              <w:szCs w:val="22"/>
              <w:u w:val="none"/>
              <w14:ligatures w14:val="none"/>
            </w:rPr>
          </w:pPr>
          <w:hyperlink w:anchor="_Toc184129885" w:history="1">
            <w:r w:rsidRPr="00406DFA">
              <w:rPr>
                <w:rStyle w:val="Hyperlink"/>
                <w:bCs/>
                <w:noProof/>
              </w:rPr>
              <w:t>2</w:t>
            </w:r>
            <w:r>
              <w:rPr>
                <w:rFonts w:asciiTheme="minorHAnsi" w:eastAsiaTheme="minorEastAsia" w:hAnsiTheme="minorHAnsi" w:cstheme="minorBidi"/>
                <w:noProof/>
                <w:color w:val="auto"/>
                <w:kern w:val="0"/>
                <w:szCs w:val="22"/>
                <w:u w:val="none"/>
                <w14:ligatures w14:val="none"/>
              </w:rPr>
              <w:tab/>
            </w:r>
            <w:r w:rsidRPr="00406DFA">
              <w:rPr>
                <w:rStyle w:val="Hyperlink"/>
                <w:noProof/>
              </w:rPr>
              <w:t>Legal Framework</w:t>
            </w:r>
            <w:r>
              <w:rPr>
                <w:noProof/>
                <w:webHidden/>
              </w:rPr>
              <w:tab/>
            </w:r>
            <w:r>
              <w:rPr>
                <w:noProof/>
                <w:webHidden/>
              </w:rPr>
              <w:fldChar w:fldCharType="begin"/>
            </w:r>
            <w:r>
              <w:rPr>
                <w:noProof/>
                <w:webHidden/>
              </w:rPr>
              <w:instrText xml:space="preserve"> PAGEREF _Toc184129885 \h </w:instrText>
            </w:r>
            <w:r>
              <w:rPr>
                <w:noProof/>
                <w:webHidden/>
              </w:rPr>
            </w:r>
            <w:r>
              <w:rPr>
                <w:noProof/>
                <w:webHidden/>
              </w:rPr>
              <w:fldChar w:fldCharType="separate"/>
            </w:r>
            <w:r w:rsidR="00604197">
              <w:rPr>
                <w:noProof/>
                <w:webHidden/>
              </w:rPr>
              <w:t>4</w:t>
            </w:r>
            <w:r>
              <w:rPr>
                <w:noProof/>
                <w:webHidden/>
              </w:rPr>
              <w:fldChar w:fldCharType="end"/>
            </w:r>
          </w:hyperlink>
        </w:p>
        <w:p w14:paraId="426FE85B" w14:textId="65A5A801" w:rsidR="00800D95" w:rsidRDefault="00800D95">
          <w:pPr>
            <w:pStyle w:val="TOC1"/>
            <w:tabs>
              <w:tab w:val="left" w:pos="745"/>
              <w:tab w:val="right" w:leader="dot" w:pos="9060"/>
            </w:tabs>
            <w:rPr>
              <w:rFonts w:asciiTheme="minorHAnsi" w:eastAsiaTheme="minorEastAsia" w:hAnsiTheme="minorHAnsi" w:cstheme="minorBidi"/>
              <w:noProof/>
              <w:color w:val="auto"/>
              <w:kern w:val="0"/>
              <w:szCs w:val="22"/>
              <w:u w:val="none"/>
              <w14:ligatures w14:val="none"/>
            </w:rPr>
          </w:pPr>
          <w:hyperlink w:anchor="_Toc184129886" w:history="1">
            <w:r w:rsidRPr="00406DFA">
              <w:rPr>
                <w:rStyle w:val="Hyperlink"/>
                <w:bCs/>
                <w:noProof/>
              </w:rPr>
              <w:t>3</w:t>
            </w:r>
            <w:r>
              <w:rPr>
                <w:rFonts w:asciiTheme="minorHAnsi" w:eastAsiaTheme="minorEastAsia" w:hAnsiTheme="minorHAnsi" w:cstheme="minorBidi"/>
                <w:noProof/>
                <w:color w:val="auto"/>
                <w:kern w:val="0"/>
                <w:szCs w:val="22"/>
                <w:u w:val="none"/>
                <w14:ligatures w14:val="none"/>
              </w:rPr>
              <w:tab/>
            </w:r>
            <w:r w:rsidRPr="00406DFA">
              <w:rPr>
                <w:rStyle w:val="Hyperlink"/>
                <w:noProof/>
              </w:rPr>
              <w:t>The Key Educational Trust Roles and Responsibilities</w:t>
            </w:r>
            <w:r>
              <w:rPr>
                <w:noProof/>
                <w:webHidden/>
              </w:rPr>
              <w:tab/>
            </w:r>
            <w:r>
              <w:rPr>
                <w:noProof/>
                <w:webHidden/>
              </w:rPr>
              <w:fldChar w:fldCharType="begin"/>
            </w:r>
            <w:r>
              <w:rPr>
                <w:noProof/>
                <w:webHidden/>
              </w:rPr>
              <w:instrText xml:space="preserve"> PAGEREF _Toc184129886 \h </w:instrText>
            </w:r>
            <w:r>
              <w:rPr>
                <w:noProof/>
                <w:webHidden/>
              </w:rPr>
            </w:r>
            <w:r>
              <w:rPr>
                <w:noProof/>
                <w:webHidden/>
              </w:rPr>
              <w:fldChar w:fldCharType="separate"/>
            </w:r>
            <w:r w:rsidR="00604197">
              <w:rPr>
                <w:noProof/>
                <w:webHidden/>
              </w:rPr>
              <w:t>4</w:t>
            </w:r>
            <w:r>
              <w:rPr>
                <w:noProof/>
                <w:webHidden/>
              </w:rPr>
              <w:fldChar w:fldCharType="end"/>
            </w:r>
          </w:hyperlink>
        </w:p>
        <w:p w14:paraId="5A31B1B7" w14:textId="53FA2120" w:rsidR="00800D95" w:rsidRDefault="00800D95">
          <w:pPr>
            <w:pStyle w:val="TOC2"/>
            <w:tabs>
              <w:tab w:val="right" w:leader="dot" w:pos="9060"/>
            </w:tabs>
            <w:rPr>
              <w:rFonts w:asciiTheme="minorHAnsi" w:eastAsiaTheme="minorEastAsia" w:hAnsiTheme="minorHAnsi" w:cstheme="minorBidi"/>
              <w:noProof/>
              <w:color w:val="auto"/>
              <w:kern w:val="0"/>
              <w:szCs w:val="22"/>
              <w:u w:val="none"/>
              <w14:ligatures w14:val="none"/>
            </w:rPr>
          </w:pPr>
          <w:hyperlink w:anchor="_Toc184129887" w:history="1">
            <w:r w:rsidRPr="00406DFA">
              <w:rPr>
                <w:rStyle w:val="Hyperlink"/>
                <w:noProof/>
              </w:rPr>
              <w:t>The Board of Directors</w:t>
            </w:r>
            <w:r>
              <w:rPr>
                <w:noProof/>
                <w:webHidden/>
              </w:rPr>
              <w:tab/>
            </w:r>
            <w:r>
              <w:rPr>
                <w:noProof/>
                <w:webHidden/>
              </w:rPr>
              <w:fldChar w:fldCharType="begin"/>
            </w:r>
            <w:r>
              <w:rPr>
                <w:noProof/>
                <w:webHidden/>
              </w:rPr>
              <w:instrText xml:space="preserve"> PAGEREF _Toc184129887 \h </w:instrText>
            </w:r>
            <w:r>
              <w:rPr>
                <w:noProof/>
                <w:webHidden/>
              </w:rPr>
            </w:r>
            <w:r>
              <w:rPr>
                <w:noProof/>
                <w:webHidden/>
              </w:rPr>
              <w:fldChar w:fldCharType="separate"/>
            </w:r>
            <w:r w:rsidR="00604197">
              <w:rPr>
                <w:noProof/>
                <w:webHidden/>
              </w:rPr>
              <w:t>4</w:t>
            </w:r>
            <w:r>
              <w:rPr>
                <w:noProof/>
                <w:webHidden/>
              </w:rPr>
              <w:fldChar w:fldCharType="end"/>
            </w:r>
          </w:hyperlink>
        </w:p>
        <w:p w14:paraId="3F7B9E56" w14:textId="4AF6DC2C" w:rsidR="00800D95" w:rsidRDefault="00800D95">
          <w:pPr>
            <w:pStyle w:val="TOC2"/>
            <w:tabs>
              <w:tab w:val="right" w:leader="dot" w:pos="9060"/>
            </w:tabs>
            <w:rPr>
              <w:rFonts w:asciiTheme="minorHAnsi" w:eastAsiaTheme="minorEastAsia" w:hAnsiTheme="minorHAnsi" w:cstheme="minorBidi"/>
              <w:noProof/>
              <w:color w:val="auto"/>
              <w:kern w:val="0"/>
              <w:szCs w:val="22"/>
              <w:u w:val="none"/>
              <w14:ligatures w14:val="none"/>
            </w:rPr>
          </w:pPr>
          <w:hyperlink w:anchor="_Toc184129888" w:history="1">
            <w:r w:rsidRPr="00406DFA">
              <w:rPr>
                <w:rStyle w:val="Hyperlink"/>
                <w:noProof/>
              </w:rPr>
              <w:t>KET MAT Chief Executive Officer</w:t>
            </w:r>
            <w:r>
              <w:rPr>
                <w:noProof/>
                <w:webHidden/>
              </w:rPr>
              <w:tab/>
            </w:r>
            <w:r>
              <w:rPr>
                <w:noProof/>
                <w:webHidden/>
              </w:rPr>
              <w:fldChar w:fldCharType="begin"/>
            </w:r>
            <w:r>
              <w:rPr>
                <w:noProof/>
                <w:webHidden/>
              </w:rPr>
              <w:instrText xml:space="preserve"> PAGEREF _Toc184129888 \h </w:instrText>
            </w:r>
            <w:r>
              <w:rPr>
                <w:noProof/>
                <w:webHidden/>
              </w:rPr>
            </w:r>
            <w:r>
              <w:rPr>
                <w:noProof/>
                <w:webHidden/>
              </w:rPr>
              <w:fldChar w:fldCharType="separate"/>
            </w:r>
            <w:r w:rsidR="00604197">
              <w:rPr>
                <w:noProof/>
                <w:webHidden/>
              </w:rPr>
              <w:t>5</w:t>
            </w:r>
            <w:r>
              <w:rPr>
                <w:noProof/>
                <w:webHidden/>
              </w:rPr>
              <w:fldChar w:fldCharType="end"/>
            </w:r>
          </w:hyperlink>
        </w:p>
        <w:p w14:paraId="04760F74" w14:textId="17045983" w:rsidR="00800D95" w:rsidRDefault="00800D95">
          <w:pPr>
            <w:pStyle w:val="TOC2"/>
            <w:tabs>
              <w:tab w:val="right" w:leader="dot" w:pos="9060"/>
            </w:tabs>
            <w:rPr>
              <w:rFonts w:asciiTheme="minorHAnsi" w:eastAsiaTheme="minorEastAsia" w:hAnsiTheme="minorHAnsi" w:cstheme="minorBidi"/>
              <w:noProof/>
              <w:color w:val="auto"/>
              <w:kern w:val="0"/>
              <w:szCs w:val="22"/>
              <w:u w:val="none"/>
              <w14:ligatures w14:val="none"/>
            </w:rPr>
          </w:pPr>
          <w:hyperlink w:anchor="_Toc184129889" w:history="1">
            <w:r w:rsidRPr="00406DFA">
              <w:rPr>
                <w:rStyle w:val="Hyperlink"/>
                <w:noProof/>
              </w:rPr>
              <w:t>KET MAT Health &amp; Safety Team</w:t>
            </w:r>
            <w:r>
              <w:rPr>
                <w:noProof/>
                <w:webHidden/>
              </w:rPr>
              <w:tab/>
            </w:r>
            <w:r>
              <w:rPr>
                <w:noProof/>
                <w:webHidden/>
              </w:rPr>
              <w:fldChar w:fldCharType="begin"/>
            </w:r>
            <w:r>
              <w:rPr>
                <w:noProof/>
                <w:webHidden/>
              </w:rPr>
              <w:instrText xml:space="preserve"> PAGEREF _Toc184129889 \h </w:instrText>
            </w:r>
            <w:r>
              <w:rPr>
                <w:noProof/>
                <w:webHidden/>
              </w:rPr>
            </w:r>
            <w:r>
              <w:rPr>
                <w:noProof/>
                <w:webHidden/>
              </w:rPr>
              <w:fldChar w:fldCharType="separate"/>
            </w:r>
            <w:r w:rsidR="00604197">
              <w:rPr>
                <w:noProof/>
                <w:webHidden/>
              </w:rPr>
              <w:t>5</w:t>
            </w:r>
            <w:r>
              <w:rPr>
                <w:noProof/>
                <w:webHidden/>
              </w:rPr>
              <w:fldChar w:fldCharType="end"/>
            </w:r>
          </w:hyperlink>
        </w:p>
        <w:p w14:paraId="403B902F" w14:textId="74C6FA99" w:rsidR="00800D95" w:rsidRDefault="00800D95">
          <w:pPr>
            <w:pStyle w:val="TOC2"/>
            <w:tabs>
              <w:tab w:val="right" w:leader="dot" w:pos="9060"/>
            </w:tabs>
            <w:rPr>
              <w:rFonts w:asciiTheme="minorHAnsi" w:eastAsiaTheme="minorEastAsia" w:hAnsiTheme="minorHAnsi" w:cstheme="minorBidi"/>
              <w:noProof/>
              <w:color w:val="auto"/>
              <w:kern w:val="0"/>
              <w:szCs w:val="22"/>
              <w:u w:val="none"/>
              <w14:ligatures w14:val="none"/>
            </w:rPr>
          </w:pPr>
          <w:hyperlink w:anchor="_Toc184129890" w:history="1">
            <w:r w:rsidRPr="00406DFA">
              <w:rPr>
                <w:rStyle w:val="Hyperlink"/>
                <w:noProof/>
              </w:rPr>
              <w:t>School Headteachers</w:t>
            </w:r>
            <w:r>
              <w:rPr>
                <w:noProof/>
                <w:webHidden/>
              </w:rPr>
              <w:tab/>
            </w:r>
            <w:r>
              <w:rPr>
                <w:noProof/>
                <w:webHidden/>
              </w:rPr>
              <w:fldChar w:fldCharType="begin"/>
            </w:r>
            <w:r>
              <w:rPr>
                <w:noProof/>
                <w:webHidden/>
              </w:rPr>
              <w:instrText xml:space="preserve"> PAGEREF _Toc184129890 \h </w:instrText>
            </w:r>
            <w:r>
              <w:rPr>
                <w:noProof/>
                <w:webHidden/>
              </w:rPr>
            </w:r>
            <w:r>
              <w:rPr>
                <w:noProof/>
                <w:webHidden/>
              </w:rPr>
              <w:fldChar w:fldCharType="separate"/>
            </w:r>
            <w:r w:rsidR="00604197">
              <w:rPr>
                <w:noProof/>
                <w:webHidden/>
              </w:rPr>
              <w:t>7</w:t>
            </w:r>
            <w:r>
              <w:rPr>
                <w:noProof/>
                <w:webHidden/>
              </w:rPr>
              <w:fldChar w:fldCharType="end"/>
            </w:r>
          </w:hyperlink>
        </w:p>
        <w:p w14:paraId="48173A02" w14:textId="697D1067" w:rsidR="00800D95" w:rsidRDefault="00800D95">
          <w:pPr>
            <w:pStyle w:val="TOC2"/>
            <w:tabs>
              <w:tab w:val="right" w:leader="dot" w:pos="9060"/>
            </w:tabs>
            <w:rPr>
              <w:rFonts w:asciiTheme="minorHAnsi" w:eastAsiaTheme="minorEastAsia" w:hAnsiTheme="minorHAnsi" w:cstheme="minorBidi"/>
              <w:noProof/>
              <w:color w:val="auto"/>
              <w:kern w:val="0"/>
              <w:szCs w:val="22"/>
              <w:u w:val="none"/>
              <w14:ligatures w14:val="none"/>
            </w:rPr>
          </w:pPr>
          <w:hyperlink w:anchor="_Toc184129891" w:history="1">
            <w:r w:rsidRPr="00406DFA">
              <w:rPr>
                <w:rStyle w:val="Hyperlink"/>
                <w:noProof/>
              </w:rPr>
              <w:t>School Health &amp; Safety Coordinator</w:t>
            </w:r>
            <w:r>
              <w:rPr>
                <w:noProof/>
                <w:webHidden/>
              </w:rPr>
              <w:tab/>
            </w:r>
            <w:r>
              <w:rPr>
                <w:noProof/>
                <w:webHidden/>
              </w:rPr>
              <w:fldChar w:fldCharType="begin"/>
            </w:r>
            <w:r>
              <w:rPr>
                <w:noProof/>
                <w:webHidden/>
              </w:rPr>
              <w:instrText xml:space="preserve"> PAGEREF _Toc184129891 \h </w:instrText>
            </w:r>
            <w:r>
              <w:rPr>
                <w:noProof/>
                <w:webHidden/>
              </w:rPr>
            </w:r>
            <w:r>
              <w:rPr>
                <w:noProof/>
                <w:webHidden/>
              </w:rPr>
              <w:fldChar w:fldCharType="separate"/>
            </w:r>
            <w:r w:rsidR="00604197">
              <w:rPr>
                <w:noProof/>
                <w:webHidden/>
              </w:rPr>
              <w:t>7</w:t>
            </w:r>
            <w:r>
              <w:rPr>
                <w:noProof/>
                <w:webHidden/>
              </w:rPr>
              <w:fldChar w:fldCharType="end"/>
            </w:r>
          </w:hyperlink>
        </w:p>
        <w:p w14:paraId="3E193DE3" w14:textId="415F91B0" w:rsidR="00800D95" w:rsidRDefault="00800D95">
          <w:pPr>
            <w:pStyle w:val="TOC2"/>
            <w:tabs>
              <w:tab w:val="right" w:leader="dot" w:pos="9060"/>
            </w:tabs>
            <w:rPr>
              <w:rFonts w:asciiTheme="minorHAnsi" w:eastAsiaTheme="minorEastAsia" w:hAnsiTheme="minorHAnsi" w:cstheme="minorBidi"/>
              <w:noProof/>
              <w:color w:val="auto"/>
              <w:kern w:val="0"/>
              <w:szCs w:val="22"/>
              <w:u w:val="none"/>
              <w14:ligatures w14:val="none"/>
            </w:rPr>
          </w:pPr>
          <w:hyperlink w:anchor="_Toc184129892" w:history="1">
            <w:r w:rsidRPr="00406DFA">
              <w:rPr>
                <w:rStyle w:val="Hyperlink"/>
                <w:noProof/>
              </w:rPr>
              <w:t>School Governing Committee/Health &amp; Safety Governor</w:t>
            </w:r>
            <w:r>
              <w:rPr>
                <w:noProof/>
                <w:webHidden/>
              </w:rPr>
              <w:tab/>
            </w:r>
            <w:r>
              <w:rPr>
                <w:noProof/>
                <w:webHidden/>
              </w:rPr>
              <w:fldChar w:fldCharType="begin"/>
            </w:r>
            <w:r>
              <w:rPr>
                <w:noProof/>
                <w:webHidden/>
              </w:rPr>
              <w:instrText xml:space="preserve"> PAGEREF _Toc184129892 \h </w:instrText>
            </w:r>
            <w:r>
              <w:rPr>
                <w:noProof/>
                <w:webHidden/>
              </w:rPr>
            </w:r>
            <w:r>
              <w:rPr>
                <w:noProof/>
                <w:webHidden/>
              </w:rPr>
              <w:fldChar w:fldCharType="separate"/>
            </w:r>
            <w:r w:rsidR="00604197">
              <w:rPr>
                <w:noProof/>
                <w:webHidden/>
              </w:rPr>
              <w:t>8</w:t>
            </w:r>
            <w:r>
              <w:rPr>
                <w:noProof/>
                <w:webHidden/>
              </w:rPr>
              <w:fldChar w:fldCharType="end"/>
            </w:r>
          </w:hyperlink>
        </w:p>
        <w:p w14:paraId="6967FB2A" w14:textId="5D71A0E4" w:rsidR="00800D95" w:rsidRDefault="00800D95">
          <w:pPr>
            <w:pStyle w:val="TOC2"/>
            <w:tabs>
              <w:tab w:val="right" w:leader="dot" w:pos="9060"/>
            </w:tabs>
            <w:rPr>
              <w:rFonts w:asciiTheme="minorHAnsi" w:eastAsiaTheme="minorEastAsia" w:hAnsiTheme="minorHAnsi" w:cstheme="minorBidi"/>
              <w:noProof/>
              <w:color w:val="auto"/>
              <w:kern w:val="0"/>
              <w:szCs w:val="22"/>
              <w:u w:val="none"/>
              <w14:ligatures w14:val="none"/>
            </w:rPr>
          </w:pPr>
          <w:hyperlink w:anchor="_Toc184129893" w:history="1">
            <w:r w:rsidRPr="00406DFA">
              <w:rPr>
                <w:rStyle w:val="Hyperlink"/>
                <w:noProof/>
              </w:rPr>
              <w:t>Health and Safety Committee</w:t>
            </w:r>
            <w:r>
              <w:rPr>
                <w:noProof/>
                <w:webHidden/>
              </w:rPr>
              <w:tab/>
            </w:r>
            <w:r>
              <w:rPr>
                <w:noProof/>
                <w:webHidden/>
              </w:rPr>
              <w:fldChar w:fldCharType="begin"/>
            </w:r>
            <w:r>
              <w:rPr>
                <w:noProof/>
                <w:webHidden/>
              </w:rPr>
              <w:instrText xml:space="preserve"> PAGEREF _Toc184129893 \h </w:instrText>
            </w:r>
            <w:r>
              <w:rPr>
                <w:noProof/>
                <w:webHidden/>
              </w:rPr>
            </w:r>
            <w:r>
              <w:rPr>
                <w:noProof/>
                <w:webHidden/>
              </w:rPr>
              <w:fldChar w:fldCharType="separate"/>
            </w:r>
            <w:r w:rsidR="00604197">
              <w:rPr>
                <w:noProof/>
                <w:webHidden/>
              </w:rPr>
              <w:t>8</w:t>
            </w:r>
            <w:r>
              <w:rPr>
                <w:noProof/>
                <w:webHidden/>
              </w:rPr>
              <w:fldChar w:fldCharType="end"/>
            </w:r>
          </w:hyperlink>
        </w:p>
        <w:p w14:paraId="551B61F5" w14:textId="1BCF9041" w:rsidR="00800D95" w:rsidRDefault="00800D95">
          <w:pPr>
            <w:pStyle w:val="TOC2"/>
            <w:tabs>
              <w:tab w:val="right" w:leader="dot" w:pos="9060"/>
            </w:tabs>
            <w:rPr>
              <w:rFonts w:asciiTheme="minorHAnsi" w:eastAsiaTheme="minorEastAsia" w:hAnsiTheme="minorHAnsi" w:cstheme="minorBidi"/>
              <w:noProof/>
              <w:color w:val="auto"/>
              <w:kern w:val="0"/>
              <w:szCs w:val="22"/>
              <w:u w:val="none"/>
              <w14:ligatures w14:val="none"/>
            </w:rPr>
          </w:pPr>
          <w:hyperlink w:anchor="_Toc184129894" w:history="1">
            <w:r w:rsidRPr="00406DFA">
              <w:rPr>
                <w:rStyle w:val="Hyperlink"/>
                <w:noProof/>
              </w:rPr>
              <w:t>All Key Educational Trust staff</w:t>
            </w:r>
            <w:r>
              <w:rPr>
                <w:noProof/>
                <w:webHidden/>
              </w:rPr>
              <w:tab/>
            </w:r>
            <w:r>
              <w:rPr>
                <w:noProof/>
                <w:webHidden/>
              </w:rPr>
              <w:fldChar w:fldCharType="begin"/>
            </w:r>
            <w:r>
              <w:rPr>
                <w:noProof/>
                <w:webHidden/>
              </w:rPr>
              <w:instrText xml:space="preserve"> PAGEREF _Toc184129894 \h </w:instrText>
            </w:r>
            <w:r>
              <w:rPr>
                <w:noProof/>
                <w:webHidden/>
              </w:rPr>
            </w:r>
            <w:r>
              <w:rPr>
                <w:noProof/>
                <w:webHidden/>
              </w:rPr>
              <w:fldChar w:fldCharType="separate"/>
            </w:r>
            <w:r w:rsidR="00604197">
              <w:rPr>
                <w:noProof/>
                <w:webHidden/>
              </w:rPr>
              <w:t>9</w:t>
            </w:r>
            <w:r>
              <w:rPr>
                <w:noProof/>
                <w:webHidden/>
              </w:rPr>
              <w:fldChar w:fldCharType="end"/>
            </w:r>
          </w:hyperlink>
        </w:p>
        <w:p w14:paraId="1689DCD5" w14:textId="4D3C3EE3" w:rsidR="00800D95" w:rsidRDefault="00800D95">
          <w:pPr>
            <w:pStyle w:val="TOC2"/>
            <w:tabs>
              <w:tab w:val="right" w:leader="dot" w:pos="9060"/>
            </w:tabs>
            <w:rPr>
              <w:rFonts w:asciiTheme="minorHAnsi" w:eastAsiaTheme="minorEastAsia" w:hAnsiTheme="minorHAnsi" w:cstheme="minorBidi"/>
              <w:noProof/>
              <w:color w:val="auto"/>
              <w:kern w:val="0"/>
              <w:szCs w:val="22"/>
              <w:u w:val="none"/>
              <w14:ligatures w14:val="none"/>
            </w:rPr>
          </w:pPr>
          <w:hyperlink w:anchor="_Toc184129895" w:history="1">
            <w:r w:rsidRPr="00406DFA">
              <w:rPr>
                <w:rStyle w:val="Hyperlink"/>
                <w:noProof/>
              </w:rPr>
              <w:t>Contractors, agency and partnership staff &amp; volunteers</w:t>
            </w:r>
            <w:r>
              <w:rPr>
                <w:noProof/>
                <w:webHidden/>
              </w:rPr>
              <w:tab/>
            </w:r>
            <w:r>
              <w:rPr>
                <w:noProof/>
                <w:webHidden/>
              </w:rPr>
              <w:fldChar w:fldCharType="begin"/>
            </w:r>
            <w:r>
              <w:rPr>
                <w:noProof/>
                <w:webHidden/>
              </w:rPr>
              <w:instrText xml:space="preserve"> PAGEREF _Toc184129895 \h </w:instrText>
            </w:r>
            <w:r>
              <w:rPr>
                <w:noProof/>
                <w:webHidden/>
              </w:rPr>
            </w:r>
            <w:r>
              <w:rPr>
                <w:noProof/>
                <w:webHidden/>
              </w:rPr>
              <w:fldChar w:fldCharType="separate"/>
            </w:r>
            <w:r w:rsidR="00604197">
              <w:rPr>
                <w:noProof/>
                <w:webHidden/>
              </w:rPr>
              <w:t>9</w:t>
            </w:r>
            <w:r>
              <w:rPr>
                <w:noProof/>
                <w:webHidden/>
              </w:rPr>
              <w:fldChar w:fldCharType="end"/>
            </w:r>
          </w:hyperlink>
        </w:p>
        <w:p w14:paraId="41E98F47" w14:textId="4E03AE94" w:rsidR="00800D95" w:rsidRDefault="00800D95">
          <w:pPr>
            <w:pStyle w:val="TOC1"/>
            <w:tabs>
              <w:tab w:val="left" w:pos="745"/>
              <w:tab w:val="right" w:leader="dot" w:pos="9060"/>
            </w:tabs>
            <w:rPr>
              <w:rFonts w:asciiTheme="minorHAnsi" w:eastAsiaTheme="minorEastAsia" w:hAnsiTheme="minorHAnsi" w:cstheme="minorBidi"/>
              <w:noProof/>
              <w:color w:val="auto"/>
              <w:kern w:val="0"/>
              <w:szCs w:val="22"/>
              <w:u w:val="none"/>
              <w14:ligatures w14:val="none"/>
            </w:rPr>
          </w:pPr>
          <w:hyperlink w:anchor="_Toc184129896" w:history="1">
            <w:r w:rsidRPr="00406DFA">
              <w:rPr>
                <w:rStyle w:val="Hyperlink"/>
                <w:bCs/>
                <w:noProof/>
              </w:rPr>
              <w:t>4</w:t>
            </w:r>
            <w:r>
              <w:rPr>
                <w:rFonts w:asciiTheme="minorHAnsi" w:eastAsiaTheme="minorEastAsia" w:hAnsiTheme="minorHAnsi" w:cstheme="minorBidi"/>
                <w:noProof/>
                <w:color w:val="auto"/>
                <w:kern w:val="0"/>
                <w:szCs w:val="22"/>
                <w:u w:val="none"/>
                <w14:ligatures w14:val="none"/>
              </w:rPr>
              <w:tab/>
            </w:r>
            <w:r w:rsidRPr="00406DFA">
              <w:rPr>
                <w:rStyle w:val="Hyperlink"/>
                <w:noProof/>
              </w:rPr>
              <w:t>Arrangements</w:t>
            </w:r>
            <w:r>
              <w:rPr>
                <w:noProof/>
                <w:webHidden/>
              </w:rPr>
              <w:tab/>
            </w:r>
            <w:r>
              <w:rPr>
                <w:noProof/>
                <w:webHidden/>
              </w:rPr>
              <w:fldChar w:fldCharType="begin"/>
            </w:r>
            <w:r>
              <w:rPr>
                <w:noProof/>
                <w:webHidden/>
              </w:rPr>
              <w:instrText xml:space="preserve"> PAGEREF _Toc184129896 \h </w:instrText>
            </w:r>
            <w:r>
              <w:rPr>
                <w:noProof/>
                <w:webHidden/>
              </w:rPr>
            </w:r>
            <w:r>
              <w:rPr>
                <w:noProof/>
                <w:webHidden/>
              </w:rPr>
              <w:fldChar w:fldCharType="separate"/>
            </w:r>
            <w:r w:rsidR="00604197">
              <w:rPr>
                <w:noProof/>
                <w:webHidden/>
              </w:rPr>
              <w:t>10</w:t>
            </w:r>
            <w:r>
              <w:rPr>
                <w:noProof/>
                <w:webHidden/>
              </w:rPr>
              <w:fldChar w:fldCharType="end"/>
            </w:r>
          </w:hyperlink>
        </w:p>
        <w:p w14:paraId="382A5D9A" w14:textId="768B9A98" w:rsidR="00800D95" w:rsidRDefault="00800D95">
          <w:pPr>
            <w:pStyle w:val="TOC2"/>
            <w:tabs>
              <w:tab w:val="left" w:pos="1320"/>
              <w:tab w:val="right" w:leader="dot" w:pos="9060"/>
            </w:tabs>
            <w:rPr>
              <w:rFonts w:asciiTheme="minorHAnsi" w:eastAsiaTheme="minorEastAsia" w:hAnsiTheme="minorHAnsi" w:cstheme="minorBidi"/>
              <w:noProof/>
              <w:color w:val="auto"/>
              <w:kern w:val="0"/>
              <w:szCs w:val="22"/>
              <w:u w:val="none"/>
              <w14:ligatures w14:val="none"/>
            </w:rPr>
          </w:pPr>
          <w:hyperlink w:anchor="_Toc184129897" w:history="1">
            <w:r w:rsidRPr="00406DFA">
              <w:rPr>
                <w:rStyle w:val="Hyperlink"/>
                <w:bCs/>
                <w:noProof/>
              </w:rPr>
              <w:t>4.1</w:t>
            </w:r>
            <w:r>
              <w:rPr>
                <w:rFonts w:asciiTheme="minorHAnsi" w:eastAsiaTheme="minorEastAsia" w:hAnsiTheme="minorHAnsi" w:cstheme="minorBidi"/>
                <w:noProof/>
                <w:color w:val="auto"/>
                <w:kern w:val="0"/>
                <w:szCs w:val="22"/>
                <w:u w:val="none"/>
                <w14:ligatures w14:val="none"/>
              </w:rPr>
              <w:tab/>
            </w:r>
            <w:r w:rsidRPr="00406DFA">
              <w:rPr>
                <w:rStyle w:val="Hyperlink"/>
                <w:noProof/>
              </w:rPr>
              <w:t>KET MAT Safety Management System (SMS)</w:t>
            </w:r>
            <w:r>
              <w:rPr>
                <w:noProof/>
                <w:webHidden/>
              </w:rPr>
              <w:tab/>
            </w:r>
            <w:r>
              <w:rPr>
                <w:noProof/>
                <w:webHidden/>
              </w:rPr>
              <w:fldChar w:fldCharType="begin"/>
            </w:r>
            <w:r>
              <w:rPr>
                <w:noProof/>
                <w:webHidden/>
              </w:rPr>
              <w:instrText xml:space="preserve"> PAGEREF _Toc184129897 \h </w:instrText>
            </w:r>
            <w:r>
              <w:rPr>
                <w:noProof/>
                <w:webHidden/>
              </w:rPr>
            </w:r>
            <w:r>
              <w:rPr>
                <w:noProof/>
                <w:webHidden/>
              </w:rPr>
              <w:fldChar w:fldCharType="separate"/>
            </w:r>
            <w:r w:rsidR="00604197">
              <w:rPr>
                <w:noProof/>
                <w:webHidden/>
              </w:rPr>
              <w:t>10</w:t>
            </w:r>
            <w:r>
              <w:rPr>
                <w:noProof/>
                <w:webHidden/>
              </w:rPr>
              <w:fldChar w:fldCharType="end"/>
            </w:r>
          </w:hyperlink>
        </w:p>
        <w:p w14:paraId="4C55A95F" w14:textId="51617111" w:rsidR="00800D95" w:rsidRDefault="00800D95">
          <w:pPr>
            <w:pStyle w:val="TOC2"/>
            <w:tabs>
              <w:tab w:val="right" w:leader="dot" w:pos="9060"/>
            </w:tabs>
            <w:rPr>
              <w:rFonts w:asciiTheme="minorHAnsi" w:eastAsiaTheme="minorEastAsia" w:hAnsiTheme="minorHAnsi" w:cstheme="minorBidi"/>
              <w:noProof/>
              <w:color w:val="auto"/>
              <w:kern w:val="0"/>
              <w:szCs w:val="22"/>
              <w:u w:val="none"/>
              <w14:ligatures w14:val="none"/>
            </w:rPr>
          </w:pPr>
          <w:hyperlink w:anchor="_Toc184129898" w:history="1">
            <w:r w:rsidRPr="00406DFA">
              <w:rPr>
                <w:rStyle w:val="Hyperlink"/>
                <w:noProof/>
              </w:rPr>
              <w:t>KET MAT Health and Safety Policy</w:t>
            </w:r>
            <w:r>
              <w:rPr>
                <w:noProof/>
                <w:webHidden/>
              </w:rPr>
              <w:tab/>
            </w:r>
            <w:r>
              <w:rPr>
                <w:noProof/>
                <w:webHidden/>
              </w:rPr>
              <w:fldChar w:fldCharType="begin"/>
            </w:r>
            <w:r>
              <w:rPr>
                <w:noProof/>
                <w:webHidden/>
              </w:rPr>
              <w:instrText xml:space="preserve"> PAGEREF _Toc184129898 \h </w:instrText>
            </w:r>
            <w:r>
              <w:rPr>
                <w:noProof/>
                <w:webHidden/>
              </w:rPr>
            </w:r>
            <w:r>
              <w:rPr>
                <w:noProof/>
                <w:webHidden/>
              </w:rPr>
              <w:fldChar w:fldCharType="separate"/>
            </w:r>
            <w:r w:rsidR="00604197">
              <w:rPr>
                <w:noProof/>
                <w:webHidden/>
              </w:rPr>
              <w:t>10</w:t>
            </w:r>
            <w:r>
              <w:rPr>
                <w:noProof/>
                <w:webHidden/>
              </w:rPr>
              <w:fldChar w:fldCharType="end"/>
            </w:r>
          </w:hyperlink>
        </w:p>
        <w:p w14:paraId="0D4F85D8" w14:textId="5E398C4E" w:rsidR="00800D95" w:rsidRDefault="00800D95">
          <w:pPr>
            <w:pStyle w:val="TOC2"/>
            <w:tabs>
              <w:tab w:val="right" w:leader="dot" w:pos="9060"/>
            </w:tabs>
            <w:rPr>
              <w:rFonts w:asciiTheme="minorHAnsi" w:eastAsiaTheme="minorEastAsia" w:hAnsiTheme="minorHAnsi" w:cstheme="minorBidi"/>
              <w:noProof/>
              <w:color w:val="auto"/>
              <w:kern w:val="0"/>
              <w:szCs w:val="22"/>
              <w:u w:val="none"/>
              <w14:ligatures w14:val="none"/>
            </w:rPr>
          </w:pPr>
          <w:hyperlink w:anchor="_Toc184129899" w:history="1">
            <w:r w:rsidRPr="00406DFA">
              <w:rPr>
                <w:rStyle w:val="Hyperlink"/>
                <w:noProof/>
              </w:rPr>
              <w:t>KET MAT sub policies and procedures</w:t>
            </w:r>
            <w:r>
              <w:rPr>
                <w:noProof/>
                <w:webHidden/>
              </w:rPr>
              <w:tab/>
            </w:r>
            <w:r>
              <w:rPr>
                <w:noProof/>
                <w:webHidden/>
              </w:rPr>
              <w:fldChar w:fldCharType="begin"/>
            </w:r>
            <w:r>
              <w:rPr>
                <w:noProof/>
                <w:webHidden/>
              </w:rPr>
              <w:instrText xml:space="preserve"> PAGEREF _Toc184129899 \h </w:instrText>
            </w:r>
            <w:r>
              <w:rPr>
                <w:noProof/>
                <w:webHidden/>
              </w:rPr>
            </w:r>
            <w:r>
              <w:rPr>
                <w:noProof/>
                <w:webHidden/>
              </w:rPr>
              <w:fldChar w:fldCharType="separate"/>
            </w:r>
            <w:r w:rsidR="00604197">
              <w:rPr>
                <w:noProof/>
                <w:webHidden/>
              </w:rPr>
              <w:t>10</w:t>
            </w:r>
            <w:r>
              <w:rPr>
                <w:noProof/>
                <w:webHidden/>
              </w:rPr>
              <w:fldChar w:fldCharType="end"/>
            </w:r>
          </w:hyperlink>
        </w:p>
        <w:p w14:paraId="3ECE6B43" w14:textId="03E7B3CF" w:rsidR="00800D95" w:rsidRDefault="00800D95">
          <w:pPr>
            <w:pStyle w:val="TOC2"/>
            <w:tabs>
              <w:tab w:val="right" w:leader="dot" w:pos="9060"/>
            </w:tabs>
            <w:rPr>
              <w:rFonts w:asciiTheme="minorHAnsi" w:eastAsiaTheme="minorEastAsia" w:hAnsiTheme="minorHAnsi" w:cstheme="minorBidi"/>
              <w:noProof/>
              <w:color w:val="auto"/>
              <w:kern w:val="0"/>
              <w:szCs w:val="22"/>
              <w:u w:val="none"/>
              <w14:ligatures w14:val="none"/>
            </w:rPr>
          </w:pPr>
          <w:hyperlink w:anchor="_Toc184129900" w:history="1">
            <w:r w:rsidRPr="00406DFA">
              <w:rPr>
                <w:rStyle w:val="Hyperlink"/>
                <w:noProof/>
              </w:rPr>
              <w:t>Individual school’s statement of intent</w:t>
            </w:r>
            <w:r>
              <w:rPr>
                <w:noProof/>
                <w:webHidden/>
              </w:rPr>
              <w:tab/>
            </w:r>
            <w:r>
              <w:rPr>
                <w:noProof/>
                <w:webHidden/>
              </w:rPr>
              <w:fldChar w:fldCharType="begin"/>
            </w:r>
            <w:r>
              <w:rPr>
                <w:noProof/>
                <w:webHidden/>
              </w:rPr>
              <w:instrText xml:space="preserve"> PAGEREF _Toc184129900 \h </w:instrText>
            </w:r>
            <w:r>
              <w:rPr>
                <w:noProof/>
                <w:webHidden/>
              </w:rPr>
            </w:r>
            <w:r>
              <w:rPr>
                <w:noProof/>
                <w:webHidden/>
              </w:rPr>
              <w:fldChar w:fldCharType="separate"/>
            </w:r>
            <w:r w:rsidR="00604197">
              <w:rPr>
                <w:noProof/>
                <w:webHidden/>
              </w:rPr>
              <w:t>10</w:t>
            </w:r>
            <w:r>
              <w:rPr>
                <w:noProof/>
                <w:webHidden/>
              </w:rPr>
              <w:fldChar w:fldCharType="end"/>
            </w:r>
          </w:hyperlink>
        </w:p>
        <w:p w14:paraId="0FF5C13C" w14:textId="218E2280" w:rsidR="00800D95" w:rsidRDefault="00800D95">
          <w:pPr>
            <w:pStyle w:val="TOC2"/>
            <w:tabs>
              <w:tab w:val="left" w:pos="1320"/>
              <w:tab w:val="right" w:leader="dot" w:pos="9060"/>
            </w:tabs>
            <w:rPr>
              <w:rFonts w:asciiTheme="minorHAnsi" w:eastAsiaTheme="minorEastAsia" w:hAnsiTheme="minorHAnsi" w:cstheme="minorBidi"/>
              <w:noProof/>
              <w:color w:val="auto"/>
              <w:kern w:val="0"/>
              <w:szCs w:val="22"/>
              <w:u w:val="none"/>
              <w14:ligatures w14:val="none"/>
            </w:rPr>
          </w:pPr>
          <w:hyperlink w:anchor="_Toc184129901" w:history="1">
            <w:r w:rsidRPr="00406DFA">
              <w:rPr>
                <w:rStyle w:val="Hyperlink"/>
                <w:bCs/>
                <w:noProof/>
              </w:rPr>
              <w:t>4.2</w:t>
            </w:r>
            <w:r>
              <w:rPr>
                <w:rFonts w:asciiTheme="minorHAnsi" w:eastAsiaTheme="minorEastAsia" w:hAnsiTheme="minorHAnsi" w:cstheme="minorBidi"/>
                <w:noProof/>
                <w:color w:val="auto"/>
                <w:kern w:val="0"/>
                <w:szCs w:val="22"/>
                <w:u w:val="none"/>
                <w14:ligatures w14:val="none"/>
              </w:rPr>
              <w:tab/>
            </w:r>
            <w:r w:rsidRPr="00406DFA">
              <w:rPr>
                <w:rStyle w:val="Hyperlink"/>
                <w:noProof/>
              </w:rPr>
              <w:t>Monitoring and Review</w:t>
            </w:r>
            <w:r>
              <w:rPr>
                <w:noProof/>
                <w:webHidden/>
              </w:rPr>
              <w:tab/>
            </w:r>
            <w:r>
              <w:rPr>
                <w:noProof/>
                <w:webHidden/>
              </w:rPr>
              <w:fldChar w:fldCharType="begin"/>
            </w:r>
            <w:r>
              <w:rPr>
                <w:noProof/>
                <w:webHidden/>
              </w:rPr>
              <w:instrText xml:space="preserve"> PAGEREF _Toc184129901 \h </w:instrText>
            </w:r>
            <w:r>
              <w:rPr>
                <w:noProof/>
                <w:webHidden/>
              </w:rPr>
            </w:r>
            <w:r>
              <w:rPr>
                <w:noProof/>
                <w:webHidden/>
              </w:rPr>
              <w:fldChar w:fldCharType="separate"/>
            </w:r>
            <w:r w:rsidR="00604197">
              <w:rPr>
                <w:noProof/>
                <w:webHidden/>
              </w:rPr>
              <w:t>10</w:t>
            </w:r>
            <w:r>
              <w:rPr>
                <w:noProof/>
                <w:webHidden/>
              </w:rPr>
              <w:fldChar w:fldCharType="end"/>
            </w:r>
          </w:hyperlink>
        </w:p>
        <w:p w14:paraId="6202D0BE" w14:textId="59131E25" w:rsidR="00800D95" w:rsidRDefault="00800D95">
          <w:pPr>
            <w:pStyle w:val="TOC2"/>
            <w:tabs>
              <w:tab w:val="right" w:leader="dot" w:pos="9060"/>
            </w:tabs>
            <w:rPr>
              <w:rFonts w:asciiTheme="minorHAnsi" w:eastAsiaTheme="minorEastAsia" w:hAnsiTheme="minorHAnsi" w:cstheme="minorBidi"/>
              <w:noProof/>
              <w:color w:val="auto"/>
              <w:kern w:val="0"/>
              <w:szCs w:val="22"/>
              <w:u w:val="none"/>
              <w14:ligatures w14:val="none"/>
            </w:rPr>
          </w:pPr>
          <w:hyperlink w:anchor="_Toc184129902" w:history="1">
            <w:r w:rsidRPr="00406DFA">
              <w:rPr>
                <w:rStyle w:val="Hyperlink"/>
                <w:noProof/>
              </w:rPr>
              <w:t>KET Review</w:t>
            </w:r>
            <w:r>
              <w:rPr>
                <w:noProof/>
                <w:webHidden/>
              </w:rPr>
              <w:tab/>
            </w:r>
            <w:r>
              <w:rPr>
                <w:noProof/>
                <w:webHidden/>
              </w:rPr>
              <w:fldChar w:fldCharType="begin"/>
            </w:r>
            <w:r>
              <w:rPr>
                <w:noProof/>
                <w:webHidden/>
              </w:rPr>
              <w:instrText xml:space="preserve"> PAGEREF _Toc184129902 \h </w:instrText>
            </w:r>
            <w:r>
              <w:rPr>
                <w:noProof/>
                <w:webHidden/>
              </w:rPr>
            </w:r>
            <w:r>
              <w:rPr>
                <w:noProof/>
                <w:webHidden/>
              </w:rPr>
              <w:fldChar w:fldCharType="separate"/>
            </w:r>
            <w:r w:rsidR="00604197">
              <w:rPr>
                <w:noProof/>
                <w:webHidden/>
              </w:rPr>
              <w:t>10</w:t>
            </w:r>
            <w:r>
              <w:rPr>
                <w:noProof/>
                <w:webHidden/>
              </w:rPr>
              <w:fldChar w:fldCharType="end"/>
            </w:r>
          </w:hyperlink>
        </w:p>
        <w:p w14:paraId="210F00D6" w14:textId="1A8B1F3A" w:rsidR="00800D95" w:rsidRDefault="00800D95">
          <w:pPr>
            <w:pStyle w:val="TOC2"/>
            <w:tabs>
              <w:tab w:val="right" w:leader="dot" w:pos="9060"/>
            </w:tabs>
            <w:rPr>
              <w:rFonts w:asciiTheme="minorHAnsi" w:eastAsiaTheme="minorEastAsia" w:hAnsiTheme="minorHAnsi" w:cstheme="minorBidi"/>
              <w:noProof/>
              <w:color w:val="auto"/>
              <w:kern w:val="0"/>
              <w:szCs w:val="22"/>
              <w:u w:val="none"/>
              <w14:ligatures w14:val="none"/>
            </w:rPr>
          </w:pPr>
          <w:hyperlink w:anchor="_Toc184129903" w:history="1">
            <w:r w:rsidRPr="00406DFA">
              <w:rPr>
                <w:rStyle w:val="Hyperlink"/>
                <w:noProof/>
              </w:rPr>
              <w:t>Estates and Facilities Health Check</w:t>
            </w:r>
            <w:r>
              <w:rPr>
                <w:noProof/>
                <w:webHidden/>
              </w:rPr>
              <w:tab/>
            </w:r>
            <w:r>
              <w:rPr>
                <w:noProof/>
                <w:webHidden/>
              </w:rPr>
              <w:fldChar w:fldCharType="begin"/>
            </w:r>
            <w:r>
              <w:rPr>
                <w:noProof/>
                <w:webHidden/>
              </w:rPr>
              <w:instrText xml:space="preserve"> PAGEREF _Toc184129903 \h </w:instrText>
            </w:r>
            <w:r>
              <w:rPr>
                <w:noProof/>
                <w:webHidden/>
              </w:rPr>
            </w:r>
            <w:r>
              <w:rPr>
                <w:noProof/>
                <w:webHidden/>
              </w:rPr>
              <w:fldChar w:fldCharType="separate"/>
            </w:r>
            <w:r w:rsidR="00604197">
              <w:rPr>
                <w:noProof/>
                <w:webHidden/>
              </w:rPr>
              <w:t>10</w:t>
            </w:r>
            <w:r>
              <w:rPr>
                <w:noProof/>
                <w:webHidden/>
              </w:rPr>
              <w:fldChar w:fldCharType="end"/>
            </w:r>
          </w:hyperlink>
        </w:p>
        <w:p w14:paraId="579FD63A" w14:textId="508C4D1D" w:rsidR="00800D95" w:rsidRDefault="00800D95">
          <w:pPr>
            <w:pStyle w:val="TOC2"/>
            <w:tabs>
              <w:tab w:val="right" w:leader="dot" w:pos="9060"/>
            </w:tabs>
            <w:rPr>
              <w:rFonts w:asciiTheme="minorHAnsi" w:eastAsiaTheme="minorEastAsia" w:hAnsiTheme="minorHAnsi" w:cstheme="minorBidi"/>
              <w:noProof/>
              <w:color w:val="auto"/>
              <w:kern w:val="0"/>
              <w:szCs w:val="22"/>
              <w:u w:val="none"/>
              <w14:ligatures w14:val="none"/>
            </w:rPr>
          </w:pPr>
          <w:hyperlink w:anchor="_Toc184129904" w:history="1">
            <w:r w:rsidRPr="00406DFA">
              <w:rPr>
                <w:rStyle w:val="Hyperlink"/>
                <w:noProof/>
              </w:rPr>
              <w:t>Active Monitoring</w:t>
            </w:r>
            <w:r>
              <w:rPr>
                <w:noProof/>
                <w:webHidden/>
              </w:rPr>
              <w:tab/>
            </w:r>
            <w:r>
              <w:rPr>
                <w:noProof/>
                <w:webHidden/>
              </w:rPr>
              <w:fldChar w:fldCharType="begin"/>
            </w:r>
            <w:r>
              <w:rPr>
                <w:noProof/>
                <w:webHidden/>
              </w:rPr>
              <w:instrText xml:space="preserve"> PAGEREF _Toc184129904 \h </w:instrText>
            </w:r>
            <w:r>
              <w:rPr>
                <w:noProof/>
                <w:webHidden/>
              </w:rPr>
            </w:r>
            <w:r>
              <w:rPr>
                <w:noProof/>
                <w:webHidden/>
              </w:rPr>
              <w:fldChar w:fldCharType="separate"/>
            </w:r>
            <w:r w:rsidR="00604197">
              <w:rPr>
                <w:noProof/>
                <w:webHidden/>
              </w:rPr>
              <w:t>11</w:t>
            </w:r>
            <w:r>
              <w:rPr>
                <w:noProof/>
                <w:webHidden/>
              </w:rPr>
              <w:fldChar w:fldCharType="end"/>
            </w:r>
          </w:hyperlink>
        </w:p>
        <w:p w14:paraId="29EA49A9" w14:textId="425DA3D8" w:rsidR="00800D95" w:rsidRDefault="00800D95">
          <w:pPr>
            <w:pStyle w:val="TOC2"/>
            <w:tabs>
              <w:tab w:val="right" w:leader="dot" w:pos="9060"/>
            </w:tabs>
            <w:rPr>
              <w:rFonts w:asciiTheme="minorHAnsi" w:eastAsiaTheme="minorEastAsia" w:hAnsiTheme="minorHAnsi" w:cstheme="minorBidi"/>
              <w:noProof/>
              <w:color w:val="auto"/>
              <w:kern w:val="0"/>
              <w:szCs w:val="22"/>
              <w:u w:val="none"/>
              <w14:ligatures w14:val="none"/>
            </w:rPr>
          </w:pPr>
          <w:hyperlink w:anchor="_Toc184129905" w:history="1">
            <w:r w:rsidRPr="00406DFA">
              <w:rPr>
                <w:rStyle w:val="Hyperlink"/>
                <w:noProof/>
              </w:rPr>
              <w:t>Work Place Inspections</w:t>
            </w:r>
            <w:r>
              <w:rPr>
                <w:noProof/>
                <w:webHidden/>
              </w:rPr>
              <w:tab/>
            </w:r>
            <w:r>
              <w:rPr>
                <w:noProof/>
                <w:webHidden/>
              </w:rPr>
              <w:fldChar w:fldCharType="begin"/>
            </w:r>
            <w:r>
              <w:rPr>
                <w:noProof/>
                <w:webHidden/>
              </w:rPr>
              <w:instrText xml:space="preserve"> PAGEREF _Toc184129905 \h </w:instrText>
            </w:r>
            <w:r>
              <w:rPr>
                <w:noProof/>
                <w:webHidden/>
              </w:rPr>
            </w:r>
            <w:r>
              <w:rPr>
                <w:noProof/>
                <w:webHidden/>
              </w:rPr>
              <w:fldChar w:fldCharType="separate"/>
            </w:r>
            <w:r w:rsidR="00604197">
              <w:rPr>
                <w:noProof/>
                <w:webHidden/>
              </w:rPr>
              <w:t>11</w:t>
            </w:r>
            <w:r>
              <w:rPr>
                <w:noProof/>
                <w:webHidden/>
              </w:rPr>
              <w:fldChar w:fldCharType="end"/>
            </w:r>
          </w:hyperlink>
        </w:p>
        <w:p w14:paraId="1C18A307" w14:textId="07F49AEE" w:rsidR="00800D95" w:rsidRDefault="00800D95">
          <w:pPr>
            <w:pStyle w:val="TOC2"/>
            <w:tabs>
              <w:tab w:val="right" w:leader="dot" w:pos="9060"/>
            </w:tabs>
            <w:rPr>
              <w:rFonts w:asciiTheme="minorHAnsi" w:eastAsiaTheme="minorEastAsia" w:hAnsiTheme="minorHAnsi" w:cstheme="minorBidi"/>
              <w:noProof/>
              <w:color w:val="auto"/>
              <w:kern w:val="0"/>
              <w:szCs w:val="22"/>
              <w:u w:val="none"/>
              <w14:ligatures w14:val="none"/>
            </w:rPr>
          </w:pPr>
          <w:hyperlink w:anchor="_Toc184129906" w:history="1">
            <w:r w:rsidRPr="00406DFA">
              <w:rPr>
                <w:rStyle w:val="Hyperlink"/>
                <w:noProof/>
              </w:rPr>
              <w:t>SMS review and sub policies and procedure reviews</w:t>
            </w:r>
            <w:r>
              <w:rPr>
                <w:noProof/>
                <w:webHidden/>
              </w:rPr>
              <w:tab/>
            </w:r>
            <w:r>
              <w:rPr>
                <w:noProof/>
                <w:webHidden/>
              </w:rPr>
              <w:fldChar w:fldCharType="begin"/>
            </w:r>
            <w:r>
              <w:rPr>
                <w:noProof/>
                <w:webHidden/>
              </w:rPr>
              <w:instrText xml:space="preserve"> PAGEREF _Toc184129906 \h </w:instrText>
            </w:r>
            <w:r>
              <w:rPr>
                <w:noProof/>
                <w:webHidden/>
              </w:rPr>
            </w:r>
            <w:r>
              <w:rPr>
                <w:noProof/>
                <w:webHidden/>
              </w:rPr>
              <w:fldChar w:fldCharType="separate"/>
            </w:r>
            <w:r w:rsidR="00604197">
              <w:rPr>
                <w:noProof/>
                <w:webHidden/>
              </w:rPr>
              <w:t>12</w:t>
            </w:r>
            <w:r>
              <w:rPr>
                <w:noProof/>
                <w:webHidden/>
              </w:rPr>
              <w:fldChar w:fldCharType="end"/>
            </w:r>
          </w:hyperlink>
        </w:p>
        <w:p w14:paraId="7832F3B8" w14:textId="6574AEAB" w:rsidR="00800D95" w:rsidRDefault="00800D95">
          <w:pPr>
            <w:pStyle w:val="TOC2"/>
            <w:tabs>
              <w:tab w:val="left" w:pos="1320"/>
              <w:tab w:val="right" w:leader="dot" w:pos="9060"/>
            </w:tabs>
            <w:rPr>
              <w:rFonts w:asciiTheme="minorHAnsi" w:eastAsiaTheme="minorEastAsia" w:hAnsiTheme="minorHAnsi" w:cstheme="minorBidi"/>
              <w:noProof/>
              <w:color w:val="auto"/>
              <w:kern w:val="0"/>
              <w:szCs w:val="22"/>
              <w:u w:val="none"/>
              <w14:ligatures w14:val="none"/>
            </w:rPr>
          </w:pPr>
          <w:hyperlink w:anchor="_Toc184129907" w:history="1">
            <w:r w:rsidRPr="00406DFA">
              <w:rPr>
                <w:rStyle w:val="Hyperlink"/>
                <w:bCs/>
                <w:noProof/>
              </w:rPr>
              <w:t>4.3</w:t>
            </w:r>
            <w:r>
              <w:rPr>
                <w:rFonts w:asciiTheme="minorHAnsi" w:eastAsiaTheme="minorEastAsia" w:hAnsiTheme="minorHAnsi" w:cstheme="minorBidi"/>
                <w:noProof/>
                <w:color w:val="auto"/>
                <w:kern w:val="0"/>
                <w:szCs w:val="22"/>
                <w:u w:val="none"/>
                <w14:ligatures w14:val="none"/>
              </w:rPr>
              <w:tab/>
            </w:r>
            <w:r w:rsidRPr="00406DFA">
              <w:rPr>
                <w:rStyle w:val="Hyperlink"/>
                <w:noProof/>
              </w:rPr>
              <w:t>Sharing and learning</w:t>
            </w:r>
            <w:r>
              <w:rPr>
                <w:noProof/>
                <w:webHidden/>
              </w:rPr>
              <w:tab/>
            </w:r>
            <w:r>
              <w:rPr>
                <w:noProof/>
                <w:webHidden/>
              </w:rPr>
              <w:fldChar w:fldCharType="begin"/>
            </w:r>
            <w:r>
              <w:rPr>
                <w:noProof/>
                <w:webHidden/>
              </w:rPr>
              <w:instrText xml:space="preserve"> PAGEREF _Toc184129907 \h </w:instrText>
            </w:r>
            <w:r>
              <w:rPr>
                <w:noProof/>
                <w:webHidden/>
              </w:rPr>
            </w:r>
            <w:r>
              <w:rPr>
                <w:noProof/>
                <w:webHidden/>
              </w:rPr>
              <w:fldChar w:fldCharType="separate"/>
            </w:r>
            <w:r w:rsidR="00604197">
              <w:rPr>
                <w:noProof/>
                <w:webHidden/>
              </w:rPr>
              <w:t>12</w:t>
            </w:r>
            <w:r>
              <w:rPr>
                <w:noProof/>
                <w:webHidden/>
              </w:rPr>
              <w:fldChar w:fldCharType="end"/>
            </w:r>
          </w:hyperlink>
        </w:p>
        <w:p w14:paraId="55BCD22D" w14:textId="4D623FF8" w:rsidR="00800D95" w:rsidRDefault="00800D95">
          <w:pPr>
            <w:pStyle w:val="TOC2"/>
            <w:tabs>
              <w:tab w:val="right" w:leader="dot" w:pos="9060"/>
            </w:tabs>
            <w:rPr>
              <w:rFonts w:asciiTheme="minorHAnsi" w:eastAsiaTheme="minorEastAsia" w:hAnsiTheme="minorHAnsi" w:cstheme="minorBidi"/>
              <w:noProof/>
              <w:color w:val="auto"/>
              <w:kern w:val="0"/>
              <w:szCs w:val="22"/>
              <w:u w:val="none"/>
              <w14:ligatures w14:val="none"/>
            </w:rPr>
          </w:pPr>
          <w:hyperlink w:anchor="_Toc184129908" w:history="1">
            <w:r w:rsidRPr="00406DFA">
              <w:rPr>
                <w:rStyle w:val="Hyperlink"/>
                <w:noProof/>
              </w:rPr>
              <w:t>KET Approach</w:t>
            </w:r>
            <w:r>
              <w:rPr>
                <w:noProof/>
                <w:webHidden/>
              </w:rPr>
              <w:tab/>
            </w:r>
            <w:r>
              <w:rPr>
                <w:noProof/>
                <w:webHidden/>
              </w:rPr>
              <w:fldChar w:fldCharType="begin"/>
            </w:r>
            <w:r>
              <w:rPr>
                <w:noProof/>
                <w:webHidden/>
              </w:rPr>
              <w:instrText xml:space="preserve"> PAGEREF _Toc184129908 \h </w:instrText>
            </w:r>
            <w:r>
              <w:rPr>
                <w:noProof/>
                <w:webHidden/>
              </w:rPr>
            </w:r>
            <w:r>
              <w:rPr>
                <w:noProof/>
                <w:webHidden/>
              </w:rPr>
              <w:fldChar w:fldCharType="separate"/>
            </w:r>
            <w:r w:rsidR="00604197">
              <w:rPr>
                <w:noProof/>
                <w:webHidden/>
              </w:rPr>
              <w:t>12</w:t>
            </w:r>
            <w:r>
              <w:rPr>
                <w:noProof/>
                <w:webHidden/>
              </w:rPr>
              <w:fldChar w:fldCharType="end"/>
            </w:r>
          </w:hyperlink>
        </w:p>
        <w:p w14:paraId="47D7FDC3" w14:textId="3600DEA6" w:rsidR="00800D95" w:rsidRDefault="00800D95">
          <w:pPr>
            <w:pStyle w:val="TOC2"/>
            <w:tabs>
              <w:tab w:val="left" w:pos="1320"/>
              <w:tab w:val="right" w:leader="dot" w:pos="9060"/>
            </w:tabs>
            <w:rPr>
              <w:rFonts w:asciiTheme="minorHAnsi" w:eastAsiaTheme="minorEastAsia" w:hAnsiTheme="minorHAnsi" w:cstheme="minorBidi"/>
              <w:noProof/>
              <w:color w:val="auto"/>
              <w:kern w:val="0"/>
              <w:szCs w:val="22"/>
              <w:u w:val="none"/>
              <w14:ligatures w14:val="none"/>
            </w:rPr>
          </w:pPr>
          <w:hyperlink w:anchor="_Toc184129909" w:history="1">
            <w:r w:rsidRPr="00406DFA">
              <w:rPr>
                <w:rStyle w:val="Hyperlink"/>
                <w:bCs/>
                <w:noProof/>
              </w:rPr>
              <w:t>4.4</w:t>
            </w:r>
            <w:r>
              <w:rPr>
                <w:rFonts w:asciiTheme="minorHAnsi" w:eastAsiaTheme="minorEastAsia" w:hAnsiTheme="minorHAnsi" w:cstheme="minorBidi"/>
                <w:noProof/>
                <w:color w:val="auto"/>
                <w:kern w:val="0"/>
                <w:szCs w:val="22"/>
                <w:u w:val="none"/>
                <w14:ligatures w14:val="none"/>
              </w:rPr>
              <w:tab/>
            </w:r>
            <w:r w:rsidRPr="00406DFA">
              <w:rPr>
                <w:rStyle w:val="Hyperlink"/>
                <w:noProof/>
              </w:rPr>
              <w:t>Audit</w:t>
            </w:r>
            <w:r>
              <w:rPr>
                <w:noProof/>
                <w:webHidden/>
              </w:rPr>
              <w:tab/>
            </w:r>
            <w:r>
              <w:rPr>
                <w:noProof/>
                <w:webHidden/>
              </w:rPr>
              <w:fldChar w:fldCharType="begin"/>
            </w:r>
            <w:r>
              <w:rPr>
                <w:noProof/>
                <w:webHidden/>
              </w:rPr>
              <w:instrText xml:space="preserve"> PAGEREF _Toc184129909 \h </w:instrText>
            </w:r>
            <w:r>
              <w:rPr>
                <w:noProof/>
                <w:webHidden/>
              </w:rPr>
            </w:r>
            <w:r>
              <w:rPr>
                <w:noProof/>
                <w:webHidden/>
              </w:rPr>
              <w:fldChar w:fldCharType="separate"/>
            </w:r>
            <w:r w:rsidR="00604197">
              <w:rPr>
                <w:noProof/>
                <w:webHidden/>
              </w:rPr>
              <w:t>12</w:t>
            </w:r>
            <w:r>
              <w:rPr>
                <w:noProof/>
                <w:webHidden/>
              </w:rPr>
              <w:fldChar w:fldCharType="end"/>
            </w:r>
          </w:hyperlink>
        </w:p>
        <w:p w14:paraId="442EED84" w14:textId="3EE8B240" w:rsidR="00800D95" w:rsidRDefault="00800D95">
          <w:pPr>
            <w:pStyle w:val="TOC2"/>
            <w:tabs>
              <w:tab w:val="right" w:leader="dot" w:pos="9060"/>
            </w:tabs>
            <w:rPr>
              <w:rFonts w:asciiTheme="minorHAnsi" w:eastAsiaTheme="minorEastAsia" w:hAnsiTheme="minorHAnsi" w:cstheme="minorBidi"/>
              <w:noProof/>
              <w:color w:val="auto"/>
              <w:kern w:val="0"/>
              <w:szCs w:val="22"/>
              <w:u w:val="none"/>
              <w14:ligatures w14:val="none"/>
            </w:rPr>
          </w:pPr>
          <w:hyperlink w:anchor="_Toc184129910" w:history="1">
            <w:r w:rsidRPr="00406DFA">
              <w:rPr>
                <w:rStyle w:val="Hyperlink"/>
                <w:noProof/>
              </w:rPr>
              <w:t>Audit Process</w:t>
            </w:r>
            <w:r>
              <w:rPr>
                <w:noProof/>
                <w:webHidden/>
              </w:rPr>
              <w:tab/>
            </w:r>
            <w:r>
              <w:rPr>
                <w:noProof/>
                <w:webHidden/>
              </w:rPr>
              <w:fldChar w:fldCharType="begin"/>
            </w:r>
            <w:r>
              <w:rPr>
                <w:noProof/>
                <w:webHidden/>
              </w:rPr>
              <w:instrText xml:space="preserve"> PAGEREF _Toc184129910 \h </w:instrText>
            </w:r>
            <w:r>
              <w:rPr>
                <w:noProof/>
                <w:webHidden/>
              </w:rPr>
            </w:r>
            <w:r>
              <w:rPr>
                <w:noProof/>
                <w:webHidden/>
              </w:rPr>
              <w:fldChar w:fldCharType="separate"/>
            </w:r>
            <w:r w:rsidR="00604197">
              <w:rPr>
                <w:noProof/>
                <w:webHidden/>
              </w:rPr>
              <w:t>12</w:t>
            </w:r>
            <w:r>
              <w:rPr>
                <w:noProof/>
                <w:webHidden/>
              </w:rPr>
              <w:fldChar w:fldCharType="end"/>
            </w:r>
          </w:hyperlink>
        </w:p>
        <w:p w14:paraId="575ACC53" w14:textId="44E7555B" w:rsidR="00800D95" w:rsidRDefault="00800D95">
          <w:pPr>
            <w:pStyle w:val="TOC2"/>
            <w:tabs>
              <w:tab w:val="left" w:pos="1320"/>
              <w:tab w:val="right" w:leader="dot" w:pos="9060"/>
            </w:tabs>
            <w:rPr>
              <w:rFonts w:asciiTheme="minorHAnsi" w:eastAsiaTheme="minorEastAsia" w:hAnsiTheme="minorHAnsi" w:cstheme="minorBidi"/>
              <w:noProof/>
              <w:color w:val="auto"/>
              <w:kern w:val="0"/>
              <w:szCs w:val="22"/>
              <w:u w:val="none"/>
              <w14:ligatures w14:val="none"/>
            </w:rPr>
          </w:pPr>
          <w:hyperlink w:anchor="_Toc184129911" w:history="1">
            <w:r w:rsidRPr="00406DFA">
              <w:rPr>
                <w:rStyle w:val="Hyperlink"/>
                <w:bCs/>
                <w:noProof/>
              </w:rPr>
              <w:t>4.5</w:t>
            </w:r>
            <w:r>
              <w:rPr>
                <w:rFonts w:asciiTheme="minorHAnsi" w:eastAsiaTheme="minorEastAsia" w:hAnsiTheme="minorHAnsi" w:cstheme="minorBidi"/>
                <w:noProof/>
                <w:color w:val="auto"/>
                <w:kern w:val="0"/>
                <w:szCs w:val="22"/>
                <w:u w:val="none"/>
                <w14:ligatures w14:val="none"/>
              </w:rPr>
              <w:tab/>
            </w:r>
            <w:r w:rsidRPr="00406DFA">
              <w:rPr>
                <w:rStyle w:val="Hyperlink"/>
                <w:noProof/>
              </w:rPr>
              <w:t>Premises Handbook</w:t>
            </w:r>
            <w:r>
              <w:rPr>
                <w:noProof/>
                <w:webHidden/>
              </w:rPr>
              <w:tab/>
            </w:r>
            <w:r>
              <w:rPr>
                <w:noProof/>
                <w:webHidden/>
              </w:rPr>
              <w:fldChar w:fldCharType="begin"/>
            </w:r>
            <w:r>
              <w:rPr>
                <w:noProof/>
                <w:webHidden/>
              </w:rPr>
              <w:instrText xml:space="preserve"> PAGEREF _Toc184129911 \h </w:instrText>
            </w:r>
            <w:r>
              <w:rPr>
                <w:noProof/>
                <w:webHidden/>
              </w:rPr>
            </w:r>
            <w:r>
              <w:rPr>
                <w:noProof/>
                <w:webHidden/>
              </w:rPr>
              <w:fldChar w:fldCharType="separate"/>
            </w:r>
            <w:r w:rsidR="00604197">
              <w:rPr>
                <w:noProof/>
                <w:webHidden/>
              </w:rPr>
              <w:t>13</w:t>
            </w:r>
            <w:r>
              <w:rPr>
                <w:noProof/>
                <w:webHidden/>
              </w:rPr>
              <w:fldChar w:fldCharType="end"/>
            </w:r>
          </w:hyperlink>
        </w:p>
        <w:p w14:paraId="09DC31AF" w14:textId="54B3229A" w:rsidR="00B804CB" w:rsidRDefault="0098234D">
          <w:r>
            <w:fldChar w:fldCharType="end"/>
          </w:r>
        </w:p>
      </w:sdtContent>
    </w:sdt>
    <w:p w14:paraId="2DF9EE88" w14:textId="7CF8744D" w:rsidR="00B804CB" w:rsidRDefault="0098234D" w:rsidP="004970BB">
      <w:pPr>
        <w:ind w:left="720" w:right="13" w:firstLine="0"/>
      </w:pPr>
      <w:r>
        <w:br w:type="page"/>
      </w:r>
    </w:p>
    <w:p w14:paraId="68409FDC" w14:textId="77777777" w:rsidR="00B804CB" w:rsidRDefault="0098234D">
      <w:pPr>
        <w:pStyle w:val="Heading1"/>
        <w:ind w:left="705" w:hanging="720"/>
      </w:pPr>
      <w:bookmarkStart w:id="0" w:name="_Toc184129884"/>
      <w:r>
        <w:lastRenderedPageBreak/>
        <w:t>Statement of Commitment</w:t>
      </w:r>
      <w:bookmarkEnd w:id="0"/>
    </w:p>
    <w:p w14:paraId="1241AD91" w14:textId="6C3F11CF" w:rsidR="00B804CB" w:rsidRDefault="004970BB">
      <w:pPr>
        <w:spacing w:after="122"/>
        <w:ind w:left="730" w:right="13"/>
      </w:pPr>
      <w:r>
        <w:t>The Key Educational Trust (KET) is committed to the health and safety of our staff, pupils and visitors. Ensuring the safety of our community is of paramount importance, and this policy reflects our dedication to creating a safe learning environment.</w:t>
      </w:r>
    </w:p>
    <w:p w14:paraId="7CAC43B4" w14:textId="77777777" w:rsidR="00B804CB" w:rsidRDefault="0098234D">
      <w:pPr>
        <w:spacing w:after="173"/>
        <w:ind w:left="730" w:right="13"/>
      </w:pPr>
      <w:r>
        <w:t>We are committed to:</w:t>
      </w:r>
    </w:p>
    <w:p w14:paraId="77AE3AC9" w14:textId="77777777" w:rsidR="00B804CB" w:rsidRDefault="0098234D">
      <w:pPr>
        <w:numPr>
          <w:ilvl w:val="0"/>
          <w:numId w:val="2"/>
        </w:numPr>
        <w:ind w:right="13"/>
      </w:pPr>
      <w:r>
        <w:t>Reducing accidents and work-related ill health as far as reasonably practicable.</w:t>
      </w:r>
    </w:p>
    <w:p w14:paraId="72122E86" w14:textId="77777777" w:rsidR="00B804CB" w:rsidRDefault="0098234D">
      <w:pPr>
        <w:numPr>
          <w:ilvl w:val="0"/>
          <w:numId w:val="2"/>
        </w:numPr>
        <w:ind w:right="13"/>
      </w:pPr>
      <w:r>
        <w:t>Ensuring compliance with statutory requirements as a minimum standard.</w:t>
      </w:r>
    </w:p>
    <w:p w14:paraId="3E8FAE1C" w14:textId="77777777" w:rsidR="00B804CB" w:rsidRDefault="0098234D">
      <w:pPr>
        <w:numPr>
          <w:ilvl w:val="0"/>
          <w:numId w:val="2"/>
        </w:numPr>
        <w:ind w:right="13"/>
      </w:pPr>
      <w:r>
        <w:t>Assessing and controlling risks from curriculum and non-curriculum work activities.</w:t>
      </w:r>
    </w:p>
    <w:p w14:paraId="29174383" w14:textId="77777777" w:rsidR="00B804CB" w:rsidRDefault="0098234D">
      <w:pPr>
        <w:numPr>
          <w:ilvl w:val="0"/>
          <w:numId w:val="2"/>
        </w:numPr>
        <w:ind w:right="13"/>
      </w:pPr>
      <w:r>
        <w:t>Providing a safe and healthy working and learning environment for staff and students.</w:t>
      </w:r>
    </w:p>
    <w:p w14:paraId="7C85BC2C" w14:textId="77777777" w:rsidR="00B804CB" w:rsidRDefault="0098234D">
      <w:pPr>
        <w:numPr>
          <w:ilvl w:val="0"/>
          <w:numId w:val="2"/>
        </w:numPr>
        <w:ind w:right="13"/>
      </w:pPr>
      <w:r>
        <w:t>Ensuring safe working methods and providing safe work equipment.</w:t>
      </w:r>
    </w:p>
    <w:p w14:paraId="3190DE0B" w14:textId="77777777" w:rsidR="00B804CB" w:rsidRDefault="0098234D">
      <w:pPr>
        <w:numPr>
          <w:ilvl w:val="0"/>
          <w:numId w:val="2"/>
        </w:numPr>
        <w:ind w:right="13"/>
      </w:pPr>
      <w:r>
        <w:t>Ensuring all employees are competent to undertake their role(s) by providing effective information, instruction and training.</w:t>
      </w:r>
    </w:p>
    <w:p w14:paraId="1DA321CB" w14:textId="77777777" w:rsidR="00B804CB" w:rsidRDefault="0098234D">
      <w:pPr>
        <w:numPr>
          <w:ilvl w:val="0"/>
          <w:numId w:val="2"/>
        </w:numPr>
        <w:ind w:right="13"/>
      </w:pPr>
      <w:r>
        <w:t>Consulting with employees and their representatives on health and safety matters.</w:t>
      </w:r>
    </w:p>
    <w:p w14:paraId="16541B67" w14:textId="77777777" w:rsidR="00B804CB" w:rsidRDefault="0098234D">
      <w:pPr>
        <w:numPr>
          <w:ilvl w:val="0"/>
          <w:numId w:val="2"/>
        </w:numPr>
        <w:ind w:right="13"/>
      </w:pPr>
      <w:r>
        <w:t>Monitoring and reviewing our systems and prevention measures to ensure that they are effective.</w:t>
      </w:r>
    </w:p>
    <w:p w14:paraId="33ABE9CD" w14:textId="77777777" w:rsidR="00B804CB" w:rsidRDefault="0098234D">
      <w:pPr>
        <w:numPr>
          <w:ilvl w:val="0"/>
          <w:numId w:val="2"/>
        </w:numPr>
        <w:ind w:right="13"/>
      </w:pPr>
      <w:r>
        <w:t>Setting targets and objectives to develop a culture of continuous improvement.</w:t>
      </w:r>
    </w:p>
    <w:p w14:paraId="65353DD4" w14:textId="042E8097" w:rsidR="00B804CB" w:rsidRDefault="0098234D">
      <w:pPr>
        <w:numPr>
          <w:ilvl w:val="0"/>
          <w:numId w:val="2"/>
        </w:numPr>
        <w:ind w:right="13"/>
      </w:pPr>
      <w:r>
        <w:t xml:space="preserve">Ensuring adequate welfare facilities exist throughout </w:t>
      </w:r>
      <w:r w:rsidR="004970BB">
        <w:t>KET</w:t>
      </w:r>
      <w:r>
        <w:t>.</w:t>
      </w:r>
    </w:p>
    <w:p w14:paraId="4691DE7C" w14:textId="77777777" w:rsidR="00B804CB" w:rsidRDefault="0098234D">
      <w:pPr>
        <w:numPr>
          <w:ilvl w:val="0"/>
          <w:numId w:val="2"/>
        </w:numPr>
        <w:ind w:right="13"/>
      </w:pPr>
      <w:r>
        <w:t>Ensuring adequate resources are made available for health and safety issues, so far as is reasonably practicable.</w:t>
      </w:r>
    </w:p>
    <w:p w14:paraId="7EF4B91F" w14:textId="795D7F23" w:rsidR="007C3965" w:rsidRDefault="007C3965" w:rsidP="007C3965">
      <w:pPr>
        <w:numPr>
          <w:ilvl w:val="0"/>
          <w:numId w:val="2"/>
        </w:numPr>
        <w:ind w:right="13"/>
      </w:pPr>
      <w:r>
        <w:t>Learning from our own health and safety experiences and share learning opportunities with other schools</w:t>
      </w:r>
    </w:p>
    <w:p w14:paraId="30166CBC" w14:textId="12E34CCA" w:rsidR="00D47471" w:rsidRDefault="00D47471" w:rsidP="007C3965">
      <w:pPr>
        <w:pStyle w:val="ListParagraph"/>
        <w:tabs>
          <w:tab w:val="left" w:pos="2977"/>
        </w:tabs>
        <w:spacing w:after="0" w:line="554" w:lineRule="auto"/>
        <w:ind w:left="1785" w:right="13" w:firstLine="0"/>
      </w:pPr>
    </w:p>
    <w:p w14:paraId="6511072C" w14:textId="1C4E34EF" w:rsidR="00B804CB" w:rsidRDefault="0098234D" w:rsidP="007C3965">
      <w:pPr>
        <w:spacing w:after="0" w:line="554" w:lineRule="auto"/>
        <w:ind w:left="0" w:right="13" w:firstLine="720"/>
      </w:pPr>
      <w:r w:rsidRPr="00D47471">
        <w:rPr>
          <w:b/>
        </w:rPr>
        <w:t xml:space="preserve">Signed by: </w:t>
      </w:r>
    </w:p>
    <w:p w14:paraId="594D11CD" w14:textId="77777777" w:rsidR="00B804CB" w:rsidRDefault="0098234D">
      <w:pPr>
        <w:spacing w:after="524"/>
        <w:ind w:left="730" w:right="13"/>
      </w:pPr>
      <w:r>
        <w:t>Signature:</w:t>
      </w:r>
    </w:p>
    <w:p w14:paraId="7CB0D81C" w14:textId="5CDA1639" w:rsidR="00B804CB" w:rsidRDefault="0098234D">
      <w:pPr>
        <w:ind w:left="730" w:right="13"/>
      </w:pPr>
      <w:r>
        <w:t xml:space="preserve">Name: </w:t>
      </w:r>
      <w:proofErr w:type="spellStart"/>
      <w:r w:rsidR="00E629AF">
        <w:t>xxxxx</w:t>
      </w:r>
      <w:proofErr w:type="spellEnd"/>
    </w:p>
    <w:p w14:paraId="275FA6EE" w14:textId="35937474" w:rsidR="00B804CB" w:rsidRDefault="0098234D">
      <w:pPr>
        <w:spacing w:after="524"/>
        <w:ind w:left="730" w:right="13"/>
      </w:pPr>
      <w:r>
        <w:t>Date:</w:t>
      </w:r>
      <w:r w:rsidR="009F224E">
        <w:t xml:space="preserve"> </w:t>
      </w:r>
    </w:p>
    <w:p w14:paraId="67B3E725" w14:textId="77777777" w:rsidR="007C3965" w:rsidRDefault="0098234D">
      <w:pPr>
        <w:spacing w:after="13" w:line="762" w:lineRule="auto"/>
        <w:ind w:left="720" w:right="2087" w:firstLine="0"/>
        <w:rPr>
          <w:b/>
        </w:rPr>
      </w:pPr>
      <w:r>
        <w:rPr>
          <w:b/>
        </w:rPr>
        <w:t xml:space="preserve">Signed by: </w:t>
      </w:r>
      <w:r w:rsidR="00F75B50">
        <w:rPr>
          <w:b/>
        </w:rPr>
        <w:t>KET</w:t>
      </w:r>
      <w:r>
        <w:rPr>
          <w:b/>
        </w:rPr>
        <w:t xml:space="preserve"> MAT Chief Executive Officer </w:t>
      </w:r>
    </w:p>
    <w:p w14:paraId="1B93BC93" w14:textId="0D46944C" w:rsidR="00B804CB" w:rsidRDefault="0098234D">
      <w:pPr>
        <w:spacing w:after="13" w:line="762" w:lineRule="auto"/>
        <w:ind w:left="720" w:right="2087" w:firstLine="0"/>
      </w:pPr>
      <w:r>
        <w:t>Signature:</w:t>
      </w:r>
    </w:p>
    <w:p w14:paraId="0DB60B27" w14:textId="2D72E86D" w:rsidR="00B804CB" w:rsidRDefault="0098234D">
      <w:pPr>
        <w:ind w:left="730" w:right="13"/>
      </w:pPr>
      <w:r>
        <w:t xml:space="preserve">Name: Mr </w:t>
      </w:r>
      <w:r w:rsidR="007C3965">
        <w:t>C Wright</w:t>
      </w:r>
    </w:p>
    <w:p w14:paraId="1BD6900B" w14:textId="74E7679F" w:rsidR="00B804CB" w:rsidRDefault="0098234D">
      <w:pPr>
        <w:ind w:left="730" w:right="13"/>
      </w:pPr>
      <w:r>
        <w:t>Date:</w:t>
      </w:r>
      <w:r w:rsidR="009F224E" w:rsidRPr="009F224E">
        <w:t xml:space="preserve"> </w:t>
      </w:r>
    </w:p>
    <w:p w14:paraId="1160A44E" w14:textId="77777777" w:rsidR="00B804CB" w:rsidRDefault="0098234D">
      <w:pPr>
        <w:pStyle w:val="Heading1"/>
        <w:ind w:left="705" w:hanging="720"/>
      </w:pPr>
      <w:bookmarkStart w:id="1" w:name="_Toc184129885"/>
      <w:r>
        <w:lastRenderedPageBreak/>
        <w:t>Legal Framework</w:t>
      </w:r>
      <w:bookmarkEnd w:id="1"/>
    </w:p>
    <w:p w14:paraId="438C018D" w14:textId="77777777" w:rsidR="00B804CB" w:rsidRDefault="0098234D">
      <w:pPr>
        <w:spacing w:after="165"/>
        <w:ind w:left="730" w:right="13"/>
      </w:pPr>
      <w:r>
        <w:t>This policy has due regard to all relevant legislation including, but not limited to the following:</w:t>
      </w:r>
    </w:p>
    <w:p w14:paraId="6D24676B" w14:textId="77777777" w:rsidR="00B804CB" w:rsidRDefault="0098234D">
      <w:pPr>
        <w:numPr>
          <w:ilvl w:val="0"/>
          <w:numId w:val="3"/>
        </w:numPr>
        <w:ind w:right="13" w:hanging="360"/>
      </w:pPr>
      <w:r>
        <w:t>Health &amp; Safety at Work etc Act 1974</w:t>
      </w:r>
    </w:p>
    <w:p w14:paraId="28A074F9" w14:textId="77777777" w:rsidR="00B804CB" w:rsidRDefault="0098234D">
      <w:pPr>
        <w:numPr>
          <w:ilvl w:val="0"/>
          <w:numId w:val="3"/>
        </w:numPr>
        <w:ind w:right="13" w:hanging="360"/>
      </w:pPr>
      <w:r>
        <w:t>The Workplace (Health, Safety &amp; Welfare) Regulations 1992</w:t>
      </w:r>
    </w:p>
    <w:p w14:paraId="2EB44D19" w14:textId="77777777" w:rsidR="00B804CB" w:rsidRDefault="0098234D">
      <w:pPr>
        <w:numPr>
          <w:ilvl w:val="0"/>
          <w:numId w:val="3"/>
        </w:numPr>
        <w:ind w:right="13" w:hanging="360"/>
      </w:pPr>
      <w:r>
        <w:t>The Management of Health &amp; Safety at Work Regulations 1999</w:t>
      </w:r>
    </w:p>
    <w:p w14:paraId="55FE8D59" w14:textId="77777777" w:rsidR="00B804CB" w:rsidRDefault="0098234D">
      <w:pPr>
        <w:numPr>
          <w:ilvl w:val="0"/>
          <w:numId w:val="3"/>
        </w:numPr>
        <w:ind w:right="13" w:hanging="360"/>
      </w:pPr>
      <w:r>
        <w:t>The Control of Substances Hazardous to Health Regulations 2002</w:t>
      </w:r>
    </w:p>
    <w:p w14:paraId="2181844C" w14:textId="77777777" w:rsidR="00B804CB" w:rsidRDefault="0098234D">
      <w:pPr>
        <w:numPr>
          <w:ilvl w:val="0"/>
          <w:numId w:val="3"/>
        </w:numPr>
        <w:ind w:right="13" w:hanging="360"/>
      </w:pPr>
      <w:r>
        <w:t>The Reporting of Injuries, Diseases &amp; Dangerous Occurrences Regulations 2013</w:t>
      </w:r>
    </w:p>
    <w:p w14:paraId="00BD1FD8" w14:textId="77777777" w:rsidR="00B804CB" w:rsidRDefault="0098234D">
      <w:pPr>
        <w:numPr>
          <w:ilvl w:val="0"/>
          <w:numId w:val="3"/>
        </w:numPr>
        <w:ind w:right="13" w:hanging="360"/>
      </w:pPr>
      <w:r>
        <w:t>The Construction (Design &amp; Management) Regulations 2015</w:t>
      </w:r>
    </w:p>
    <w:p w14:paraId="727B58D7" w14:textId="77777777" w:rsidR="00B804CB" w:rsidRDefault="0098234D">
      <w:pPr>
        <w:numPr>
          <w:ilvl w:val="0"/>
          <w:numId w:val="3"/>
        </w:numPr>
        <w:ind w:right="13" w:hanging="360"/>
      </w:pPr>
      <w:r>
        <w:t>The Personal Protective Equipment at Work Regulations 2002</w:t>
      </w:r>
    </w:p>
    <w:p w14:paraId="010C12DE" w14:textId="77777777" w:rsidR="00B804CB" w:rsidRDefault="0098234D">
      <w:pPr>
        <w:numPr>
          <w:ilvl w:val="0"/>
          <w:numId w:val="3"/>
        </w:numPr>
        <w:ind w:right="13" w:hanging="360"/>
      </w:pPr>
      <w:r>
        <w:t>The Education (School Premises) Regulations 1999</w:t>
      </w:r>
    </w:p>
    <w:p w14:paraId="473C76BC" w14:textId="77777777" w:rsidR="00B804CB" w:rsidRDefault="0098234D">
      <w:pPr>
        <w:numPr>
          <w:ilvl w:val="0"/>
          <w:numId w:val="3"/>
        </w:numPr>
        <w:spacing w:after="173"/>
        <w:ind w:right="13" w:hanging="360"/>
      </w:pPr>
      <w:r>
        <w:t>The Ionising Radiation Regulations 2017 (IRR17)</w:t>
      </w:r>
    </w:p>
    <w:p w14:paraId="75A3EAF4" w14:textId="77777777" w:rsidR="00B804CB" w:rsidRDefault="0098234D">
      <w:pPr>
        <w:spacing w:after="165"/>
        <w:ind w:left="730" w:right="13"/>
      </w:pPr>
      <w:r>
        <w:t>This policy has due regard to national guidance including, but not limited to the following:</w:t>
      </w:r>
    </w:p>
    <w:p w14:paraId="2C798415" w14:textId="77777777" w:rsidR="00B804CB" w:rsidRDefault="0098234D">
      <w:pPr>
        <w:numPr>
          <w:ilvl w:val="0"/>
          <w:numId w:val="3"/>
        </w:numPr>
        <w:ind w:right="13" w:hanging="360"/>
      </w:pPr>
      <w:r>
        <w:t>DfE (2018) “Health &amp; Safety; responsibilities &amp; duties for schools”</w:t>
      </w:r>
    </w:p>
    <w:p w14:paraId="4CCCF39E" w14:textId="77777777" w:rsidR="00B804CB" w:rsidRDefault="0098234D">
      <w:pPr>
        <w:numPr>
          <w:ilvl w:val="0"/>
          <w:numId w:val="3"/>
        </w:numPr>
        <w:spacing w:after="591"/>
        <w:ind w:right="13" w:hanging="360"/>
      </w:pPr>
      <w:r>
        <w:t>DfE (2017) “Safe storage &amp; disposal of hazardous materials &amp; chemicals” ●</w:t>
      </w:r>
      <w:r>
        <w:tab/>
        <w:t>HSE (2014) “Sensible health &amp; safety management in schools”</w:t>
      </w:r>
    </w:p>
    <w:p w14:paraId="6DAAD401" w14:textId="1EF46862" w:rsidR="00B804CB" w:rsidRDefault="007C3965">
      <w:pPr>
        <w:pStyle w:val="Heading1"/>
        <w:ind w:left="705" w:hanging="720"/>
      </w:pPr>
      <w:bookmarkStart w:id="2" w:name="_Toc184129886"/>
      <w:r>
        <w:t>The Key Educational Trust Roles and Responsibilities</w:t>
      </w:r>
      <w:bookmarkEnd w:id="2"/>
    </w:p>
    <w:p w14:paraId="4D9421E0" w14:textId="186812B1" w:rsidR="00B804CB" w:rsidRDefault="0098234D">
      <w:pPr>
        <w:spacing w:after="228"/>
        <w:ind w:left="730" w:right="13"/>
      </w:pPr>
      <w:r>
        <w:t xml:space="preserve">In order to achieve compliance with the statement of commitment, specified roles within the </w:t>
      </w:r>
      <w:r w:rsidR="00774448">
        <w:t>KET</w:t>
      </w:r>
      <w:r>
        <w:t>’s management structure will have additional responsibilities assigned to them as detailed below.</w:t>
      </w:r>
    </w:p>
    <w:p w14:paraId="46E45D6D" w14:textId="77777777" w:rsidR="00B804CB" w:rsidRDefault="0098234D">
      <w:pPr>
        <w:pStyle w:val="Heading2"/>
        <w:numPr>
          <w:ilvl w:val="0"/>
          <w:numId w:val="0"/>
        </w:numPr>
        <w:ind w:left="715"/>
      </w:pPr>
      <w:bookmarkStart w:id="3" w:name="_Toc184129887"/>
      <w:r>
        <w:t>The Board of Directors</w:t>
      </w:r>
      <w:bookmarkEnd w:id="3"/>
    </w:p>
    <w:p w14:paraId="41E0EA47" w14:textId="77777777" w:rsidR="00B804CB" w:rsidRDefault="0098234D">
      <w:pPr>
        <w:spacing w:after="173"/>
        <w:ind w:left="730" w:right="13"/>
      </w:pPr>
      <w:r>
        <w:t>The board of directors has the following responsibilities:</w:t>
      </w:r>
    </w:p>
    <w:p w14:paraId="6C886ACD" w14:textId="4FF6EEBE" w:rsidR="00B804CB" w:rsidRDefault="0098234D">
      <w:pPr>
        <w:numPr>
          <w:ilvl w:val="0"/>
          <w:numId w:val="4"/>
        </w:numPr>
        <w:ind w:right="13" w:hanging="360"/>
      </w:pPr>
      <w:r>
        <w:t xml:space="preserve">All reasonable steps are taken so that </w:t>
      </w:r>
      <w:r w:rsidR="004970BB">
        <w:t>KET</w:t>
      </w:r>
      <w:r>
        <w:t xml:space="preserve"> is complying with health and safety legislation.</w:t>
      </w:r>
    </w:p>
    <w:p w14:paraId="48761F7A" w14:textId="46497D0F" w:rsidR="00B804CB" w:rsidRDefault="0098234D">
      <w:pPr>
        <w:numPr>
          <w:ilvl w:val="0"/>
          <w:numId w:val="4"/>
        </w:numPr>
        <w:ind w:right="13" w:hanging="360"/>
      </w:pPr>
      <w:r>
        <w:t xml:space="preserve">Promote a sensible approach to health and safety within </w:t>
      </w:r>
      <w:r w:rsidR="004970BB">
        <w:t>KET</w:t>
      </w:r>
      <w:r>
        <w:t>.</w:t>
      </w:r>
    </w:p>
    <w:p w14:paraId="76A25F76" w14:textId="77777777" w:rsidR="00B804CB" w:rsidRDefault="0098234D">
      <w:pPr>
        <w:numPr>
          <w:ilvl w:val="0"/>
          <w:numId w:val="4"/>
        </w:numPr>
        <w:ind w:right="13" w:hanging="360"/>
      </w:pPr>
      <w:r>
        <w:t>Seek and accept advice from competent health and safety advisers.</w:t>
      </w:r>
    </w:p>
    <w:p w14:paraId="4E353165" w14:textId="77777777" w:rsidR="00B804CB" w:rsidRDefault="0098234D">
      <w:pPr>
        <w:numPr>
          <w:ilvl w:val="0"/>
          <w:numId w:val="4"/>
        </w:numPr>
        <w:ind w:right="13" w:hanging="360"/>
      </w:pPr>
      <w:r>
        <w:t>Ensure persons have sufficient experience, knowledge and training to perform the tasks required of them.</w:t>
      </w:r>
    </w:p>
    <w:p w14:paraId="69B4CF5F" w14:textId="34419225" w:rsidR="00B804CB" w:rsidRDefault="0098234D">
      <w:pPr>
        <w:numPr>
          <w:ilvl w:val="0"/>
          <w:numId w:val="4"/>
        </w:numPr>
        <w:ind w:right="13" w:hanging="360"/>
      </w:pPr>
      <w:r>
        <w:t xml:space="preserve">Work with the </w:t>
      </w:r>
      <w:r w:rsidR="004970BB">
        <w:t>KET</w:t>
      </w:r>
      <w:r>
        <w:t xml:space="preserve"> Chief Executive Officer and school headteachers to adopt a sensible attitude towards health and safety management – ensuring a proportionate response to reduce the health and safety risks in the </w:t>
      </w:r>
      <w:r w:rsidR="004970BB">
        <w:t>KET</w:t>
      </w:r>
      <w:r>
        <w:t>.</w:t>
      </w:r>
    </w:p>
    <w:p w14:paraId="58846DFD" w14:textId="063E5A8B" w:rsidR="00B804CB" w:rsidRDefault="0098234D">
      <w:pPr>
        <w:numPr>
          <w:ilvl w:val="0"/>
          <w:numId w:val="4"/>
        </w:numPr>
        <w:ind w:right="13" w:hanging="360"/>
      </w:pPr>
      <w:r>
        <w:t xml:space="preserve">Ensure sufficient resources are made available in respect of finance, time, equipment and people to manage health &amp; safety across </w:t>
      </w:r>
      <w:r w:rsidR="004970BB">
        <w:t>KET</w:t>
      </w:r>
      <w:r>
        <w:t>.</w:t>
      </w:r>
    </w:p>
    <w:p w14:paraId="6B7C7420" w14:textId="0785C37A" w:rsidR="00B804CB" w:rsidRDefault="0098234D">
      <w:pPr>
        <w:numPr>
          <w:ilvl w:val="0"/>
          <w:numId w:val="4"/>
        </w:numPr>
        <w:ind w:right="13" w:hanging="360"/>
      </w:pPr>
      <w:r>
        <w:t xml:space="preserve">Ensure health and safety performance of </w:t>
      </w:r>
      <w:r w:rsidR="004970BB">
        <w:t>KET</w:t>
      </w:r>
      <w:r>
        <w:t xml:space="preserve"> is measured both actively and reactively.</w:t>
      </w:r>
    </w:p>
    <w:p w14:paraId="207FDB13" w14:textId="436E364E" w:rsidR="00B804CB" w:rsidRDefault="0098234D">
      <w:pPr>
        <w:numPr>
          <w:ilvl w:val="0"/>
          <w:numId w:val="4"/>
        </w:numPr>
        <w:ind w:right="13" w:hanging="360"/>
      </w:pPr>
      <w:r>
        <w:t xml:space="preserve">The </w:t>
      </w:r>
      <w:r w:rsidR="004970BB">
        <w:t>KET</w:t>
      </w:r>
      <w:r>
        <w:t xml:space="preserve"> health and safety policy and performance is reviewed as a minimum biennially, or when there is a change of personnel in </w:t>
      </w:r>
      <w:r w:rsidR="004970BB">
        <w:t>KET</w:t>
      </w:r>
      <w:r>
        <w:t xml:space="preserve"> or following a significant event.</w:t>
      </w:r>
    </w:p>
    <w:p w14:paraId="64042D82" w14:textId="771E5898" w:rsidR="00B804CB" w:rsidRDefault="00F75B50">
      <w:pPr>
        <w:pStyle w:val="Heading2"/>
        <w:numPr>
          <w:ilvl w:val="0"/>
          <w:numId w:val="0"/>
        </w:numPr>
        <w:ind w:left="715"/>
      </w:pPr>
      <w:bookmarkStart w:id="4" w:name="_Toc184129888"/>
      <w:r>
        <w:lastRenderedPageBreak/>
        <w:t>KET MAT Chief Executive Officer</w:t>
      </w:r>
      <w:bookmarkEnd w:id="4"/>
    </w:p>
    <w:p w14:paraId="0F52CA9E" w14:textId="77777777" w:rsidR="00B804CB" w:rsidRDefault="0098234D">
      <w:pPr>
        <w:spacing w:after="169"/>
        <w:ind w:left="730" w:right="13"/>
      </w:pPr>
      <w:r>
        <w:t xml:space="preserve">The CEO is accountable to the Board of </w:t>
      </w:r>
      <w:proofErr w:type="gramStart"/>
      <w:r>
        <w:t>Directors</w:t>
      </w:r>
      <w:proofErr w:type="gramEnd"/>
      <w:r>
        <w:t xml:space="preserve"> and their particular responsibilities are to ensure that:</w:t>
      </w:r>
    </w:p>
    <w:p w14:paraId="7633C292" w14:textId="77777777" w:rsidR="00B804CB" w:rsidRDefault="0098234D">
      <w:pPr>
        <w:numPr>
          <w:ilvl w:val="0"/>
          <w:numId w:val="5"/>
        </w:numPr>
        <w:ind w:right="13" w:hanging="360"/>
      </w:pPr>
      <w:r>
        <w:t>Sufficient budgetary resources are available to ensure an acceptably safe and healthy working environment.</w:t>
      </w:r>
    </w:p>
    <w:p w14:paraId="3ABC5D91" w14:textId="1F134D7A" w:rsidR="00B804CB" w:rsidRDefault="0098234D">
      <w:pPr>
        <w:numPr>
          <w:ilvl w:val="0"/>
          <w:numId w:val="5"/>
        </w:numPr>
        <w:ind w:right="13" w:hanging="360"/>
      </w:pPr>
      <w:r>
        <w:t xml:space="preserve">Health and Safety is properly </w:t>
      </w:r>
      <w:proofErr w:type="gramStart"/>
      <w:r>
        <w:t>addressed</w:t>
      </w:r>
      <w:proofErr w:type="gramEnd"/>
      <w:r>
        <w:t xml:space="preserve"> and performance is monitored through the </w:t>
      </w:r>
      <w:r w:rsidR="007D27AB">
        <w:t>Audit &amp; Risks Committee</w:t>
      </w:r>
      <w:r>
        <w:t>.</w:t>
      </w:r>
    </w:p>
    <w:p w14:paraId="675E472F" w14:textId="77777777" w:rsidR="00B804CB" w:rsidRDefault="0098234D">
      <w:pPr>
        <w:numPr>
          <w:ilvl w:val="0"/>
          <w:numId w:val="5"/>
        </w:numPr>
        <w:ind w:right="13" w:hanging="360"/>
      </w:pPr>
      <w:r>
        <w:t>Ensure clear procedures are created which assess the risk from hazards and produce safe systems of work across all Schools.</w:t>
      </w:r>
    </w:p>
    <w:p w14:paraId="26DDC92A" w14:textId="77777777" w:rsidR="00B804CB" w:rsidRDefault="0098234D">
      <w:pPr>
        <w:numPr>
          <w:ilvl w:val="0"/>
          <w:numId w:val="5"/>
        </w:numPr>
        <w:ind w:right="13" w:hanging="360"/>
      </w:pPr>
      <w:r>
        <w:t>The Trust sets strategic health and safety objectives.</w:t>
      </w:r>
    </w:p>
    <w:p w14:paraId="257B2A19" w14:textId="77777777" w:rsidR="00B804CB" w:rsidRDefault="0098234D">
      <w:pPr>
        <w:numPr>
          <w:ilvl w:val="0"/>
          <w:numId w:val="5"/>
        </w:numPr>
        <w:ind w:right="13" w:hanging="360"/>
      </w:pPr>
      <w:r>
        <w:t>A process is in place for detailing the responsibilities and accountabilities of all managers and supervisors.</w:t>
      </w:r>
    </w:p>
    <w:p w14:paraId="010AD2C2" w14:textId="77777777" w:rsidR="00B804CB" w:rsidRDefault="0098234D">
      <w:pPr>
        <w:numPr>
          <w:ilvl w:val="0"/>
          <w:numId w:val="5"/>
        </w:numPr>
        <w:ind w:right="13" w:hanging="360"/>
      </w:pPr>
      <w:r>
        <w:t>Health and Safety requirements are included in the annual budgetary review process and adequate local resources are made available.</w:t>
      </w:r>
    </w:p>
    <w:p w14:paraId="17440F81" w14:textId="77777777" w:rsidR="00B804CB" w:rsidRDefault="0098234D">
      <w:pPr>
        <w:numPr>
          <w:ilvl w:val="0"/>
          <w:numId w:val="5"/>
        </w:numPr>
        <w:ind w:right="13" w:hanging="360"/>
      </w:pPr>
      <w:r>
        <w:t>Health and Safety performance and compliance is monitored across all schools and any gaps are properly addressed.</w:t>
      </w:r>
    </w:p>
    <w:p w14:paraId="29139617" w14:textId="64CA79FC" w:rsidR="00B804CB" w:rsidRDefault="0098234D">
      <w:pPr>
        <w:numPr>
          <w:ilvl w:val="0"/>
          <w:numId w:val="5"/>
        </w:numPr>
        <w:ind w:right="13" w:hanging="360"/>
      </w:pPr>
      <w:r>
        <w:t xml:space="preserve">Ensure that the </w:t>
      </w:r>
      <w:r w:rsidR="00F75B50">
        <w:t>KET</w:t>
      </w:r>
      <w:r>
        <w:t xml:space="preserve"> MAT is working to legal standards for health and safety.</w:t>
      </w:r>
    </w:p>
    <w:p w14:paraId="6F71C79B" w14:textId="2E9B7225" w:rsidR="00B804CB" w:rsidRDefault="0098234D">
      <w:pPr>
        <w:numPr>
          <w:ilvl w:val="0"/>
          <w:numId w:val="5"/>
        </w:numPr>
        <w:spacing w:after="228"/>
        <w:ind w:right="13" w:hanging="360"/>
      </w:pPr>
      <w:r>
        <w:t xml:space="preserve">Continuing improvement in local health and safety performance is promoted across each school and experiences and lesson learned are shared with peers across the </w:t>
      </w:r>
      <w:r w:rsidR="004970BB">
        <w:t>KET</w:t>
      </w:r>
      <w:r>
        <w:t>.</w:t>
      </w:r>
    </w:p>
    <w:p w14:paraId="7B03864B" w14:textId="2361FD6D" w:rsidR="00B804CB" w:rsidRDefault="00F75B50">
      <w:pPr>
        <w:pStyle w:val="Heading2"/>
        <w:numPr>
          <w:ilvl w:val="0"/>
          <w:numId w:val="0"/>
        </w:numPr>
        <w:ind w:left="715"/>
      </w:pPr>
      <w:bookmarkStart w:id="5" w:name="_Toc184129889"/>
      <w:r>
        <w:t xml:space="preserve">KET MAT Health &amp; Safety </w:t>
      </w:r>
      <w:r w:rsidR="006B6104">
        <w:t>Team</w:t>
      </w:r>
      <w:bookmarkEnd w:id="5"/>
    </w:p>
    <w:p w14:paraId="5143F2F1" w14:textId="6D0786C2" w:rsidR="00B804CB" w:rsidRDefault="0098234D">
      <w:pPr>
        <w:spacing w:after="173"/>
        <w:ind w:left="730" w:right="13"/>
      </w:pPr>
      <w:r>
        <w:t xml:space="preserve">The </w:t>
      </w:r>
      <w:r w:rsidR="00F75B50">
        <w:t>KET</w:t>
      </w:r>
      <w:r>
        <w:t xml:space="preserve"> MAT Health and Safety </w:t>
      </w:r>
      <w:r w:rsidR="006B6104">
        <w:t xml:space="preserve">team comprises of </w:t>
      </w:r>
      <w:r>
        <w:t>C</w:t>
      </w:r>
      <w:r w:rsidR="006B6104">
        <w:t xml:space="preserve">EO and the Trust Business Manager </w:t>
      </w:r>
      <w:r w:rsidR="008E3225">
        <w:t>(</w:t>
      </w:r>
      <w:r w:rsidR="00422D6B">
        <w:t xml:space="preserve">supported by </w:t>
      </w:r>
      <w:r w:rsidR="008E3225">
        <w:t xml:space="preserve">Staffordshire Entrust SLA) </w:t>
      </w:r>
      <w:r>
        <w:t>will:</w:t>
      </w:r>
    </w:p>
    <w:p w14:paraId="36CBDF98" w14:textId="132EE386" w:rsidR="00B804CB" w:rsidRDefault="0098234D">
      <w:pPr>
        <w:numPr>
          <w:ilvl w:val="0"/>
          <w:numId w:val="6"/>
        </w:numPr>
        <w:ind w:right="13" w:hanging="360"/>
      </w:pPr>
      <w:r>
        <w:t xml:space="preserve">Monitor the annual risk assessment review and revision process across the </w:t>
      </w:r>
      <w:r w:rsidR="004970BB">
        <w:t>KET</w:t>
      </w:r>
      <w:r>
        <w:t>.</w:t>
      </w:r>
    </w:p>
    <w:p w14:paraId="464D8E1B" w14:textId="5F156790" w:rsidR="00B804CB" w:rsidRDefault="0098234D">
      <w:pPr>
        <w:numPr>
          <w:ilvl w:val="0"/>
          <w:numId w:val="6"/>
        </w:numPr>
        <w:ind w:right="13" w:hanging="360"/>
      </w:pPr>
      <w:r>
        <w:t xml:space="preserve">Monitor the workplace inspections and active monitoring process across all the </w:t>
      </w:r>
      <w:r w:rsidR="004970BB">
        <w:t>KET</w:t>
      </w:r>
      <w:r>
        <w:t>.</w:t>
      </w:r>
    </w:p>
    <w:p w14:paraId="28516B04" w14:textId="77777777" w:rsidR="00B804CB" w:rsidRDefault="0098234D">
      <w:pPr>
        <w:numPr>
          <w:ilvl w:val="0"/>
          <w:numId w:val="6"/>
        </w:numPr>
        <w:ind w:right="13" w:hanging="360"/>
      </w:pPr>
      <w:r>
        <w:t>Monitor provision for the inspection and maintenance of work equipment throughout the trust, including the statutory examination and testing of specific equipment.</w:t>
      </w:r>
    </w:p>
    <w:p w14:paraId="56833DB0" w14:textId="77777777" w:rsidR="00B804CB" w:rsidRDefault="0098234D">
      <w:pPr>
        <w:numPr>
          <w:ilvl w:val="0"/>
          <w:numId w:val="6"/>
        </w:numPr>
        <w:ind w:right="13" w:hanging="360"/>
      </w:pPr>
      <w:r>
        <w:t>Management of Asbestos, Legionella, Fire Risk Assessment and all property compliance issues for each site.</w:t>
      </w:r>
    </w:p>
    <w:p w14:paraId="03E25C7D" w14:textId="77777777" w:rsidR="00B804CB" w:rsidRDefault="0098234D">
      <w:pPr>
        <w:numPr>
          <w:ilvl w:val="0"/>
          <w:numId w:val="6"/>
        </w:numPr>
        <w:ind w:right="13" w:hanging="360"/>
      </w:pPr>
      <w:r>
        <w:t>Ensure relevant documentation is completed correctly in advance of all Educational Visits by the School EV Coordinator.</w:t>
      </w:r>
    </w:p>
    <w:p w14:paraId="1E02C8D5" w14:textId="6298E9A1" w:rsidR="00B804CB" w:rsidRDefault="0098234D">
      <w:pPr>
        <w:numPr>
          <w:ilvl w:val="0"/>
          <w:numId w:val="6"/>
        </w:numPr>
        <w:ind w:right="13" w:hanging="360"/>
      </w:pPr>
      <w:r>
        <w:t xml:space="preserve">Monitor accidents and near misses across the </w:t>
      </w:r>
      <w:r w:rsidR="004970BB">
        <w:t>KET</w:t>
      </w:r>
      <w:r>
        <w:t xml:space="preserve"> and undertake trend analysis.</w:t>
      </w:r>
    </w:p>
    <w:p w14:paraId="6BDF474D" w14:textId="77777777" w:rsidR="00B804CB" w:rsidRDefault="0098234D">
      <w:pPr>
        <w:numPr>
          <w:ilvl w:val="0"/>
          <w:numId w:val="6"/>
        </w:numPr>
        <w:ind w:right="13" w:hanging="360"/>
      </w:pPr>
      <w:r>
        <w:t xml:space="preserve">Produce updates to the board and advise them of current standards across the Trust. </w:t>
      </w:r>
      <w:proofErr w:type="gramStart"/>
      <w:r>
        <w:t>Including;</w:t>
      </w:r>
      <w:proofErr w:type="gramEnd"/>
      <w:r>
        <w:t xml:space="preserve"> property statutory compliance issues (e.g.</w:t>
      </w:r>
    </w:p>
    <w:p w14:paraId="6FBF5074" w14:textId="77777777" w:rsidR="00B804CB" w:rsidRDefault="0098234D">
      <w:pPr>
        <w:ind w:left="1450" w:right="13"/>
      </w:pPr>
      <w:r>
        <w:t>asbestos/legionella/fire risk/gas/electricity), activity risk assessment compliance and monitoring, staff training, Educational Visits and accident and near miss data.</w:t>
      </w:r>
    </w:p>
    <w:p w14:paraId="197E592B" w14:textId="77777777" w:rsidR="00B804CB" w:rsidRDefault="0098234D">
      <w:pPr>
        <w:numPr>
          <w:ilvl w:val="0"/>
          <w:numId w:val="6"/>
        </w:numPr>
        <w:ind w:right="13" w:hanging="360"/>
      </w:pPr>
      <w:r>
        <w:t>Monitor the keeping of records of all health and safety activities.</w:t>
      </w:r>
    </w:p>
    <w:p w14:paraId="1F2F972C" w14:textId="77777777" w:rsidR="00B804CB" w:rsidRDefault="0098234D">
      <w:pPr>
        <w:numPr>
          <w:ilvl w:val="0"/>
          <w:numId w:val="6"/>
        </w:numPr>
        <w:ind w:right="13" w:hanging="360"/>
      </w:pPr>
      <w:r>
        <w:t>Monitor staff training.</w:t>
      </w:r>
    </w:p>
    <w:p w14:paraId="7FC73092" w14:textId="77777777" w:rsidR="00B804CB" w:rsidRDefault="0098234D">
      <w:pPr>
        <w:numPr>
          <w:ilvl w:val="0"/>
          <w:numId w:val="6"/>
        </w:numPr>
        <w:ind w:right="13" w:hanging="360"/>
      </w:pPr>
      <w:r>
        <w:t>Co-ordinate the control of contractors on site when work is being undertaken.</w:t>
      </w:r>
    </w:p>
    <w:p w14:paraId="179F5D15" w14:textId="77777777" w:rsidR="00B804CB" w:rsidRDefault="0098234D">
      <w:pPr>
        <w:numPr>
          <w:ilvl w:val="0"/>
          <w:numId w:val="6"/>
        </w:numPr>
        <w:ind w:right="13" w:hanging="360"/>
      </w:pPr>
      <w:r>
        <w:lastRenderedPageBreak/>
        <w:t>Ensure only contractors who are capable of working safely are selected and engaged.</w:t>
      </w:r>
    </w:p>
    <w:p w14:paraId="57C2B4D6" w14:textId="77777777" w:rsidR="00B804CB" w:rsidRDefault="0098234D">
      <w:pPr>
        <w:numPr>
          <w:ilvl w:val="0"/>
          <w:numId w:val="6"/>
        </w:numPr>
        <w:ind w:right="13" w:hanging="360"/>
      </w:pPr>
      <w:r>
        <w:t>Provide support to the Schools Health and Safety Coordinator, in regard to health and safety.</w:t>
      </w:r>
    </w:p>
    <w:p w14:paraId="63A05726" w14:textId="1BDA529E" w:rsidR="00B804CB" w:rsidRDefault="0098234D">
      <w:pPr>
        <w:numPr>
          <w:ilvl w:val="0"/>
          <w:numId w:val="6"/>
        </w:numPr>
        <w:ind w:right="13" w:hanging="360"/>
      </w:pPr>
      <w:r>
        <w:t xml:space="preserve">Ensure </w:t>
      </w:r>
      <w:r w:rsidR="004970BB">
        <w:t>KET</w:t>
      </w:r>
      <w:r>
        <w:t xml:space="preserve"> is audited annually in regard to Health and Safety.</w:t>
      </w:r>
    </w:p>
    <w:p w14:paraId="193C2BBE" w14:textId="77777777" w:rsidR="00B804CB" w:rsidRDefault="00B804CB">
      <w:pPr>
        <w:sectPr w:rsidR="00B804CB">
          <w:headerReference w:type="even" r:id="rId8"/>
          <w:headerReference w:type="default" r:id="rId9"/>
          <w:footerReference w:type="even" r:id="rId10"/>
          <w:footerReference w:type="default" r:id="rId11"/>
          <w:headerReference w:type="first" r:id="rId12"/>
          <w:footerReference w:type="first" r:id="rId13"/>
          <w:pgSz w:w="11920" w:h="16840"/>
          <w:pgMar w:top="1180" w:right="1432" w:bottom="1314" w:left="1418" w:header="720" w:footer="720" w:gutter="0"/>
          <w:cols w:space="720"/>
          <w:titlePg/>
        </w:sectPr>
      </w:pPr>
    </w:p>
    <w:p w14:paraId="6765D5FD" w14:textId="77777777" w:rsidR="00B804CB" w:rsidRDefault="0098234D" w:rsidP="006B6104">
      <w:pPr>
        <w:pStyle w:val="Heading2"/>
        <w:numPr>
          <w:ilvl w:val="0"/>
          <w:numId w:val="0"/>
        </w:numPr>
        <w:ind w:left="730" w:hanging="10"/>
      </w:pPr>
      <w:bookmarkStart w:id="6" w:name="_Toc184129890"/>
      <w:r>
        <w:lastRenderedPageBreak/>
        <w:t>School Headteachers</w:t>
      </w:r>
      <w:bookmarkEnd w:id="6"/>
    </w:p>
    <w:p w14:paraId="48CF329C" w14:textId="4EFEE7D8" w:rsidR="00B804CB" w:rsidRDefault="0098234D">
      <w:pPr>
        <w:spacing w:after="132"/>
        <w:ind w:left="730" w:right="13"/>
      </w:pPr>
      <w:r>
        <w:t>Headteachers have the following responsibilities to ensure:</w:t>
      </w:r>
    </w:p>
    <w:p w14:paraId="4FD5737F" w14:textId="77777777" w:rsidR="00B804CB" w:rsidRDefault="0098234D">
      <w:pPr>
        <w:numPr>
          <w:ilvl w:val="0"/>
          <w:numId w:val="7"/>
        </w:numPr>
        <w:ind w:right="13" w:hanging="360"/>
      </w:pPr>
      <w:r>
        <w:t xml:space="preserve">Staff understand and accept their roles and responsibilities in ensuring effective health and safety management within the </w:t>
      </w:r>
      <w:proofErr w:type="gramStart"/>
      <w:r>
        <w:t>School</w:t>
      </w:r>
      <w:proofErr w:type="gramEnd"/>
      <w:r>
        <w:t>.</w:t>
      </w:r>
    </w:p>
    <w:p w14:paraId="4ABCAD65" w14:textId="77777777" w:rsidR="00B804CB" w:rsidRDefault="0098234D">
      <w:pPr>
        <w:numPr>
          <w:ilvl w:val="0"/>
          <w:numId w:val="7"/>
        </w:numPr>
        <w:ind w:right="13" w:hanging="360"/>
      </w:pPr>
      <w:r>
        <w:t>Consultation takes place with employees and their representatives on health and safety matters.</w:t>
      </w:r>
    </w:p>
    <w:p w14:paraId="4354E8DD" w14:textId="77777777" w:rsidR="00B804CB" w:rsidRDefault="0098234D">
      <w:pPr>
        <w:numPr>
          <w:ilvl w:val="0"/>
          <w:numId w:val="7"/>
        </w:numPr>
        <w:ind w:right="13" w:hanging="360"/>
      </w:pPr>
      <w:r>
        <w:t>Continuing improvement in local health &amp; safety performance is promoted within their School and also for sharing experiences and lessons learned with peers across the Trust.</w:t>
      </w:r>
    </w:p>
    <w:p w14:paraId="2B7632B7" w14:textId="02D64652" w:rsidR="00B804CB" w:rsidRDefault="0098234D">
      <w:pPr>
        <w:numPr>
          <w:ilvl w:val="0"/>
          <w:numId w:val="7"/>
        </w:numPr>
        <w:ind w:right="13" w:hanging="360"/>
      </w:pPr>
      <w:r>
        <w:t xml:space="preserve">That educational visits/off site learning is managed in line with the Evolve system adopted by </w:t>
      </w:r>
      <w:r w:rsidR="00B360D8">
        <w:t xml:space="preserve">the </w:t>
      </w:r>
      <w:r w:rsidR="004970BB">
        <w:t>KET</w:t>
      </w:r>
      <w:r>
        <w:t>.</w:t>
      </w:r>
    </w:p>
    <w:p w14:paraId="70845472" w14:textId="77777777" w:rsidR="00B804CB" w:rsidRDefault="0098234D">
      <w:pPr>
        <w:numPr>
          <w:ilvl w:val="0"/>
          <w:numId w:val="7"/>
        </w:numPr>
        <w:ind w:right="13" w:hanging="360"/>
      </w:pPr>
      <w:r>
        <w:t xml:space="preserve">Key Health &amp; Safety roles identified in the </w:t>
      </w:r>
      <w:proofErr w:type="gramStart"/>
      <w:r>
        <w:t>Schools</w:t>
      </w:r>
      <w:proofErr w:type="gramEnd"/>
      <w:r>
        <w:t xml:space="preserve"> statement of intent </w:t>
      </w:r>
      <w:proofErr w:type="gramStart"/>
      <w:r>
        <w:t>are</w:t>
      </w:r>
      <w:proofErr w:type="gramEnd"/>
      <w:r>
        <w:t xml:space="preserve"> given to named individuals or positions, the roles are the Schools Health &amp; Safety Co-ordinator, Educational Visits Coordinator, Site Asbestos &amp;</w:t>
      </w:r>
    </w:p>
    <w:p w14:paraId="1FA87B93" w14:textId="77777777" w:rsidR="00B804CB" w:rsidRDefault="0098234D">
      <w:pPr>
        <w:ind w:left="1450" w:right="13"/>
      </w:pPr>
      <w:r>
        <w:t>Legionella Coordinator, Workplace Inspectors, Responsible Person for Fire</w:t>
      </w:r>
    </w:p>
    <w:p w14:paraId="1D9967EF" w14:textId="77777777" w:rsidR="00B804CB" w:rsidRDefault="0098234D">
      <w:pPr>
        <w:ind w:left="1450" w:right="13"/>
      </w:pPr>
      <w:r>
        <w:t>Safety, First Aiders, First Aid Lead &amp; Fire Wardens</w:t>
      </w:r>
    </w:p>
    <w:p w14:paraId="2134F1C6" w14:textId="77777777" w:rsidR="00B804CB" w:rsidRDefault="0098234D">
      <w:pPr>
        <w:numPr>
          <w:ilvl w:val="0"/>
          <w:numId w:val="7"/>
        </w:numPr>
        <w:ind w:right="13" w:hanging="360"/>
      </w:pPr>
      <w:r>
        <w:t>To co-ordinate the control of contractors on site when work is being undertaken.</w:t>
      </w:r>
    </w:p>
    <w:p w14:paraId="072C0A61" w14:textId="77777777" w:rsidR="00B804CB" w:rsidRDefault="0098234D">
      <w:pPr>
        <w:numPr>
          <w:ilvl w:val="0"/>
          <w:numId w:val="7"/>
        </w:numPr>
        <w:ind w:right="13" w:hanging="360"/>
      </w:pPr>
      <w:r>
        <w:t>That each nominated person has sufficient time and resources to carry out the requirements placed upon them through the SMS and H&amp;S legislation.</w:t>
      </w:r>
    </w:p>
    <w:p w14:paraId="3F96EFB9" w14:textId="77777777" w:rsidR="00B804CB" w:rsidRDefault="0098234D">
      <w:pPr>
        <w:numPr>
          <w:ilvl w:val="0"/>
          <w:numId w:val="7"/>
        </w:numPr>
        <w:ind w:right="13" w:hanging="360"/>
      </w:pPr>
      <w:r>
        <w:t>A sensible approach to health and safety is promoted within all school activities.</w:t>
      </w:r>
    </w:p>
    <w:p w14:paraId="1C7766CC" w14:textId="77777777" w:rsidR="00B804CB" w:rsidRDefault="0098234D">
      <w:pPr>
        <w:numPr>
          <w:ilvl w:val="0"/>
          <w:numId w:val="7"/>
        </w:numPr>
        <w:ind w:right="13" w:hanging="360"/>
      </w:pPr>
      <w:r>
        <w:t>Sufficient budgetary resources are available to ensure an acceptably safe and healthy working environment.</w:t>
      </w:r>
    </w:p>
    <w:p w14:paraId="2BAF6ABD" w14:textId="3B000413" w:rsidR="00B804CB" w:rsidRDefault="0098234D">
      <w:pPr>
        <w:numPr>
          <w:ilvl w:val="0"/>
          <w:numId w:val="7"/>
        </w:numPr>
        <w:spacing w:after="228"/>
        <w:ind w:right="13" w:hanging="360"/>
      </w:pPr>
      <w:r>
        <w:t xml:space="preserve">A lead Governor for Health &amp; Safety has been appointed of the Local Governing </w:t>
      </w:r>
      <w:r w:rsidR="009675A2">
        <w:t>Committee</w:t>
      </w:r>
      <w:r>
        <w:t>.</w:t>
      </w:r>
    </w:p>
    <w:p w14:paraId="039EAB35" w14:textId="77777777" w:rsidR="00B804CB" w:rsidRDefault="0098234D">
      <w:pPr>
        <w:pStyle w:val="Heading2"/>
        <w:numPr>
          <w:ilvl w:val="0"/>
          <w:numId w:val="0"/>
        </w:numPr>
        <w:ind w:left="715"/>
      </w:pPr>
      <w:bookmarkStart w:id="7" w:name="_Toc184129891"/>
      <w:r>
        <w:t>School Health &amp; Safety Coordinator</w:t>
      </w:r>
      <w:bookmarkEnd w:id="7"/>
    </w:p>
    <w:p w14:paraId="791ABBDC" w14:textId="5EA57254" w:rsidR="00B804CB" w:rsidRDefault="0098234D">
      <w:pPr>
        <w:spacing w:after="169"/>
        <w:ind w:left="730" w:right="13"/>
      </w:pPr>
      <w:r>
        <w:t>The School Health and Safety Coordinator will ensure that:</w:t>
      </w:r>
    </w:p>
    <w:p w14:paraId="11A5DC30" w14:textId="46D26E4B" w:rsidR="00B804CB" w:rsidRDefault="0098234D">
      <w:pPr>
        <w:numPr>
          <w:ilvl w:val="0"/>
          <w:numId w:val="8"/>
        </w:numPr>
        <w:ind w:right="13" w:hanging="360"/>
      </w:pPr>
      <w:r>
        <w:t xml:space="preserve">All accidents and incidents are reported in the correct way and that the </w:t>
      </w:r>
      <w:r w:rsidR="004970BB">
        <w:t>KET</w:t>
      </w:r>
      <w:r>
        <w:t xml:space="preserve"> Health and Safety </w:t>
      </w:r>
      <w:r w:rsidR="00D87341">
        <w:t>Team</w:t>
      </w:r>
      <w:r>
        <w:t xml:space="preserve"> is notified of all incidents or accidents on site.</w:t>
      </w:r>
    </w:p>
    <w:p w14:paraId="22FCDB41" w14:textId="77777777" w:rsidR="00B804CB" w:rsidRDefault="0098234D">
      <w:pPr>
        <w:numPr>
          <w:ilvl w:val="0"/>
          <w:numId w:val="8"/>
        </w:numPr>
        <w:ind w:right="13" w:hanging="360"/>
      </w:pPr>
      <w:r>
        <w:t>The school is following the risk assessments and safe systems of work to ensure that appropriate arrangements exist within their trust to effectively manage risks.</w:t>
      </w:r>
    </w:p>
    <w:p w14:paraId="597420D5" w14:textId="77777777" w:rsidR="00B804CB" w:rsidRDefault="0098234D">
      <w:pPr>
        <w:numPr>
          <w:ilvl w:val="0"/>
          <w:numId w:val="8"/>
        </w:numPr>
        <w:ind w:right="13" w:hanging="360"/>
      </w:pPr>
      <w:r>
        <w:t xml:space="preserve">The </w:t>
      </w:r>
      <w:proofErr w:type="gramStart"/>
      <w:r>
        <w:t>School</w:t>
      </w:r>
      <w:proofErr w:type="gramEnd"/>
      <w:r>
        <w:t xml:space="preserve"> co-ordinate and manage the annual risk assessment review and revision process for their School.</w:t>
      </w:r>
    </w:p>
    <w:p w14:paraId="571C6B83" w14:textId="77777777" w:rsidR="00B804CB" w:rsidRDefault="0098234D">
      <w:pPr>
        <w:numPr>
          <w:ilvl w:val="0"/>
          <w:numId w:val="8"/>
        </w:numPr>
        <w:ind w:right="13" w:hanging="360"/>
      </w:pPr>
      <w:r>
        <w:t xml:space="preserve">The </w:t>
      </w:r>
      <w:proofErr w:type="gramStart"/>
      <w:r>
        <w:t>School</w:t>
      </w:r>
      <w:proofErr w:type="gramEnd"/>
      <w:r>
        <w:t xml:space="preserve"> co-ordinate the workplace inspections and active monitoring process for their School.</w:t>
      </w:r>
    </w:p>
    <w:p w14:paraId="78555C26" w14:textId="77777777" w:rsidR="00B804CB" w:rsidRDefault="0098234D">
      <w:pPr>
        <w:numPr>
          <w:ilvl w:val="0"/>
          <w:numId w:val="8"/>
        </w:numPr>
        <w:ind w:right="13" w:hanging="360"/>
      </w:pPr>
      <w:r>
        <w:t xml:space="preserve">The </w:t>
      </w:r>
      <w:proofErr w:type="gramStart"/>
      <w:r>
        <w:t>School</w:t>
      </w:r>
      <w:proofErr w:type="gramEnd"/>
      <w:r>
        <w:t xml:space="preserve"> make provision for the inspection and maintenance of work equipment throughout their school, including the statutory examination and testing of specific equipment.</w:t>
      </w:r>
    </w:p>
    <w:p w14:paraId="7DBD1CA8" w14:textId="77777777" w:rsidR="00B804CB" w:rsidRDefault="0098234D">
      <w:pPr>
        <w:numPr>
          <w:ilvl w:val="0"/>
          <w:numId w:val="8"/>
        </w:numPr>
        <w:ind w:right="13" w:hanging="360"/>
      </w:pPr>
      <w:r>
        <w:t xml:space="preserve">The </w:t>
      </w:r>
      <w:proofErr w:type="gramStart"/>
      <w:r>
        <w:t>School</w:t>
      </w:r>
      <w:proofErr w:type="gramEnd"/>
      <w:r>
        <w:t xml:space="preserve"> manage the local Fire Risk Assessment, Fire Drills and Emergency evacuations including developing any Personal Emergency Evacuation Plans.</w:t>
      </w:r>
    </w:p>
    <w:p w14:paraId="5B0146CD" w14:textId="77777777" w:rsidR="00B804CB" w:rsidRDefault="0098234D">
      <w:pPr>
        <w:numPr>
          <w:ilvl w:val="0"/>
          <w:numId w:val="8"/>
        </w:numPr>
        <w:ind w:right="13" w:hanging="360"/>
      </w:pPr>
      <w:r>
        <w:lastRenderedPageBreak/>
        <w:t xml:space="preserve">The </w:t>
      </w:r>
      <w:proofErr w:type="gramStart"/>
      <w:r>
        <w:t>School</w:t>
      </w:r>
      <w:proofErr w:type="gramEnd"/>
      <w:r>
        <w:t xml:space="preserve"> manage the keeping of records of all health and safety activities and monitoring.</w:t>
      </w:r>
    </w:p>
    <w:p w14:paraId="5B06045B" w14:textId="236EC306" w:rsidR="00B804CB" w:rsidRDefault="0098234D">
      <w:pPr>
        <w:ind w:left="1450" w:right="13"/>
      </w:pPr>
      <w:r>
        <w:t xml:space="preserve">Staff are adequately instructed in health and safety matters in connection with their specific </w:t>
      </w:r>
      <w:proofErr w:type="gramStart"/>
      <w:r>
        <w:t>work place</w:t>
      </w:r>
      <w:proofErr w:type="gramEnd"/>
      <w:r>
        <w:t xml:space="preserve"> and the </w:t>
      </w:r>
      <w:r w:rsidR="004970BB">
        <w:t>KET</w:t>
      </w:r>
      <w:r>
        <w:t xml:space="preserve"> generally.</w:t>
      </w:r>
    </w:p>
    <w:p w14:paraId="10E207C1" w14:textId="52924661" w:rsidR="00B804CB" w:rsidRDefault="0098234D">
      <w:pPr>
        <w:numPr>
          <w:ilvl w:val="0"/>
          <w:numId w:val="8"/>
        </w:numPr>
        <w:ind w:right="13" w:hanging="360"/>
      </w:pPr>
      <w:r>
        <w:t xml:space="preserve">Systems are in place to identify lapsed health and safety training and work with the </w:t>
      </w:r>
      <w:r w:rsidR="004970BB">
        <w:t>KET</w:t>
      </w:r>
      <w:r>
        <w:t xml:space="preserve"> Health and Safety </w:t>
      </w:r>
      <w:r w:rsidR="00BD04C6">
        <w:t>Team</w:t>
      </w:r>
      <w:r>
        <w:t xml:space="preserve"> to provide suitable and timely staff Health &amp; Safety training.</w:t>
      </w:r>
    </w:p>
    <w:p w14:paraId="4A5031C8" w14:textId="72B6029D" w:rsidR="00B804CB" w:rsidRDefault="0098234D">
      <w:pPr>
        <w:numPr>
          <w:ilvl w:val="0"/>
          <w:numId w:val="8"/>
        </w:numPr>
        <w:ind w:right="13" w:hanging="360"/>
      </w:pPr>
      <w:r>
        <w:t xml:space="preserve">The </w:t>
      </w:r>
      <w:proofErr w:type="gramStart"/>
      <w:r>
        <w:t>School</w:t>
      </w:r>
      <w:proofErr w:type="gramEnd"/>
      <w:r>
        <w:t xml:space="preserve"> liaise with the </w:t>
      </w:r>
      <w:r w:rsidR="004970BB">
        <w:t>KET</w:t>
      </w:r>
      <w:r>
        <w:t xml:space="preserve"> Health and Safety </w:t>
      </w:r>
      <w:r w:rsidR="00EE0A2D">
        <w:t>Team</w:t>
      </w:r>
      <w:r>
        <w:t xml:space="preserve"> to ensure only contractors who are capable of working safely are selected and engaged – for higher risk work they are accredited by a SSIP (Safety Scheme in</w:t>
      </w:r>
    </w:p>
    <w:p w14:paraId="0192A81E" w14:textId="77777777" w:rsidR="00B804CB" w:rsidRDefault="0098234D">
      <w:pPr>
        <w:spacing w:after="31" w:line="259" w:lineRule="auto"/>
        <w:ind w:left="547" w:right="-119"/>
        <w:jc w:val="center"/>
      </w:pPr>
      <w:r>
        <w:t>Procurement) member organisation, this includes any sub-contractors.</w:t>
      </w:r>
    </w:p>
    <w:p w14:paraId="72482DEF" w14:textId="77777777" w:rsidR="00B804CB" w:rsidRDefault="0098234D">
      <w:pPr>
        <w:numPr>
          <w:ilvl w:val="0"/>
          <w:numId w:val="8"/>
        </w:numPr>
        <w:ind w:right="13" w:hanging="360"/>
      </w:pPr>
      <w:r>
        <w:t>Effective communication is maintained throughout the school to ensure that all staff, pupils, visitors and contractors receive appropriate health and safety information.</w:t>
      </w:r>
    </w:p>
    <w:p w14:paraId="56171C04" w14:textId="3AD77209" w:rsidR="00B804CB" w:rsidRDefault="0098234D">
      <w:pPr>
        <w:numPr>
          <w:ilvl w:val="0"/>
          <w:numId w:val="8"/>
        </w:numPr>
        <w:spacing w:after="228"/>
        <w:ind w:right="13" w:hanging="360"/>
      </w:pPr>
      <w:r>
        <w:t xml:space="preserve">They promote the need for continuing improvement in local health &amp; safety performance within their school and also for sharing experiences with peers across the </w:t>
      </w:r>
      <w:r w:rsidR="004970BB">
        <w:t>KET</w:t>
      </w:r>
      <w:r>
        <w:t>.</w:t>
      </w:r>
    </w:p>
    <w:p w14:paraId="4F9AA3F0" w14:textId="59A19F37" w:rsidR="00B804CB" w:rsidRDefault="0098234D" w:rsidP="00EE0A2D">
      <w:pPr>
        <w:pStyle w:val="Heading2"/>
        <w:numPr>
          <w:ilvl w:val="0"/>
          <w:numId w:val="0"/>
        </w:numPr>
        <w:spacing w:after="0" w:line="403" w:lineRule="auto"/>
        <w:ind w:left="715" w:right="-5"/>
      </w:pPr>
      <w:bookmarkStart w:id="8" w:name="_Toc184129892"/>
      <w:r>
        <w:t xml:space="preserve">School Governing </w:t>
      </w:r>
      <w:r w:rsidR="00EE0A2D">
        <w:t>Committee</w:t>
      </w:r>
      <w:r>
        <w:t>/Health &amp; Safety</w:t>
      </w:r>
      <w:r w:rsidR="00EE0A2D">
        <w:t xml:space="preserve"> Governor</w:t>
      </w:r>
      <w:bookmarkEnd w:id="8"/>
      <w:r w:rsidR="00EE0A2D">
        <w:t xml:space="preserve"> </w:t>
      </w:r>
    </w:p>
    <w:p w14:paraId="7A9009E5" w14:textId="77777777" w:rsidR="00B804CB" w:rsidRDefault="0098234D">
      <w:pPr>
        <w:spacing w:after="0" w:line="403" w:lineRule="auto"/>
        <w:ind w:left="715" w:right="2739"/>
      </w:pPr>
      <w:r>
        <w:t>The School Health and Safety Governor will:</w:t>
      </w:r>
    </w:p>
    <w:p w14:paraId="02D8A2FC" w14:textId="77777777" w:rsidR="00B804CB" w:rsidRDefault="0098234D">
      <w:pPr>
        <w:numPr>
          <w:ilvl w:val="0"/>
          <w:numId w:val="9"/>
        </w:numPr>
        <w:ind w:right="13" w:hanging="360"/>
      </w:pPr>
      <w:r>
        <w:t xml:space="preserve">Help and support the </w:t>
      </w:r>
      <w:proofErr w:type="gramStart"/>
      <w:r>
        <w:t>School</w:t>
      </w:r>
      <w:proofErr w:type="gramEnd"/>
      <w:r>
        <w:t xml:space="preserve"> in the implementation of any health and safety directive put forward by the Trust.</w:t>
      </w:r>
    </w:p>
    <w:p w14:paraId="4BF15CB6" w14:textId="40A4EBA0" w:rsidR="00B804CB" w:rsidRDefault="0098234D">
      <w:pPr>
        <w:numPr>
          <w:ilvl w:val="0"/>
          <w:numId w:val="9"/>
        </w:numPr>
        <w:ind w:right="13" w:hanging="360"/>
      </w:pPr>
      <w:r>
        <w:t xml:space="preserve">Raise matters of evident concern with the School Health &amp; Safety Coordinator/School Head Teacher or the </w:t>
      </w:r>
      <w:r w:rsidR="004970BB">
        <w:t>KET</w:t>
      </w:r>
      <w:r>
        <w:t xml:space="preserve"> Health and Safety </w:t>
      </w:r>
      <w:r w:rsidR="00E44978">
        <w:t>Team</w:t>
      </w:r>
      <w:r>
        <w:t>.</w:t>
      </w:r>
    </w:p>
    <w:p w14:paraId="057E90AF" w14:textId="77777777" w:rsidR="00B804CB" w:rsidRDefault="0098234D">
      <w:pPr>
        <w:numPr>
          <w:ilvl w:val="0"/>
          <w:numId w:val="9"/>
        </w:numPr>
        <w:ind w:right="13" w:hanging="360"/>
      </w:pPr>
      <w:r>
        <w:t xml:space="preserve">Be the link between the governing body and the </w:t>
      </w:r>
      <w:proofErr w:type="gramStart"/>
      <w:r>
        <w:t>School</w:t>
      </w:r>
      <w:proofErr w:type="gramEnd"/>
      <w:r>
        <w:t xml:space="preserve"> in relation to Health &amp;</w:t>
      </w:r>
    </w:p>
    <w:p w14:paraId="63813688" w14:textId="77777777" w:rsidR="00B804CB" w:rsidRDefault="0098234D">
      <w:pPr>
        <w:ind w:left="1450" w:right="13"/>
      </w:pPr>
      <w:r>
        <w:t>Safety.</w:t>
      </w:r>
    </w:p>
    <w:p w14:paraId="6F15D8A5" w14:textId="77777777" w:rsidR="00B804CB" w:rsidRDefault="0098234D">
      <w:pPr>
        <w:numPr>
          <w:ilvl w:val="0"/>
          <w:numId w:val="9"/>
        </w:numPr>
        <w:ind w:right="13" w:hanging="360"/>
      </w:pPr>
      <w:r>
        <w:t>Meet with the School Health &amp; Safety Coordinator regularly.</w:t>
      </w:r>
    </w:p>
    <w:p w14:paraId="34251898" w14:textId="477B386B" w:rsidR="00B804CB" w:rsidRDefault="0098234D">
      <w:pPr>
        <w:numPr>
          <w:ilvl w:val="0"/>
          <w:numId w:val="9"/>
        </w:numPr>
        <w:ind w:right="13" w:hanging="360"/>
      </w:pPr>
      <w:r>
        <w:t xml:space="preserve">Actively monitor and review Health &amp; Safety performance across the School through </w:t>
      </w:r>
      <w:r w:rsidR="00E44978">
        <w:t>Workplace</w:t>
      </w:r>
      <w:r>
        <w:t xml:space="preserve"> inspections.</w:t>
      </w:r>
    </w:p>
    <w:p w14:paraId="0E2D5337" w14:textId="77777777" w:rsidR="00B804CB" w:rsidRDefault="0098234D">
      <w:pPr>
        <w:numPr>
          <w:ilvl w:val="0"/>
          <w:numId w:val="9"/>
        </w:numPr>
        <w:ind w:right="13" w:hanging="360"/>
      </w:pPr>
      <w:r>
        <w:t>Follow up and monitor any Health and Safety performance issues within the school.</w:t>
      </w:r>
    </w:p>
    <w:p w14:paraId="7BDE3035" w14:textId="09D32F4A" w:rsidR="00B804CB" w:rsidRDefault="0098234D">
      <w:pPr>
        <w:numPr>
          <w:ilvl w:val="0"/>
          <w:numId w:val="9"/>
        </w:numPr>
        <w:ind w:right="13" w:hanging="360"/>
      </w:pPr>
      <w:r>
        <w:t xml:space="preserve">Undertake a Termly Health &amp; Safety inspection of the </w:t>
      </w:r>
      <w:proofErr w:type="gramStart"/>
      <w:r>
        <w:t>School</w:t>
      </w:r>
      <w:proofErr w:type="gramEnd"/>
      <w:r>
        <w:t xml:space="preserve">, providing a report and action plan to the School and the Local Governing </w:t>
      </w:r>
      <w:r w:rsidR="00094911">
        <w:t>Committee.</w:t>
      </w:r>
    </w:p>
    <w:p w14:paraId="15EC492F" w14:textId="120A318D" w:rsidR="00B804CB" w:rsidRDefault="0098234D">
      <w:pPr>
        <w:numPr>
          <w:ilvl w:val="0"/>
          <w:numId w:val="9"/>
        </w:numPr>
        <w:spacing w:after="228"/>
        <w:ind w:right="13" w:hanging="360"/>
      </w:pPr>
      <w:r>
        <w:t xml:space="preserve">Keep the Local Governing </w:t>
      </w:r>
      <w:r w:rsidR="00094911">
        <w:t>Committee</w:t>
      </w:r>
      <w:r>
        <w:t xml:space="preserve"> up to date with any health and safety concerns across the </w:t>
      </w:r>
      <w:proofErr w:type="gramStart"/>
      <w:r>
        <w:t>School</w:t>
      </w:r>
      <w:proofErr w:type="gramEnd"/>
      <w:r>
        <w:t>.</w:t>
      </w:r>
    </w:p>
    <w:p w14:paraId="24C04127" w14:textId="77777777" w:rsidR="00B804CB" w:rsidRDefault="0098234D">
      <w:pPr>
        <w:pStyle w:val="Heading2"/>
        <w:numPr>
          <w:ilvl w:val="0"/>
          <w:numId w:val="0"/>
        </w:numPr>
        <w:ind w:left="715"/>
      </w:pPr>
      <w:bookmarkStart w:id="9" w:name="_Toc184129893"/>
      <w:r>
        <w:t>Health and Safety Committee</w:t>
      </w:r>
      <w:bookmarkEnd w:id="9"/>
    </w:p>
    <w:p w14:paraId="7E904E08" w14:textId="24DBB4E8" w:rsidR="00B804CB" w:rsidRDefault="0098234D">
      <w:pPr>
        <w:spacing w:after="169"/>
        <w:ind w:left="730" w:right="13"/>
      </w:pPr>
      <w:r>
        <w:t xml:space="preserve">The Health and Safety Committee will consist of the </w:t>
      </w:r>
      <w:r w:rsidR="00F75B50">
        <w:t>KET</w:t>
      </w:r>
      <w:r>
        <w:t xml:space="preserve"> MAT Health &amp; Safety </w:t>
      </w:r>
      <w:r w:rsidR="00255CCA">
        <w:t>Team</w:t>
      </w:r>
      <w:r>
        <w:t xml:space="preserve"> and the School Health and Safety Coordinators. The committee will meet once per term to:</w:t>
      </w:r>
    </w:p>
    <w:p w14:paraId="010E7315" w14:textId="77777777" w:rsidR="00B804CB" w:rsidRDefault="0098234D">
      <w:pPr>
        <w:numPr>
          <w:ilvl w:val="0"/>
          <w:numId w:val="10"/>
        </w:numPr>
        <w:ind w:right="13" w:hanging="360"/>
      </w:pPr>
      <w:r>
        <w:t>Review incidents.</w:t>
      </w:r>
    </w:p>
    <w:p w14:paraId="2261AEF1" w14:textId="77777777" w:rsidR="00B804CB" w:rsidRDefault="0098234D">
      <w:pPr>
        <w:numPr>
          <w:ilvl w:val="0"/>
          <w:numId w:val="10"/>
        </w:numPr>
        <w:ind w:right="13" w:hanging="360"/>
      </w:pPr>
      <w:r>
        <w:t>Identify trends.</w:t>
      </w:r>
    </w:p>
    <w:p w14:paraId="188123E1" w14:textId="77777777" w:rsidR="00B804CB" w:rsidRDefault="0098234D">
      <w:pPr>
        <w:numPr>
          <w:ilvl w:val="0"/>
          <w:numId w:val="10"/>
        </w:numPr>
        <w:ind w:right="13" w:hanging="360"/>
      </w:pPr>
      <w:r>
        <w:t>Identify training needs.</w:t>
      </w:r>
    </w:p>
    <w:p w14:paraId="2D4A22ED" w14:textId="77777777" w:rsidR="00B804CB" w:rsidRDefault="0098234D">
      <w:pPr>
        <w:numPr>
          <w:ilvl w:val="0"/>
          <w:numId w:val="10"/>
        </w:numPr>
        <w:spacing w:after="232"/>
        <w:ind w:right="13" w:hanging="360"/>
      </w:pPr>
      <w:r>
        <w:t>Review processes and identify improvements to current practices.</w:t>
      </w:r>
    </w:p>
    <w:p w14:paraId="102AB86D" w14:textId="6EDC6429" w:rsidR="00B804CB" w:rsidRDefault="0098234D">
      <w:pPr>
        <w:pStyle w:val="Heading2"/>
        <w:numPr>
          <w:ilvl w:val="0"/>
          <w:numId w:val="0"/>
        </w:numPr>
        <w:ind w:left="715"/>
      </w:pPr>
      <w:bookmarkStart w:id="10" w:name="_Toc184129894"/>
      <w:r>
        <w:lastRenderedPageBreak/>
        <w:t xml:space="preserve">All </w:t>
      </w:r>
      <w:r w:rsidR="00255CCA">
        <w:t>Key Educational Trust</w:t>
      </w:r>
      <w:r>
        <w:t xml:space="preserve"> staff</w:t>
      </w:r>
      <w:bookmarkEnd w:id="10"/>
    </w:p>
    <w:p w14:paraId="51F1F305" w14:textId="77777777" w:rsidR="00B804CB" w:rsidRDefault="0098234D">
      <w:pPr>
        <w:spacing w:after="169"/>
        <w:ind w:left="730" w:right="13"/>
      </w:pPr>
      <w:r>
        <w:t>Consistent with general good practice, the following are responsibilities and accountabilities relating to all employees. All employees must:</w:t>
      </w:r>
    </w:p>
    <w:p w14:paraId="4A04D89A" w14:textId="77777777" w:rsidR="00B804CB" w:rsidRDefault="0098234D">
      <w:pPr>
        <w:numPr>
          <w:ilvl w:val="0"/>
          <w:numId w:val="11"/>
        </w:numPr>
        <w:ind w:right="13" w:hanging="360"/>
      </w:pPr>
      <w:r>
        <w:t>Take reasonable care of their own Health &amp; Safety, and that of others, who may be affected by what they do at work including contractors, colleagues and pupils.</w:t>
      </w:r>
    </w:p>
    <w:p w14:paraId="36F65CA5" w14:textId="6D004F19" w:rsidR="00B804CB" w:rsidRDefault="0098234D">
      <w:pPr>
        <w:ind w:left="1450" w:right="13"/>
      </w:pPr>
      <w:r>
        <w:t xml:space="preserve">Cooperate with colleagues, contractors and others to ensure that the school and </w:t>
      </w:r>
      <w:r w:rsidR="004970BB">
        <w:t>KET</w:t>
      </w:r>
      <w:r>
        <w:t xml:space="preserve"> remains safe.</w:t>
      </w:r>
    </w:p>
    <w:p w14:paraId="244CF179" w14:textId="77777777" w:rsidR="00B804CB" w:rsidRDefault="0098234D">
      <w:pPr>
        <w:numPr>
          <w:ilvl w:val="0"/>
          <w:numId w:val="11"/>
        </w:numPr>
        <w:ind w:right="13" w:hanging="360"/>
      </w:pPr>
      <w:r>
        <w:t>Follow health and safety rules, instructions and procedures.</w:t>
      </w:r>
    </w:p>
    <w:p w14:paraId="36D86608" w14:textId="2B7FFEA2" w:rsidR="00B804CB" w:rsidRDefault="0098234D">
      <w:pPr>
        <w:numPr>
          <w:ilvl w:val="0"/>
          <w:numId w:val="11"/>
        </w:numPr>
        <w:ind w:right="13" w:hanging="360"/>
      </w:pPr>
      <w:r>
        <w:t xml:space="preserve">Understand that failure to follow reasonable health &amp; safety rules, instructions and procedures is an offence under Health &amp; Safety legislation and could result in the employee being disciplined under </w:t>
      </w:r>
      <w:r w:rsidR="004970BB">
        <w:t>KET</w:t>
      </w:r>
      <w:r>
        <w:t xml:space="preserve"> disciplinary procedures or possibly prosecuted by the HSE in the event that the failure to follow instructions resulted in an accident/incident.</w:t>
      </w:r>
    </w:p>
    <w:p w14:paraId="26CF07CA" w14:textId="77777777" w:rsidR="00B804CB" w:rsidRDefault="0098234D">
      <w:pPr>
        <w:numPr>
          <w:ilvl w:val="0"/>
          <w:numId w:val="11"/>
        </w:numPr>
        <w:ind w:right="13" w:hanging="360"/>
      </w:pPr>
      <w:r>
        <w:t>Not undertake work for which they are not competent.</w:t>
      </w:r>
    </w:p>
    <w:p w14:paraId="6F6AA3C7" w14:textId="77777777" w:rsidR="00B804CB" w:rsidRDefault="0098234D">
      <w:pPr>
        <w:numPr>
          <w:ilvl w:val="0"/>
          <w:numId w:val="11"/>
        </w:numPr>
        <w:ind w:right="13" w:hanging="360"/>
      </w:pPr>
      <w:r>
        <w:t>Not undertake work for which there are inadequate instructions or which they believe to be unsafe.</w:t>
      </w:r>
    </w:p>
    <w:p w14:paraId="6919E980" w14:textId="77777777" w:rsidR="00B804CB" w:rsidRDefault="0098234D">
      <w:pPr>
        <w:numPr>
          <w:ilvl w:val="0"/>
          <w:numId w:val="11"/>
        </w:numPr>
        <w:ind w:right="13" w:hanging="360"/>
      </w:pPr>
      <w:r>
        <w:t>Report all incidents and other identified problems to their line manager as soon as possible.</w:t>
      </w:r>
    </w:p>
    <w:p w14:paraId="221FB608" w14:textId="77777777" w:rsidR="00B804CB" w:rsidRDefault="0098234D">
      <w:pPr>
        <w:numPr>
          <w:ilvl w:val="0"/>
          <w:numId w:val="11"/>
        </w:numPr>
        <w:ind w:right="13" w:hanging="360"/>
      </w:pPr>
      <w:r>
        <w:t>Be accountable to their immediate line manager for complying with these basic requirements.</w:t>
      </w:r>
    </w:p>
    <w:p w14:paraId="35972547" w14:textId="77777777" w:rsidR="00B804CB" w:rsidRDefault="0098234D">
      <w:pPr>
        <w:numPr>
          <w:ilvl w:val="0"/>
          <w:numId w:val="11"/>
        </w:numPr>
        <w:ind w:right="13" w:hanging="360"/>
      </w:pPr>
      <w:r>
        <w:t>Display a positive attitude towards health and safety by raising any concerns about health and safety with the School Head Teacher and/or School Health &amp; Safety Coordinator and suggesting improvements to existing procedures which would improve health and safety and the learning experience.</w:t>
      </w:r>
    </w:p>
    <w:p w14:paraId="027DDC81" w14:textId="77777777" w:rsidR="00B804CB" w:rsidRDefault="0098234D">
      <w:pPr>
        <w:numPr>
          <w:ilvl w:val="0"/>
          <w:numId w:val="11"/>
        </w:numPr>
        <w:ind w:right="13" w:hanging="360"/>
      </w:pPr>
      <w:r>
        <w:t>Discharge any specific health and safety duties in accordance with current safety instructions.</w:t>
      </w:r>
    </w:p>
    <w:p w14:paraId="3180EDD2" w14:textId="4BA44861" w:rsidR="00B804CB" w:rsidRDefault="0098234D">
      <w:pPr>
        <w:numPr>
          <w:ilvl w:val="0"/>
          <w:numId w:val="11"/>
        </w:numPr>
        <w:ind w:right="13" w:hanging="360"/>
      </w:pPr>
      <w:r>
        <w:t>Attend health and safety training as directed by the</w:t>
      </w:r>
      <w:r w:rsidR="00EA47DE">
        <w:t xml:space="preserve"> </w:t>
      </w:r>
      <w:r w:rsidR="004970BB">
        <w:t>KET</w:t>
      </w:r>
      <w:r>
        <w:t>/Head</w:t>
      </w:r>
    </w:p>
    <w:p w14:paraId="3A306A88" w14:textId="6A5AAA1E" w:rsidR="00B804CB" w:rsidRDefault="0098234D">
      <w:pPr>
        <w:ind w:left="1450" w:right="13"/>
      </w:pPr>
      <w:r>
        <w:t>Teacher/School Health &amp; Safety Co-ordinator</w:t>
      </w:r>
    </w:p>
    <w:p w14:paraId="6E73BAB2" w14:textId="1314193F" w:rsidR="00B804CB" w:rsidRDefault="0098234D">
      <w:pPr>
        <w:numPr>
          <w:ilvl w:val="0"/>
          <w:numId w:val="11"/>
        </w:numPr>
        <w:spacing w:after="222"/>
        <w:ind w:right="13" w:hanging="360"/>
      </w:pPr>
      <w:r>
        <w:t xml:space="preserve">All staff have a responsibility to advise the </w:t>
      </w:r>
      <w:r w:rsidR="004970BB">
        <w:t>KET</w:t>
      </w:r>
      <w:r>
        <w:t xml:space="preserve"> Chief Executive Officer/Head Teacher/School Health &amp; Safety Co-ordinator of situations or activities that are potentially hazardous to the health and safety of staff, pupils, contractors and visitors.</w:t>
      </w:r>
    </w:p>
    <w:p w14:paraId="68CE2FF4" w14:textId="77777777" w:rsidR="00B804CB" w:rsidRDefault="0098234D">
      <w:pPr>
        <w:pStyle w:val="Heading2"/>
        <w:numPr>
          <w:ilvl w:val="0"/>
          <w:numId w:val="0"/>
        </w:numPr>
        <w:ind w:left="715"/>
      </w:pPr>
      <w:bookmarkStart w:id="11" w:name="_Toc184129895"/>
      <w:r>
        <w:t>Contractors, agency and partnership staff &amp; volunteers</w:t>
      </w:r>
      <w:bookmarkEnd w:id="11"/>
    </w:p>
    <w:p w14:paraId="4912960E" w14:textId="77777777" w:rsidR="00B804CB" w:rsidRDefault="0098234D">
      <w:pPr>
        <w:spacing w:after="173"/>
        <w:ind w:left="730" w:right="13"/>
      </w:pPr>
      <w:r>
        <w:t>All such staff must be accountable to their employer. However, they have a duty to:</w:t>
      </w:r>
    </w:p>
    <w:p w14:paraId="69137EEF" w14:textId="2353F0DC" w:rsidR="00B804CB" w:rsidRDefault="0098234D">
      <w:pPr>
        <w:numPr>
          <w:ilvl w:val="0"/>
          <w:numId w:val="12"/>
        </w:numPr>
        <w:ind w:right="13" w:hanging="360"/>
      </w:pPr>
      <w:r>
        <w:t xml:space="preserve">Comply at all times with </w:t>
      </w:r>
      <w:r w:rsidR="004970BB">
        <w:t>KET</w:t>
      </w:r>
      <w:r>
        <w:t xml:space="preserve"> and school’s requirements (as a minimum) while on </w:t>
      </w:r>
      <w:r w:rsidR="004970BB">
        <w:t>KET</w:t>
      </w:r>
      <w:r>
        <w:t xml:space="preserve"> premises or working under the control of </w:t>
      </w:r>
      <w:r w:rsidR="004970BB">
        <w:t>KET</w:t>
      </w:r>
      <w:r>
        <w:t>.</w:t>
      </w:r>
    </w:p>
    <w:p w14:paraId="2BF98D96" w14:textId="77777777" w:rsidR="00B804CB" w:rsidRDefault="0098234D">
      <w:pPr>
        <w:numPr>
          <w:ilvl w:val="0"/>
          <w:numId w:val="12"/>
        </w:numPr>
        <w:spacing w:after="169"/>
        <w:ind w:right="13" w:hanging="360"/>
      </w:pPr>
      <w:r>
        <w:t>Report all incidents, and other matters of Health &amp; Safety concern, to Schools Health and Safety Co-ordinator.</w:t>
      </w:r>
    </w:p>
    <w:p w14:paraId="1FB98983" w14:textId="1FB8B17F" w:rsidR="00B804CB" w:rsidRDefault="002D3DB2" w:rsidP="00FD30CF">
      <w:pPr>
        <w:spacing w:after="169"/>
        <w:ind w:left="1075" w:right="13"/>
      </w:pPr>
      <w:r>
        <w:t>Failure to comply with these requirements will be considered a serious breach of trust and may result in the contractor’s employee being barred from further work for the KET.</w:t>
      </w:r>
    </w:p>
    <w:p w14:paraId="2BDD2E26" w14:textId="77777777" w:rsidR="00B804CB" w:rsidRDefault="0098234D">
      <w:pPr>
        <w:pStyle w:val="Heading1"/>
        <w:spacing w:after="163"/>
        <w:ind w:left="705" w:hanging="720"/>
      </w:pPr>
      <w:bookmarkStart w:id="12" w:name="_Toc184129896"/>
      <w:r>
        <w:lastRenderedPageBreak/>
        <w:t>Arrangements</w:t>
      </w:r>
      <w:bookmarkEnd w:id="12"/>
    </w:p>
    <w:p w14:paraId="5F402D30" w14:textId="0878DF9F" w:rsidR="00B804CB" w:rsidRDefault="00F75B50">
      <w:pPr>
        <w:pStyle w:val="Heading2"/>
        <w:ind w:left="720" w:hanging="720"/>
      </w:pPr>
      <w:bookmarkStart w:id="13" w:name="_Toc184129897"/>
      <w:r>
        <w:t>KET MAT Safety Management System (SMS)</w:t>
      </w:r>
      <w:bookmarkEnd w:id="13"/>
    </w:p>
    <w:p w14:paraId="3C126BEB" w14:textId="40072533" w:rsidR="00B804CB" w:rsidRDefault="0098234D">
      <w:pPr>
        <w:spacing w:after="122"/>
        <w:ind w:left="730" w:right="13"/>
      </w:pPr>
      <w:r>
        <w:t xml:space="preserve">The SMS comprises of a number of inter-dependent parts. These are aimed at providing the framework for delivering a high level of health and safety performance in the workplace. This aim is consistent with </w:t>
      </w:r>
      <w:r w:rsidR="004970BB">
        <w:t>KET</w:t>
      </w:r>
      <w:r>
        <w:t>’s values and the Statement of Commitment.</w:t>
      </w:r>
    </w:p>
    <w:p w14:paraId="29C2FC46" w14:textId="77777777" w:rsidR="00B804CB" w:rsidRDefault="0098234D">
      <w:pPr>
        <w:spacing w:after="232"/>
        <w:ind w:left="730" w:right="13"/>
      </w:pPr>
      <w:r>
        <w:t>The following headings shows the basic components.</w:t>
      </w:r>
    </w:p>
    <w:p w14:paraId="3854E478" w14:textId="43D6B23C" w:rsidR="00B804CB" w:rsidRDefault="00F75B50">
      <w:pPr>
        <w:pStyle w:val="Heading2"/>
        <w:numPr>
          <w:ilvl w:val="0"/>
          <w:numId w:val="0"/>
        </w:numPr>
        <w:spacing w:line="403" w:lineRule="auto"/>
        <w:ind w:left="715" w:right="3574"/>
      </w:pPr>
      <w:bookmarkStart w:id="14" w:name="_Toc184129898"/>
      <w:r>
        <w:t>KET MAT Health and Safety Policy</w:t>
      </w:r>
      <w:bookmarkEnd w:id="14"/>
    </w:p>
    <w:p w14:paraId="2BCD9DAC" w14:textId="77777777" w:rsidR="00B804CB" w:rsidRDefault="0098234D">
      <w:pPr>
        <w:spacing w:after="151" w:line="403" w:lineRule="auto"/>
        <w:ind w:left="715" w:right="3574"/>
      </w:pPr>
      <w:r>
        <w:t>Made up of the following:</w:t>
      </w:r>
    </w:p>
    <w:p w14:paraId="0A268D4E" w14:textId="77777777" w:rsidR="00B804CB" w:rsidRDefault="0098234D">
      <w:pPr>
        <w:ind w:left="1450" w:right="13"/>
      </w:pPr>
      <w:r>
        <w:t>Policy Statement</w:t>
      </w:r>
    </w:p>
    <w:p w14:paraId="04079732" w14:textId="77777777" w:rsidR="00B804CB" w:rsidRDefault="0098234D">
      <w:pPr>
        <w:numPr>
          <w:ilvl w:val="0"/>
          <w:numId w:val="13"/>
        </w:numPr>
        <w:ind w:right="13" w:hanging="360"/>
      </w:pPr>
      <w:r>
        <w:t>Statement of commitment</w:t>
      </w:r>
    </w:p>
    <w:p w14:paraId="324012EF" w14:textId="77777777" w:rsidR="00B804CB" w:rsidRDefault="0098234D">
      <w:pPr>
        <w:numPr>
          <w:ilvl w:val="0"/>
          <w:numId w:val="13"/>
        </w:numPr>
        <w:ind w:right="13" w:hanging="360"/>
      </w:pPr>
      <w:r>
        <w:t>Organisations roles and responsibilities</w:t>
      </w:r>
    </w:p>
    <w:p w14:paraId="5F233663" w14:textId="77777777" w:rsidR="00B804CB" w:rsidRDefault="0098234D">
      <w:pPr>
        <w:numPr>
          <w:ilvl w:val="0"/>
          <w:numId w:val="13"/>
        </w:numPr>
        <w:spacing w:after="232"/>
        <w:ind w:right="13" w:hanging="360"/>
      </w:pPr>
      <w:r>
        <w:t>Arrangements</w:t>
      </w:r>
    </w:p>
    <w:p w14:paraId="64EA4C74" w14:textId="0D6678F2" w:rsidR="00B804CB" w:rsidRDefault="00F75B50">
      <w:pPr>
        <w:pStyle w:val="Heading2"/>
        <w:numPr>
          <w:ilvl w:val="0"/>
          <w:numId w:val="0"/>
        </w:numPr>
        <w:spacing w:after="192"/>
        <w:ind w:left="715"/>
      </w:pPr>
      <w:bookmarkStart w:id="15" w:name="_Toc184129899"/>
      <w:r>
        <w:t>KET MAT sub policies and procedures</w:t>
      </w:r>
      <w:bookmarkEnd w:id="15"/>
    </w:p>
    <w:p w14:paraId="0B83EBD7" w14:textId="77777777" w:rsidR="00B804CB" w:rsidRDefault="0098234D">
      <w:pPr>
        <w:numPr>
          <w:ilvl w:val="0"/>
          <w:numId w:val="14"/>
        </w:numPr>
        <w:ind w:right="13" w:hanging="360"/>
      </w:pPr>
      <w:r>
        <w:t>Detailed requirements for specific topics.</w:t>
      </w:r>
    </w:p>
    <w:p w14:paraId="5EFB4795" w14:textId="77777777" w:rsidR="00B804CB" w:rsidRDefault="0098234D">
      <w:pPr>
        <w:numPr>
          <w:ilvl w:val="0"/>
          <w:numId w:val="14"/>
        </w:numPr>
        <w:ind w:right="13" w:hanging="360"/>
      </w:pPr>
      <w:r>
        <w:t>Documentation which are set to control the standards and quality across the trust.</w:t>
      </w:r>
    </w:p>
    <w:p w14:paraId="74CF1E85" w14:textId="77777777" w:rsidR="006A699D" w:rsidRDefault="0098234D" w:rsidP="006A699D">
      <w:pPr>
        <w:numPr>
          <w:ilvl w:val="0"/>
          <w:numId w:val="14"/>
        </w:numPr>
        <w:spacing w:after="0"/>
        <w:ind w:right="13" w:hanging="360"/>
      </w:pPr>
      <w:r>
        <w:t xml:space="preserve">Centrally located documents accessed by all </w:t>
      </w:r>
      <w:r w:rsidR="004970BB">
        <w:t>KET</w:t>
      </w:r>
      <w:r>
        <w:t xml:space="preserve"> Schools. </w:t>
      </w:r>
    </w:p>
    <w:p w14:paraId="68F60CF9" w14:textId="56F6F4B0" w:rsidR="00B804CB" w:rsidRDefault="0098234D">
      <w:pPr>
        <w:numPr>
          <w:ilvl w:val="0"/>
          <w:numId w:val="14"/>
        </w:numPr>
        <w:spacing w:after="228"/>
        <w:ind w:right="13" w:hanging="360"/>
      </w:pPr>
      <w:r>
        <w:t>Local Premises Handbook.</w:t>
      </w:r>
    </w:p>
    <w:p w14:paraId="425C913C" w14:textId="77777777" w:rsidR="00B804CB" w:rsidRDefault="0098234D">
      <w:pPr>
        <w:pStyle w:val="Heading2"/>
        <w:numPr>
          <w:ilvl w:val="0"/>
          <w:numId w:val="0"/>
        </w:numPr>
        <w:spacing w:after="192"/>
        <w:ind w:left="715"/>
      </w:pPr>
      <w:bookmarkStart w:id="16" w:name="_Toc184129900"/>
      <w:r>
        <w:t>Individual school’s statement of intent</w:t>
      </w:r>
      <w:bookmarkEnd w:id="16"/>
    </w:p>
    <w:p w14:paraId="743C9066" w14:textId="77777777" w:rsidR="00B804CB" w:rsidRDefault="0098234D">
      <w:pPr>
        <w:numPr>
          <w:ilvl w:val="0"/>
          <w:numId w:val="15"/>
        </w:numPr>
        <w:ind w:right="13" w:hanging="360"/>
      </w:pPr>
      <w:r>
        <w:t>Signed document by the Head Teacher and the Chair of Governors regarding the management of health and safety at their school.</w:t>
      </w:r>
    </w:p>
    <w:p w14:paraId="527C7E95" w14:textId="77777777" w:rsidR="00B804CB" w:rsidRDefault="0098234D">
      <w:pPr>
        <w:numPr>
          <w:ilvl w:val="0"/>
          <w:numId w:val="15"/>
        </w:numPr>
        <w:ind w:right="13" w:hanging="360"/>
      </w:pPr>
      <w:r>
        <w:t>Roles and responsibilities of the organisation at the school</w:t>
      </w:r>
    </w:p>
    <w:p w14:paraId="0D10F8C4" w14:textId="77777777" w:rsidR="00B804CB" w:rsidRDefault="0098234D">
      <w:pPr>
        <w:numPr>
          <w:ilvl w:val="0"/>
          <w:numId w:val="15"/>
        </w:numPr>
        <w:spacing w:after="224"/>
        <w:ind w:right="13" w:hanging="360"/>
      </w:pPr>
      <w:r>
        <w:t>Outline of specific roles assigned to specific people within the school’s organisation.</w:t>
      </w:r>
    </w:p>
    <w:p w14:paraId="5F243A7D" w14:textId="77777777" w:rsidR="00B804CB" w:rsidRDefault="0098234D">
      <w:pPr>
        <w:pStyle w:val="Heading2"/>
        <w:ind w:left="720" w:hanging="720"/>
      </w:pPr>
      <w:bookmarkStart w:id="17" w:name="_Toc184129901"/>
      <w:r>
        <w:t>Monitoring and Review</w:t>
      </w:r>
      <w:bookmarkEnd w:id="17"/>
    </w:p>
    <w:p w14:paraId="0BE4AB99" w14:textId="77777777" w:rsidR="00B804CB" w:rsidRDefault="0098234D">
      <w:pPr>
        <w:spacing w:after="228"/>
        <w:ind w:left="730" w:right="13"/>
      </w:pPr>
      <w:r>
        <w:t>There are elements to the monitoring and reviews which will be undertaken as outlined in the responsibilities above.</w:t>
      </w:r>
    </w:p>
    <w:p w14:paraId="5E97CC6B" w14:textId="110F8D6B" w:rsidR="00B804CB" w:rsidRDefault="004970BB">
      <w:pPr>
        <w:pStyle w:val="Heading2"/>
        <w:numPr>
          <w:ilvl w:val="0"/>
          <w:numId w:val="0"/>
        </w:numPr>
        <w:ind w:left="715"/>
      </w:pPr>
      <w:bookmarkStart w:id="18" w:name="_Toc184129902"/>
      <w:r>
        <w:t>KET Review</w:t>
      </w:r>
      <w:bookmarkEnd w:id="18"/>
    </w:p>
    <w:p w14:paraId="008A1BC9" w14:textId="18D28768" w:rsidR="00B804CB" w:rsidRDefault="0098234D">
      <w:pPr>
        <w:spacing w:after="228"/>
        <w:ind w:left="730" w:right="13"/>
      </w:pPr>
      <w:r>
        <w:t>This will be a review of the health and safety across all the schools and will be informed by the individual school’s health and safety audits undertaken by a qualified Health &amp; Safety person annually</w:t>
      </w:r>
      <w:r w:rsidR="00063097">
        <w:t xml:space="preserve"> (SCC SLA consultant)</w:t>
      </w:r>
    </w:p>
    <w:p w14:paraId="4D58AB9C" w14:textId="77777777" w:rsidR="00B804CB" w:rsidRDefault="0098234D">
      <w:pPr>
        <w:pStyle w:val="Heading2"/>
        <w:numPr>
          <w:ilvl w:val="0"/>
          <w:numId w:val="0"/>
        </w:numPr>
        <w:ind w:left="715"/>
      </w:pPr>
      <w:bookmarkStart w:id="19" w:name="_Toc184129903"/>
      <w:r>
        <w:t>Estates and Facilities Health Check</w:t>
      </w:r>
      <w:bookmarkEnd w:id="19"/>
    </w:p>
    <w:p w14:paraId="5DBC6559" w14:textId="55823595" w:rsidR="00B804CB" w:rsidRDefault="0098234D">
      <w:pPr>
        <w:spacing w:after="228"/>
        <w:ind w:left="730" w:right="13"/>
      </w:pPr>
      <w:r>
        <w:t xml:space="preserve">The </w:t>
      </w:r>
      <w:r w:rsidR="004970BB">
        <w:t>KET</w:t>
      </w:r>
      <w:r>
        <w:t xml:space="preserve"> annual health check forms part of the Estates and Facilities review which will review the use and compliance with the systems put in place by the trust.</w:t>
      </w:r>
    </w:p>
    <w:p w14:paraId="1F88FF4B" w14:textId="77777777" w:rsidR="00B804CB" w:rsidRDefault="0098234D">
      <w:pPr>
        <w:pStyle w:val="Heading2"/>
        <w:numPr>
          <w:ilvl w:val="0"/>
          <w:numId w:val="0"/>
        </w:numPr>
        <w:ind w:left="715"/>
      </w:pPr>
      <w:bookmarkStart w:id="20" w:name="_Toc184129904"/>
      <w:r>
        <w:lastRenderedPageBreak/>
        <w:t>Active Monitoring</w:t>
      </w:r>
      <w:bookmarkEnd w:id="20"/>
    </w:p>
    <w:p w14:paraId="65B6B2AA" w14:textId="5DD0509E" w:rsidR="00B804CB" w:rsidRDefault="0098234D">
      <w:pPr>
        <w:spacing w:after="228"/>
        <w:ind w:left="730" w:right="13"/>
      </w:pPr>
      <w:r>
        <w:t xml:space="preserve">Active monitoring will take place at each of the </w:t>
      </w:r>
      <w:r w:rsidR="004970BB">
        <w:t>KET</w:t>
      </w:r>
      <w:r>
        <w:t xml:space="preserve"> schools these include active monitoring of risk </w:t>
      </w:r>
      <w:proofErr w:type="gramStart"/>
      <w:r>
        <w:t>assessments</w:t>
      </w:r>
      <w:proofErr w:type="gramEnd"/>
      <w:r>
        <w:t xml:space="preserve"> and the schools should monitor a sample of the assessments they have in place. Active monitoring demonstrates the legal requirement for supervision and helps to close the loop in respect of successful health and safety management by demonstrating so far as reasonably practicable that the </w:t>
      </w:r>
      <w:r w:rsidR="004970BB">
        <w:t>KET</w:t>
      </w:r>
      <w:r>
        <w:t xml:space="preserve"> have carried out their legal responsibilities.</w:t>
      </w:r>
    </w:p>
    <w:p w14:paraId="2CF11C78" w14:textId="77777777" w:rsidR="00B804CB" w:rsidRDefault="0098234D">
      <w:pPr>
        <w:pStyle w:val="Heading2"/>
        <w:numPr>
          <w:ilvl w:val="0"/>
          <w:numId w:val="0"/>
        </w:numPr>
        <w:ind w:left="715"/>
      </w:pPr>
      <w:bookmarkStart w:id="21" w:name="_Toc184129905"/>
      <w:proofErr w:type="gramStart"/>
      <w:r>
        <w:t>Work Place</w:t>
      </w:r>
      <w:proofErr w:type="gramEnd"/>
      <w:r>
        <w:t xml:space="preserve"> Inspections</w:t>
      </w:r>
      <w:bookmarkEnd w:id="21"/>
    </w:p>
    <w:p w14:paraId="38DDF2F9" w14:textId="77777777" w:rsidR="00B804CB" w:rsidRDefault="0098234D">
      <w:pPr>
        <w:ind w:left="730" w:right="13"/>
      </w:pPr>
      <w:r>
        <w:t>The schools will undertake workplace inspections to internally monitor and review the health and safety on their school sites. These are crucial to ensuring a safe workplace. The objective is to ensure that potential causes of injuries and ill health are identified and eliminated at an early stage. Experience shows that workplace inspections can have a significant impact on reducing the common causes of slips trips and falls etc. In addition, an annual inspection of the workplace will be undertaken by an external accredited Health &amp; Safety person</w:t>
      </w:r>
    </w:p>
    <w:p w14:paraId="35BF09F5" w14:textId="77777777" w:rsidR="00B804CB" w:rsidRDefault="00B804CB">
      <w:pPr>
        <w:sectPr w:rsidR="00B804CB">
          <w:headerReference w:type="even" r:id="rId14"/>
          <w:headerReference w:type="default" r:id="rId15"/>
          <w:footerReference w:type="even" r:id="rId16"/>
          <w:footerReference w:type="default" r:id="rId17"/>
          <w:headerReference w:type="first" r:id="rId18"/>
          <w:footerReference w:type="first" r:id="rId19"/>
          <w:pgSz w:w="11920" w:h="16840"/>
          <w:pgMar w:top="1180" w:right="1435" w:bottom="1190" w:left="1418" w:header="605" w:footer="583" w:gutter="0"/>
          <w:cols w:space="720"/>
        </w:sectPr>
      </w:pPr>
    </w:p>
    <w:p w14:paraId="7CEDCB20" w14:textId="77777777" w:rsidR="00B804CB" w:rsidRDefault="0098234D">
      <w:pPr>
        <w:pStyle w:val="Heading2"/>
        <w:numPr>
          <w:ilvl w:val="0"/>
          <w:numId w:val="0"/>
        </w:numPr>
        <w:ind w:left="715"/>
      </w:pPr>
      <w:bookmarkStart w:id="22" w:name="_Toc184129906"/>
      <w:r>
        <w:lastRenderedPageBreak/>
        <w:t>SMS review and sub policies and procedure reviews</w:t>
      </w:r>
      <w:bookmarkEnd w:id="22"/>
    </w:p>
    <w:p w14:paraId="499683A2" w14:textId="17307D2D" w:rsidR="00B804CB" w:rsidRDefault="0098234D">
      <w:pPr>
        <w:spacing w:after="228"/>
        <w:ind w:left="730" w:right="13"/>
      </w:pPr>
      <w:r>
        <w:t xml:space="preserve">The content of the safety management system’s sub policies and procedures will be reviewed annually by the </w:t>
      </w:r>
      <w:r w:rsidR="004970BB">
        <w:t>KET</w:t>
      </w:r>
      <w:r>
        <w:t xml:space="preserve"> Health and Safety </w:t>
      </w:r>
      <w:r w:rsidR="00991048">
        <w:t>Team</w:t>
      </w:r>
      <w:r>
        <w:t xml:space="preserve"> with guidance from an external provider, if any changes to legislation are apparent then these documents will be modified.</w:t>
      </w:r>
    </w:p>
    <w:p w14:paraId="2E44C52E" w14:textId="77777777" w:rsidR="00B804CB" w:rsidRDefault="0098234D">
      <w:pPr>
        <w:pStyle w:val="Heading2"/>
        <w:ind w:left="720" w:hanging="720"/>
      </w:pPr>
      <w:bookmarkStart w:id="23" w:name="_Toc184129907"/>
      <w:r>
        <w:t>Sharing and learning</w:t>
      </w:r>
      <w:bookmarkEnd w:id="23"/>
    </w:p>
    <w:p w14:paraId="1F4D3BB2" w14:textId="1C1C16A2" w:rsidR="00B804CB" w:rsidRDefault="0098234D">
      <w:pPr>
        <w:spacing w:after="228"/>
        <w:ind w:left="730" w:right="13"/>
      </w:pPr>
      <w:r>
        <w:t xml:space="preserve">The key objective is to ensure that any lessons learnt (from risk assessments, workplace inspections, incident investigations, active monitoring, claims, enforcement action and prosecutions etc) are shared to all interested parties across </w:t>
      </w:r>
      <w:r w:rsidR="0070192F">
        <w:t xml:space="preserve">the </w:t>
      </w:r>
      <w:r w:rsidR="004970BB">
        <w:t>KET</w:t>
      </w:r>
      <w:r>
        <w:t>. The objective of sharing is to prevent a recurrence of the incident, unsafe working practice or hazard.</w:t>
      </w:r>
    </w:p>
    <w:p w14:paraId="70F7E82A" w14:textId="5010263F" w:rsidR="00B804CB" w:rsidRDefault="004970BB">
      <w:pPr>
        <w:pStyle w:val="Heading2"/>
        <w:numPr>
          <w:ilvl w:val="0"/>
          <w:numId w:val="0"/>
        </w:numPr>
        <w:spacing w:after="192"/>
        <w:ind w:left="715"/>
      </w:pPr>
      <w:bookmarkStart w:id="24" w:name="_Toc184129908"/>
      <w:r>
        <w:t>KET Approach</w:t>
      </w:r>
      <w:bookmarkEnd w:id="24"/>
    </w:p>
    <w:p w14:paraId="71927E8D" w14:textId="7C9D0C7B" w:rsidR="00B804CB" w:rsidRDefault="0098234D">
      <w:pPr>
        <w:numPr>
          <w:ilvl w:val="0"/>
          <w:numId w:val="16"/>
        </w:numPr>
        <w:ind w:right="13" w:hanging="360"/>
      </w:pPr>
      <w:r>
        <w:t>Investigate in line with the Incident Reporting &amp; Investigation Procedure.</w:t>
      </w:r>
    </w:p>
    <w:p w14:paraId="1C0DEBA0" w14:textId="77777777" w:rsidR="00B804CB" w:rsidRDefault="0098234D">
      <w:pPr>
        <w:numPr>
          <w:ilvl w:val="0"/>
          <w:numId w:val="16"/>
        </w:numPr>
        <w:ind w:right="13" w:hanging="360"/>
      </w:pPr>
      <w:r>
        <w:t>Ensure issues are shared locally with the Head in whose School the issues have been identified</w:t>
      </w:r>
    </w:p>
    <w:p w14:paraId="5D150B1A" w14:textId="046B53CA" w:rsidR="00B804CB" w:rsidRDefault="0098234D">
      <w:pPr>
        <w:numPr>
          <w:ilvl w:val="0"/>
          <w:numId w:val="16"/>
        </w:numPr>
        <w:spacing w:after="165"/>
        <w:ind w:right="13" w:hanging="360"/>
      </w:pPr>
      <w:r>
        <w:t xml:space="preserve">Share Outcomes with appropriate departments within </w:t>
      </w:r>
      <w:r w:rsidR="0070192F">
        <w:t xml:space="preserve">the </w:t>
      </w:r>
      <w:r w:rsidR="004970BB">
        <w:t>KET</w:t>
      </w:r>
      <w:r>
        <w:t xml:space="preserve"> with key issues raised.</w:t>
      </w:r>
    </w:p>
    <w:p w14:paraId="0B57C435" w14:textId="77777777" w:rsidR="00B804CB" w:rsidRDefault="0098234D">
      <w:pPr>
        <w:spacing w:after="132"/>
        <w:ind w:left="730" w:right="13"/>
      </w:pPr>
      <w:r>
        <w:t>Outcomes with the potential for application in other schools must be shared</w:t>
      </w:r>
    </w:p>
    <w:p w14:paraId="410EDDFA" w14:textId="77777777" w:rsidR="00B804CB" w:rsidRDefault="0098234D">
      <w:pPr>
        <w:spacing w:after="228"/>
        <w:ind w:left="730" w:right="13"/>
      </w:pPr>
      <w:r>
        <w:t>Given that the issues will arise from a range of sources, it is inappropriate to prescribe a ‘format’ for the sharing of information at this time. This will be kept under review as experience of sharing information is gained.</w:t>
      </w:r>
    </w:p>
    <w:p w14:paraId="7266868D" w14:textId="77777777" w:rsidR="00B804CB" w:rsidRDefault="0098234D">
      <w:pPr>
        <w:pStyle w:val="Heading2"/>
        <w:ind w:left="720" w:hanging="720"/>
      </w:pPr>
      <w:bookmarkStart w:id="25" w:name="_Toc184129909"/>
      <w:r>
        <w:t>Audit</w:t>
      </w:r>
      <w:bookmarkEnd w:id="25"/>
    </w:p>
    <w:p w14:paraId="6244BB0B" w14:textId="5CE7A842" w:rsidR="00B804CB" w:rsidRDefault="0098234D">
      <w:pPr>
        <w:spacing w:after="222"/>
        <w:ind w:left="730" w:right="13"/>
      </w:pPr>
      <w:r>
        <w:t xml:space="preserve">In order to specifically monitor the progress of health and safety across </w:t>
      </w:r>
      <w:r w:rsidR="0070192F">
        <w:t xml:space="preserve">the </w:t>
      </w:r>
      <w:r w:rsidR="004970BB">
        <w:t>KET</w:t>
      </w:r>
      <w:r>
        <w:t xml:space="preserve">, a number of key areas have been identified and are outlined in the </w:t>
      </w:r>
      <w:r w:rsidR="004970BB">
        <w:t>KET</w:t>
      </w:r>
      <w:r>
        <w:t xml:space="preserve"> Health and Safety Audit proforma, the aim is to monitor both negative and positive aspects of our performance to celebrate the successes and prioritise the areas that require assistance.</w:t>
      </w:r>
    </w:p>
    <w:p w14:paraId="01C87D86" w14:textId="77777777" w:rsidR="00B804CB" w:rsidRDefault="0098234D">
      <w:pPr>
        <w:pStyle w:val="Heading2"/>
        <w:numPr>
          <w:ilvl w:val="0"/>
          <w:numId w:val="0"/>
        </w:numPr>
        <w:ind w:left="715"/>
      </w:pPr>
      <w:bookmarkStart w:id="26" w:name="_Toc184129910"/>
      <w:r>
        <w:t>Audit Process</w:t>
      </w:r>
      <w:bookmarkEnd w:id="26"/>
    </w:p>
    <w:p w14:paraId="03844012" w14:textId="77777777" w:rsidR="00B804CB" w:rsidRDefault="0098234D">
      <w:pPr>
        <w:spacing w:after="128"/>
        <w:ind w:left="730" w:right="13"/>
      </w:pPr>
      <w:r>
        <w:t>Audits are a qualitative assessment of Health &amp; Safety performance by qualified professional Health &amp; Safety Advisers. The Health &amp; Safety Advisers will be assessing legal compliance against the industry and legislative standards and what the current risk gap is in relation to legal compliance.</w:t>
      </w:r>
    </w:p>
    <w:p w14:paraId="039AA379" w14:textId="38B4CD7F" w:rsidR="00B804CB" w:rsidRDefault="0098234D">
      <w:pPr>
        <w:spacing w:after="128"/>
        <w:ind w:left="730" w:right="13"/>
      </w:pPr>
      <w:r>
        <w:t xml:space="preserve">The role of the Health &amp; Safety Advisers will be to carry out audit visits across </w:t>
      </w:r>
      <w:r w:rsidR="004970BB">
        <w:t>KET</w:t>
      </w:r>
      <w:r>
        <w:t xml:space="preserve"> schools. This information will go to the </w:t>
      </w:r>
      <w:proofErr w:type="gramStart"/>
      <w:r>
        <w:t>School</w:t>
      </w:r>
      <w:proofErr w:type="gramEnd"/>
      <w:r>
        <w:t xml:space="preserve"> in the first instance, then collated by the </w:t>
      </w:r>
      <w:r w:rsidR="00F75B50">
        <w:t>KET</w:t>
      </w:r>
      <w:r>
        <w:t xml:space="preserve"> Central Team, then reported up the chain to CEO and board level. This information can also be shared with Trade Unions if requested. Once the Health &amp; Safety Advisers have carried out the assessment, they will produce a summary report outlining how to achieve compliance and give a timescale for this</w:t>
      </w:r>
    </w:p>
    <w:p w14:paraId="5E7E1485" w14:textId="57B61A44" w:rsidR="00B804CB" w:rsidRDefault="0098234D">
      <w:pPr>
        <w:ind w:left="730" w:right="13"/>
      </w:pPr>
      <w:r>
        <w:t xml:space="preserve">The schools must provide an action plan within 30 days of the audit visit stating how they are going to address the issues identified as requiring action in the audit report. </w:t>
      </w:r>
      <w:r>
        <w:lastRenderedPageBreak/>
        <w:t xml:space="preserve">Providing appropriate evidence where required. Failure to produce this action plan within the 30-day timescale will result in the matter being escalated to the </w:t>
      </w:r>
      <w:r w:rsidR="004970BB">
        <w:t>KET</w:t>
      </w:r>
      <w:r>
        <w:t xml:space="preserve"> </w:t>
      </w:r>
      <w:r w:rsidR="00247F05">
        <w:t>SLT</w:t>
      </w:r>
      <w:r>
        <w:t xml:space="preserve"> and then subsequently the CEO of </w:t>
      </w:r>
      <w:r w:rsidR="004970BB">
        <w:t>KET</w:t>
      </w:r>
      <w:r>
        <w:t xml:space="preserve"> or the health and safety representative at </w:t>
      </w:r>
      <w:r w:rsidR="00F75B50">
        <w:t>KET</w:t>
      </w:r>
      <w:r>
        <w:t xml:space="preserve"> Board level.</w:t>
      </w:r>
    </w:p>
    <w:p w14:paraId="25E6140A" w14:textId="77777777" w:rsidR="00B804CB" w:rsidRDefault="0098234D">
      <w:pPr>
        <w:pStyle w:val="Heading2"/>
        <w:ind w:left="720" w:hanging="720"/>
      </w:pPr>
      <w:bookmarkStart w:id="27" w:name="_Toc184129911"/>
      <w:r>
        <w:t>Premises Handbook</w:t>
      </w:r>
      <w:bookmarkEnd w:id="27"/>
    </w:p>
    <w:p w14:paraId="069B8892" w14:textId="77777777" w:rsidR="00B804CB" w:rsidRDefault="0098234D">
      <w:pPr>
        <w:ind w:left="730" w:right="13"/>
      </w:pPr>
      <w:r>
        <w:t>The local Premises Handbook forms the procedures for each school. The Handbook is owned by the Trust and will be used to inform the monitoring and auditing process. This is updated annually.</w:t>
      </w:r>
    </w:p>
    <w:sectPr w:rsidR="00B804CB">
      <w:headerReference w:type="even" r:id="rId20"/>
      <w:headerReference w:type="default" r:id="rId21"/>
      <w:footerReference w:type="even" r:id="rId22"/>
      <w:footerReference w:type="default" r:id="rId23"/>
      <w:headerReference w:type="first" r:id="rId24"/>
      <w:footerReference w:type="first" r:id="rId25"/>
      <w:pgSz w:w="11920" w:h="16840"/>
      <w:pgMar w:top="1180" w:right="1435" w:bottom="1445" w:left="1418" w:header="605" w:footer="5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69924" w14:textId="77777777" w:rsidR="00E86314" w:rsidRDefault="00E86314">
      <w:pPr>
        <w:spacing w:after="0" w:line="240" w:lineRule="auto"/>
      </w:pPr>
      <w:r>
        <w:separator/>
      </w:r>
    </w:p>
  </w:endnote>
  <w:endnote w:type="continuationSeparator" w:id="0">
    <w:p w14:paraId="7EF61FF2" w14:textId="77777777" w:rsidR="00E86314" w:rsidRDefault="00E86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8DA3" w14:textId="77777777" w:rsidR="00B804CB" w:rsidRDefault="0098234D">
    <w:pPr>
      <w:spacing w:after="0" w:line="259" w:lineRule="auto"/>
      <w:ind w:left="15" w:firstLine="0"/>
      <w:jc w:val="center"/>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72C5E56" wp14:editId="6C2BE002">
              <wp:simplePos x="0" y="0"/>
              <wp:positionH relativeFrom="page">
                <wp:posOffset>901700</wp:posOffset>
              </wp:positionH>
              <wp:positionV relativeFrom="page">
                <wp:posOffset>10115548</wp:posOffset>
              </wp:positionV>
              <wp:extent cx="5765800" cy="12700"/>
              <wp:effectExtent l="0" t="0" r="0" b="0"/>
              <wp:wrapSquare wrapText="bothSides"/>
              <wp:docPr id="28102" name="Group 28102"/>
              <wp:cNvGraphicFramePr/>
              <a:graphic xmlns:a="http://schemas.openxmlformats.org/drawingml/2006/main">
                <a:graphicData uri="http://schemas.microsoft.com/office/word/2010/wordprocessingGroup">
                  <wpg:wgp>
                    <wpg:cNvGrpSpPr/>
                    <wpg:grpSpPr>
                      <a:xfrm>
                        <a:off x="0" y="0"/>
                        <a:ext cx="5765800" cy="12700"/>
                        <a:chOff x="0" y="0"/>
                        <a:chExt cx="5765800" cy="12700"/>
                      </a:xfrm>
                    </wpg:grpSpPr>
                    <wps:wsp>
                      <wps:cNvPr id="28103" name="Shape 28103"/>
                      <wps:cNvSpPr/>
                      <wps:spPr>
                        <a:xfrm>
                          <a:off x="0" y="0"/>
                          <a:ext cx="5765800" cy="0"/>
                        </a:xfrm>
                        <a:custGeom>
                          <a:avLst/>
                          <a:gdLst/>
                          <a:ahLst/>
                          <a:cxnLst/>
                          <a:rect l="0" t="0" r="0" b="0"/>
                          <a:pathLst>
                            <a:path w="5765800">
                              <a:moveTo>
                                <a:pt x="0" y="0"/>
                              </a:moveTo>
                              <a:lnTo>
                                <a:pt x="5765800" y="0"/>
                              </a:lnTo>
                            </a:path>
                          </a:pathLst>
                        </a:custGeom>
                        <a:ln w="12700" cap="flat">
                          <a:miter lim="127000"/>
                        </a:ln>
                      </wps:spPr>
                      <wps:style>
                        <a:lnRef idx="1">
                          <a:srgbClr val="00628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w14:anchorId="21BCF46C">
            <v:group id="Group 28102" style="width:454pt;height:1pt;position:absolute;mso-position-horizontal-relative:page;mso-position-horizontal:absolute;margin-left:71pt;mso-position-vertical-relative:page;margin-top:796.5pt;" coordsize="57658,127">
              <v:shape id="Shape 28103" style="position:absolute;width:57658;height:0;left:0;top:0;" coordsize="5765800,0" path="m0,0l5765800,0">
                <v:stroke on="true" weight="1pt" color="#006289" miterlimit="10" joinstyle="miter" endcap="flat"/>
                <v:fill on="false" color="#000000" opacity="0"/>
              </v:shape>
              <w10:wrap type="square"/>
            </v:group>
          </w:pict>
        </mc:Fallback>
      </mc:AlternateContent>
    </w:r>
    <w:r>
      <w:fldChar w:fldCharType="begin"/>
    </w:r>
    <w:r>
      <w:instrText xml:space="preserve"> PAGE   \* MERGEFORMAT </w:instrText>
    </w:r>
    <w:r>
      <w:fldChar w:fldCharType="separate"/>
    </w:r>
    <w:r>
      <w:rPr>
        <w:color w:val="006289"/>
        <w:sz w:val="18"/>
      </w:rPr>
      <w:t>2</w:t>
    </w:r>
    <w:r>
      <w:rPr>
        <w:color w:val="006289"/>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647E" w14:textId="200D7D52" w:rsidR="00B804CB" w:rsidRDefault="008F1397" w:rsidP="008F1397">
    <w:pPr>
      <w:spacing w:after="0" w:line="259" w:lineRule="auto"/>
      <w:ind w:left="0" w:firstLine="0"/>
    </w:pPr>
    <w:r>
      <w:rPr>
        <w:rFonts w:ascii="Segoe UI" w:hAnsi="Segoe UI" w:cs="Segoe UI"/>
        <w:b/>
        <w:noProof/>
        <w:color w:val="000000" w:themeColor="text1"/>
      </w:rPr>
      <w:drawing>
        <wp:anchor distT="0" distB="0" distL="114300" distR="114300" simplePos="0" relativeHeight="251677696" behindDoc="1" locked="0" layoutInCell="1" allowOverlap="1" wp14:anchorId="408D758D" wp14:editId="6183F8FD">
          <wp:simplePos x="0" y="0"/>
          <wp:positionH relativeFrom="column">
            <wp:posOffset>2195830</wp:posOffset>
          </wp:positionH>
          <wp:positionV relativeFrom="paragraph">
            <wp:posOffset>-144033</wp:posOffset>
          </wp:positionV>
          <wp:extent cx="1371600" cy="434715"/>
          <wp:effectExtent l="0" t="0" r="0" b="0"/>
          <wp:wrapNone/>
          <wp:docPr id="1320378926" name="Picture 7" descr="A logo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18082" name="Picture 7" descr="A logo with blue and red lin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3471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DC796" w14:textId="49C54596" w:rsidR="00B804CB" w:rsidRDefault="00B804CB">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125E" w14:textId="77777777" w:rsidR="00B804CB" w:rsidRDefault="0098234D">
    <w:pPr>
      <w:spacing w:after="0" w:line="259" w:lineRule="auto"/>
      <w:ind w:left="18" w:firstLine="0"/>
      <w:jc w:val="center"/>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6F00DA2F" wp14:editId="0EBF3F14">
              <wp:simplePos x="0" y="0"/>
              <wp:positionH relativeFrom="page">
                <wp:posOffset>901700</wp:posOffset>
              </wp:positionH>
              <wp:positionV relativeFrom="page">
                <wp:posOffset>10115548</wp:posOffset>
              </wp:positionV>
              <wp:extent cx="5765800" cy="12700"/>
              <wp:effectExtent l="0" t="0" r="0" b="0"/>
              <wp:wrapSquare wrapText="bothSides"/>
              <wp:docPr id="28178" name="Group 28178"/>
              <wp:cNvGraphicFramePr/>
              <a:graphic xmlns:a="http://schemas.openxmlformats.org/drawingml/2006/main">
                <a:graphicData uri="http://schemas.microsoft.com/office/word/2010/wordprocessingGroup">
                  <wpg:wgp>
                    <wpg:cNvGrpSpPr/>
                    <wpg:grpSpPr>
                      <a:xfrm>
                        <a:off x="0" y="0"/>
                        <a:ext cx="5765800" cy="12700"/>
                        <a:chOff x="0" y="0"/>
                        <a:chExt cx="5765800" cy="12700"/>
                      </a:xfrm>
                    </wpg:grpSpPr>
                    <wps:wsp>
                      <wps:cNvPr id="28179" name="Shape 28179"/>
                      <wps:cNvSpPr/>
                      <wps:spPr>
                        <a:xfrm>
                          <a:off x="0" y="0"/>
                          <a:ext cx="5765800" cy="0"/>
                        </a:xfrm>
                        <a:custGeom>
                          <a:avLst/>
                          <a:gdLst/>
                          <a:ahLst/>
                          <a:cxnLst/>
                          <a:rect l="0" t="0" r="0" b="0"/>
                          <a:pathLst>
                            <a:path w="5765800">
                              <a:moveTo>
                                <a:pt x="0" y="0"/>
                              </a:moveTo>
                              <a:lnTo>
                                <a:pt x="5765800" y="0"/>
                              </a:lnTo>
                            </a:path>
                          </a:pathLst>
                        </a:custGeom>
                        <a:ln w="12700" cap="flat">
                          <a:miter lim="127000"/>
                        </a:ln>
                      </wps:spPr>
                      <wps:style>
                        <a:lnRef idx="1">
                          <a:srgbClr val="00628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w14:anchorId="054FDFEB">
            <v:group id="Group 28178" style="width:454pt;height:1pt;position:absolute;mso-position-horizontal-relative:page;mso-position-horizontal:absolute;margin-left:71pt;mso-position-vertical-relative:page;margin-top:796.5pt;" coordsize="57658,127">
              <v:shape id="Shape 28179" style="position:absolute;width:57658;height:0;left:0;top:0;" coordsize="5765800,0" path="m0,0l5765800,0">
                <v:stroke on="true" weight="1pt" color="#006289" miterlimit="10" joinstyle="miter" endcap="flat"/>
                <v:fill on="false" color="#000000" opacity="0"/>
              </v:shape>
              <w10:wrap type="square"/>
            </v:group>
          </w:pict>
        </mc:Fallback>
      </mc:AlternateContent>
    </w:r>
    <w:r>
      <w:fldChar w:fldCharType="begin"/>
    </w:r>
    <w:r>
      <w:instrText xml:space="preserve"> PAGE   \* MERGEFORMAT </w:instrText>
    </w:r>
    <w:r>
      <w:fldChar w:fldCharType="separate"/>
    </w:r>
    <w:r>
      <w:rPr>
        <w:color w:val="006289"/>
        <w:sz w:val="18"/>
      </w:rPr>
      <w:t>2</w:t>
    </w:r>
    <w:r>
      <w:rPr>
        <w:color w:val="006289"/>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E8B64" w14:textId="77777777" w:rsidR="00B804CB" w:rsidRDefault="0098234D">
    <w:pPr>
      <w:spacing w:after="0" w:line="259" w:lineRule="auto"/>
      <w:ind w:left="18" w:firstLine="0"/>
      <w:jc w:val="center"/>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59E39B6F" wp14:editId="0BCEE1DF">
              <wp:simplePos x="0" y="0"/>
              <wp:positionH relativeFrom="page">
                <wp:posOffset>901700</wp:posOffset>
              </wp:positionH>
              <wp:positionV relativeFrom="page">
                <wp:posOffset>10115548</wp:posOffset>
              </wp:positionV>
              <wp:extent cx="5765800" cy="12700"/>
              <wp:effectExtent l="0" t="0" r="0" b="0"/>
              <wp:wrapSquare wrapText="bothSides"/>
              <wp:docPr id="28153" name="Group 28153"/>
              <wp:cNvGraphicFramePr/>
              <a:graphic xmlns:a="http://schemas.openxmlformats.org/drawingml/2006/main">
                <a:graphicData uri="http://schemas.microsoft.com/office/word/2010/wordprocessingGroup">
                  <wpg:wgp>
                    <wpg:cNvGrpSpPr/>
                    <wpg:grpSpPr>
                      <a:xfrm>
                        <a:off x="0" y="0"/>
                        <a:ext cx="5765800" cy="12700"/>
                        <a:chOff x="0" y="0"/>
                        <a:chExt cx="5765800" cy="12700"/>
                      </a:xfrm>
                    </wpg:grpSpPr>
                    <wps:wsp>
                      <wps:cNvPr id="28154" name="Shape 28154"/>
                      <wps:cNvSpPr/>
                      <wps:spPr>
                        <a:xfrm>
                          <a:off x="0" y="0"/>
                          <a:ext cx="5765800" cy="0"/>
                        </a:xfrm>
                        <a:custGeom>
                          <a:avLst/>
                          <a:gdLst/>
                          <a:ahLst/>
                          <a:cxnLst/>
                          <a:rect l="0" t="0" r="0" b="0"/>
                          <a:pathLst>
                            <a:path w="5765800">
                              <a:moveTo>
                                <a:pt x="0" y="0"/>
                              </a:moveTo>
                              <a:lnTo>
                                <a:pt x="5765800" y="0"/>
                              </a:lnTo>
                            </a:path>
                          </a:pathLst>
                        </a:custGeom>
                        <a:ln w="12700" cap="flat">
                          <a:miter lim="127000"/>
                        </a:ln>
                      </wps:spPr>
                      <wps:style>
                        <a:lnRef idx="1">
                          <a:srgbClr val="00628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w14:anchorId="3F697A3A">
            <v:group id="Group 28153" style="width:454pt;height:1pt;position:absolute;mso-position-horizontal-relative:page;mso-position-horizontal:absolute;margin-left:71pt;mso-position-vertical-relative:page;margin-top:796.5pt;" coordsize="57658,127">
              <v:shape id="Shape 28154" style="position:absolute;width:57658;height:0;left:0;top:0;" coordsize="5765800,0" path="m0,0l5765800,0">
                <v:stroke on="true" weight="1pt" color="#006289" miterlimit="10" joinstyle="miter" endcap="flat"/>
                <v:fill on="false" color="#000000" opacity="0"/>
              </v:shape>
              <w10:wrap type="square"/>
            </v:group>
          </w:pict>
        </mc:Fallback>
      </mc:AlternateContent>
    </w:r>
    <w:r>
      <w:fldChar w:fldCharType="begin"/>
    </w:r>
    <w:r>
      <w:instrText xml:space="preserve"> PAGE   \* MERGEFORMAT </w:instrText>
    </w:r>
    <w:r>
      <w:fldChar w:fldCharType="separate"/>
    </w:r>
    <w:r>
      <w:rPr>
        <w:color w:val="006289"/>
        <w:sz w:val="18"/>
      </w:rPr>
      <w:t>2</w:t>
    </w:r>
    <w:r>
      <w:rPr>
        <w:color w:val="006289"/>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31497" w14:textId="77777777" w:rsidR="00B804CB" w:rsidRDefault="0098234D">
    <w:pPr>
      <w:spacing w:after="0" w:line="259" w:lineRule="auto"/>
      <w:ind w:left="18" w:firstLine="0"/>
      <w:jc w:val="center"/>
    </w:pPr>
    <w:r>
      <w:rPr>
        <w:rFonts w:ascii="Calibri" w:eastAsia="Calibri" w:hAnsi="Calibri" w:cs="Calibri"/>
        <w:noProof/>
      </w:rPr>
      <mc:AlternateContent>
        <mc:Choice Requires="wpg">
          <w:drawing>
            <wp:anchor distT="0" distB="0" distL="114300" distR="114300" simplePos="0" relativeHeight="251667456" behindDoc="0" locked="0" layoutInCell="1" allowOverlap="1" wp14:anchorId="72E0F0DB" wp14:editId="3A84FACB">
              <wp:simplePos x="0" y="0"/>
              <wp:positionH relativeFrom="page">
                <wp:posOffset>901700</wp:posOffset>
              </wp:positionH>
              <wp:positionV relativeFrom="page">
                <wp:posOffset>10115548</wp:posOffset>
              </wp:positionV>
              <wp:extent cx="5765800" cy="12700"/>
              <wp:effectExtent l="0" t="0" r="0" b="0"/>
              <wp:wrapSquare wrapText="bothSides"/>
              <wp:docPr id="28128" name="Group 28128"/>
              <wp:cNvGraphicFramePr/>
              <a:graphic xmlns:a="http://schemas.openxmlformats.org/drawingml/2006/main">
                <a:graphicData uri="http://schemas.microsoft.com/office/word/2010/wordprocessingGroup">
                  <wpg:wgp>
                    <wpg:cNvGrpSpPr/>
                    <wpg:grpSpPr>
                      <a:xfrm>
                        <a:off x="0" y="0"/>
                        <a:ext cx="5765800" cy="12700"/>
                        <a:chOff x="0" y="0"/>
                        <a:chExt cx="5765800" cy="12700"/>
                      </a:xfrm>
                    </wpg:grpSpPr>
                    <wps:wsp>
                      <wps:cNvPr id="28129" name="Shape 28129"/>
                      <wps:cNvSpPr/>
                      <wps:spPr>
                        <a:xfrm>
                          <a:off x="0" y="0"/>
                          <a:ext cx="5765800" cy="0"/>
                        </a:xfrm>
                        <a:custGeom>
                          <a:avLst/>
                          <a:gdLst/>
                          <a:ahLst/>
                          <a:cxnLst/>
                          <a:rect l="0" t="0" r="0" b="0"/>
                          <a:pathLst>
                            <a:path w="5765800">
                              <a:moveTo>
                                <a:pt x="0" y="0"/>
                              </a:moveTo>
                              <a:lnTo>
                                <a:pt x="5765800" y="0"/>
                              </a:lnTo>
                            </a:path>
                          </a:pathLst>
                        </a:custGeom>
                        <a:ln w="12700" cap="flat">
                          <a:miter lim="127000"/>
                        </a:ln>
                      </wps:spPr>
                      <wps:style>
                        <a:lnRef idx="1">
                          <a:srgbClr val="00628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w14:anchorId="2AAE76AA">
            <v:group id="Group 28128" style="width:454pt;height:1pt;position:absolute;mso-position-horizontal-relative:page;mso-position-horizontal:absolute;margin-left:71pt;mso-position-vertical-relative:page;margin-top:796.5pt;" coordsize="57658,127">
              <v:shape id="Shape 28129" style="position:absolute;width:57658;height:0;left:0;top:0;" coordsize="5765800,0" path="m0,0l5765800,0">
                <v:stroke on="true" weight="1pt" color="#006289" miterlimit="10" joinstyle="miter" endcap="flat"/>
                <v:fill on="false" color="#000000" opacity="0"/>
              </v:shape>
              <w10:wrap type="square"/>
            </v:group>
          </w:pict>
        </mc:Fallback>
      </mc:AlternateContent>
    </w:r>
    <w:r>
      <w:fldChar w:fldCharType="begin"/>
    </w:r>
    <w:r>
      <w:instrText xml:space="preserve"> PAGE   \* MERGEFORMAT </w:instrText>
    </w:r>
    <w:r>
      <w:fldChar w:fldCharType="separate"/>
    </w:r>
    <w:r>
      <w:rPr>
        <w:color w:val="006289"/>
        <w:sz w:val="18"/>
      </w:rPr>
      <w:t>2</w:t>
    </w:r>
    <w:r>
      <w:rPr>
        <w:color w:val="006289"/>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2D19" w14:textId="77777777" w:rsidR="00B804CB" w:rsidRDefault="0098234D">
    <w:pPr>
      <w:spacing w:after="0" w:line="259" w:lineRule="auto"/>
      <w:ind w:left="18" w:firstLine="0"/>
      <w:jc w:val="center"/>
    </w:pPr>
    <w:r>
      <w:rPr>
        <w:rFonts w:ascii="Calibri" w:eastAsia="Calibri" w:hAnsi="Calibri" w:cs="Calibri"/>
        <w:noProof/>
      </w:rPr>
      <mc:AlternateContent>
        <mc:Choice Requires="wpg">
          <w:drawing>
            <wp:anchor distT="0" distB="0" distL="114300" distR="114300" simplePos="0" relativeHeight="251671552" behindDoc="0" locked="0" layoutInCell="1" allowOverlap="1" wp14:anchorId="202D7C3C" wp14:editId="0C03D5ED">
              <wp:simplePos x="0" y="0"/>
              <wp:positionH relativeFrom="page">
                <wp:posOffset>901700</wp:posOffset>
              </wp:positionH>
              <wp:positionV relativeFrom="page">
                <wp:posOffset>10115548</wp:posOffset>
              </wp:positionV>
              <wp:extent cx="5765800" cy="12700"/>
              <wp:effectExtent l="0" t="0" r="0" b="0"/>
              <wp:wrapSquare wrapText="bothSides"/>
              <wp:docPr id="28245" name="Group 28245"/>
              <wp:cNvGraphicFramePr/>
              <a:graphic xmlns:a="http://schemas.openxmlformats.org/drawingml/2006/main">
                <a:graphicData uri="http://schemas.microsoft.com/office/word/2010/wordprocessingGroup">
                  <wpg:wgp>
                    <wpg:cNvGrpSpPr/>
                    <wpg:grpSpPr>
                      <a:xfrm>
                        <a:off x="0" y="0"/>
                        <a:ext cx="5765800" cy="12700"/>
                        <a:chOff x="0" y="0"/>
                        <a:chExt cx="5765800" cy="12700"/>
                      </a:xfrm>
                    </wpg:grpSpPr>
                    <wps:wsp>
                      <wps:cNvPr id="28246" name="Shape 28246"/>
                      <wps:cNvSpPr/>
                      <wps:spPr>
                        <a:xfrm>
                          <a:off x="0" y="0"/>
                          <a:ext cx="5765800" cy="0"/>
                        </a:xfrm>
                        <a:custGeom>
                          <a:avLst/>
                          <a:gdLst/>
                          <a:ahLst/>
                          <a:cxnLst/>
                          <a:rect l="0" t="0" r="0" b="0"/>
                          <a:pathLst>
                            <a:path w="5765800">
                              <a:moveTo>
                                <a:pt x="0" y="0"/>
                              </a:moveTo>
                              <a:lnTo>
                                <a:pt x="5765800" y="0"/>
                              </a:lnTo>
                            </a:path>
                          </a:pathLst>
                        </a:custGeom>
                        <a:ln w="12700" cap="flat">
                          <a:miter lim="127000"/>
                        </a:ln>
                      </wps:spPr>
                      <wps:style>
                        <a:lnRef idx="1">
                          <a:srgbClr val="00628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w14:anchorId="134355CD">
            <v:group id="Group 28245" style="width:454pt;height:1pt;position:absolute;mso-position-horizontal-relative:page;mso-position-horizontal:absolute;margin-left:71pt;mso-position-vertical-relative:page;margin-top:796.5pt;" coordsize="57658,127">
              <v:shape id="Shape 28246" style="position:absolute;width:57658;height:0;left:0;top:0;" coordsize="5765800,0" path="m0,0l5765800,0">
                <v:stroke on="true" weight="1pt" color="#006289" miterlimit="10" joinstyle="miter" endcap="flat"/>
                <v:fill on="false" color="#000000" opacity="0"/>
              </v:shape>
              <w10:wrap type="square"/>
            </v:group>
          </w:pict>
        </mc:Fallback>
      </mc:AlternateContent>
    </w:r>
    <w:r>
      <w:fldChar w:fldCharType="begin"/>
    </w:r>
    <w:r>
      <w:instrText xml:space="preserve"> PAGE   \* MERGEFORMAT </w:instrText>
    </w:r>
    <w:r>
      <w:fldChar w:fldCharType="separate"/>
    </w:r>
    <w:r>
      <w:rPr>
        <w:color w:val="006289"/>
        <w:sz w:val="18"/>
      </w:rPr>
      <w:t>2</w:t>
    </w:r>
    <w:r>
      <w:rPr>
        <w:color w:val="006289"/>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4775" w14:textId="77777777" w:rsidR="00B804CB" w:rsidRDefault="0098234D">
    <w:pPr>
      <w:spacing w:after="0" w:line="259" w:lineRule="auto"/>
      <w:ind w:left="18" w:firstLine="0"/>
      <w:jc w:val="center"/>
    </w:pPr>
    <w:r>
      <w:rPr>
        <w:rFonts w:ascii="Calibri" w:eastAsia="Calibri" w:hAnsi="Calibri" w:cs="Calibri"/>
        <w:noProof/>
      </w:rPr>
      <mc:AlternateContent>
        <mc:Choice Requires="wpg">
          <w:drawing>
            <wp:anchor distT="0" distB="0" distL="114300" distR="114300" simplePos="0" relativeHeight="251672576" behindDoc="0" locked="0" layoutInCell="1" allowOverlap="1" wp14:anchorId="0A32AD8F" wp14:editId="5538ECDD">
              <wp:simplePos x="0" y="0"/>
              <wp:positionH relativeFrom="page">
                <wp:posOffset>901700</wp:posOffset>
              </wp:positionH>
              <wp:positionV relativeFrom="page">
                <wp:posOffset>10115548</wp:posOffset>
              </wp:positionV>
              <wp:extent cx="5765800" cy="12700"/>
              <wp:effectExtent l="0" t="0" r="0" b="0"/>
              <wp:wrapSquare wrapText="bothSides"/>
              <wp:docPr id="28223" name="Group 28223"/>
              <wp:cNvGraphicFramePr/>
              <a:graphic xmlns:a="http://schemas.openxmlformats.org/drawingml/2006/main">
                <a:graphicData uri="http://schemas.microsoft.com/office/word/2010/wordprocessingGroup">
                  <wpg:wgp>
                    <wpg:cNvGrpSpPr/>
                    <wpg:grpSpPr>
                      <a:xfrm>
                        <a:off x="0" y="0"/>
                        <a:ext cx="5765800" cy="12700"/>
                        <a:chOff x="0" y="0"/>
                        <a:chExt cx="5765800" cy="12700"/>
                      </a:xfrm>
                    </wpg:grpSpPr>
                    <wps:wsp>
                      <wps:cNvPr id="28224" name="Shape 28224"/>
                      <wps:cNvSpPr/>
                      <wps:spPr>
                        <a:xfrm>
                          <a:off x="0" y="0"/>
                          <a:ext cx="5765800" cy="0"/>
                        </a:xfrm>
                        <a:custGeom>
                          <a:avLst/>
                          <a:gdLst/>
                          <a:ahLst/>
                          <a:cxnLst/>
                          <a:rect l="0" t="0" r="0" b="0"/>
                          <a:pathLst>
                            <a:path w="5765800">
                              <a:moveTo>
                                <a:pt x="0" y="0"/>
                              </a:moveTo>
                              <a:lnTo>
                                <a:pt x="5765800" y="0"/>
                              </a:lnTo>
                            </a:path>
                          </a:pathLst>
                        </a:custGeom>
                        <a:ln w="12700" cap="flat">
                          <a:miter lim="127000"/>
                        </a:ln>
                      </wps:spPr>
                      <wps:style>
                        <a:lnRef idx="1">
                          <a:srgbClr val="00628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w14:anchorId="4FAAFB8B">
            <v:group id="Group 28223" style="width:454pt;height:1pt;position:absolute;mso-position-horizontal-relative:page;mso-position-horizontal:absolute;margin-left:71pt;mso-position-vertical-relative:page;margin-top:796.5pt;" coordsize="57658,127">
              <v:shape id="Shape 28224" style="position:absolute;width:57658;height:0;left:0;top:0;" coordsize="5765800,0" path="m0,0l5765800,0">
                <v:stroke on="true" weight="1pt" color="#006289" miterlimit="10" joinstyle="miter" endcap="flat"/>
                <v:fill on="false" color="#000000" opacity="0"/>
              </v:shape>
              <w10:wrap type="square"/>
            </v:group>
          </w:pict>
        </mc:Fallback>
      </mc:AlternateContent>
    </w:r>
    <w:r>
      <w:fldChar w:fldCharType="begin"/>
    </w:r>
    <w:r>
      <w:instrText xml:space="preserve"> PAGE   \* MERGEFORMAT </w:instrText>
    </w:r>
    <w:r>
      <w:fldChar w:fldCharType="separate"/>
    </w:r>
    <w:r>
      <w:rPr>
        <w:color w:val="006289"/>
        <w:sz w:val="18"/>
      </w:rPr>
      <w:t>2</w:t>
    </w:r>
    <w:r>
      <w:rPr>
        <w:color w:val="006289"/>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8BB4" w14:textId="77777777" w:rsidR="00B804CB" w:rsidRDefault="0098234D">
    <w:pPr>
      <w:spacing w:after="0" w:line="259" w:lineRule="auto"/>
      <w:ind w:left="18" w:firstLine="0"/>
      <w:jc w:val="center"/>
    </w:pPr>
    <w:r>
      <w:rPr>
        <w:rFonts w:ascii="Calibri" w:eastAsia="Calibri" w:hAnsi="Calibri" w:cs="Calibri"/>
        <w:noProof/>
      </w:rPr>
      <mc:AlternateContent>
        <mc:Choice Requires="wpg">
          <w:drawing>
            <wp:anchor distT="0" distB="0" distL="114300" distR="114300" simplePos="0" relativeHeight="251673600" behindDoc="0" locked="0" layoutInCell="1" allowOverlap="1" wp14:anchorId="32D19308" wp14:editId="2D0256E6">
              <wp:simplePos x="0" y="0"/>
              <wp:positionH relativeFrom="page">
                <wp:posOffset>901700</wp:posOffset>
              </wp:positionH>
              <wp:positionV relativeFrom="page">
                <wp:posOffset>10115548</wp:posOffset>
              </wp:positionV>
              <wp:extent cx="5765800" cy="12700"/>
              <wp:effectExtent l="0" t="0" r="0" b="0"/>
              <wp:wrapSquare wrapText="bothSides"/>
              <wp:docPr id="28201" name="Group 28201"/>
              <wp:cNvGraphicFramePr/>
              <a:graphic xmlns:a="http://schemas.openxmlformats.org/drawingml/2006/main">
                <a:graphicData uri="http://schemas.microsoft.com/office/word/2010/wordprocessingGroup">
                  <wpg:wgp>
                    <wpg:cNvGrpSpPr/>
                    <wpg:grpSpPr>
                      <a:xfrm>
                        <a:off x="0" y="0"/>
                        <a:ext cx="5765800" cy="12700"/>
                        <a:chOff x="0" y="0"/>
                        <a:chExt cx="5765800" cy="12700"/>
                      </a:xfrm>
                    </wpg:grpSpPr>
                    <wps:wsp>
                      <wps:cNvPr id="28202" name="Shape 28202"/>
                      <wps:cNvSpPr/>
                      <wps:spPr>
                        <a:xfrm>
                          <a:off x="0" y="0"/>
                          <a:ext cx="5765800" cy="0"/>
                        </a:xfrm>
                        <a:custGeom>
                          <a:avLst/>
                          <a:gdLst/>
                          <a:ahLst/>
                          <a:cxnLst/>
                          <a:rect l="0" t="0" r="0" b="0"/>
                          <a:pathLst>
                            <a:path w="5765800">
                              <a:moveTo>
                                <a:pt x="0" y="0"/>
                              </a:moveTo>
                              <a:lnTo>
                                <a:pt x="5765800" y="0"/>
                              </a:lnTo>
                            </a:path>
                          </a:pathLst>
                        </a:custGeom>
                        <a:ln w="12700" cap="flat">
                          <a:miter lim="127000"/>
                        </a:ln>
                      </wps:spPr>
                      <wps:style>
                        <a:lnRef idx="1">
                          <a:srgbClr val="00628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w14:anchorId="60385A68">
            <v:group id="Group 28201" style="width:454pt;height:1pt;position:absolute;mso-position-horizontal-relative:page;mso-position-horizontal:absolute;margin-left:71pt;mso-position-vertical-relative:page;margin-top:796.5pt;" coordsize="57658,127">
              <v:shape id="Shape 28202" style="position:absolute;width:57658;height:0;left:0;top:0;" coordsize="5765800,0" path="m0,0l5765800,0">
                <v:stroke on="true" weight="1pt" color="#006289" miterlimit="10" joinstyle="miter" endcap="flat"/>
                <v:fill on="false" color="#000000" opacity="0"/>
              </v:shape>
              <w10:wrap type="square"/>
            </v:group>
          </w:pict>
        </mc:Fallback>
      </mc:AlternateContent>
    </w:r>
    <w:r>
      <w:fldChar w:fldCharType="begin"/>
    </w:r>
    <w:r>
      <w:instrText xml:space="preserve"> PAGE   \* MERGEFORMAT </w:instrText>
    </w:r>
    <w:r>
      <w:fldChar w:fldCharType="separate"/>
    </w:r>
    <w:r>
      <w:rPr>
        <w:color w:val="006289"/>
        <w:sz w:val="18"/>
      </w:rPr>
      <w:t>2</w:t>
    </w:r>
    <w:r>
      <w:rPr>
        <w:color w:val="006289"/>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24693" w14:textId="77777777" w:rsidR="00E86314" w:rsidRDefault="00E86314">
      <w:pPr>
        <w:spacing w:after="0" w:line="240" w:lineRule="auto"/>
      </w:pPr>
      <w:r>
        <w:separator/>
      </w:r>
    </w:p>
  </w:footnote>
  <w:footnote w:type="continuationSeparator" w:id="0">
    <w:p w14:paraId="715639FC" w14:textId="77777777" w:rsidR="00E86314" w:rsidRDefault="00E86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B317B" w14:textId="7D4D6C89" w:rsidR="00B804CB" w:rsidRDefault="0098234D">
    <w:pPr>
      <w:spacing w:after="0" w:line="259" w:lineRule="auto"/>
      <w:ind w:left="0" w:firstLine="0"/>
      <w:jc w:val="center"/>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67F800A" wp14:editId="645FA28C">
              <wp:simplePos x="0" y="0"/>
              <wp:positionH relativeFrom="page">
                <wp:posOffset>901700</wp:posOffset>
              </wp:positionH>
              <wp:positionV relativeFrom="page">
                <wp:posOffset>577851</wp:posOffset>
              </wp:positionV>
              <wp:extent cx="5753101" cy="12700"/>
              <wp:effectExtent l="0" t="0" r="0" b="0"/>
              <wp:wrapSquare wrapText="bothSides"/>
              <wp:docPr id="28094" name="Group 28094"/>
              <wp:cNvGraphicFramePr/>
              <a:graphic xmlns:a="http://schemas.openxmlformats.org/drawingml/2006/main">
                <a:graphicData uri="http://schemas.microsoft.com/office/word/2010/wordprocessingGroup">
                  <wpg:wgp>
                    <wpg:cNvGrpSpPr/>
                    <wpg:grpSpPr>
                      <a:xfrm>
                        <a:off x="0" y="0"/>
                        <a:ext cx="5753101" cy="12700"/>
                        <a:chOff x="0" y="0"/>
                        <a:chExt cx="5753101" cy="12700"/>
                      </a:xfrm>
                    </wpg:grpSpPr>
                    <wps:wsp>
                      <wps:cNvPr id="28095" name="Shape 28095"/>
                      <wps:cNvSpPr/>
                      <wps:spPr>
                        <a:xfrm>
                          <a:off x="0" y="0"/>
                          <a:ext cx="5753101" cy="0"/>
                        </a:xfrm>
                        <a:custGeom>
                          <a:avLst/>
                          <a:gdLst/>
                          <a:ahLst/>
                          <a:cxnLst/>
                          <a:rect l="0" t="0" r="0" b="0"/>
                          <a:pathLst>
                            <a:path w="5753101">
                              <a:moveTo>
                                <a:pt x="0" y="0"/>
                              </a:moveTo>
                              <a:lnTo>
                                <a:pt x="5753101" y="0"/>
                              </a:lnTo>
                            </a:path>
                          </a:pathLst>
                        </a:custGeom>
                        <a:ln w="12700" cap="flat">
                          <a:miter lim="127000"/>
                        </a:ln>
                      </wps:spPr>
                      <wps:style>
                        <a:lnRef idx="1">
                          <a:srgbClr val="00628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w14:anchorId="1894C8F1">
            <v:group id="Group 28094" style="width:453pt;height:1pt;position:absolute;mso-position-horizontal-relative:page;mso-position-horizontal:absolute;margin-left:71pt;mso-position-vertical-relative:page;margin-top:45.5pt;" coordsize="57531,127">
              <v:shape id="Shape 28095" style="position:absolute;width:57531;height:0;left:0;top:0;" coordsize="5753101,0" path="m0,0l5753101,0">
                <v:stroke on="true" weight="1pt" color="#006289" miterlimit="10" joinstyle="miter" endcap="flat"/>
                <v:fill on="false" color="#000000" opacity="0"/>
              </v:shape>
              <w10:wrap type="square"/>
            </v:group>
          </w:pict>
        </mc:Fallback>
      </mc:AlternateContent>
    </w:r>
    <w:r w:rsidR="00F75B50">
      <w:rPr>
        <w:b/>
        <w:color w:val="006289"/>
        <w:sz w:val="18"/>
      </w:rPr>
      <w:t>KET</w:t>
    </w:r>
    <w:r>
      <w:rPr>
        <w:b/>
        <w:color w:val="006289"/>
        <w:sz w:val="18"/>
      </w:rPr>
      <w:t xml:space="preserve"> Multi Academy Trust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ECFD8" w14:textId="44FFFEC7" w:rsidR="00B804CB" w:rsidRPr="0001308E" w:rsidRDefault="0098234D">
    <w:pPr>
      <w:spacing w:after="0" w:line="259" w:lineRule="auto"/>
      <w:ind w:left="0" w:firstLine="0"/>
      <w:jc w:val="center"/>
      <w:rPr>
        <w:rFonts w:ascii="Calibri" w:eastAsia="Calibri" w:hAnsi="Calibri" w:cs="Calibri"/>
        <w:noProof/>
      </w:rPr>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43EBC76D" wp14:editId="474E7006">
              <wp:simplePos x="0" y="0"/>
              <wp:positionH relativeFrom="page">
                <wp:posOffset>901700</wp:posOffset>
              </wp:positionH>
              <wp:positionV relativeFrom="page">
                <wp:posOffset>577851</wp:posOffset>
              </wp:positionV>
              <wp:extent cx="5753101" cy="12700"/>
              <wp:effectExtent l="0" t="0" r="0" b="0"/>
              <wp:wrapSquare wrapText="bothSides"/>
              <wp:docPr id="28072" name="Group 28072"/>
              <wp:cNvGraphicFramePr/>
              <a:graphic xmlns:a="http://schemas.openxmlformats.org/drawingml/2006/main">
                <a:graphicData uri="http://schemas.microsoft.com/office/word/2010/wordprocessingGroup">
                  <wpg:wgp>
                    <wpg:cNvGrpSpPr/>
                    <wpg:grpSpPr>
                      <a:xfrm>
                        <a:off x="0" y="0"/>
                        <a:ext cx="5753101" cy="12700"/>
                        <a:chOff x="0" y="0"/>
                        <a:chExt cx="5753101" cy="12700"/>
                      </a:xfrm>
                    </wpg:grpSpPr>
                    <wps:wsp>
                      <wps:cNvPr id="28073" name="Shape 28073"/>
                      <wps:cNvSpPr/>
                      <wps:spPr>
                        <a:xfrm>
                          <a:off x="0" y="0"/>
                          <a:ext cx="5753101" cy="0"/>
                        </a:xfrm>
                        <a:custGeom>
                          <a:avLst/>
                          <a:gdLst/>
                          <a:ahLst/>
                          <a:cxnLst/>
                          <a:rect l="0" t="0" r="0" b="0"/>
                          <a:pathLst>
                            <a:path w="5753101">
                              <a:moveTo>
                                <a:pt x="0" y="0"/>
                              </a:moveTo>
                              <a:lnTo>
                                <a:pt x="5753101" y="0"/>
                              </a:lnTo>
                            </a:path>
                          </a:pathLst>
                        </a:custGeom>
                        <a:ln w="12700" cap="flat">
                          <a:miter lim="127000"/>
                        </a:ln>
                      </wps:spPr>
                      <wps:style>
                        <a:lnRef idx="1">
                          <a:srgbClr val="00628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w14:anchorId="1FFBFA9D">
            <v:group id="Group 28072" style="width:453pt;height:1pt;position:absolute;mso-position-horizontal-relative:page;mso-position-horizontal:absolute;margin-left:71pt;mso-position-vertical-relative:page;margin-top:45.5pt;" coordsize="57531,127">
              <v:shape id="Shape 28073" style="position:absolute;width:57531;height:0;left:0;top:0;" coordsize="5753101,0" path="m0,0l5753101,0">
                <v:stroke on="true" weight="1pt" color="#006289" miterlimit="10" joinstyle="miter" endcap="flat"/>
                <v:fill on="false" color="#000000" opacity="0"/>
              </v:shape>
              <w10:wrap type="square"/>
            </v:group>
          </w:pict>
        </mc:Fallback>
      </mc:AlternateContent>
    </w:r>
    <w:r w:rsidR="007C3965">
      <w:rPr>
        <w:rFonts w:ascii="Calibri" w:eastAsia="Calibri" w:hAnsi="Calibri" w:cs="Calibri"/>
        <w:noProof/>
      </w:rPr>
      <w:t>The Key Educational</w:t>
    </w:r>
    <w:r w:rsidRPr="0001308E">
      <w:rPr>
        <w:rFonts w:ascii="Calibri" w:eastAsia="Calibri" w:hAnsi="Calibri" w:cs="Calibri"/>
        <w:noProof/>
      </w:rPr>
      <w:t xml:space="preserve"> Trust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55386" w14:textId="33AFE113" w:rsidR="00B804CB" w:rsidRDefault="00344106">
    <w:pPr>
      <w:spacing w:after="160" w:line="259" w:lineRule="auto"/>
      <w:ind w:left="0" w:firstLine="0"/>
    </w:pPr>
    <w:r w:rsidRPr="00436780">
      <w:rPr>
        <w:rFonts w:ascii="Tahoma" w:hAnsi="Tahoma" w:cs="Tahoma"/>
        <w:noProof/>
      </w:rPr>
      <mc:AlternateContent>
        <mc:Choice Requires="wpg">
          <w:drawing>
            <wp:anchor distT="0" distB="0" distL="114300" distR="114300" simplePos="0" relativeHeight="251675648" behindDoc="1" locked="0" layoutInCell="1" allowOverlap="1" wp14:anchorId="7D5A6699" wp14:editId="1FC62376">
              <wp:simplePos x="0" y="0"/>
              <wp:positionH relativeFrom="column">
                <wp:posOffset>-1090246</wp:posOffset>
              </wp:positionH>
              <wp:positionV relativeFrom="paragraph">
                <wp:posOffset>-504093</wp:posOffset>
              </wp:positionV>
              <wp:extent cx="8248650" cy="598517"/>
              <wp:effectExtent l="0" t="0" r="6350" b="0"/>
              <wp:wrapNone/>
              <wp:docPr id="664036244" name="Group 4" descr="Curved accent shapes that collectively build the header design"/>
              <wp:cNvGraphicFramePr/>
              <a:graphic xmlns:a="http://schemas.openxmlformats.org/drawingml/2006/main">
                <a:graphicData uri="http://schemas.microsoft.com/office/word/2010/wordprocessingGroup">
                  <wpg:wgp>
                    <wpg:cNvGrpSpPr/>
                    <wpg:grpSpPr>
                      <a:xfrm>
                        <a:off x="0" y="0"/>
                        <a:ext cx="8248650" cy="598517"/>
                        <a:chOff x="-7144" y="-7144"/>
                        <a:chExt cx="6005513" cy="1924050"/>
                      </a:xfrm>
                    </wpg:grpSpPr>
                    <wps:wsp>
                      <wps:cNvPr id="1176768571"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gradFill flip="none" rotWithShape="1">
                          <a:gsLst>
                            <a:gs pos="0">
                              <a:srgbClr val="C70000">
                                <a:shade val="30000"/>
                                <a:satMod val="115000"/>
                                <a:lumMod val="0"/>
                              </a:srgbClr>
                            </a:gs>
                            <a:gs pos="56000">
                              <a:srgbClr val="C70000">
                                <a:shade val="67500"/>
                                <a:satMod val="115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9857547"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9524201"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8755057"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flip="none" rotWithShape="1">
                          <a:gsLst>
                            <a:gs pos="0">
                              <a:srgbClr val="C70000">
                                <a:shade val="30000"/>
                                <a:satMod val="115000"/>
                              </a:srgbClr>
                            </a:gs>
                            <a:gs pos="66000">
                              <a:srgbClr val="C70000">
                                <a:shade val="67500"/>
                                <a:satMod val="115000"/>
                                <a:lumMod val="79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1E88D6EB">
            <v:group id="Group 4" style="position:absolute;margin-left:-85.85pt;margin-top:-39.7pt;width:649.5pt;height:47.15pt;z-index:-251640832;mso-width-relative:margin;mso-height-relative:margin" alt="Curved accent shapes that collectively build the header design" coordsize="60055,19240" coordorigin="-71,-71" o:spid="_x0000_s1026" w14:anchorId="1D77A2CD"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6NdkUQgAAMsqAAAOAAAAZHJzL2Uyb0RvYy54bWzsml2PmzgUhu9X2v+AuFxpG8yHgajTqttu&#13;&#10;q5W6bbXtqu2lh5AEiQCLyWTaX7+vv4iZZAJpu1W1ylxkAPv42MfHxw/HPHx8uymdm7zlRV1dueSB&#13;&#10;5zp5ldWLolpduX+/e/5r4jq8Y9WClXWVX7mfcu4+fvTzTw93zTz363VdLvLWQSMVn++aK3fddc18&#13;&#10;NuPZOt8w/qBu8gqFy7rdsA637Wq2aNkOrW/Kme95dLar20XT1lnOOZ4+U4XuI9n+cpln3evlkued&#13;&#10;U1656Fsnf1v5ey1+Z48esvmqZc26yHQ32Bf0YsOKCkr7pp6xjjnbtjhoalNkbc3rZfcgqzezerks&#13;&#10;slyOAaMh3p3RvGjrbSPHsprvVk1vJpj2jp2+uNns1c2LtnnbvGlhiV2zgi3knRjL7bLdiP/opXMr&#13;&#10;TfapN1l+2zkZHiZ+mNAIls1QFqVJRGJl02wNwwuxX2MShq6DYnUlLZ6tf9cNUM+LIhKoBkjqhx5a&#13;&#10;Q52Z0T8b9GrXwE/43hT860zxds2aXFqYz2GKN61TLODGJKYxTaKYuE7FNnDb522eCyecO1LC8WUf&#13;&#10;RWcg1VuPzzkMecR0PvEJTQ+sYIwYJDGlcaRtEFNUjwY2YPNsy7sXeS3ng9285J1y3AWupNstdEez&#13;&#10;uqp40eUfMCXLTQlf/mXmBAlNo4A4O1wpTVr6jtBHW4gEUYo+O2sH1jA9goMfaIKRek0+hBKSjmuy&#13;&#10;hUgchpE3QZNvaRJeNa7GliB+EgdT1MAZ+wFNU3MgMWo0+EKvY/L02EKyY6Nq4FPnq7GFjnoB1ubK&#13;&#10;eB5bG2fMbivtjbhymNgAPBkTm5qLQGC7JqKBuYXTqeUOKeHKI8JwHFuYnCUMd7CF/bOEMcm2cHCW&#13;&#10;sFr7/ZjDs4QxIbZmExukwTAX+K8N32K/EztdKXe6znWw07Wug53uWihk84Z1Yr7MpbO7ck1IcNYI&#13;&#10;fHqli/JNfZO/q2XNTkyf9lLZFe0VehD7mtn2ush+yz9PkENfVLNBnKYhVc0mQegFqe6qLNYBRRWr&#13;&#10;OGFMN9B1TDMJAkQw5TCERiFu7KbTgMaJmhdCEo/6clJMv8T6UlpV2DiqtazskfYi8kI5talh/utB&#13;&#10;q4As2z+r8tDwptGsrHmu9IkJlptnP9PCQbb7zQOss3helKWzLAvwVgUqg5vU3fuiW8u9DV4gV+2K&#13;&#10;a0dZcQcr2Cxm3q6un5atc8PgZ09jD3+yOl+zRa6eBvKh9DfOuj/rhXpMSCQqy+fldtM/N+tftyx7&#13;&#10;v+LC8YzmCJCgtYxrx0ZqtBzXDoPcr4qIvk/WpWufGOoRZXjU27Ys+kjp8IyVuaAPZaKuKPO/sJ7V&#13;&#10;vJppE2YpK7Fu0wiQ4GQMk7gsWScnoarF1MruNC3vnjG+VrbndVksVLsb0EGrGi0RcIFXBlvE1XW9&#13;&#10;+AQKgkNI4ONN9rxASy8Z796wFjgBRADud6/xsyxr9ANhQl65zrpuPx97LuoD01DqOjug9pXL/9my&#13;&#10;Fn5X/lHBsVIsNTTbyZswigFXTmuXXNsl1XbztIbvYV2jd/JS1O9Kc7ls6817vBU8EVpRxKoMurHh&#13;&#10;dAiF6uZph3sUAemy/MkTeQ0ex5p5Wb1tMrMEhA3f3b5nbeOIyyu3A7G9qg00srkhMUzpvq6Yoqp+&#13;&#10;su3qZSFnb29XbW4ArIDt70Gyfgwmj6Mwvpdk5SYoOjOJZI/SvOFYsUyx+u5n+WEoMtazaOKQLsUs&#13;&#10;GY4VoRLMZ9RIPz+QGEIsTdM4oAJi968WQt8d8v1g86ifBiF2wnFNthAJkzCMybgmG0mjNE0CKnB5&#13;&#10;ZEy2UJIGqT9BkQ2lkxXZQtLco5bDLnnmBB1IjOpAoDtThy2BV69DJxBR+MKwYkuAJaaht+KhH5Fh&#13;&#10;zeqRDKsXugjDezJV3CVZS7C0dgk9/H21Yxh5TMhQIgmJh1AhQc4PSJx6A8TUkURxpAoQxuKj9Ip3&#13;&#10;4pT4qZSlEUkTKkSNYr2gZakKCOOlYqIHag0/KuPYTcoxG0hQjDus3Btles2hzU1z57CrpBhBOMIO&#13;&#10;MkWY9yjKsiyvOvM6OKh54aULLx3kVg3EafIxmT+agKtD5GLv5SX53v8f8FLqhQlygGrRmdSr/eb2&#13;&#10;HXBJLGYQzL4rY6gkBUbpxeYkSoIkEUB2WokNPEEUUhpMID9bKIpDZBNG9di880WQ1NPY6fHYzDNZ&#13;&#10;jy00aWps6pk2NQcS9sRcGKnLP/5f8nw2I2lfPYlIwn90NNrzkdm17+CUWtS6tqkzZA0lQcPYR55N&#13;&#10;IpgXhAmycxbU+AQvQ4EqTimSAgPk0WFACqvVrRUOFQ3vlNowSXyRWBR6fS/y6SDVZ4PPj8ZS5+CR&#13;&#10;yRF9cWpPHLreR1TDjJydJjsuJXzLzvIJ99sn/8TZoMwghuYxYk1PdH0KUAQgk4a8pMouqTL9mQAM&#13;&#10;8TXn38fRL6TAr8iL7s+UyaAxmfzwNkgJAfog5uCVNARSylBnkmU+zknh/SpZlviJOAD+9vBntEjV&#13;&#10;B2mvQa4sTJDDSkFM+86M4R8JvAgDQ/5qRI9NgAneaqNxPTbMofWIEEGAI3psoRB1w3E9NgFO1mML&#13;&#10;aTI7bbUDlBsdii1xZGoubPZN2Qzm/LpjVOOYIgWlXeEkXqkp1St+D1jH6CVIgCyKiqjnh9GAimKk&#13;&#10;hlJFNjENg2QAVHp9yhiklt1kZPIDP4p0+imFVny9YpOaWpCyYbXOxkuFiU+kn/Tak01a7HmKJv0g&#13;&#10;8Elqsm+U4tLqIwnwDY+GvogmhA5KpQoRmwcTMezgd4Wv8ZPN0XNVWPj+k00qCEwd1Y6rGj1EHcId&#13;&#10;8p4K7k72wIbG8S5czlYvZ6v68Pvss1X5zSC+mFQvEurrTvFJpn2Pa/sb1Ef/AgAA//8DAFBLAwQU&#13;&#10;AAYACAAAACEAmky6oeUAAAARAQAADwAAAGRycy9kb3ducmV2LnhtbExPy27CMBC8V+o/WFupN3AM&#13;&#10;tCkhDkL0cUJIhUqIm4mXJCK2o9gk4e+7nNrLalY7O490OZiaddj6ylkJYhwBQ5s7XdlCws/+c/QG&#13;&#10;zAdltaqdRQk39LDMHh9SlWjX22/sdqFgJGJ9oiSUITQJ5z4v0Sg/dg1aup1da1SgtS24blVP4qbm&#13;&#10;kyh65UZVlhxK1eC6xPyyuxoJX73qV1Px0W0u5/XtuH/ZHjYCpXx+Gt4XNFYLYAGH8PcB9w6UHzIK&#13;&#10;dnJXqz2rJYxELGLiEornM2B3ipjEU2AnQrM58Czl/5tkvwAAAP//AwBQSwECLQAUAAYACAAAACEA&#13;&#10;toM4kv4AAADhAQAAEwAAAAAAAAAAAAAAAAAAAAAAW0NvbnRlbnRfVHlwZXNdLnhtbFBLAQItABQA&#13;&#10;BgAIAAAAIQA4/SH/1gAAAJQBAAALAAAAAAAAAAAAAAAAAC8BAABfcmVscy8ucmVsc1BLAQItABQA&#13;&#10;BgAIAAAAIQA06NdkUQgAAMsqAAAOAAAAAAAAAAAAAAAAAC4CAABkcnMvZTJvRG9jLnhtbFBLAQIt&#13;&#10;ABQABgAIAAAAIQCaTLqh5QAAABEBAAAPAAAAAAAAAAAAAAAAAKsKAABkcnMvZG93bnJldi54bWxQ&#13;&#10;SwUGAAAAAAQABADzAAAAvQsAAAAA&#13;&#10;">
              <v:shape id="Freeform: Shape 20" style="position:absolute;left:21216;top:-71;width:38767;height:17620;visibility:visible;mso-wrap-style:square;v-text-anchor:middle" coordsize="3876675,1762125" o:spid="_x0000_s1027" fillcolor="black" stroked="f" path="m3869531,1359694v,,-489585,474345,-1509712,384810c1339691,1654969,936784,1180624,7144,1287304l7144,7144r3862387,l3869531,1359694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qBD+zwAAAOgAAAAPAAAAZHJzL2Rvd25yZXYueG1sRI/BasJA&#13;&#10;EIbvgu+wTMGL1E2kTWJ0FbEtem3sxduQnSZps7Mhu5q0T98tFHoZmPn5v+Hb7EbTihv1rrGsIF5E&#13;&#10;IIhLqxuuFLydX+4zEM4ja2wtk4IvcrDbTicbzLUd+JVuha9EgLDLUUHtfZdL6cqaDLqF7YhD9m57&#13;&#10;gz6sfSV1j0OAm1YuoyiRBhsOH2rs6FBT+VlcjYK9PK+K60e8/H7IDvq5mvNlOB6Vmt2NT+sw9msQ&#13;&#10;nkb/3/hDnHRwiNMkTbLHNIZfsXAAuf0BAAD//wMAUEsBAi0AFAAGAAgAAAAhANvh9svuAAAAhQEA&#13;&#10;ABMAAAAAAAAAAAAAAAAAAAAAAFtDb250ZW50X1R5cGVzXS54bWxQSwECLQAUAAYACAAAACEAWvQs&#13;&#10;W78AAAAVAQAACwAAAAAAAAAAAAAAAAAfAQAAX3JlbHMvLnJlbHNQSwECLQAUAAYACAAAACEA+KgQ&#13;&#10;/s8AAADoAAAADwAAAAAAAAAAAAAAAAAHAgAAZHJzL2Rvd25yZXYueG1sUEsFBgAAAAADAAMAtwAA&#13;&#10;AAMDAAAAAA==&#13;&#10;">
                <v:fill type="gradient" color2="#d60000" colors="0 black;36700f #b30000;1 #d60000" angle="90" focus="100%" rotate="t"/>
                <v:stroke joinstyle="miter"/>
                <v:path arrowok="t" o:connecttype="custom" o:connectlocs="3869531,1359694;2359819,1744504;7144,1287304;7144,7144;3869531,7144;3869531,1359694" o:connectangles="0,0,0,0,0,0"/>
              </v:shape>
              <v:shape id="Freeform: Shape 22" style="position:absolute;left:-71;top:-71;width:60007;height:19240;visibility:visible;mso-wrap-style:square;v-text-anchor:middle" coordsize="6000750,1924050" o:spid="_x0000_s1028" fillcolor="#156082 [3204]" stroked="f" path="m7144,1699736v,,1403032,618173,2927032,-215265c4459129,651986,5998369,893921,5998369,893921r,-886777l7144,7144r,1692592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coeVzgAAAOgAAAAPAAAAZHJzL2Rvd25yZXYueG1sRI/RasJA&#13;&#10;EEXfC/7DMoW+1U1FTYyuUloCQhVaFXwdsmMSzc6m2VXTv+8Kgi8DM5d7hjNbdKYWF2pdZVnBWz8C&#13;&#10;QZxbXXGhYLfNXhMQziNrrC2Tgj9ysJj3nmaYanvlH7psfCEChF2KCkrvm1RKl5dk0PVtQxyyg20N&#13;&#10;+rC2hdQtXgPc1HIQRWNpsOLwocSGPkrKT5uzUbDCr+y8N7tsnf2i2X7ny2MSD5V6ee4+p2G8T0F4&#13;&#10;6vyjcUcsdXAYxJNkFI+GMdzEwgHk/B8AAP//AwBQSwECLQAUAAYACAAAACEA2+H2y+4AAACFAQAA&#13;&#10;EwAAAAAAAAAAAAAAAAAAAAAAW0NvbnRlbnRfVHlwZXNdLnhtbFBLAQItABQABgAIAAAAIQBa9Cxb&#13;&#10;vwAAABUBAAALAAAAAAAAAAAAAAAAAB8BAABfcmVscy8ucmVsc1BLAQItABQABgAIAAAAIQCncoeV&#13;&#10;zgAAAOgAAAAPAAAAAAAAAAAAAAAAAAcCAABkcnMvZG93bnJldi54bWxQSwUGAAAAAAMAAwC3AAAA&#13;&#10;AgMAAAAA&#13;&#10;">
                <v:stroke joinstyle="miter"/>
                <v:path arrowok="t" o:connecttype="custom" o:connectlocs="7144,1699736;2934176,1484471;5998369,893921;5998369,7144;7144,7144;7144,1699736" o:connectangles="0,0,0,0,0,0"/>
              </v:shape>
              <v:shape id="Freeform: Shape 23" style="position:absolute;left:-71;top:-71;width:60007;height:9048;visibility:visible;mso-wrap-style:square;v-text-anchor:middle" coordsize="6000750,904875" o:spid="_x0000_s1029" fillcolor="#156082 [3204]" stroked="f" path="m7144,7144r,606742c647224,1034891,2136934,964406,3546634,574834,4882039,205264,5998369,893921,5998369,893921r,-886777l7144,7144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WdmjzwAAAOgAAAAPAAAAZHJzL2Rvd25yZXYueG1sRI/BasJA&#13;&#10;EIbvhb7DMgVvdWNQ0egqoSLoqWhLvY7ZaTY0Oxuza0x9+m6h0MvAzM//Dd9y3dtadNT6yrGC0TAB&#13;&#10;QVw4XXGp4P1t+zwD4QOyxtoxKfgmD+vV48MSM+1ufKDuGEoRIewzVGBCaDIpfWHIoh+6hjhmn661&#13;&#10;GOLallK3eItwW8s0SabSYsXxg8GGXgwVX8erVXDX51N+vcw/Dq/3/dmZojxhlys1eOo3izjyBYhA&#13;&#10;ffhv/CF2OjpMZ/NJOk6TEfyKxQPI1Q8AAAD//wMAUEsBAi0AFAAGAAgAAAAhANvh9svuAAAAhQEA&#13;&#10;ABMAAAAAAAAAAAAAAAAAAAAAAFtDb250ZW50X1R5cGVzXS54bWxQSwECLQAUAAYACAAAACEAWvQs&#13;&#10;W78AAAAVAQAACwAAAAAAAAAAAAAAAAAfAQAAX3JlbHMvLnJlbHNQSwECLQAUAAYACAAAACEAaVnZ&#13;&#10;o88AAADoAAAADwAAAAAAAAAAAAAAAAAHAgAAZHJzL2Rvd25yZXYueG1sUEsFBgAAAAADAAMAtwAA&#13;&#10;AAMDAAAAAA==&#13;&#10;">
                <v:fill type="gradient" color2="#45b0e1 [1940]" angle="90" focus="100%" rotate="t"/>
                <v:stroke joinstyle="miter"/>
                <v:path arrowok="t" o:connecttype="custom" o:connectlocs="7144,7144;7144,613886;3546634,574834;5998369,893921;5998369,7144;7144,7144" o:connectangles="0,0,0,0,0,0"/>
              </v:shape>
              <v:shape id="Freeform: Shape 24" style="position:absolute;left:31761;top:9244;width:28194;height:8286;visibility:visible;mso-wrap-style:square;v-text-anchor:middle" coordsize="2819400,828675" o:spid="_x0000_s1030" fillcolor="#7c0000" stroked="f" path="m7144,481489c380524,602456,751999,764381,1305401,812959,2325529,902494,2815114,428149,2815114,428149r,-421005c2332196,236696,1376839,568166,7144,481489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jTagzgAAAOcAAAAPAAAAZHJzL2Rvd25yZXYueG1sRI9Ba8JA&#13;&#10;FITvgv9heYXedFPbaIyuohah4snYS2+P7GsSmn0bsqtGf70rFLwMDMN8w8yXnanFmVpXWVbwNoxA&#13;&#10;EOdWV1wo+D5uBwkI55E11pZJwZUcLBf93hxTbS98oHPmCxEg7FJUUHrfpFK6vCSDbmgb4pD92tag&#13;&#10;D7YtpG7xEuCmlqMoGkuDFYeFEhvalJT/ZSejoLit4xNO33f7ar+ZNtlPfkuOiVKvL93nLMhqBsJT&#13;&#10;55+Nf8SXVvAxTiZxHMUTePwKn0Au7gAAAP//AwBQSwECLQAUAAYACAAAACEA2+H2y+4AAACFAQAA&#13;&#10;EwAAAAAAAAAAAAAAAAAAAAAAW0NvbnRlbnRfVHlwZXNdLnhtbFBLAQItABQABgAIAAAAIQBa9Cxb&#13;&#10;vwAAABUBAAALAAAAAAAAAAAAAAAAAB8BAABfcmVscy8ucmVsc1BLAQItABQABgAIAAAAIQALjTag&#13;&#10;zgAAAOcAAAAPAAAAAAAAAAAAAAAAAAcCAABkcnMvZG93bnJldi54bWxQSwUGAAAAAAMAAwC3AAAA&#13;&#10;AgMAAAAA&#13;&#10;">
                <v:fill type="gradient" color2="#d60000" colors="0 #7c0000;43254f #8e0000;1 #d60000" angle="90" focus="100%" rotate="t"/>
                <v:stroke joinstyle="miter"/>
                <v:path arrowok="t" o:connecttype="custom" o:connectlocs="7144,481489;1305401,812959;2815114,428149;2815114,7144;7144,481489" o:connectangles="0,0,0,0,0"/>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94DB" w14:textId="04CA833F" w:rsidR="00B804CB" w:rsidRDefault="0098234D">
    <w:pPr>
      <w:spacing w:after="387" w:line="259" w:lineRule="auto"/>
      <w:ind w:left="3" w:firstLine="0"/>
      <w:jc w:val="center"/>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5B8A1A91" wp14:editId="5C2A119A">
              <wp:simplePos x="0" y="0"/>
              <wp:positionH relativeFrom="page">
                <wp:posOffset>901700</wp:posOffset>
              </wp:positionH>
              <wp:positionV relativeFrom="page">
                <wp:posOffset>577845</wp:posOffset>
              </wp:positionV>
              <wp:extent cx="5753101" cy="12700"/>
              <wp:effectExtent l="0" t="0" r="0" b="0"/>
              <wp:wrapSquare wrapText="bothSides"/>
              <wp:docPr id="28167" name="Group 28167"/>
              <wp:cNvGraphicFramePr/>
              <a:graphic xmlns:a="http://schemas.openxmlformats.org/drawingml/2006/main">
                <a:graphicData uri="http://schemas.microsoft.com/office/word/2010/wordprocessingGroup">
                  <wpg:wgp>
                    <wpg:cNvGrpSpPr/>
                    <wpg:grpSpPr>
                      <a:xfrm>
                        <a:off x="0" y="0"/>
                        <a:ext cx="5753101" cy="12700"/>
                        <a:chOff x="0" y="0"/>
                        <a:chExt cx="5753101" cy="12700"/>
                      </a:xfrm>
                    </wpg:grpSpPr>
                    <wps:wsp>
                      <wps:cNvPr id="28168" name="Shape 28168"/>
                      <wps:cNvSpPr/>
                      <wps:spPr>
                        <a:xfrm>
                          <a:off x="0" y="0"/>
                          <a:ext cx="5753101" cy="0"/>
                        </a:xfrm>
                        <a:custGeom>
                          <a:avLst/>
                          <a:gdLst/>
                          <a:ahLst/>
                          <a:cxnLst/>
                          <a:rect l="0" t="0" r="0" b="0"/>
                          <a:pathLst>
                            <a:path w="5753101">
                              <a:moveTo>
                                <a:pt x="0" y="0"/>
                              </a:moveTo>
                              <a:lnTo>
                                <a:pt x="5753101" y="0"/>
                              </a:lnTo>
                            </a:path>
                          </a:pathLst>
                        </a:custGeom>
                        <a:ln w="12700" cap="flat">
                          <a:miter lim="127000"/>
                        </a:ln>
                      </wps:spPr>
                      <wps:style>
                        <a:lnRef idx="1">
                          <a:srgbClr val="00628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w14:anchorId="5BEB827F">
            <v:group id="Group 28167" style="width:453pt;height:1pt;position:absolute;mso-position-horizontal-relative:page;mso-position-horizontal:absolute;margin-left:71pt;mso-position-vertical-relative:page;margin-top:45.4996pt;" coordsize="57531,127">
              <v:shape id="Shape 28168" style="position:absolute;width:57531;height:0;left:0;top:0;" coordsize="5753101,0" path="m0,0l5753101,0">
                <v:stroke on="true" weight="1pt" color="#006289" miterlimit="10" joinstyle="miter" endcap="flat"/>
                <v:fill on="false" color="#000000" opacity="0"/>
              </v:shape>
              <w10:wrap type="square"/>
            </v:group>
          </w:pict>
        </mc:Fallback>
      </mc:AlternateContent>
    </w:r>
    <w:r w:rsidR="00F75B50">
      <w:rPr>
        <w:b/>
        <w:color w:val="006289"/>
        <w:sz w:val="18"/>
      </w:rPr>
      <w:t>KET</w:t>
    </w:r>
    <w:r>
      <w:rPr>
        <w:b/>
        <w:color w:val="006289"/>
        <w:sz w:val="18"/>
      </w:rPr>
      <w:t xml:space="preserve"> Multi Academy Trust</w:t>
    </w:r>
  </w:p>
  <w:p w14:paraId="57B57B76" w14:textId="77777777" w:rsidR="00B804CB" w:rsidRDefault="0098234D">
    <w:pPr>
      <w:spacing w:after="0" w:line="259" w:lineRule="auto"/>
      <w:ind w:left="1080" w:firstLine="0"/>
    </w:pPr>
    <w: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9EA5C" w14:textId="3E890CB5" w:rsidR="00B804CB" w:rsidRDefault="0098234D">
    <w:pPr>
      <w:spacing w:after="387" w:line="259" w:lineRule="auto"/>
      <w:ind w:left="3" w:firstLine="0"/>
      <w:jc w:val="center"/>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54F2347C" wp14:editId="6AD45655">
              <wp:simplePos x="0" y="0"/>
              <wp:positionH relativeFrom="page">
                <wp:posOffset>901700</wp:posOffset>
              </wp:positionH>
              <wp:positionV relativeFrom="page">
                <wp:posOffset>577845</wp:posOffset>
              </wp:positionV>
              <wp:extent cx="5753101" cy="12700"/>
              <wp:effectExtent l="0" t="0" r="0" b="0"/>
              <wp:wrapSquare wrapText="bothSides"/>
              <wp:docPr id="28142" name="Group 28142"/>
              <wp:cNvGraphicFramePr/>
              <a:graphic xmlns:a="http://schemas.openxmlformats.org/drawingml/2006/main">
                <a:graphicData uri="http://schemas.microsoft.com/office/word/2010/wordprocessingGroup">
                  <wpg:wgp>
                    <wpg:cNvGrpSpPr/>
                    <wpg:grpSpPr>
                      <a:xfrm>
                        <a:off x="0" y="0"/>
                        <a:ext cx="5753101" cy="12700"/>
                        <a:chOff x="0" y="0"/>
                        <a:chExt cx="5753101" cy="12700"/>
                      </a:xfrm>
                    </wpg:grpSpPr>
                    <wps:wsp>
                      <wps:cNvPr id="28143" name="Shape 28143"/>
                      <wps:cNvSpPr/>
                      <wps:spPr>
                        <a:xfrm>
                          <a:off x="0" y="0"/>
                          <a:ext cx="5753101" cy="0"/>
                        </a:xfrm>
                        <a:custGeom>
                          <a:avLst/>
                          <a:gdLst/>
                          <a:ahLst/>
                          <a:cxnLst/>
                          <a:rect l="0" t="0" r="0" b="0"/>
                          <a:pathLst>
                            <a:path w="5753101">
                              <a:moveTo>
                                <a:pt x="0" y="0"/>
                              </a:moveTo>
                              <a:lnTo>
                                <a:pt x="5753101" y="0"/>
                              </a:lnTo>
                            </a:path>
                          </a:pathLst>
                        </a:custGeom>
                        <a:ln w="12700" cap="flat">
                          <a:miter lim="127000"/>
                        </a:ln>
                      </wps:spPr>
                      <wps:style>
                        <a:lnRef idx="1">
                          <a:srgbClr val="00628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w14:anchorId="5F06F3E6">
            <v:group id="Group 28142" style="width:453pt;height:1pt;position:absolute;mso-position-horizontal-relative:page;mso-position-horizontal:absolute;margin-left:71pt;mso-position-vertical-relative:page;margin-top:45.4996pt;" coordsize="57531,127">
              <v:shape id="Shape 28143" style="position:absolute;width:57531;height:0;left:0;top:0;" coordsize="5753101,0" path="m0,0l5753101,0">
                <v:stroke on="true" weight="1pt" color="#006289" miterlimit="10" joinstyle="miter" endcap="flat"/>
                <v:fill on="false" color="#000000" opacity="0"/>
              </v:shape>
              <w10:wrap type="square"/>
            </v:group>
          </w:pict>
        </mc:Fallback>
      </mc:AlternateContent>
    </w:r>
    <w:r w:rsidR="00F75B50">
      <w:rPr>
        <w:b/>
        <w:color w:val="006289"/>
        <w:sz w:val="18"/>
      </w:rPr>
      <w:t>KET</w:t>
    </w:r>
    <w:r>
      <w:rPr>
        <w:b/>
        <w:color w:val="006289"/>
        <w:sz w:val="18"/>
      </w:rPr>
      <w:t xml:space="preserve"> Multi Academy Trust</w:t>
    </w:r>
  </w:p>
  <w:p w14:paraId="77D0893C" w14:textId="0ABB5029" w:rsidR="00B804CB" w:rsidRDefault="00B804CB">
    <w:pPr>
      <w:spacing w:after="0" w:line="259" w:lineRule="auto"/>
      <w:ind w:left="108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E205" w14:textId="225AA24D" w:rsidR="00B804CB" w:rsidRDefault="0098234D">
    <w:pPr>
      <w:spacing w:after="387" w:line="259" w:lineRule="auto"/>
      <w:ind w:left="3" w:firstLine="0"/>
      <w:jc w:val="center"/>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1ABBD4BF" wp14:editId="32DD67B9">
              <wp:simplePos x="0" y="0"/>
              <wp:positionH relativeFrom="page">
                <wp:posOffset>901700</wp:posOffset>
              </wp:positionH>
              <wp:positionV relativeFrom="page">
                <wp:posOffset>577845</wp:posOffset>
              </wp:positionV>
              <wp:extent cx="5753101" cy="12700"/>
              <wp:effectExtent l="0" t="0" r="0" b="0"/>
              <wp:wrapSquare wrapText="bothSides"/>
              <wp:docPr id="28117" name="Group 28117"/>
              <wp:cNvGraphicFramePr/>
              <a:graphic xmlns:a="http://schemas.openxmlformats.org/drawingml/2006/main">
                <a:graphicData uri="http://schemas.microsoft.com/office/word/2010/wordprocessingGroup">
                  <wpg:wgp>
                    <wpg:cNvGrpSpPr/>
                    <wpg:grpSpPr>
                      <a:xfrm>
                        <a:off x="0" y="0"/>
                        <a:ext cx="5753101" cy="12700"/>
                        <a:chOff x="0" y="0"/>
                        <a:chExt cx="5753101" cy="12700"/>
                      </a:xfrm>
                    </wpg:grpSpPr>
                    <wps:wsp>
                      <wps:cNvPr id="28118" name="Shape 28118"/>
                      <wps:cNvSpPr/>
                      <wps:spPr>
                        <a:xfrm>
                          <a:off x="0" y="0"/>
                          <a:ext cx="5753101" cy="0"/>
                        </a:xfrm>
                        <a:custGeom>
                          <a:avLst/>
                          <a:gdLst/>
                          <a:ahLst/>
                          <a:cxnLst/>
                          <a:rect l="0" t="0" r="0" b="0"/>
                          <a:pathLst>
                            <a:path w="5753101">
                              <a:moveTo>
                                <a:pt x="0" y="0"/>
                              </a:moveTo>
                              <a:lnTo>
                                <a:pt x="5753101" y="0"/>
                              </a:lnTo>
                            </a:path>
                          </a:pathLst>
                        </a:custGeom>
                        <a:ln w="12700" cap="flat">
                          <a:miter lim="127000"/>
                        </a:ln>
                      </wps:spPr>
                      <wps:style>
                        <a:lnRef idx="1">
                          <a:srgbClr val="00628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w14:anchorId="6745666D">
            <v:group id="Group 28117" style="width:453pt;height:1pt;position:absolute;mso-position-horizontal-relative:page;mso-position-horizontal:absolute;margin-left:71pt;mso-position-vertical-relative:page;margin-top:45.4996pt;" coordsize="57531,127">
              <v:shape id="Shape 28118" style="position:absolute;width:57531;height:0;left:0;top:0;" coordsize="5753101,0" path="m0,0l5753101,0">
                <v:stroke on="true" weight="1pt" color="#006289" miterlimit="10" joinstyle="miter" endcap="flat"/>
                <v:fill on="false" color="#000000" opacity="0"/>
              </v:shape>
              <w10:wrap type="square"/>
            </v:group>
          </w:pict>
        </mc:Fallback>
      </mc:AlternateContent>
    </w:r>
    <w:r w:rsidR="00F75B50">
      <w:rPr>
        <w:b/>
        <w:color w:val="006289"/>
        <w:sz w:val="18"/>
      </w:rPr>
      <w:t>KET</w:t>
    </w:r>
    <w:r>
      <w:rPr>
        <w:b/>
        <w:color w:val="006289"/>
        <w:sz w:val="18"/>
      </w:rPr>
      <w:t xml:space="preserve"> Multi Academy Trust</w:t>
    </w:r>
  </w:p>
  <w:p w14:paraId="44A6C7A9" w14:textId="77777777" w:rsidR="00B804CB" w:rsidRDefault="0098234D">
    <w:pPr>
      <w:spacing w:after="0" w:line="259" w:lineRule="auto"/>
      <w:ind w:left="1080" w:firstLine="0"/>
    </w:pPr>
    <w: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3261" w14:textId="4C924A63" w:rsidR="00B804CB" w:rsidRDefault="0098234D">
    <w:pPr>
      <w:spacing w:after="0" w:line="259" w:lineRule="auto"/>
      <w:ind w:left="3" w:firstLine="0"/>
      <w:jc w:val="center"/>
    </w:pPr>
    <w:r>
      <w:rPr>
        <w:rFonts w:ascii="Calibri" w:eastAsia="Calibri" w:hAnsi="Calibri" w:cs="Calibri"/>
        <w:noProof/>
      </w:rPr>
      <mc:AlternateContent>
        <mc:Choice Requires="wpg">
          <w:drawing>
            <wp:anchor distT="0" distB="0" distL="114300" distR="114300" simplePos="0" relativeHeight="251668480" behindDoc="0" locked="0" layoutInCell="1" allowOverlap="1" wp14:anchorId="1A96138B" wp14:editId="0A786E27">
              <wp:simplePos x="0" y="0"/>
              <wp:positionH relativeFrom="page">
                <wp:posOffset>901700</wp:posOffset>
              </wp:positionH>
              <wp:positionV relativeFrom="page">
                <wp:posOffset>577851</wp:posOffset>
              </wp:positionV>
              <wp:extent cx="5753101" cy="12700"/>
              <wp:effectExtent l="0" t="0" r="0" b="0"/>
              <wp:wrapSquare wrapText="bothSides"/>
              <wp:docPr id="28237" name="Group 28237"/>
              <wp:cNvGraphicFramePr/>
              <a:graphic xmlns:a="http://schemas.openxmlformats.org/drawingml/2006/main">
                <a:graphicData uri="http://schemas.microsoft.com/office/word/2010/wordprocessingGroup">
                  <wpg:wgp>
                    <wpg:cNvGrpSpPr/>
                    <wpg:grpSpPr>
                      <a:xfrm>
                        <a:off x="0" y="0"/>
                        <a:ext cx="5753101" cy="12700"/>
                        <a:chOff x="0" y="0"/>
                        <a:chExt cx="5753101" cy="12700"/>
                      </a:xfrm>
                    </wpg:grpSpPr>
                    <wps:wsp>
                      <wps:cNvPr id="28238" name="Shape 28238"/>
                      <wps:cNvSpPr/>
                      <wps:spPr>
                        <a:xfrm>
                          <a:off x="0" y="0"/>
                          <a:ext cx="5753101" cy="0"/>
                        </a:xfrm>
                        <a:custGeom>
                          <a:avLst/>
                          <a:gdLst/>
                          <a:ahLst/>
                          <a:cxnLst/>
                          <a:rect l="0" t="0" r="0" b="0"/>
                          <a:pathLst>
                            <a:path w="5753101">
                              <a:moveTo>
                                <a:pt x="0" y="0"/>
                              </a:moveTo>
                              <a:lnTo>
                                <a:pt x="5753101" y="0"/>
                              </a:lnTo>
                            </a:path>
                          </a:pathLst>
                        </a:custGeom>
                        <a:ln w="12700" cap="flat">
                          <a:miter lim="127000"/>
                        </a:ln>
                      </wps:spPr>
                      <wps:style>
                        <a:lnRef idx="1">
                          <a:srgbClr val="00628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w14:anchorId="1D70C292">
            <v:group id="Group 28237" style="width:453pt;height:1pt;position:absolute;mso-position-horizontal-relative:page;mso-position-horizontal:absolute;margin-left:71pt;mso-position-vertical-relative:page;margin-top:45.5pt;" coordsize="57531,127">
              <v:shape id="Shape 28238" style="position:absolute;width:57531;height:0;left:0;top:0;" coordsize="5753101,0" path="m0,0l5753101,0">
                <v:stroke on="true" weight="1pt" color="#006289" miterlimit="10" joinstyle="miter" endcap="flat"/>
                <v:fill on="false" color="#000000" opacity="0"/>
              </v:shape>
              <w10:wrap type="square"/>
            </v:group>
          </w:pict>
        </mc:Fallback>
      </mc:AlternateContent>
    </w:r>
    <w:r w:rsidR="00F75B50">
      <w:rPr>
        <w:b/>
        <w:color w:val="006289"/>
        <w:sz w:val="18"/>
      </w:rPr>
      <w:t>KET</w:t>
    </w:r>
    <w:r>
      <w:rPr>
        <w:b/>
        <w:color w:val="006289"/>
        <w:sz w:val="18"/>
      </w:rPr>
      <w:t xml:space="preserve"> Multi Academy Trust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F7CE4" w14:textId="6924D5CD" w:rsidR="00B804CB" w:rsidRDefault="0098234D">
    <w:pPr>
      <w:spacing w:after="0" w:line="259" w:lineRule="auto"/>
      <w:ind w:left="3" w:firstLine="0"/>
      <w:jc w:val="center"/>
    </w:pPr>
    <w:r>
      <w:rPr>
        <w:rFonts w:ascii="Calibri" w:eastAsia="Calibri" w:hAnsi="Calibri" w:cs="Calibri"/>
        <w:noProof/>
      </w:rPr>
      <mc:AlternateContent>
        <mc:Choice Requires="wpg">
          <w:drawing>
            <wp:anchor distT="0" distB="0" distL="114300" distR="114300" simplePos="0" relativeHeight="251669504" behindDoc="0" locked="0" layoutInCell="1" allowOverlap="1" wp14:anchorId="4926798D" wp14:editId="6411F694">
              <wp:simplePos x="0" y="0"/>
              <wp:positionH relativeFrom="page">
                <wp:posOffset>901700</wp:posOffset>
              </wp:positionH>
              <wp:positionV relativeFrom="page">
                <wp:posOffset>577851</wp:posOffset>
              </wp:positionV>
              <wp:extent cx="5753101" cy="12700"/>
              <wp:effectExtent l="0" t="0" r="0" b="0"/>
              <wp:wrapSquare wrapText="bothSides"/>
              <wp:docPr id="28215" name="Group 28215"/>
              <wp:cNvGraphicFramePr/>
              <a:graphic xmlns:a="http://schemas.openxmlformats.org/drawingml/2006/main">
                <a:graphicData uri="http://schemas.microsoft.com/office/word/2010/wordprocessingGroup">
                  <wpg:wgp>
                    <wpg:cNvGrpSpPr/>
                    <wpg:grpSpPr>
                      <a:xfrm>
                        <a:off x="0" y="0"/>
                        <a:ext cx="5753101" cy="12700"/>
                        <a:chOff x="0" y="0"/>
                        <a:chExt cx="5753101" cy="12700"/>
                      </a:xfrm>
                    </wpg:grpSpPr>
                    <wps:wsp>
                      <wps:cNvPr id="28216" name="Shape 28216"/>
                      <wps:cNvSpPr/>
                      <wps:spPr>
                        <a:xfrm>
                          <a:off x="0" y="0"/>
                          <a:ext cx="5753101" cy="0"/>
                        </a:xfrm>
                        <a:custGeom>
                          <a:avLst/>
                          <a:gdLst/>
                          <a:ahLst/>
                          <a:cxnLst/>
                          <a:rect l="0" t="0" r="0" b="0"/>
                          <a:pathLst>
                            <a:path w="5753101">
                              <a:moveTo>
                                <a:pt x="0" y="0"/>
                              </a:moveTo>
                              <a:lnTo>
                                <a:pt x="5753101" y="0"/>
                              </a:lnTo>
                            </a:path>
                          </a:pathLst>
                        </a:custGeom>
                        <a:ln w="12700" cap="flat">
                          <a:miter lim="127000"/>
                        </a:ln>
                      </wps:spPr>
                      <wps:style>
                        <a:lnRef idx="1">
                          <a:srgbClr val="00628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w14:anchorId="3DB26044">
            <v:group id="Group 28215" style="width:453pt;height:1pt;position:absolute;mso-position-horizontal-relative:page;mso-position-horizontal:absolute;margin-left:71pt;mso-position-vertical-relative:page;margin-top:45.5pt;" coordsize="57531,127">
              <v:shape id="Shape 28216" style="position:absolute;width:57531;height:0;left:0;top:0;" coordsize="5753101,0" path="m0,0l5753101,0">
                <v:stroke on="true" weight="1pt" color="#006289" miterlimit="10" joinstyle="miter" endcap="flat"/>
                <v:fill on="false" color="#000000" opacity="0"/>
              </v:shape>
              <w10:wrap type="square"/>
            </v:group>
          </w:pict>
        </mc:Fallback>
      </mc:AlternateContent>
    </w:r>
    <w:r w:rsidR="00F75B50">
      <w:rPr>
        <w:b/>
        <w:color w:val="006289"/>
        <w:sz w:val="18"/>
      </w:rPr>
      <w:t>KET</w:t>
    </w:r>
    <w:r>
      <w:rPr>
        <w:b/>
        <w:color w:val="006289"/>
        <w:sz w:val="18"/>
      </w:rPr>
      <w:t xml:space="preserve"> Multi Academy Trust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1121A" w14:textId="219332E0" w:rsidR="00B804CB" w:rsidRDefault="0098234D">
    <w:pPr>
      <w:spacing w:after="0" w:line="259" w:lineRule="auto"/>
      <w:ind w:left="3" w:firstLine="0"/>
      <w:jc w:val="center"/>
    </w:pPr>
    <w:r>
      <w:rPr>
        <w:rFonts w:ascii="Calibri" w:eastAsia="Calibri" w:hAnsi="Calibri" w:cs="Calibri"/>
        <w:noProof/>
      </w:rPr>
      <mc:AlternateContent>
        <mc:Choice Requires="wpg">
          <w:drawing>
            <wp:anchor distT="0" distB="0" distL="114300" distR="114300" simplePos="0" relativeHeight="251670528" behindDoc="0" locked="0" layoutInCell="1" allowOverlap="1" wp14:anchorId="03E3B0AE" wp14:editId="50FDC73F">
              <wp:simplePos x="0" y="0"/>
              <wp:positionH relativeFrom="page">
                <wp:posOffset>901700</wp:posOffset>
              </wp:positionH>
              <wp:positionV relativeFrom="page">
                <wp:posOffset>577851</wp:posOffset>
              </wp:positionV>
              <wp:extent cx="5753101" cy="12700"/>
              <wp:effectExtent l="0" t="0" r="0" b="0"/>
              <wp:wrapSquare wrapText="bothSides"/>
              <wp:docPr id="28193" name="Group 28193"/>
              <wp:cNvGraphicFramePr/>
              <a:graphic xmlns:a="http://schemas.openxmlformats.org/drawingml/2006/main">
                <a:graphicData uri="http://schemas.microsoft.com/office/word/2010/wordprocessingGroup">
                  <wpg:wgp>
                    <wpg:cNvGrpSpPr/>
                    <wpg:grpSpPr>
                      <a:xfrm>
                        <a:off x="0" y="0"/>
                        <a:ext cx="5753101" cy="12700"/>
                        <a:chOff x="0" y="0"/>
                        <a:chExt cx="5753101" cy="12700"/>
                      </a:xfrm>
                    </wpg:grpSpPr>
                    <wps:wsp>
                      <wps:cNvPr id="28194" name="Shape 28194"/>
                      <wps:cNvSpPr/>
                      <wps:spPr>
                        <a:xfrm>
                          <a:off x="0" y="0"/>
                          <a:ext cx="5753101" cy="0"/>
                        </a:xfrm>
                        <a:custGeom>
                          <a:avLst/>
                          <a:gdLst/>
                          <a:ahLst/>
                          <a:cxnLst/>
                          <a:rect l="0" t="0" r="0" b="0"/>
                          <a:pathLst>
                            <a:path w="5753101">
                              <a:moveTo>
                                <a:pt x="0" y="0"/>
                              </a:moveTo>
                              <a:lnTo>
                                <a:pt x="5753101" y="0"/>
                              </a:lnTo>
                            </a:path>
                          </a:pathLst>
                        </a:custGeom>
                        <a:ln w="12700" cap="flat">
                          <a:miter lim="127000"/>
                        </a:ln>
                      </wps:spPr>
                      <wps:style>
                        <a:lnRef idx="1">
                          <a:srgbClr val="00628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w14:anchorId="285301F1">
            <v:group id="Group 28193" style="width:453pt;height:1pt;position:absolute;mso-position-horizontal-relative:page;mso-position-horizontal:absolute;margin-left:71pt;mso-position-vertical-relative:page;margin-top:45.5pt;" coordsize="57531,127">
              <v:shape id="Shape 28194" style="position:absolute;width:57531;height:0;left:0;top:0;" coordsize="5753101,0" path="m0,0l5753101,0">
                <v:stroke on="true" weight="1pt" color="#006289" miterlimit="10" joinstyle="miter" endcap="flat"/>
                <v:fill on="false" color="#000000" opacity="0"/>
              </v:shape>
              <w10:wrap type="square"/>
            </v:group>
          </w:pict>
        </mc:Fallback>
      </mc:AlternateContent>
    </w:r>
    <w:r w:rsidR="00F75B50">
      <w:rPr>
        <w:b/>
        <w:color w:val="006289"/>
        <w:sz w:val="18"/>
      </w:rPr>
      <w:t>KET</w:t>
    </w:r>
    <w:r>
      <w:rPr>
        <w:b/>
        <w:color w:val="006289"/>
        <w:sz w:val="18"/>
      </w:rPr>
      <w:t xml:space="preserve"> Multi Academy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01A03"/>
    <w:multiLevelType w:val="hybridMultilevel"/>
    <w:tmpl w:val="518831C2"/>
    <w:lvl w:ilvl="0" w:tplc="28443036">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8CFED0">
      <w:start w:val="1"/>
      <w:numFmt w:val="bullet"/>
      <w:lvlText w:val="o"/>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684AB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EAC9C0">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1C9E14">
      <w:start w:val="1"/>
      <w:numFmt w:val="bullet"/>
      <w:lvlText w:val="o"/>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8201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D061AE">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30BBF0">
      <w:start w:val="1"/>
      <w:numFmt w:val="bullet"/>
      <w:lvlText w:val="o"/>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BEDA9A">
      <w:start w:val="1"/>
      <w:numFmt w:val="bullet"/>
      <w:lvlText w:val="▪"/>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1D3D6E"/>
    <w:multiLevelType w:val="hybridMultilevel"/>
    <w:tmpl w:val="AC164A02"/>
    <w:lvl w:ilvl="0" w:tplc="A18CF11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4EAE5E">
      <w:start w:val="1"/>
      <w:numFmt w:val="decimal"/>
      <w:lvlText w:val="%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16559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B401C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14537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1A388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4A5A4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44F2D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A0D85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7A2479"/>
    <w:multiLevelType w:val="hybridMultilevel"/>
    <w:tmpl w:val="F9F00D8C"/>
    <w:lvl w:ilvl="0" w:tplc="17E4F69A">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E4BCC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244A7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C659A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329E5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861AA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C0B81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D625C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0ADC7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011836"/>
    <w:multiLevelType w:val="hybridMultilevel"/>
    <w:tmpl w:val="01E874CA"/>
    <w:lvl w:ilvl="0" w:tplc="D132EBEA">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1251B2">
      <w:start w:val="1"/>
      <w:numFmt w:val="bullet"/>
      <w:lvlText w:val="o"/>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7E441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4A6C30">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501B8A">
      <w:start w:val="1"/>
      <w:numFmt w:val="bullet"/>
      <w:lvlText w:val="o"/>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30F80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6CF3BC">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F6E648">
      <w:start w:val="1"/>
      <w:numFmt w:val="bullet"/>
      <w:lvlText w:val="o"/>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029D8C">
      <w:start w:val="1"/>
      <w:numFmt w:val="bullet"/>
      <w:lvlText w:val="▪"/>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4E0E76"/>
    <w:multiLevelType w:val="multilevel"/>
    <w:tmpl w:val="DDBABE76"/>
    <w:lvl w:ilvl="0">
      <w:start w:val="1"/>
      <w:numFmt w:val="decimal"/>
      <w:pStyle w:val="Heading1"/>
      <w:lvlText w:val="%1"/>
      <w:lvlJc w:val="left"/>
      <w:pPr>
        <w:ind w:left="0"/>
      </w:pPr>
      <w:rPr>
        <w:rFonts w:ascii="Arial" w:eastAsia="Arial" w:hAnsi="Arial" w:cs="Arial"/>
        <w:b/>
        <w:bCs/>
        <w:i w:val="0"/>
        <w:strike w:val="0"/>
        <w:dstrike w:val="0"/>
        <w:color w:val="006289"/>
        <w:sz w:val="32"/>
        <w:szCs w:val="32"/>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val="0"/>
        <w:strike w:val="0"/>
        <w:dstrike w:val="0"/>
        <w:color w:val="094362"/>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94362"/>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94362"/>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94362"/>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94362"/>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94362"/>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94362"/>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94362"/>
        <w:sz w:val="22"/>
        <w:szCs w:val="22"/>
        <w:u w:val="none" w:color="000000"/>
        <w:bdr w:val="none" w:sz="0" w:space="0" w:color="auto"/>
        <w:shd w:val="clear" w:color="auto" w:fill="auto"/>
        <w:vertAlign w:val="baseline"/>
      </w:rPr>
    </w:lvl>
  </w:abstractNum>
  <w:abstractNum w:abstractNumId="5" w15:restartNumberingAfterBreak="0">
    <w:nsid w:val="37C40B9F"/>
    <w:multiLevelType w:val="hybridMultilevel"/>
    <w:tmpl w:val="1146FBE6"/>
    <w:lvl w:ilvl="0" w:tplc="39A86D38">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C68F04">
      <w:start w:val="1"/>
      <w:numFmt w:val="bullet"/>
      <w:lvlText w:val="o"/>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46249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7C92DA">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EC8478">
      <w:start w:val="1"/>
      <w:numFmt w:val="bullet"/>
      <w:lvlText w:val="o"/>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F81E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EA6B62">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F0B8EC">
      <w:start w:val="1"/>
      <w:numFmt w:val="bullet"/>
      <w:lvlText w:val="o"/>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165DE8">
      <w:start w:val="1"/>
      <w:numFmt w:val="bullet"/>
      <w:lvlText w:val="▪"/>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BA903E8"/>
    <w:multiLevelType w:val="hybridMultilevel"/>
    <w:tmpl w:val="0532C190"/>
    <w:lvl w:ilvl="0" w:tplc="648A939E">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2AB6FE">
      <w:start w:val="1"/>
      <w:numFmt w:val="bullet"/>
      <w:lvlText w:val="o"/>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CC86D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CC28CA">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9E2F9C">
      <w:start w:val="1"/>
      <w:numFmt w:val="bullet"/>
      <w:lvlText w:val="o"/>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1C60E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827082">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601810">
      <w:start w:val="1"/>
      <w:numFmt w:val="bullet"/>
      <w:lvlText w:val="o"/>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9E347E">
      <w:start w:val="1"/>
      <w:numFmt w:val="bullet"/>
      <w:lvlText w:val="▪"/>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7A54530"/>
    <w:multiLevelType w:val="hybridMultilevel"/>
    <w:tmpl w:val="05BC63A0"/>
    <w:lvl w:ilvl="0" w:tplc="857C7FC0">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6A9C18">
      <w:start w:val="1"/>
      <w:numFmt w:val="bullet"/>
      <w:lvlText w:val="o"/>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DE66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505040">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4C5F7E">
      <w:start w:val="1"/>
      <w:numFmt w:val="bullet"/>
      <w:lvlText w:val="o"/>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2AC3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96BFA8">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66F872">
      <w:start w:val="1"/>
      <w:numFmt w:val="bullet"/>
      <w:lvlText w:val="o"/>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847EA8">
      <w:start w:val="1"/>
      <w:numFmt w:val="bullet"/>
      <w:lvlText w:val="▪"/>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B886FC2"/>
    <w:multiLevelType w:val="hybridMultilevel"/>
    <w:tmpl w:val="8A869684"/>
    <w:lvl w:ilvl="0" w:tplc="F3C6A7D0">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4CB4B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7049E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1214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66169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FE865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90D4B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0C217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F4265E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1491D48"/>
    <w:multiLevelType w:val="hybridMultilevel"/>
    <w:tmpl w:val="00120444"/>
    <w:lvl w:ilvl="0" w:tplc="B7A22F10">
      <w:start w:val="1"/>
      <w:numFmt w:val="bullet"/>
      <w:lvlText w:val="•"/>
      <w:lvlJc w:val="left"/>
      <w:pPr>
        <w:ind w:left="1785"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BAF034">
      <w:start w:val="1"/>
      <w:numFmt w:val="bullet"/>
      <w:lvlText w:val="o"/>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5EB6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647586">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3A4E2C">
      <w:start w:val="1"/>
      <w:numFmt w:val="bullet"/>
      <w:lvlText w:val="o"/>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24F6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A80F3E">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2E3DCC">
      <w:start w:val="1"/>
      <w:numFmt w:val="bullet"/>
      <w:lvlText w:val="o"/>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EA7F54">
      <w:start w:val="1"/>
      <w:numFmt w:val="bullet"/>
      <w:lvlText w:val="▪"/>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398371B"/>
    <w:multiLevelType w:val="hybridMultilevel"/>
    <w:tmpl w:val="9B30EB8E"/>
    <w:lvl w:ilvl="0" w:tplc="36F49300">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0E67D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C62B3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AA26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FC34C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DC8BB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BE355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F0D8C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4A6D0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8E47E4F"/>
    <w:multiLevelType w:val="hybridMultilevel"/>
    <w:tmpl w:val="F278966C"/>
    <w:lvl w:ilvl="0" w:tplc="4E161590">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9874B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C67F6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20D51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7E687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E038D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1052F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28BAF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5AAA3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22E51FC"/>
    <w:multiLevelType w:val="hybridMultilevel"/>
    <w:tmpl w:val="DFFC80F6"/>
    <w:lvl w:ilvl="0" w:tplc="ECAE9708">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CEF6F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0CDA4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36ECD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CCCCD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F6EBF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60727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200A2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7613A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30A2F63"/>
    <w:multiLevelType w:val="hybridMultilevel"/>
    <w:tmpl w:val="268ACBCA"/>
    <w:lvl w:ilvl="0" w:tplc="89364B30">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7E045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944A2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7C79E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F8C58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5EAB1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9857F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8022E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B0C57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8A97220"/>
    <w:multiLevelType w:val="hybridMultilevel"/>
    <w:tmpl w:val="1B1AFD26"/>
    <w:lvl w:ilvl="0" w:tplc="468E41B8">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1E0A28">
      <w:start w:val="1"/>
      <w:numFmt w:val="bullet"/>
      <w:lvlText w:val="o"/>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ACD4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EE0DF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1AB35A">
      <w:start w:val="1"/>
      <w:numFmt w:val="bullet"/>
      <w:lvlText w:val="o"/>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64AF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CA8508">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0492CA">
      <w:start w:val="1"/>
      <w:numFmt w:val="bullet"/>
      <w:lvlText w:val="o"/>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D47D52">
      <w:start w:val="1"/>
      <w:numFmt w:val="bullet"/>
      <w:lvlText w:val="▪"/>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0C5754A"/>
    <w:multiLevelType w:val="hybridMultilevel"/>
    <w:tmpl w:val="E5EC1856"/>
    <w:lvl w:ilvl="0" w:tplc="F384B0F2">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B4E616">
      <w:start w:val="1"/>
      <w:numFmt w:val="bullet"/>
      <w:lvlText w:val="o"/>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A4815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14BEF2">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6AB0A0">
      <w:start w:val="1"/>
      <w:numFmt w:val="bullet"/>
      <w:lvlText w:val="o"/>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8C318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1A4F5A">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2A19E4">
      <w:start w:val="1"/>
      <w:numFmt w:val="bullet"/>
      <w:lvlText w:val="o"/>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5E51AE">
      <w:start w:val="1"/>
      <w:numFmt w:val="bullet"/>
      <w:lvlText w:val="▪"/>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2C2432B"/>
    <w:multiLevelType w:val="hybridMultilevel"/>
    <w:tmpl w:val="F29E591E"/>
    <w:lvl w:ilvl="0" w:tplc="3E7A1B0E">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DEDFFC">
      <w:start w:val="1"/>
      <w:numFmt w:val="bullet"/>
      <w:lvlText w:val="o"/>
      <w:lvlJc w:val="left"/>
      <w:pPr>
        <w:ind w:left="2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26A870">
      <w:start w:val="1"/>
      <w:numFmt w:val="bullet"/>
      <w:lvlText w:val="▪"/>
      <w:lvlJc w:val="left"/>
      <w:pPr>
        <w:ind w:left="2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9E6D3E">
      <w:start w:val="1"/>
      <w:numFmt w:val="bullet"/>
      <w:lvlText w:val="•"/>
      <w:lvlJc w:val="left"/>
      <w:pPr>
        <w:ind w:left="3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1A8850">
      <w:start w:val="1"/>
      <w:numFmt w:val="bullet"/>
      <w:lvlText w:val="o"/>
      <w:lvlJc w:val="left"/>
      <w:pPr>
        <w:ind w:left="4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2ABA7E">
      <w:start w:val="1"/>
      <w:numFmt w:val="bullet"/>
      <w:lvlText w:val="▪"/>
      <w:lvlJc w:val="left"/>
      <w:pPr>
        <w:ind w:left="4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BA4284">
      <w:start w:val="1"/>
      <w:numFmt w:val="bullet"/>
      <w:lvlText w:val="•"/>
      <w:lvlJc w:val="left"/>
      <w:pPr>
        <w:ind w:left="5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FA9D86">
      <w:start w:val="1"/>
      <w:numFmt w:val="bullet"/>
      <w:lvlText w:val="o"/>
      <w:lvlJc w:val="left"/>
      <w:pPr>
        <w:ind w:left="6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00ADEE">
      <w:start w:val="1"/>
      <w:numFmt w:val="bullet"/>
      <w:lvlText w:val="▪"/>
      <w:lvlJc w:val="left"/>
      <w:pPr>
        <w:ind w:left="7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331105995">
    <w:abstractNumId w:val="1"/>
  </w:num>
  <w:num w:numId="2" w16cid:durableId="161818229">
    <w:abstractNumId w:val="9"/>
  </w:num>
  <w:num w:numId="3" w16cid:durableId="1388139288">
    <w:abstractNumId w:val="5"/>
  </w:num>
  <w:num w:numId="4" w16cid:durableId="1387492762">
    <w:abstractNumId w:val="15"/>
  </w:num>
  <w:num w:numId="5" w16cid:durableId="770055880">
    <w:abstractNumId w:val="13"/>
  </w:num>
  <w:num w:numId="6" w16cid:durableId="44454656">
    <w:abstractNumId w:val="11"/>
  </w:num>
  <w:num w:numId="7" w16cid:durableId="2108304850">
    <w:abstractNumId w:val="10"/>
  </w:num>
  <w:num w:numId="8" w16cid:durableId="1494299038">
    <w:abstractNumId w:val="12"/>
  </w:num>
  <w:num w:numId="9" w16cid:durableId="1736124413">
    <w:abstractNumId w:val="2"/>
  </w:num>
  <w:num w:numId="10" w16cid:durableId="509300840">
    <w:abstractNumId w:val="8"/>
  </w:num>
  <w:num w:numId="11" w16cid:durableId="1191870250">
    <w:abstractNumId w:val="16"/>
  </w:num>
  <w:num w:numId="12" w16cid:durableId="1346902633">
    <w:abstractNumId w:val="7"/>
  </w:num>
  <w:num w:numId="13" w16cid:durableId="50663335">
    <w:abstractNumId w:val="6"/>
  </w:num>
  <w:num w:numId="14" w16cid:durableId="1951693055">
    <w:abstractNumId w:val="0"/>
  </w:num>
  <w:num w:numId="15" w16cid:durableId="1920409766">
    <w:abstractNumId w:val="3"/>
  </w:num>
  <w:num w:numId="16" w16cid:durableId="437677807">
    <w:abstractNumId w:val="14"/>
  </w:num>
  <w:num w:numId="17" w16cid:durableId="1234512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4CB"/>
    <w:rsid w:val="0001308E"/>
    <w:rsid w:val="00063097"/>
    <w:rsid w:val="000862CF"/>
    <w:rsid w:val="00094911"/>
    <w:rsid w:val="001B0BDA"/>
    <w:rsid w:val="00247F05"/>
    <w:rsid w:val="00255CCA"/>
    <w:rsid w:val="002D3DB2"/>
    <w:rsid w:val="003372DF"/>
    <w:rsid w:val="00344106"/>
    <w:rsid w:val="003B51D5"/>
    <w:rsid w:val="003D2432"/>
    <w:rsid w:val="003E2FF3"/>
    <w:rsid w:val="00422D6B"/>
    <w:rsid w:val="00441B8C"/>
    <w:rsid w:val="00476ADC"/>
    <w:rsid w:val="00495F22"/>
    <w:rsid w:val="004970BB"/>
    <w:rsid w:val="004D166A"/>
    <w:rsid w:val="00577323"/>
    <w:rsid w:val="005B04E3"/>
    <w:rsid w:val="005C5845"/>
    <w:rsid w:val="00604197"/>
    <w:rsid w:val="006A699D"/>
    <w:rsid w:val="006B6104"/>
    <w:rsid w:val="0070192F"/>
    <w:rsid w:val="00774448"/>
    <w:rsid w:val="007C3965"/>
    <w:rsid w:val="007D27AB"/>
    <w:rsid w:val="00800D95"/>
    <w:rsid w:val="008070F0"/>
    <w:rsid w:val="00892369"/>
    <w:rsid w:val="008E3225"/>
    <w:rsid w:val="008F1397"/>
    <w:rsid w:val="009675A2"/>
    <w:rsid w:val="0098234D"/>
    <w:rsid w:val="00991048"/>
    <w:rsid w:val="009F0EB8"/>
    <w:rsid w:val="009F224E"/>
    <w:rsid w:val="00B360D8"/>
    <w:rsid w:val="00B804CB"/>
    <w:rsid w:val="00BD04C6"/>
    <w:rsid w:val="00BE6C5C"/>
    <w:rsid w:val="00BF6E67"/>
    <w:rsid w:val="00C117F3"/>
    <w:rsid w:val="00C904F3"/>
    <w:rsid w:val="00D46748"/>
    <w:rsid w:val="00D47471"/>
    <w:rsid w:val="00D87341"/>
    <w:rsid w:val="00E2612C"/>
    <w:rsid w:val="00E44978"/>
    <w:rsid w:val="00E562D7"/>
    <w:rsid w:val="00E629AF"/>
    <w:rsid w:val="00E86314"/>
    <w:rsid w:val="00EA47DE"/>
    <w:rsid w:val="00EE0A2D"/>
    <w:rsid w:val="00F75B50"/>
    <w:rsid w:val="00FD30CF"/>
    <w:rsid w:val="430F04CF"/>
    <w:rsid w:val="55A9014D"/>
    <w:rsid w:val="62D18081"/>
    <w:rsid w:val="66B72561"/>
    <w:rsid w:val="6D1A311C"/>
    <w:rsid w:val="7464D4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130EF"/>
  <w15:docId w15:val="{93B1DA27-7640-954E-BDE2-A754F302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80" w:lineRule="auto"/>
      <w:ind w:left="100" w:hanging="10"/>
    </w:pPr>
    <w:rPr>
      <w:rFonts w:ascii="Arial" w:eastAsia="Arial" w:hAnsi="Arial" w:cs="Arial"/>
      <w:color w:val="000000"/>
      <w:sz w:val="22"/>
    </w:rPr>
  </w:style>
  <w:style w:type="paragraph" w:styleId="Heading1">
    <w:name w:val="heading 1"/>
    <w:next w:val="Normal"/>
    <w:link w:val="Heading1Char"/>
    <w:uiPriority w:val="9"/>
    <w:qFormat/>
    <w:pPr>
      <w:keepNext/>
      <w:keepLines/>
      <w:numPr>
        <w:numId w:val="17"/>
      </w:numPr>
      <w:spacing w:after="63" w:line="259" w:lineRule="auto"/>
      <w:ind w:left="10" w:hanging="10"/>
      <w:outlineLvl w:val="0"/>
    </w:pPr>
    <w:rPr>
      <w:rFonts w:ascii="Arial" w:eastAsia="Arial" w:hAnsi="Arial" w:cs="Arial"/>
      <w:b/>
      <w:color w:val="006289"/>
      <w:sz w:val="32"/>
    </w:rPr>
  </w:style>
  <w:style w:type="paragraph" w:styleId="Heading2">
    <w:name w:val="heading 2"/>
    <w:next w:val="Normal"/>
    <w:link w:val="Heading2Char"/>
    <w:uiPriority w:val="9"/>
    <w:unhideWhenUsed/>
    <w:qFormat/>
    <w:pPr>
      <w:keepNext/>
      <w:keepLines/>
      <w:numPr>
        <w:ilvl w:val="1"/>
        <w:numId w:val="17"/>
      </w:numPr>
      <w:spacing w:after="151" w:line="259" w:lineRule="auto"/>
      <w:ind w:left="730" w:hanging="10"/>
      <w:outlineLvl w:val="1"/>
    </w:pPr>
    <w:rPr>
      <w:rFonts w:ascii="Arial" w:eastAsia="Arial" w:hAnsi="Arial" w:cs="Arial"/>
      <w:b/>
      <w:color w:val="09436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94362"/>
      <w:sz w:val="22"/>
    </w:rPr>
  </w:style>
  <w:style w:type="character" w:customStyle="1" w:styleId="Heading1Char">
    <w:name w:val="Heading 1 Char"/>
    <w:link w:val="Heading1"/>
    <w:rPr>
      <w:rFonts w:ascii="Arial" w:eastAsia="Arial" w:hAnsi="Arial" w:cs="Arial"/>
      <w:b/>
      <w:color w:val="006289"/>
      <w:sz w:val="32"/>
    </w:rPr>
  </w:style>
  <w:style w:type="paragraph" w:styleId="TOC1">
    <w:name w:val="toc 1"/>
    <w:hidden/>
    <w:uiPriority w:val="39"/>
    <w:pPr>
      <w:spacing w:after="66" w:line="259" w:lineRule="auto"/>
      <w:ind w:left="25" w:right="15" w:hanging="10"/>
    </w:pPr>
    <w:rPr>
      <w:rFonts w:ascii="Arial" w:eastAsia="Arial" w:hAnsi="Arial" w:cs="Arial"/>
      <w:color w:val="1155CC"/>
      <w:sz w:val="22"/>
      <w:u w:val="single" w:color="1155CC"/>
    </w:rPr>
  </w:style>
  <w:style w:type="paragraph" w:styleId="TOC2">
    <w:name w:val="toc 2"/>
    <w:hidden/>
    <w:uiPriority w:val="39"/>
    <w:pPr>
      <w:spacing w:after="66" w:line="259" w:lineRule="auto"/>
      <w:ind w:left="745" w:right="15" w:hanging="10"/>
    </w:pPr>
    <w:rPr>
      <w:rFonts w:ascii="Arial" w:eastAsia="Arial" w:hAnsi="Arial" w:cs="Arial"/>
      <w:color w:val="1155CC"/>
      <w:sz w:val="22"/>
      <w:u w:val="single" w:color="1155CC"/>
    </w:rPr>
  </w:style>
  <w:style w:type="character" w:styleId="Hyperlink">
    <w:name w:val="Hyperlink"/>
    <w:basedOn w:val="DefaultParagraphFont"/>
    <w:uiPriority w:val="99"/>
    <w:unhideWhenUsed/>
    <w:rsid w:val="00774448"/>
    <w:rPr>
      <w:color w:val="467886" w:themeColor="hyperlink"/>
      <w:u w:val="single"/>
    </w:rPr>
  </w:style>
  <w:style w:type="paragraph" w:styleId="ListParagraph">
    <w:name w:val="List Paragraph"/>
    <w:basedOn w:val="Normal"/>
    <w:uiPriority w:val="34"/>
    <w:qFormat/>
    <w:rsid w:val="00D47471"/>
    <w:pPr>
      <w:ind w:left="720"/>
      <w:contextualSpacing/>
    </w:pPr>
  </w:style>
  <w:style w:type="paragraph" w:customStyle="1" w:styleId="1bodycopy10pt">
    <w:name w:val="1 body copy 10pt"/>
    <w:basedOn w:val="Normal"/>
    <w:link w:val="1bodycopy10ptChar"/>
    <w:qFormat/>
    <w:rsid w:val="00BE6C5C"/>
    <w:pPr>
      <w:spacing w:after="120" w:line="240" w:lineRule="auto"/>
      <w:ind w:left="0" w:firstLine="0"/>
    </w:pPr>
    <w:rPr>
      <w:rFonts w:eastAsia="MS Mincho" w:cs="Times New Roman"/>
      <w:color w:val="auto"/>
      <w:kern w:val="0"/>
      <w:sz w:val="20"/>
      <w:lang w:val="en-US" w:eastAsia="en-US"/>
      <w14:ligatures w14:val="none"/>
    </w:rPr>
  </w:style>
  <w:style w:type="character" w:customStyle="1" w:styleId="1bodycopy10ptChar">
    <w:name w:val="1 body copy 10pt Char"/>
    <w:link w:val="1bodycopy10pt"/>
    <w:rsid w:val="00BE6C5C"/>
    <w:rPr>
      <w:rFonts w:ascii="Arial" w:eastAsia="MS Mincho" w:hAnsi="Arial" w:cs="Times New Roman"/>
      <w:kern w:val="0"/>
      <w:sz w:val="20"/>
      <w:lang w:val="en-US" w:eastAsia="en-US"/>
      <w14:ligatures w14:val="none"/>
    </w:rPr>
  </w:style>
  <w:style w:type="paragraph" w:customStyle="1" w:styleId="1bodycopy11pt">
    <w:name w:val="1 body copy 11pt"/>
    <w:autoRedefine/>
    <w:rsid w:val="00BE6C5C"/>
    <w:pPr>
      <w:spacing w:after="120" w:line="240" w:lineRule="auto"/>
      <w:ind w:right="850"/>
    </w:pPr>
    <w:rPr>
      <w:rFonts w:ascii="Arial" w:eastAsia="MS Mincho" w:hAnsi="Arial" w:cs="Arial"/>
      <w:kern w:val="0"/>
      <w:sz w:val="22"/>
      <w:lang w:val="en-US" w:eastAsia="en-US"/>
      <w14:ligatures w14:val="none"/>
    </w:rPr>
  </w:style>
  <w:style w:type="paragraph" w:styleId="Title">
    <w:name w:val="Title"/>
    <w:basedOn w:val="Normal"/>
    <w:next w:val="Normal"/>
    <w:link w:val="TitleChar"/>
    <w:uiPriority w:val="10"/>
    <w:qFormat/>
    <w:rsid w:val="005C5845"/>
    <w:pPr>
      <w:spacing w:after="240" w:line="259" w:lineRule="auto"/>
      <w:ind w:left="0" w:firstLine="0"/>
    </w:pPr>
    <w:rPr>
      <w:rFonts w:ascii="Verdana" w:eastAsiaTheme="minorHAnsi" w:hAnsi="Verdana" w:cstheme="minorBidi"/>
      <w:b/>
      <w:bCs/>
      <w:color w:val="auto"/>
      <w:kern w:val="0"/>
      <w:sz w:val="72"/>
      <w:szCs w:val="72"/>
      <w:lang w:eastAsia="en-US"/>
      <w14:ligatures w14:val="none"/>
    </w:rPr>
  </w:style>
  <w:style w:type="character" w:customStyle="1" w:styleId="TitleChar">
    <w:name w:val="Title Char"/>
    <w:basedOn w:val="DefaultParagraphFont"/>
    <w:link w:val="Title"/>
    <w:uiPriority w:val="10"/>
    <w:rsid w:val="005C5845"/>
    <w:rPr>
      <w:rFonts w:ascii="Verdana" w:eastAsiaTheme="minorHAnsi" w:hAnsi="Verdana"/>
      <w:b/>
      <w:bCs/>
      <w:kern w:val="0"/>
      <w:sz w:val="72"/>
      <w:szCs w:val="7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3580</Words>
  <Characters>19154</Characters>
  <Application>Microsoft Office Word</Application>
  <DocSecurity>0</DocSecurity>
  <Lines>456</Lines>
  <Paragraphs>291</Paragraphs>
  <ScaleCrop>false</ScaleCrop>
  <Company/>
  <LinksUpToDate>false</LinksUpToDate>
  <CharactersWithSpaces>22443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Policy 2024-25.docx</dc:title>
  <dc:subject/>
  <dc:creator>Chris Wright</dc:creator>
  <cp:keywords/>
  <cp:lastModifiedBy>Chris Wright</cp:lastModifiedBy>
  <cp:revision>10</cp:revision>
  <cp:lastPrinted>2025-01-23T10:36:00Z</cp:lastPrinted>
  <dcterms:created xsi:type="dcterms:W3CDTF">2025-01-23T10:36:00Z</dcterms:created>
  <dcterms:modified xsi:type="dcterms:W3CDTF">2026-01-19T17:03:00Z</dcterms:modified>
</cp:coreProperties>
</file>