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C757" w14:textId="77777777" w:rsidR="00807C47" w:rsidRPr="004B21EC" w:rsidRDefault="00807C47" w:rsidP="00807C47">
      <w:pPr>
        <w:pStyle w:val="1bodycopy10pt"/>
        <w:spacing w:before="115" w:after="145"/>
        <w:rPr>
          <w:rFonts w:ascii="Tahoma" w:hAnsi="Tahoma" w:cs="Tahoma"/>
          <w:lang w:val="en-GB"/>
        </w:rPr>
      </w:pPr>
    </w:p>
    <w:p w14:paraId="07FC48C0" w14:textId="043F8ECC" w:rsidR="00807C47" w:rsidRPr="004B21EC" w:rsidRDefault="000E7669" w:rsidP="00807C47">
      <w:pPr>
        <w:pStyle w:val="1bodycopy10pt"/>
        <w:spacing w:before="115" w:after="145"/>
        <w:rPr>
          <w:rFonts w:ascii="Tahoma" w:hAnsi="Tahoma" w:cs="Tahoma"/>
          <w:lang w:val="en-GB"/>
        </w:rPr>
      </w:pPr>
      <w:r w:rsidRPr="004B21EC">
        <w:rPr>
          <w:rFonts w:ascii="Tahoma" w:hAnsi="Tahoma" w:cs="Tahoma"/>
          <w:noProof/>
          <w:color w:val="000000" w:themeColor="text1"/>
          <w:sz w:val="72"/>
        </w:rPr>
        <w:drawing>
          <wp:anchor distT="0" distB="0" distL="114300" distR="114300" simplePos="0" relativeHeight="251659264" behindDoc="1" locked="0" layoutInCell="1" allowOverlap="1" wp14:anchorId="07A25911" wp14:editId="453B9DF9">
            <wp:simplePos x="0" y="0"/>
            <wp:positionH relativeFrom="column">
              <wp:posOffset>1884836</wp:posOffset>
            </wp:positionH>
            <wp:positionV relativeFrom="paragraph">
              <wp:posOffset>68220</wp:posOffset>
            </wp:positionV>
            <wp:extent cx="2475781" cy="784674"/>
            <wp:effectExtent l="0" t="0" r="1270" b="3175"/>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5781" cy="784674"/>
                    </a:xfrm>
                    <a:prstGeom prst="rect">
                      <a:avLst/>
                    </a:prstGeom>
                  </pic:spPr>
                </pic:pic>
              </a:graphicData>
            </a:graphic>
            <wp14:sizeRelH relativeFrom="page">
              <wp14:pctWidth>0</wp14:pctWidth>
            </wp14:sizeRelH>
            <wp14:sizeRelV relativeFrom="page">
              <wp14:pctHeight>0</wp14:pctHeight>
            </wp14:sizeRelV>
          </wp:anchor>
        </w:drawing>
      </w:r>
    </w:p>
    <w:p w14:paraId="747F8FB1" w14:textId="4C8ACF4D" w:rsidR="00807C47" w:rsidRPr="004B21EC" w:rsidRDefault="00807C47" w:rsidP="00807C47">
      <w:pPr>
        <w:pStyle w:val="1bodycopy10pt"/>
        <w:spacing w:before="115" w:after="145"/>
        <w:rPr>
          <w:rFonts w:ascii="Tahoma" w:hAnsi="Tahoma" w:cs="Tahoma"/>
          <w:lang w:val="en-GB"/>
        </w:rPr>
      </w:pPr>
    </w:p>
    <w:p w14:paraId="5CB85E01" w14:textId="07179487" w:rsidR="00807C47" w:rsidRPr="004B21EC" w:rsidRDefault="00807C47" w:rsidP="00807C47">
      <w:pPr>
        <w:pStyle w:val="1bodycopy10pt"/>
        <w:spacing w:before="115" w:after="145"/>
        <w:rPr>
          <w:rFonts w:ascii="Tahoma" w:hAnsi="Tahoma" w:cs="Tahoma"/>
          <w:lang w:val="en-GB"/>
        </w:rPr>
      </w:pPr>
    </w:p>
    <w:p w14:paraId="27FB2B00" w14:textId="08E69D8B" w:rsidR="00807C47" w:rsidRPr="004B21EC" w:rsidRDefault="00807C47" w:rsidP="00807C47">
      <w:pPr>
        <w:spacing w:before="115"/>
        <w:rPr>
          <w:rFonts w:ascii="Tahoma" w:hAnsi="Tahoma" w:cs="Tahoma"/>
        </w:rPr>
      </w:pPr>
    </w:p>
    <w:p w14:paraId="69AD6249" w14:textId="17DC11ED" w:rsidR="00807C47" w:rsidRPr="004B21EC" w:rsidRDefault="00807C47" w:rsidP="00807C47">
      <w:pPr>
        <w:spacing w:before="115"/>
        <w:rPr>
          <w:rFonts w:ascii="Tahoma" w:hAnsi="Tahoma" w:cs="Tahoma"/>
        </w:rPr>
      </w:pPr>
    </w:p>
    <w:p w14:paraId="7861C00C" w14:textId="50F7BA61" w:rsidR="004C3885" w:rsidRPr="000E7669" w:rsidRDefault="00807C47" w:rsidP="000E7669">
      <w:pPr>
        <w:tabs>
          <w:tab w:val="left" w:pos="1827"/>
        </w:tabs>
        <w:spacing w:before="115"/>
        <w:rPr>
          <w:rFonts w:ascii="Tahoma" w:hAnsi="Tahoma" w:cs="Tahoma"/>
        </w:rPr>
      </w:pPr>
      <w:r w:rsidRPr="004B21EC">
        <w:rPr>
          <w:rFonts w:ascii="Tahoma" w:hAnsi="Tahoma" w:cs="Tahoma"/>
        </w:rPr>
        <w:tab/>
      </w:r>
    </w:p>
    <w:p w14:paraId="167C2562" w14:textId="710A33F5" w:rsidR="00C41AF9" w:rsidRPr="000E7669" w:rsidRDefault="00417D60" w:rsidP="00417D60">
      <w:pPr>
        <w:spacing w:before="40" w:after="360"/>
        <w:ind w:left="993" w:right="720"/>
        <w:jc w:val="center"/>
        <w:rPr>
          <w:rFonts w:ascii="Segoe UI" w:eastAsia="Franklin Gothic Book" w:hAnsi="Segoe UI" w:cs="Segoe UI"/>
          <w:b/>
          <w:kern w:val="20"/>
          <w:sz w:val="56"/>
          <w:szCs w:val="56"/>
          <w:lang w:eastAsia="ja-JP"/>
        </w:rPr>
      </w:pPr>
      <w:r w:rsidRPr="000E7669">
        <w:rPr>
          <w:rFonts w:ascii="Segoe UI" w:eastAsia="Franklin Gothic Book" w:hAnsi="Segoe UI" w:cs="Segoe UI"/>
          <w:b/>
          <w:kern w:val="20"/>
          <w:sz w:val="56"/>
          <w:szCs w:val="56"/>
          <w:lang w:eastAsia="ja-JP"/>
        </w:rPr>
        <w:t xml:space="preserve">Sickness &amp; Absence </w:t>
      </w:r>
      <w:r w:rsidR="00C41AF9" w:rsidRPr="000E7669">
        <w:rPr>
          <w:rFonts w:ascii="Segoe UI" w:eastAsia="Franklin Gothic Book" w:hAnsi="Segoe UI" w:cs="Segoe UI"/>
          <w:b/>
          <w:kern w:val="20"/>
          <w:sz w:val="56"/>
          <w:szCs w:val="56"/>
          <w:lang w:eastAsia="ja-JP"/>
        </w:rPr>
        <w:t xml:space="preserve"> </w:t>
      </w:r>
      <w:r w:rsidRPr="000E7669">
        <w:rPr>
          <w:rFonts w:ascii="Segoe UI" w:eastAsia="Franklin Gothic Book" w:hAnsi="Segoe UI" w:cs="Segoe UI"/>
          <w:b/>
          <w:kern w:val="20"/>
          <w:sz w:val="56"/>
          <w:szCs w:val="56"/>
          <w:lang w:eastAsia="ja-JP"/>
        </w:rPr>
        <w:t xml:space="preserve">        </w:t>
      </w:r>
      <w:r w:rsidR="00C41AF9" w:rsidRPr="000E7669">
        <w:rPr>
          <w:rFonts w:ascii="Segoe UI" w:eastAsia="Franklin Gothic Book" w:hAnsi="Segoe UI" w:cs="Segoe UI"/>
          <w:b/>
          <w:kern w:val="20"/>
          <w:sz w:val="56"/>
          <w:szCs w:val="56"/>
          <w:lang w:eastAsia="ja-JP"/>
        </w:rPr>
        <w:t>Policy</w:t>
      </w:r>
    </w:p>
    <w:p w14:paraId="6B3CA604" w14:textId="657E0043" w:rsidR="00C41AF9" w:rsidRPr="000E7669" w:rsidRDefault="004C3885" w:rsidP="00417D60">
      <w:pPr>
        <w:spacing w:before="40" w:after="360"/>
        <w:ind w:left="720" w:right="720" w:hanging="153"/>
        <w:jc w:val="center"/>
        <w:rPr>
          <w:rFonts w:ascii="Segoe UI" w:eastAsia="Franklin Gothic Book" w:hAnsi="Segoe UI" w:cs="Segoe UI"/>
          <w:b/>
          <w:color w:val="4389D7"/>
          <w:kern w:val="20"/>
          <w:sz w:val="56"/>
          <w:szCs w:val="22"/>
          <w:lang w:eastAsia="ja-JP"/>
        </w:rPr>
      </w:pPr>
      <w:r w:rsidRPr="000E7669">
        <w:rPr>
          <w:rFonts w:ascii="Segoe UI" w:eastAsia="Franklin Gothic Book" w:hAnsi="Segoe UI" w:cs="Segoe UI"/>
          <w:b/>
          <w:color w:val="4389D7"/>
          <w:kern w:val="20"/>
          <w:sz w:val="56"/>
          <w:szCs w:val="22"/>
          <w:lang w:eastAsia="ja-JP"/>
        </w:rPr>
        <w:t xml:space="preserve">   </w:t>
      </w:r>
      <w:r w:rsidR="00C41AF9" w:rsidRPr="000E7669">
        <w:rPr>
          <w:rFonts w:ascii="Segoe UI" w:eastAsia="Franklin Gothic Book" w:hAnsi="Segoe UI" w:cs="Segoe UI"/>
          <w:b/>
          <w:color w:val="4389D7"/>
          <w:kern w:val="20"/>
          <w:sz w:val="56"/>
          <w:szCs w:val="22"/>
          <w:lang w:eastAsia="ja-JP"/>
        </w:rPr>
        <w:t>202</w:t>
      </w:r>
      <w:r w:rsidR="00D202B0">
        <w:rPr>
          <w:rFonts w:ascii="Segoe UI" w:eastAsia="Franklin Gothic Book" w:hAnsi="Segoe UI" w:cs="Segoe UI"/>
          <w:b/>
          <w:color w:val="4389D7"/>
          <w:kern w:val="20"/>
          <w:sz w:val="56"/>
          <w:szCs w:val="22"/>
          <w:lang w:eastAsia="ja-JP"/>
        </w:rPr>
        <w:t>5</w:t>
      </w:r>
      <w:r w:rsidR="00C41AF9" w:rsidRPr="000E7669">
        <w:rPr>
          <w:rFonts w:ascii="Segoe UI" w:eastAsia="Franklin Gothic Book" w:hAnsi="Segoe UI" w:cs="Segoe UI"/>
          <w:b/>
          <w:color w:val="4389D7"/>
          <w:kern w:val="20"/>
          <w:sz w:val="56"/>
          <w:szCs w:val="22"/>
          <w:lang w:eastAsia="ja-JP"/>
        </w:rPr>
        <w:t>-2</w:t>
      </w:r>
      <w:r w:rsidR="00D202B0">
        <w:rPr>
          <w:rFonts w:ascii="Segoe UI" w:eastAsia="Franklin Gothic Book" w:hAnsi="Segoe UI" w:cs="Segoe UI"/>
          <w:b/>
          <w:color w:val="4389D7"/>
          <w:kern w:val="20"/>
          <w:sz w:val="56"/>
          <w:szCs w:val="22"/>
          <w:lang w:eastAsia="ja-JP"/>
        </w:rPr>
        <w:t>6</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C41AF9" w:rsidRPr="00803797" w14:paraId="6D6DC18F" w14:textId="77777777" w:rsidTr="00E85D8E">
        <w:tc>
          <w:tcPr>
            <w:tcW w:w="2586" w:type="dxa"/>
            <w:tcBorders>
              <w:top w:val="nil"/>
              <w:bottom w:val="single" w:sz="18" w:space="0" w:color="FFFFFF" w:themeColor="background1"/>
            </w:tcBorders>
            <w:shd w:val="clear" w:color="auto" w:fill="D8DFDE"/>
          </w:tcPr>
          <w:p w14:paraId="10B9CC3C" w14:textId="77777777" w:rsidR="00C41AF9" w:rsidRPr="00803797" w:rsidRDefault="00C41AF9" w:rsidP="00E85D8E">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42DCD91D" w14:textId="0C6618D0" w:rsidR="00C41AF9" w:rsidRPr="006545A8" w:rsidRDefault="00C41AF9" w:rsidP="00E85D8E">
            <w:pPr>
              <w:pStyle w:val="1bodycopy11pt"/>
              <w:rPr>
                <w:lang w:val="en-GB"/>
              </w:rPr>
            </w:pPr>
          </w:p>
        </w:tc>
        <w:tc>
          <w:tcPr>
            <w:tcW w:w="3866" w:type="dxa"/>
            <w:tcBorders>
              <w:top w:val="nil"/>
              <w:bottom w:val="single" w:sz="18" w:space="0" w:color="FFFFFF" w:themeColor="background1"/>
            </w:tcBorders>
            <w:shd w:val="clear" w:color="auto" w:fill="D8DFDE"/>
          </w:tcPr>
          <w:p w14:paraId="2D81F3AB" w14:textId="4D8E6CE6" w:rsidR="00C41AF9" w:rsidRPr="006545A8" w:rsidRDefault="00C41AF9" w:rsidP="00E85D8E">
            <w:pPr>
              <w:pStyle w:val="1bodycopy11pt"/>
            </w:pPr>
            <w:r w:rsidRPr="006545A8">
              <w:rPr>
                <w:b/>
              </w:rPr>
              <w:t>Date:</w:t>
            </w:r>
            <w:r w:rsidRPr="006545A8">
              <w:t xml:space="preserve"> </w:t>
            </w:r>
          </w:p>
        </w:tc>
      </w:tr>
      <w:tr w:rsidR="00C41AF9" w:rsidRPr="00803797" w14:paraId="6536B206" w14:textId="77777777" w:rsidTr="00E85D8E">
        <w:tc>
          <w:tcPr>
            <w:tcW w:w="2586" w:type="dxa"/>
            <w:tcBorders>
              <w:top w:val="single" w:sz="18" w:space="0" w:color="FFFFFF" w:themeColor="background1"/>
              <w:bottom w:val="single" w:sz="18" w:space="0" w:color="FFFFFF" w:themeColor="background1"/>
            </w:tcBorders>
            <w:shd w:val="clear" w:color="auto" w:fill="D8DFDE"/>
          </w:tcPr>
          <w:p w14:paraId="26A76E02" w14:textId="77777777" w:rsidR="00C41AF9" w:rsidRPr="00803797" w:rsidRDefault="00C41AF9" w:rsidP="00E85D8E">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0033FB27" w14:textId="227C0F5D" w:rsidR="00C41AF9" w:rsidRPr="006545A8" w:rsidRDefault="00FD4AA8" w:rsidP="00E85D8E">
            <w:pPr>
              <w:pStyle w:val="1bodycopy11pt"/>
              <w:rPr>
                <w:lang w:val="en-GB"/>
              </w:rPr>
            </w:pPr>
            <w:r>
              <w:t>15/01/25</w:t>
            </w:r>
          </w:p>
        </w:tc>
      </w:tr>
      <w:tr w:rsidR="00C41AF9" w:rsidRPr="00803797" w14:paraId="2AEEA8AD" w14:textId="77777777" w:rsidTr="00E85D8E">
        <w:tc>
          <w:tcPr>
            <w:tcW w:w="2586" w:type="dxa"/>
            <w:tcBorders>
              <w:top w:val="single" w:sz="18" w:space="0" w:color="FFFFFF" w:themeColor="background1"/>
              <w:bottom w:val="nil"/>
            </w:tcBorders>
            <w:shd w:val="clear" w:color="auto" w:fill="D8DFDE"/>
          </w:tcPr>
          <w:p w14:paraId="7E588C7C" w14:textId="77777777" w:rsidR="00C41AF9" w:rsidRPr="00803797" w:rsidRDefault="00C41AF9"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26126663" w14:textId="718C9D4B" w:rsidR="00C41AF9" w:rsidRPr="00803797" w:rsidRDefault="009740F1" w:rsidP="00E85D8E">
            <w:pPr>
              <w:pStyle w:val="1bodycopy11pt"/>
              <w:rPr>
                <w:highlight w:val="yellow"/>
                <w:lang w:val="en-GB"/>
              </w:rPr>
            </w:pPr>
            <w:r w:rsidRPr="009740F1">
              <w:rPr>
                <w:lang w:val="en-GB"/>
              </w:rPr>
              <w:t>3</w:t>
            </w:r>
            <w:r w:rsidRPr="009740F1">
              <w:t>1/10/2</w:t>
            </w:r>
            <w:r w:rsidR="00FD4AA8">
              <w:t>6</w:t>
            </w:r>
          </w:p>
        </w:tc>
      </w:tr>
    </w:tbl>
    <w:p w14:paraId="08249B42" w14:textId="77777777" w:rsidR="00807C47" w:rsidRPr="004B21EC" w:rsidRDefault="00807C47" w:rsidP="00C41AF9">
      <w:pPr>
        <w:spacing w:before="115"/>
        <w:rPr>
          <w:rFonts w:ascii="Tahoma" w:eastAsia="Franklin Gothic Book" w:hAnsi="Tahoma" w:cs="Tahoma"/>
          <w:color w:val="657C9C" w:themeColor="text2" w:themeTint="BF"/>
          <w:kern w:val="20"/>
          <w:lang w:eastAsia="ja-JP"/>
        </w:rPr>
      </w:pPr>
    </w:p>
    <w:p w14:paraId="0104E155" w14:textId="77777777" w:rsidR="000E7669" w:rsidRDefault="000E7669" w:rsidP="00807C47">
      <w:pPr>
        <w:spacing w:before="115"/>
        <w:jc w:val="center"/>
        <w:rPr>
          <w:rFonts w:ascii="Tahoma" w:eastAsia="Franklin Gothic Book" w:hAnsi="Tahoma" w:cs="Tahoma"/>
          <w:color w:val="657C9C" w:themeColor="text2" w:themeTint="BF"/>
          <w:kern w:val="20"/>
          <w:sz w:val="22"/>
          <w:szCs w:val="22"/>
          <w:lang w:eastAsia="ja-JP"/>
        </w:rPr>
      </w:pPr>
    </w:p>
    <w:p w14:paraId="7D716A2E" w14:textId="77777777" w:rsidR="000E7669" w:rsidRDefault="000E7669" w:rsidP="00807C47">
      <w:pPr>
        <w:spacing w:before="115"/>
        <w:jc w:val="center"/>
        <w:rPr>
          <w:rFonts w:ascii="Tahoma" w:eastAsia="Franklin Gothic Book" w:hAnsi="Tahoma" w:cs="Tahoma"/>
          <w:color w:val="657C9C" w:themeColor="text2" w:themeTint="BF"/>
          <w:kern w:val="20"/>
          <w:sz w:val="22"/>
          <w:szCs w:val="22"/>
          <w:lang w:eastAsia="ja-JP"/>
        </w:rPr>
      </w:pPr>
    </w:p>
    <w:p w14:paraId="341B85E2" w14:textId="77777777" w:rsidR="000E7669" w:rsidRDefault="000E7669" w:rsidP="00807C47">
      <w:pPr>
        <w:spacing w:before="115"/>
        <w:jc w:val="center"/>
        <w:rPr>
          <w:rFonts w:ascii="Tahoma" w:eastAsia="Franklin Gothic Book" w:hAnsi="Tahoma" w:cs="Tahoma"/>
          <w:color w:val="657C9C" w:themeColor="text2" w:themeTint="BF"/>
          <w:kern w:val="20"/>
          <w:sz w:val="22"/>
          <w:szCs w:val="22"/>
          <w:lang w:eastAsia="ja-JP"/>
        </w:rPr>
      </w:pPr>
    </w:p>
    <w:p w14:paraId="5BCD4004" w14:textId="77777777" w:rsidR="000E7669" w:rsidRDefault="000E7669" w:rsidP="00807C47">
      <w:pPr>
        <w:spacing w:before="115"/>
        <w:jc w:val="center"/>
        <w:rPr>
          <w:rFonts w:ascii="Tahoma" w:eastAsia="Franklin Gothic Book" w:hAnsi="Tahoma" w:cs="Tahoma"/>
          <w:color w:val="657C9C" w:themeColor="text2" w:themeTint="BF"/>
          <w:kern w:val="20"/>
          <w:sz w:val="22"/>
          <w:szCs w:val="22"/>
          <w:lang w:eastAsia="ja-JP"/>
        </w:rPr>
      </w:pPr>
    </w:p>
    <w:p w14:paraId="4B150EAD" w14:textId="77777777" w:rsidR="000E7669" w:rsidRDefault="000E7669" w:rsidP="00807C47">
      <w:pPr>
        <w:spacing w:before="115"/>
        <w:jc w:val="center"/>
        <w:rPr>
          <w:rFonts w:ascii="Tahoma" w:eastAsia="Franklin Gothic Book" w:hAnsi="Tahoma" w:cs="Tahoma"/>
          <w:color w:val="657C9C" w:themeColor="text2" w:themeTint="BF"/>
          <w:kern w:val="20"/>
          <w:sz w:val="22"/>
          <w:szCs w:val="22"/>
          <w:lang w:eastAsia="ja-JP"/>
        </w:rPr>
      </w:pPr>
    </w:p>
    <w:p w14:paraId="7F64D6A4" w14:textId="6C1DB77C" w:rsidR="00807C47" w:rsidRPr="00417D60" w:rsidRDefault="00807C47" w:rsidP="00807C47">
      <w:pPr>
        <w:spacing w:before="115"/>
        <w:jc w:val="center"/>
        <w:rPr>
          <w:rFonts w:ascii="Tahoma" w:eastAsia="Franklin Gothic Book" w:hAnsi="Tahoma" w:cs="Tahoma"/>
          <w:color w:val="657C9C" w:themeColor="text2" w:themeTint="BF"/>
          <w:kern w:val="20"/>
          <w:sz w:val="22"/>
          <w:szCs w:val="22"/>
          <w:lang w:eastAsia="ja-JP"/>
        </w:rPr>
      </w:pPr>
      <w:r w:rsidRPr="00417D60">
        <w:rPr>
          <w:rFonts w:ascii="Tahoma" w:eastAsia="Franklin Gothic Book" w:hAnsi="Tahoma" w:cs="Tahoma"/>
          <w:color w:val="657C9C" w:themeColor="text2" w:themeTint="BF"/>
          <w:kern w:val="20"/>
          <w:sz w:val="22"/>
          <w:szCs w:val="22"/>
          <w:lang w:eastAsia="ja-JP"/>
        </w:rPr>
        <w:t>The Key Educational Trust</w:t>
      </w:r>
    </w:p>
    <w:p w14:paraId="5A8B3D19" w14:textId="77777777" w:rsidR="00807C47" w:rsidRPr="00417D60" w:rsidRDefault="00807C47" w:rsidP="00807C47">
      <w:pPr>
        <w:spacing w:before="115"/>
        <w:jc w:val="center"/>
        <w:rPr>
          <w:rFonts w:ascii="Tahoma" w:eastAsia="Franklin Gothic Book" w:hAnsi="Tahoma" w:cs="Tahoma"/>
          <w:color w:val="657C9C" w:themeColor="text2" w:themeTint="BF"/>
          <w:kern w:val="20"/>
          <w:sz w:val="22"/>
          <w:szCs w:val="22"/>
          <w:lang w:eastAsia="ja-JP"/>
        </w:rPr>
      </w:pPr>
      <w:r w:rsidRPr="00417D60">
        <w:rPr>
          <w:rFonts w:ascii="Tahoma" w:eastAsia="Franklin Gothic Book" w:hAnsi="Tahoma" w:cs="Tahoma"/>
          <w:color w:val="657C9C" w:themeColor="text2" w:themeTint="BF"/>
          <w:kern w:val="20"/>
          <w:sz w:val="22"/>
          <w:szCs w:val="22"/>
          <w:lang w:eastAsia="ja-JP"/>
        </w:rPr>
        <w:t>c/o Christ Church Academy,</w:t>
      </w:r>
    </w:p>
    <w:p w14:paraId="2AB3DB19" w14:textId="6A378BDD" w:rsidR="00807C47" w:rsidRPr="00417D60" w:rsidRDefault="00807C47" w:rsidP="00807C47">
      <w:pPr>
        <w:spacing w:before="115"/>
        <w:jc w:val="center"/>
        <w:rPr>
          <w:rFonts w:ascii="Tahoma" w:eastAsia="Franklin Gothic Book" w:hAnsi="Tahoma" w:cs="Tahoma"/>
          <w:color w:val="657C9C" w:themeColor="text2" w:themeTint="BF"/>
          <w:kern w:val="20"/>
          <w:sz w:val="22"/>
          <w:szCs w:val="22"/>
          <w:lang w:eastAsia="ja-JP"/>
        </w:rPr>
      </w:pPr>
      <w:r w:rsidRPr="00417D60">
        <w:rPr>
          <w:rFonts w:ascii="Tahoma" w:eastAsia="Franklin Gothic Book" w:hAnsi="Tahoma" w:cs="Tahoma"/>
          <w:color w:val="657C9C" w:themeColor="text2" w:themeTint="BF"/>
          <w:kern w:val="20"/>
          <w:sz w:val="22"/>
          <w:szCs w:val="22"/>
          <w:lang w:eastAsia="ja-JP"/>
        </w:rPr>
        <w:t xml:space="preserve">Old </w:t>
      </w:r>
      <w:r w:rsidR="00AB6F19">
        <w:rPr>
          <w:rFonts w:ascii="Tahoma" w:eastAsia="Franklin Gothic Book" w:hAnsi="Tahoma" w:cs="Tahoma"/>
          <w:color w:val="657C9C" w:themeColor="text2" w:themeTint="BF"/>
          <w:kern w:val="20"/>
          <w:sz w:val="22"/>
          <w:szCs w:val="22"/>
          <w:lang w:eastAsia="ja-JP"/>
        </w:rPr>
        <w:t>R</w:t>
      </w:r>
      <w:r w:rsidRPr="00417D60">
        <w:rPr>
          <w:rFonts w:ascii="Tahoma" w:eastAsia="Franklin Gothic Book" w:hAnsi="Tahoma" w:cs="Tahoma"/>
          <w:color w:val="657C9C" w:themeColor="text2" w:themeTint="BF"/>
          <w:kern w:val="20"/>
          <w:sz w:val="22"/>
          <w:szCs w:val="22"/>
          <w:lang w:eastAsia="ja-JP"/>
        </w:rPr>
        <w:t>oad, Stone, Staffordshire, ST15 8JD</w:t>
      </w:r>
    </w:p>
    <w:p w14:paraId="15694CF4" w14:textId="34140574" w:rsidR="00AE6730" w:rsidRPr="00AE6730" w:rsidRDefault="00AE6730" w:rsidP="00AE6730">
      <w:pPr>
        <w:spacing w:before="115"/>
        <w:jc w:val="center"/>
        <w:rPr>
          <w:sz w:val="22"/>
          <w:szCs w:val="22"/>
        </w:rPr>
      </w:pPr>
      <w:hyperlink r:id="rId12" w:history="1">
        <w:r w:rsidRPr="008952D8">
          <w:rPr>
            <w:rStyle w:val="Hyperlink"/>
            <w:rFonts w:eastAsiaTheme="minorHAnsi" w:cstheme="minorBidi"/>
            <w:sz w:val="22"/>
            <w:szCs w:val="22"/>
          </w:rPr>
          <w:t>https://www.thekeyeducationaltrust.org.uk/</w:t>
        </w:r>
      </w:hyperlink>
    </w:p>
    <w:p w14:paraId="1AA20670" w14:textId="77777777" w:rsidR="00807C47" w:rsidRPr="004B21EC" w:rsidRDefault="00807C47" w:rsidP="00807C47">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sz w:val="22"/>
          <w:szCs w:val="22"/>
          <w:lang w:eastAsia="ja-JP"/>
        </w:rPr>
        <w:t>T: 01785 334900</w:t>
      </w:r>
    </w:p>
    <w:p w14:paraId="54DDA957" w14:textId="77777777" w:rsidR="00807C47" w:rsidRPr="004B21EC" w:rsidRDefault="00807C47" w:rsidP="00807C47">
      <w:pPr>
        <w:spacing w:before="115"/>
        <w:jc w:val="center"/>
        <w:rPr>
          <w:rFonts w:ascii="Tahoma" w:eastAsia="Franklin Gothic Book" w:hAnsi="Tahoma" w:cs="Tahoma"/>
          <w:color w:val="4389D7"/>
          <w:kern w:val="20"/>
          <w:sz w:val="72"/>
          <w:lang w:eastAsia="ja-JP"/>
        </w:rPr>
      </w:pPr>
    </w:p>
    <w:p w14:paraId="56B6405A" w14:textId="77777777" w:rsidR="00807C47" w:rsidRPr="004B21EC" w:rsidRDefault="00807C47" w:rsidP="00807C47">
      <w:pPr>
        <w:spacing w:before="115"/>
        <w:rPr>
          <w:rFonts w:ascii="Tahoma" w:hAnsi="Tahoma" w:cs="Tahoma"/>
        </w:rPr>
      </w:pPr>
    </w:p>
    <w:p w14:paraId="28CF9D0E" w14:textId="77777777" w:rsidR="00807C47" w:rsidRPr="004B21EC" w:rsidRDefault="00807C47" w:rsidP="00807C47">
      <w:pPr>
        <w:spacing w:before="115"/>
        <w:rPr>
          <w:rFonts w:ascii="Tahoma" w:hAnsi="Tahoma" w:cs="Tahoma"/>
        </w:rPr>
      </w:pPr>
    </w:p>
    <w:p w14:paraId="3FC8EC31" w14:textId="77777777" w:rsidR="00807C47" w:rsidRPr="004B21EC" w:rsidRDefault="00807C47" w:rsidP="00807C47">
      <w:pPr>
        <w:spacing w:before="115"/>
        <w:rPr>
          <w:rFonts w:ascii="Tahoma" w:hAnsi="Tahoma" w:cs="Tahoma"/>
        </w:rPr>
      </w:pPr>
    </w:p>
    <w:p w14:paraId="1A19DFEE" w14:textId="77777777" w:rsidR="00807C47" w:rsidRPr="004B21EC" w:rsidRDefault="00807C47" w:rsidP="00807C47">
      <w:pPr>
        <w:spacing w:before="115"/>
        <w:rPr>
          <w:rFonts w:ascii="Tahoma" w:hAnsi="Tahoma" w:cs="Tahoma"/>
        </w:rPr>
      </w:pPr>
    </w:p>
    <w:p w14:paraId="6DB075EA" w14:textId="77777777" w:rsidR="00807C47" w:rsidRPr="004B21EC" w:rsidRDefault="00807C47" w:rsidP="00807C47">
      <w:pPr>
        <w:spacing w:before="115"/>
        <w:rPr>
          <w:rFonts w:ascii="Tahoma" w:hAnsi="Tahoma" w:cs="Tahoma"/>
        </w:rPr>
      </w:pPr>
    </w:p>
    <w:p w14:paraId="4417B3DD" w14:textId="77777777" w:rsidR="00044B2F" w:rsidRDefault="00044B2F" w:rsidP="00CC72A4">
      <w:pPr>
        <w:spacing w:after="240"/>
        <w:rPr>
          <w:rFonts w:eastAsia="Calibri" w:cs="Avenir Black"/>
          <w:b/>
          <w:bCs/>
          <w:color w:val="223266"/>
          <w:spacing w:val="-6"/>
          <w:sz w:val="72"/>
          <w:szCs w:val="72"/>
        </w:rPr>
      </w:pPr>
    </w:p>
    <w:p w14:paraId="5293468F" w14:textId="77777777" w:rsidR="00044B2F" w:rsidRDefault="00044B2F" w:rsidP="00CC72A4">
      <w:pPr>
        <w:spacing w:after="240"/>
        <w:rPr>
          <w:rFonts w:eastAsia="Calibri" w:cs="Avenir Black"/>
          <w:b/>
          <w:bCs/>
          <w:color w:val="223266"/>
          <w:spacing w:val="-6"/>
          <w:sz w:val="72"/>
          <w:szCs w:val="72"/>
        </w:rPr>
      </w:pPr>
    </w:p>
    <w:p w14:paraId="122F8E02" w14:textId="3A07250C" w:rsidR="00CC72A4" w:rsidRDefault="002C0131" w:rsidP="00044B2F">
      <w:pPr>
        <w:spacing w:after="240"/>
        <w:ind w:left="567"/>
        <w:rPr>
          <w:rFonts w:eastAsia="Calibri" w:cs="Avenir Black"/>
          <w:b/>
          <w:bCs/>
          <w:color w:val="223266"/>
          <w:spacing w:val="-6"/>
          <w:sz w:val="72"/>
          <w:szCs w:val="72"/>
        </w:rPr>
      </w:pPr>
      <w:r w:rsidRPr="007773EA">
        <w:rPr>
          <w:rFonts w:eastAsia="Calibri" w:cs="Avenir Black"/>
          <w:b/>
          <w:bCs/>
          <w:color w:val="223266"/>
          <w:spacing w:val="-6"/>
          <w:sz w:val="72"/>
          <w:szCs w:val="72"/>
        </w:rPr>
        <w:t>Sickness Absence Policy</w:t>
      </w:r>
    </w:p>
    <w:p w14:paraId="6FCFCB73" w14:textId="20B945F1" w:rsidR="007773EA" w:rsidRPr="007773EA" w:rsidRDefault="007773EA" w:rsidP="00044B2F">
      <w:pPr>
        <w:suppressAutoHyphens/>
        <w:spacing w:after="240" w:line="276" w:lineRule="auto"/>
        <w:ind w:left="624"/>
        <w:rPr>
          <w:rFonts w:eastAsia="Times New Roman" w:cs="Avenir"/>
          <w:color w:val="CB2A81"/>
          <w:spacing w:val="-3"/>
          <w:sz w:val="36"/>
          <w:szCs w:val="36"/>
          <w:lang w:val="en-US"/>
        </w:rPr>
      </w:pPr>
      <w:r>
        <w:rPr>
          <w:rFonts w:eastAsia="Times New Roman" w:cs="Avenir"/>
          <w:color w:val="CB2A81"/>
          <w:spacing w:val="-3"/>
          <w:sz w:val="36"/>
          <w:szCs w:val="36"/>
          <w:lang w:val="en-US"/>
        </w:rPr>
        <w:t>V0.1</w:t>
      </w:r>
    </w:p>
    <w:p w14:paraId="34897D14" w14:textId="107EBA73" w:rsidR="009B153D" w:rsidRPr="006F79A5" w:rsidRDefault="009B153D" w:rsidP="00044B2F">
      <w:pPr>
        <w:tabs>
          <w:tab w:val="left" w:pos="1134"/>
        </w:tabs>
        <w:suppressAutoHyphens/>
        <w:autoSpaceDE w:val="0"/>
        <w:autoSpaceDN w:val="0"/>
        <w:adjustRightInd w:val="0"/>
        <w:spacing w:after="130" w:line="288" w:lineRule="auto"/>
        <w:ind w:left="624"/>
        <w:textAlignment w:val="center"/>
        <w:rPr>
          <w:rFonts w:eastAsia="Calibri" w:cs="Avenir"/>
          <w:color w:val="223266"/>
          <w:spacing w:val="-2"/>
          <w:sz w:val="28"/>
          <w:szCs w:val="28"/>
        </w:rPr>
      </w:pPr>
      <w:r w:rsidRPr="006F79A5">
        <w:rPr>
          <w:rFonts w:eastAsia="Calibri" w:cs="Avenir"/>
          <w:color w:val="223266"/>
          <w:spacing w:val="-2"/>
          <w:sz w:val="28"/>
          <w:szCs w:val="28"/>
        </w:rPr>
        <w:t>Author</w:t>
      </w:r>
      <w:r w:rsidR="002E7CF7">
        <w:rPr>
          <w:rFonts w:eastAsia="Calibri" w:cs="Avenir"/>
          <w:color w:val="223266"/>
          <w:spacing w:val="-2"/>
          <w:sz w:val="28"/>
          <w:szCs w:val="28"/>
        </w:rPr>
        <w:t>:</w:t>
      </w:r>
      <w:r w:rsidR="00BD48AC">
        <w:rPr>
          <w:rFonts w:eastAsia="Calibri" w:cs="Avenir"/>
          <w:color w:val="223266"/>
          <w:spacing w:val="-2"/>
          <w:sz w:val="28"/>
          <w:szCs w:val="28"/>
        </w:rPr>
        <w:t xml:space="preserve"> </w:t>
      </w:r>
      <w:r w:rsidR="00B605F2">
        <w:rPr>
          <w:rFonts w:eastAsia="Calibri" w:cs="Avenir"/>
          <w:color w:val="223266"/>
          <w:spacing w:val="-2"/>
          <w:sz w:val="28"/>
          <w:szCs w:val="28"/>
        </w:rPr>
        <w:t>People Servi</w:t>
      </w:r>
      <w:r w:rsidR="009C6675">
        <w:rPr>
          <w:rFonts w:eastAsia="Calibri" w:cs="Avenir"/>
          <w:color w:val="223266"/>
          <w:spacing w:val="-2"/>
          <w:sz w:val="28"/>
          <w:szCs w:val="28"/>
        </w:rPr>
        <w:t>c</w:t>
      </w:r>
      <w:r w:rsidR="00B605F2">
        <w:rPr>
          <w:rFonts w:eastAsia="Calibri" w:cs="Avenir"/>
          <w:color w:val="223266"/>
          <w:spacing w:val="-2"/>
          <w:sz w:val="28"/>
          <w:szCs w:val="28"/>
        </w:rPr>
        <w:t>es</w:t>
      </w:r>
    </w:p>
    <w:p w14:paraId="19902EC7" w14:textId="6BB81469" w:rsidR="00FD0E2F" w:rsidRPr="006F79A5" w:rsidRDefault="009B153D" w:rsidP="00044B2F">
      <w:pPr>
        <w:tabs>
          <w:tab w:val="left" w:pos="1134"/>
        </w:tabs>
        <w:suppressAutoHyphens/>
        <w:autoSpaceDE w:val="0"/>
        <w:autoSpaceDN w:val="0"/>
        <w:adjustRightInd w:val="0"/>
        <w:spacing w:after="130" w:line="288" w:lineRule="auto"/>
        <w:ind w:left="624"/>
        <w:textAlignment w:val="center"/>
        <w:rPr>
          <w:rFonts w:eastAsia="Calibri" w:cs="Avenir"/>
          <w:color w:val="223266"/>
          <w:spacing w:val="-2"/>
          <w:sz w:val="28"/>
          <w:szCs w:val="28"/>
        </w:rPr>
      </w:pPr>
      <w:r w:rsidRPr="006F79A5">
        <w:rPr>
          <w:rFonts w:eastAsia="Calibri" w:cs="Avenir"/>
          <w:color w:val="223266"/>
          <w:spacing w:val="-2"/>
          <w:sz w:val="28"/>
          <w:szCs w:val="28"/>
        </w:rPr>
        <w:t>Date</w:t>
      </w:r>
      <w:r w:rsidR="002E7CF7">
        <w:rPr>
          <w:rFonts w:eastAsia="Calibri" w:cs="Avenir"/>
          <w:color w:val="223266"/>
          <w:spacing w:val="-2"/>
          <w:sz w:val="28"/>
          <w:szCs w:val="28"/>
        </w:rPr>
        <w:t>:</w:t>
      </w:r>
      <w:r w:rsidRPr="006F79A5">
        <w:rPr>
          <w:rFonts w:eastAsia="Calibri" w:cs="Avenir"/>
          <w:color w:val="223266"/>
          <w:spacing w:val="-2"/>
          <w:sz w:val="28"/>
          <w:szCs w:val="28"/>
        </w:rPr>
        <w:t xml:space="preserve"> </w:t>
      </w:r>
      <w:r w:rsidR="5C90A62F">
        <w:rPr>
          <w:rFonts w:eastAsia="Calibri" w:cs="Avenir"/>
          <w:color w:val="223266"/>
          <w:spacing w:val="-2"/>
          <w:sz w:val="28"/>
          <w:szCs w:val="28"/>
        </w:rPr>
        <w:t>June 2023</w:t>
      </w:r>
    </w:p>
    <w:p w14:paraId="1071A715" w14:textId="46677487" w:rsidR="00D53D29" w:rsidRPr="00307D1C" w:rsidRDefault="003B4187" w:rsidP="00307D1C">
      <w:pPr>
        <w:spacing w:after="160"/>
        <w:rPr>
          <w:b/>
          <w:bCs/>
          <w:sz w:val="32"/>
          <w:szCs w:val="32"/>
        </w:rPr>
        <w:sectPr w:rsidR="00D53D29" w:rsidRPr="00307D1C" w:rsidSect="00417D60">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624" w:footer="425" w:gutter="0"/>
          <w:cols w:space="708"/>
          <w:titlePg/>
          <w:docGrid w:linePitch="360"/>
        </w:sectPr>
      </w:pPr>
      <w:r>
        <w:rPr>
          <w:b/>
          <w:bCs/>
          <w:sz w:val="32"/>
          <w:szCs w:val="32"/>
        </w:rPr>
        <w:br w:type="page"/>
      </w:r>
      <w:r w:rsidR="00307D1C" w:rsidRPr="00307D1C">
        <w:rPr>
          <w:b/>
          <w:bCs/>
          <w:noProof/>
          <w:sz w:val="32"/>
          <w:szCs w:val="32"/>
        </w:rPr>
        <mc:AlternateContent>
          <mc:Choice Requires="wps">
            <w:drawing>
              <wp:anchor distT="45720" distB="45720" distL="114300" distR="114300" simplePos="0" relativeHeight="251657216" behindDoc="0" locked="0" layoutInCell="1" allowOverlap="1" wp14:anchorId="2F7C8783" wp14:editId="77F8291B">
                <wp:simplePos x="0" y="0"/>
                <wp:positionH relativeFrom="margin">
                  <wp:align>right</wp:align>
                </wp:positionH>
                <wp:positionV relativeFrom="paragraph">
                  <wp:posOffset>57150</wp:posOffset>
                </wp:positionV>
                <wp:extent cx="5534025" cy="6572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57225"/>
                        </a:xfrm>
                        <a:prstGeom prst="rect">
                          <a:avLst/>
                        </a:prstGeom>
                        <a:noFill/>
                        <a:ln w="9525">
                          <a:noFill/>
                          <a:miter lim="800000"/>
                          <a:headEnd/>
                          <a:tailEnd/>
                        </a:ln>
                      </wps:spPr>
                      <wps:txbx>
                        <w:txbxContent>
                          <w:p w14:paraId="422BBF31" w14:textId="548050F5" w:rsidR="00307D1C" w:rsidRDefault="00307D1C" w:rsidP="00E6798C">
                            <w:pPr>
                              <w:pStyle w:val="Heading1"/>
                              <w:numPr>
                                <w:ilvl w:val="0"/>
                                <w:numId w:val="0"/>
                              </w:numPr>
                              <w:ind w:left="66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C8783" id="_x0000_t202" coordsize="21600,21600" o:spt="202" path="m,l,21600r21600,l21600,xe">
                <v:stroke joinstyle="miter"/>
                <v:path gradientshapeok="t" o:connecttype="rect"/>
              </v:shapetype>
              <v:shape id="Text Box 217" o:spid="_x0000_s1026" type="#_x0000_t202" style="position:absolute;margin-left:384.55pt;margin-top:4.5pt;width:435.75pt;height:51.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vg19AEAAM0DAAAOAAAAZHJzL2Uyb0RvYy54bWysU8tu2zAQvBfoPxC815JdO00Ey0GaNEWB&#13;&#10;9AGk/QCaoiyiJJdd0pbcr++SUhwjvRXVgdjVksOd2eH6erCGHRQGDa7m81nJmXISGu12Nf/x/f7N&#13;&#10;JWchCtcIA07V/KgCv968frXufaUW0IFpFDICcaHqfc27GH1VFEF2yoowA68cFVtAKyKluCsaFD2h&#13;&#10;W1MsyvKi6AEbjyBVCPT3bizyTcZvWyXj17YNKjJTc+ot5hXzuk1rsVmLaofCd1pObYh/6MIK7ejS&#13;&#10;E9SdiILtUf8FZbVECNDGmQRbQNtqqTIHYjMvX7B57IRXmQuJE/xJpvD/YOWXw6P/hiwO72GgAWYS&#13;&#10;wT+A/BmYg9tOuJ26QYS+U6Khi+dJsqL3oZqOJqlDFRLItv8MDQ1Z7CNkoKFFm1QhnozQaQDHk+hq&#13;&#10;iEzSz9Xq7bJcrDiTVLtYvVtQnK4Q1dNpjyF+VGBZCmqONNSMLg4PIY5bn7akyxzca2PyYI1jfc2v&#13;&#10;VgT5omJ1JN8ZbWt+WaZvdEIi+cE1+XAU2owx9WLcxDoRHSnHYTvQxsR+C82R+COM/qL3QEEH+Juz&#13;&#10;nrxV8/BrL1BxZj450vBqvlwmM+ZkSZQpwfPK9rwinCSomkfOxvA2ZgOPjG5I61ZnGZ47mXolz2Qh&#13;&#10;J38nU57nedfzK9z8AQAA//8DAFBLAwQUAAYACAAAACEAnX9xgN8AAAALAQAADwAAAGRycy9kb3du&#13;&#10;cmV2LnhtbEyPQW/CMAyF75P2HyJP4jaSonVAaYqmIa6bBhsSt9CYtlrjVE2g3b+fdxoXW9azn9+X&#13;&#10;r0fXiiv2ofGkIZkqEEiltw1VGj7328cFiBANWdN6Qg0/GGBd3N/lJrN+oA+87mIl2IRCZjTUMXaZ&#13;&#10;lKGs0Zkw9R0Sa2ffOxN57CtpezOwuWvlTKln6UxD/KE2Hb7WWH7vLk7D19v5eHhS79XGpd3gRyXJ&#13;&#10;LaXWk4dxs+LysgIRcYz/F/DHwPmh4GAnfyEbRKuBaaKGJTcWF/MkBXHirWSWgixyectQ/AIAAP//&#13;&#10;AwBQSwECLQAUAAYACAAAACEAtoM4kv4AAADhAQAAEwAAAAAAAAAAAAAAAAAAAAAAW0NvbnRlbnRf&#13;&#10;VHlwZXNdLnhtbFBLAQItABQABgAIAAAAIQA4/SH/1gAAAJQBAAALAAAAAAAAAAAAAAAAAC8BAABf&#13;&#10;cmVscy8ucmVsc1BLAQItABQABgAIAAAAIQBYYvg19AEAAM0DAAAOAAAAAAAAAAAAAAAAAC4CAABk&#13;&#10;cnMvZTJvRG9jLnhtbFBLAQItABQABgAIAAAAIQCdf3GA3wAAAAsBAAAPAAAAAAAAAAAAAAAAAE4E&#13;&#10;AABkcnMvZG93bnJldi54bWxQSwUGAAAAAAQABADzAAAAWgUAAAAA&#13;&#10;" filled="f" stroked="f">
                <v:textbox>
                  <w:txbxContent>
                    <w:p w14:paraId="422BBF31" w14:textId="548050F5" w:rsidR="00307D1C" w:rsidRDefault="00307D1C" w:rsidP="00E6798C">
                      <w:pPr>
                        <w:pStyle w:val="Heading1"/>
                        <w:numPr>
                          <w:ilvl w:val="0"/>
                          <w:numId w:val="0"/>
                        </w:numPr>
                        <w:ind w:left="663"/>
                      </w:pPr>
                    </w:p>
                  </w:txbxContent>
                </v:textbox>
                <w10:wrap type="square" anchorx="margin"/>
              </v:shape>
            </w:pict>
          </mc:Fallback>
        </mc:AlternateContent>
      </w:r>
    </w:p>
    <w:sdt>
      <w:sdtPr>
        <w:rPr>
          <w:rFonts w:eastAsiaTheme="minorEastAsia" w:cs="Times New Roman"/>
          <w:b w:val="0"/>
          <w:noProof/>
          <w:color w:val="auto"/>
          <w:sz w:val="28"/>
          <w:szCs w:val="28"/>
        </w:rPr>
        <w:id w:val="1880860825"/>
        <w:docPartObj>
          <w:docPartGallery w:val="Table of Contents"/>
          <w:docPartUnique/>
        </w:docPartObj>
      </w:sdtPr>
      <w:sdtEndPr/>
      <w:sdtContent>
        <w:p w14:paraId="42D1F918" w14:textId="7F0FBC87" w:rsidR="00C67800" w:rsidRPr="000E7669" w:rsidRDefault="00044B2F">
          <w:pPr>
            <w:pStyle w:val="TOCHeading"/>
            <w:rPr>
              <w:color w:val="auto"/>
              <w:sz w:val="32"/>
              <w:szCs w:val="32"/>
            </w:rPr>
          </w:pPr>
          <w:r w:rsidRPr="000E7669">
            <w:rPr>
              <w:color w:val="auto"/>
              <w:sz w:val="32"/>
              <w:szCs w:val="32"/>
            </w:rPr>
            <w:t>Contents</w:t>
          </w:r>
        </w:p>
        <w:p w14:paraId="2346E7A8" w14:textId="5FC2F1D4" w:rsidR="009C11EC" w:rsidRPr="000E7669" w:rsidRDefault="00B9045B" w:rsidP="00B9045B">
          <w:pPr>
            <w:pStyle w:val="TOC1"/>
            <w:rPr>
              <w:rStyle w:val="Hyperlink"/>
              <w:b/>
              <w:sz w:val="22"/>
              <w:szCs w:val="24"/>
              <w:lang w:eastAsia="en-GB"/>
            </w:rPr>
          </w:pPr>
          <w:r w:rsidRPr="000E7669">
            <w:rPr>
              <w:sz w:val="24"/>
              <w:szCs w:val="24"/>
            </w:rPr>
            <w:fldChar w:fldCharType="begin"/>
          </w:r>
          <w:r w:rsidR="00C67800" w:rsidRPr="000E7669">
            <w:rPr>
              <w:sz w:val="24"/>
              <w:szCs w:val="24"/>
            </w:rPr>
            <w:instrText>TOC \o "1-3" \h \z \u</w:instrText>
          </w:r>
          <w:r w:rsidRPr="000E7669">
            <w:rPr>
              <w:sz w:val="24"/>
              <w:szCs w:val="24"/>
            </w:rPr>
            <w:fldChar w:fldCharType="separate"/>
          </w:r>
          <w:hyperlink w:anchor="_Toc1530564841">
            <w:r w:rsidR="4518513D" w:rsidRPr="000E7669">
              <w:rPr>
                <w:rStyle w:val="Hyperlink"/>
                <w:sz w:val="22"/>
                <w:szCs w:val="24"/>
              </w:rPr>
              <w:t>1.</w:t>
            </w:r>
            <w:r w:rsidR="00C67800" w:rsidRPr="000E7669">
              <w:rPr>
                <w:sz w:val="24"/>
                <w:szCs w:val="24"/>
              </w:rPr>
              <w:tab/>
            </w:r>
            <w:r w:rsidR="4518513D" w:rsidRPr="000E7669">
              <w:rPr>
                <w:rStyle w:val="Hyperlink"/>
                <w:sz w:val="22"/>
                <w:szCs w:val="24"/>
              </w:rPr>
              <w:t xml:space="preserve">Statement from the </w:t>
            </w:r>
            <w:r w:rsidR="001E0BA3" w:rsidRPr="000E7669">
              <w:rPr>
                <w:rStyle w:val="Hyperlink"/>
                <w:sz w:val="22"/>
                <w:szCs w:val="24"/>
              </w:rPr>
              <w:t>Trust Board</w:t>
            </w:r>
            <w:r w:rsidR="00C67800" w:rsidRPr="000E7669">
              <w:rPr>
                <w:sz w:val="24"/>
                <w:szCs w:val="24"/>
              </w:rPr>
              <w:tab/>
            </w:r>
            <w:r w:rsidR="00C67800" w:rsidRPr="000E7669">
              <w:rPr>
                <w:sz w:val="24"/>
                <w:szCs w:val="24"/>
              </w:rPr>
              <w:fldChar w:fldCharType="begin"/>
            </w:r>
            <w:r w:rsidR="00C67800" w:rsidRPr="000E7669">
              <w:rPr>
                <w:sz w:val="24"/>
                <w:szCs w:val="24"/>
              </w:rPr>
              <w:instrText>PAGEREF _Toc1530564841 \h</w:instrText>
            </w:r>
            <w:r w:rsidR="00C67800" w:rsidRPr="000E7669">
              <w:rPr>
                <w:sz w:val="24"/>
                <w:szCs w:val="24"/>
              </w:rPr>
            </w:r>
            <w:r w:rsidR="00C67800" w:rsidRPr="000E7669">
              <w:rPr>
                <w:sz w:val="24"/>
                <w:szCs w:val="24"/>
              </w:rPr>
              <w:fldChar w:fldCharType="separate"/>
            </w:r>
            <w:r w:rsidR="00D17789">
              <w:rPr>
                <w:sz w:val="24"/>
                <w:szCs w:val="24"/>
              </w:rPr>
              <w:t>4</w:t>
            </w:r>
            <w:r w:rsidR="00C67800" w:rsidRPr="000E7669">
              <w:rPr>
                <w:sz w:val="24"/>
                <w:szCs w:val="24"/>
              </w:rPr>
              <w:fldChar w:fldCharType="end"/>
            </w:r>
          </w:hyperlink>
        </w:p>
        <w:p w14:paraId="7231E129" w14:textId="508706A7" w:rsidR="009C11EC" w:rsidRPr="000E7669" w:rsidRDefault="4518513D" w:rsidP="00B9045B">
          <w:pPr>
            <w:pStyle w:val="TOC1"/>
            <w:rPr>
              <w:rStyle w:val="Hyperlink"/>
              <w:sz w:val="22"/>
              <w:szCs w:val="24"/>
              <w:lang w:eastAsia="en-GB"/>
            </w:rPr>
          </w:pPr>
          <w:hyperlink w:anchor="_Toc407772640">
            <w:r w:rsidRPr="000E7669">
              <w:rPr>
                <w:rStyle w:val="Hyperlink"/>
                <w:sz w:val="22"/>
                <w:szCs w:val="24"/>
              </w:rPr>
              <w:t>2.</w:t>
            </w:r>
            <w:r w:rsidR="00B9045B" w:rsidRPr="000E7669">
              <w:rPr>
                <w:sz w:val="24"/>
                <w:szCs w:val="24"/>
              </w:rPr>
              <w:tab/>
            </w:r>
            <w:r w:rsidRPr="000E7669">
              <w:rPr>
                <w:rStyle w:val="Hyperlink"/>
                <w:sz w:val="22"/>
                <w:szCs w:val="24"/>
              </w:rPr>
              <w:t>Guiding Principles</w:t>
            </w:r>
            <w:r w:rsidR="00B9045B" w:rsidRPr="000E7669">
              <w:rPr>
                <w:sz w:val="24"/>
                <w:szCs w:val="24"/>
              </w:rPr>
              <w:tab/>
            </w:r>
            <w:r w:rsidR="00B9045B" w:rsidRPr="000E7669">
              <w:rPr>
                <w:sz w:val="24"/>
                <w:szCs w:val="24"/>
              </w:rPr>
              <w:fldChar w:fldCharType="begin"/>
            </w:r>
            <w:r w:rsidR="00B9045B" w:rsidRPr="000E7669">
              <w:rPr>
                <w:sz w:val="24"/>
                <w:szCs w:val="24"/>
              </w:rPr>
              <w:instrText>PAGEREF _Toc407772640 \h</w:instrText>
            </w:r>
            <w:r w:rsidR="00B9045B" w:rsidRPr="000E7669">
              <w:rPr>
                <w:sz w:val="24"/>
                <w:szCs w:val="24"/>
              </w:rPr>
            </w:r>
            <w:r w:rsidR="00B9045B" w:rsidRPr="000E7669">
              <w:rPr>
                <w:sz w:val="24"/>
                <w:szCs w:val="24"/>
              </w:rPr>
              <w:fldChar w:fldCharType="separate"/>
            </w:r>
            <w:r w:rsidR="00D17789">
              <w:rPr>
                <w:sz w:val="24"/>
                <w:szCs w:val="24"/>
              </w:rPr>
              <w:t>5</w:t>
            </w:r>
            <w:r w:rsidR="00B9045B" w:rsidRPr="000E7669">
              <w:rPr>
                <w:sz w:val="24"/>
                <w:szCs w:val="24"/>
              </w:rPr>
              <w:fldChar w:fldCharType="end"/>
            </w:r>
          </w:hyperlink>
        </w:p>
        <w:p w14:paraId="7E97C685" w14:textId="7C325046" w:rsidR="009C11EC" w:rsidRPr="000E7669" w:rsidRDefault="4518513D" w:rsidP="00B9045B">
          <w:pPr>
            <w:pStyle w:val="TOC1"/>
            <w:rPr>
              <w:rStyle w:val="Hyperlink"/>
              <w:sz w:val="22"/>
              <w:szCs w:val="24"/>
              <w:lang w:eastAsia="en-GB"/>
            </w:rPr>
          </w:pPr>
          <w:hyperlink w:anchor="_Toc100066961">
            <w:r w:rsidRPr="000E7669">
              <w:rPr>
                <w:rStyle w:val="Hyperlink"/>
                <w:sz w:val="22"/>
                <w:szCs w:val="24"/>
              </w:rPr>
              <w:t>3.</w:t>
            </w:r>
            <w:r w:rsidR="00B9045B" w:rsidRPr="000E7669">
              <w:rPr>
                <w:sz w:val="24"/>
                <w:szCs w:val="24"/>
              </w:rPr>
              <w:tab/>
            </w:r>
            <w:r w:rsidRPr="000E7669">
              <w:rPr>
                <w:rStyle w:val="Hyperlink"/>
                <w:sz w:val="22"/>
                <w:szCs w:val="24"/>
              </w:rPr>
              <w:t>Purpose</w:t>
            </w:r>
            <w:r w:rsidR="00B9045B" w:rsidRPr="000E7669">
              <w:rPr>
                <w:sz w:val="24"/>
                <w:szCs w:val="24"/>
              </w:rPr>
              <w:tab/>
            </w:r>
            <w:r w:rsidR="00B9045B" w:rsidRPr="000E7669">
              <w:rPr>
                <w:sz w:val="24"/>
                <w:szCs w:val="24"/>
              </w:rPr>
              <w:fldChar w:fldCharType="begin"/>
            </w:r>
            <w:r w:rsidR="00B9045B" w:rsidRPr="000E7669">
              <w:rPr>
                <w:sz w:val="24"/>
                <w:szCs w:val="24"/>
              </w:rPr>
              <w:instrText>PAGEREF _Toc100066961 \h</w:instrText>
            </w:r>
            <w:r w:rsidR="00B9045B" w:rsidRPr="000E7669">
              <w:rPr>
                <w:sz w:val="24"/>
                <w:szCs w:val="24"/>
              </w:rPr>
            </w:r>
            <w:r w:rsidR="00B9045B" w:rsidRPr="000E7669">
              <w:rPr>
                <w:sz w:val="24"/>
                <w:szCs w:val="24"/>
              </w:rPr>
              <w:fldChar w:fldCharType="separate"/>
            </w:r>
            <w:r w:rsidR="00D17789">
              <w:rPr>
                <w:sz w:val="24"/>
                <w:szCs w:val="24"/>
              </w:rPr>
              <w:t>5</w:t>
            </w:r>
            <w:r w:rsidR="00B9045B" w:rsidRPr="000E7669">
              <w:rPr>
                <w:sz w:val="24"/>
                <w:szCs w:val="24"/>
              </w:rPr>
              <w:fldChar w:fldCharType="end"/>
            </w:r>
          </w:hyperlink>
        </w:p>
        <w:p w14:paraId="1FA7DA6C" w14:textId="4509316A" w:rsidR="009C11EC" w:rsidRPr="000E7669" w:rsidRDefault="4518513D" w:rsidP="00B9045B">
          <w:pPr>
            <w:pStyle w:val="TOC1"/>
            <w:rPr>
              <w:rStyle w:val="Hyperlink"/>
              <w:sz w:val="22"/>
              <w:szCs w:val="24"/>
              <w:lang w:eastAsia="en-GB"/>
            </w:rPr>
          </w:pPr>
          <w:hyperlink w:anchor="_Toc503551991">
            <w:r w:rsidRPr="000E7669">
              <w:rPr>
                <w:rStyle w:val="Hyperlink"/>
                <w:sz w:val="22"/>
                <w:szCs w:val="24"/>
              </w:rPr>
              <w:t>4.</w:t>
            </w:r>
            <w:r w:rsidR="00B9045B" w:rsidRPr="000E7669">
              <w:rPr>
                <w:sz w:val="24"/>
                <w:szCs w:val="24"/>
              </w:rPr>
              <w:tab/>
            </w:r>
            <w:r w:rsidRPr="000E7669">
              <w:rPr>
                <w:rStyle w:val="Hyperlink"/>
                <w:sz w:val="22"/>
                <w:szCs w:val="24"/>
              </w:rPr>
              <w:t>Scope of Policy</w:t>
            </w:r>
            <w:r w:rsidR="00B9045B" w:rsidRPr="000E7669">
              <w:rPr>
                <w:sz w:val="24"/>
                <w:szCs w:val="24"/>
              </w:rPr>
              <w:tab/>
            </w:r>
            <w:r w:rsidR="00B9045B" w:rsidRPr="000E7669">
              <w:rPr>
                <w:sz w:val="24"/>
                <w:szCs w:val="24"/>
              </w:rPr>
              <w:fldChar w:fldCharType="begin"/>
            </w:r>
            <w:r w:rsidR="00B9045B" w:rsidRPr="000E7669">
              <w:rPr>
                <w:sz w:val="24"/>
                <w:szCs w:val="24"/>
              </w:rPr>
              <w:instrText>PAGEREF _Toc503551991 \h</w:instrText>
            </w:r>
            <w:r w:rsidR="00B9045B" w:rsidRPr="000E7669">
              <w:rPr>
                <w:sz w:val="24"/>
                <w:szCs w:val="24"/>
              </w:rPr>
            </w:r>
            <w:r w:rsidR="00B9045B" w:rsidRPr="000E7669">
              <w:rPr>
                <w:sz w:val="24"/>
                <w:szCs w:val="24"/>
              </w:rPr>
              <w:fldChar w:fldCharType="separate"/>
            </w:r>
            <w:r w:rsidR="00D17789">
              <w:rPr>
                <w:sz w:val="24"/>
                <w:szCs w:val="24"/>
              </w:rPr>
              <w:t>5</w:t>
            </w:r>
            <w:r w:rsidR="00B9045B" w:rsidRPr="000E7669">
              <w:rPr>
                <w:sz w:val="24"/>
                <w:szCs w:val="24"/>
              </w:rPr>
              <w:fldChar w:fldCharType="end"/>
            </w:r>
          </w:hyperlink>
        </w:p>
        <w:p w14:paraId="05732FB0" w14:textId="4283E7C6" w:rsidR="009C11EC" w:rsidRPr="000E7669" w:rsidRDefault="4518513D" w:rsidP="00B9045B">
          <w:pPr>
            <w:pStyle w:val="TOC1"/>
            <w:rPr>
              <w:rStyle w:val="Hyperlink"/>
              <w:sz w:val="22"/>
              <w:szCs w:val="24"/>
              <w:lang w:eastAsia="en-GB"/>
            </w:rPr>
          </w:pPr>
          <w:hyperlink w:anchor="_Toc1000945807">
            <w:r w:rsidRPr="000E7669">
              <w:rPr>
                <w:rStyle w:val="Hyperlink"/>
                <w:sz w:val="22"/>
                <w:szCs w:val="24"/>
              </w:rPr>
              <w:t>5.</w:t>
            </w:r>
            <w:r w:rsidR="00B9045B" w:rsidRPr="000E7669">
              <w:rPr>
                <w:sz w:val="24"/>
                <w:szCs w:val="24"/>
              </w:rPr>
              <w:tab/>
            </w:r>
            <w:r w:rsidRPr="000E7669">
              <w:rPr>
                <w:rStyle w:val="Hyperlink"/>
                <w:sz w:val="22"/>
                <w:szCs w:val="24"/>
              </w:rPr>
              <w:t>Reporting absence and staying in touch</w:t>
            </w:r>
            <w:r w:rsidR="00B9045B" w:rsidRPr="000E7669">
              <w:rPr>
                <w:sz w:val="24"/>
                <w:szCs w:val="24"/>
              </w:rPr>
              <w:tab/>
            </w:r>
            <w:r w:rsidR="00B9045B" w:rsidRPr="000E7669">
              <w:rPr>
                <w:sz w:val="24"/>
                <w:szCs w:val="24"/>
              </w:rPr>
              <w:fldChar w:fldCharType="begin"/>
            </w:r>
            <w:r w:rsidR="00B9045B" w:rsidRPr="000E7669">
              <w:rPr>
                <w:sz w:val="24"/>
                <w:szCs w:val="24"/>
              </w:rPr>
              <w:instrText>PAGEREF _Toc1000945807 \h</w:instrText>
            </w:r>
            <w:r w:rsidR="00B9045B" w:rsidRPr="000E7669">
              <w:rPr>
                <w:sz w:val="24"/>
                <w:szCs w:val="24"/>
              </w:rPr>
            </w:r>
            <w:r w:rsidR="00B9045B" w:rsidRPr="000E7669">
              <w:rPr>
                <w:sz w:val="24"/>
                <w:szCs w:val="24"/>
              </w:rPr>
              <w:fldChar w:fldCharType="separate"/>
            </w:r>
            <w:r w:rsidR="00D17789">
              <w:rPr>
                <w:sz w:val="24"/>
                <w:szCs w:val="24"/>
              </w:rPr>
              <w:t>6</w:t>
            </w:r>
            <w:r w:rsidR="00B9045B" w:rsidRPr="000E7669">
              <w:rPr>
                <w:sz w:val="24"/>
                <w:szCs w:val="24"/>
              </w:rPr>
              <w:fldChar w:fldCharType="end"/>
            </w:r>
          </w:hyperlink>
        </w:p>
        <w:p w14:paraId="2EF92D3C" w14:textId="3EC0985E" w:rsidR="009C11EC" w:rsidRPr="000E7669" w:rsidRDefault="4518513D" w:rsidP="00B9045B">
          <w:pPr>
            <w:pStyle w:val="TOC1"/>
            <w:rPr>
              <w:rStyle w:val="Hyperlink"/>
              <w:sz w:val="22"/>
              <w:szCs w:val="24"/>
              <w:lang w:eastAsia="en-GB"/>
            </w:rPr>
          </w:pPr>
          <w:hyperlink w:anchor="_Toc2122467850">
            <w:r w:rsidRPr="000E7669">
              <w:rPr>
                <w:rStyle w:val="Hyperlink"/>
                <w:sz w:val="22"/>
                <w:szCs w:val="24"/>
              </w:rPr>
              <w:t>6.</w:t>
            </w:r>
            <w:r w:rsidR="00B9045B" w:rsidRPr="000E7669">
              <w:rPr>
                <w:sz w:val="24"/>
                <w:szCs w:val="24"/>
              </w:rPr>
              <w:tab/>
            </w:r>
            <w:r w:rsidRPr="000E7669">
              <w:rPr>
                <w:rStyle w:val="Hyperlink"/>
                <w:sz w:val="22"/>
                <w:szCs w:val="24"/>
              </w:rPr>
              <w:t>Entitlement to Sick Pay</w:t>
            </w:r>
            <w:r w:rsidR="00B9045B" w:rsidRPr="000E7669">
              <w:rPr>
                <w:sz w:val="24"/>
                <w:szCs w:val="24"/>
              </w:rPr>
              <w:tab/>
            </w:r>
            <w:r w:rsidR="00B9045B" w:rsidRPr="000E7669">
              <w:rPr>
                <w:sz w:val="24"/>
                <w:szCs w:val="24"/>
              </w:rPr>
              <w:fldChar w:fldCharType="begin"/>
            </w:r>
            <w:r w:rsidR="00B9045B" w:rsidRPr="000E7669">
              <w:rPr>
                <w:sz w:val="24"/>
                <w:szCs w:val="24"/>
              </w:rPr>
              <w:instrText>PAGEREF _Toc2122467850 \h</w:instrText>
            </w:r>
            <w:r w:rsidR="00B9045B" w:rsidRPr="000E7669">
              <w:rPr>
                <w:sz w:val="24"/>
                <w:szCs w:val="24"/>
              </w:rPr>
            </w:r>
            <w:r w:rsidR="00B9045B" w:rsidRPr="000E7669">
              <w:rPr>
                <w:sz w:val="24"/>
                <w:szCs w:val="24"/>
              </w:rPr>
              <w:fldChar w:fldCharType="separate"/>
            </w:r>
            <w:r w:rsidR="00D17789">
              <w:rPr>
                <w:sz w:val="24"/>
                <w:szCs w:val="24"/>
              </w:rPr>
              <w:t>7</w:t>
            </w:r>
            <w:r w:rsidR="00B9045B" w:rsidRPr="000E7669">
              <w:rPr>
                <w:sz w:val="24"/>
                <w:szCs w:val="24"/>
              </w:rPr>
              <w:fldChar w:fldCharType="end"/>
            </w:r>
          </w:hyperlink>
        </w:p>
        <w:p w14:paraId="2849166A" w14:textId="4ECB5EC4" w:rsidR="009C11EC" w:rsidRPr="000E7669" w:rsidRDefault="4518513D" w:rsidP="00B9045B">
          <w:pPr>
            <w:pStyle w:val="TOC1"/>
            <w:rPr>
              <w:rStyle w:val="Hyperlink"/>
              <w:sz w:val="22"/>
              <w:szCs w:val="24"/>
              <w:lang w:eastAsia="en-GB"/>
            </w:rPr>
          </w:pPr>
          <w:hyperlink w:anchor="_Toc970619436">
            <w:r w:rsidRPr="000E7669">
              <w:rPr>
                <w:rStyle w:val="Hyperlink"/>
                <w:sz w:val="22"/>
                <w:szCs w:val="24"/>
              </w:rPr>
              <w:t>7.</w:t>
            </w:r>
            <w:r w:rsidR="00B9045B" w:rsidRPr="000E7669">
              <w:rPr>
                <w:sz w:val="24"/>
                <w:szCs w:val="24"/>
              </w:rPr>
              <w:tab/>
            </w:r>
            <w:r w:rsidRPr="000E7669">
              <w:rPr>
                <w:rStyle w:val="Hyperlink"/>
                <w:sz w:val="22"/>
                <w:szCs w:val="24"/>
              </w:rPr>
              <w:t>Returning to Work</w:t>
            </w:r>
            <w:r w:rsidR="00B9045B" w:rsidRPr="000E7669">
              <w:rPr>
                <w:sz w:val="24"/>
                <w:szCs w:val="24"/>
              </w:rPr>
              <w:tab/>
            </w:r>
            <w:r w:rsidR="00B9045B" w:rsidRPr="000E7669">
              <w:rPr>
                <w:sz w:val="24"/>
                <w:szCs w:val="24"/>
              </w:rPr>
              <w:fldChar w:fldCharType="begin"/>
            </w:r>
            <w:r w:rsidR="00B9045B" w:rsidRPr="000E7669">
              <w:rPr>
                <w:sz w:val="24"/>
                <w:szCs w:val="24"/>
              </w:rPr>
              <w:instrText>PAGEREF _Toc970619436 \h</w:instrText>
            </w:r>
            <w:r w:rsidR="00B9045B" w:rsidRPr="000E7669">
              <w:rPr>
                <w:sz w:val="24"/>
                <w:szCs w:val="24"/>
              </w:rPr>
            </w:r>
            <w:r w:rsidR="00B9045B" w:rsidRPr="000E7669">
              <w:rPr>
                <w:sz w:val="24"/>
                <w:szCs w:val="24"/>
              </w:rPr>
              <w:fldChar w:fldCharType="separate"/>
            </w:r>
            <w:r w:rsidR="00D17789">
              <w:rPr>
                <w:sz w:val="24"/>
                <w:szCs w:val="24"/>
              </w:rPr>
              <w:t>7</w:t>
            </w:r>
            <w:r w:rsidR="00B9045B" w:rsidRPr="000E7669">
              <w:rPr>
                <w:sz w:val="24"/>
                <w:szCs w:val="24"/>
              </w:rPr>
              <w:fldChar w:fldCharType="end"/>
            </w:r>
          </w:hyperlink>
        </w:p>
        <w:p w14:paraId="16ED9C27" w14:textId="6260F57E" w:rsidR="009C11EC" w:rsidRPr="000E7669" w:rsidRDefault="4518513D" w:rsidP="00B9045B">
          <w:pPr>
            <w:pStyle w:val="TOC1"/>
            <w:rPr>
              <w:rStyle w:val="Hyperlink"/>
              <w:sz w:val="22"/>
              <w:szCs w:val="24"/>
              <w:lang w:eastAsia="en-GB"/>
            </w:rPr>
          </w:pPr>
          <w:hyperlink w:anchor="_Toc695517733">
            <w:r w:rsidRPr="000E7669">
              <w:rPr>
                <w:rStyle w:val="Hyperlink"/>
                <w:sz w:val="22"/>
                <w:szCs w:val="24"/>
              </w:rPr>
              <w:t>8.</w:t>
            </w:r>
            <w:r w:rsidR="00B9045B" w:rsidRPr="000E7669">
              <w:rPr>
                <w:sz w:val="24"/>
                <w:szCs w:val="24"/>
              </w:rPr>
              <w:tab/>
            </w:r>
            <w:r w:rsidRPr="000E7669">
              <w:rPr>
                <w:rStyle w:val="Hyperlink"/>
                <w:sz w:val="22"/>
                <w:szCs w:val="24"/>
              </w:rPr>
              <w:t>Absence Concerns</w:t>
            </w:r>
            <w:r w:rsidR="00B9045B" w:rsidRPr="000E7669">
              <w:rPr>
                <w:sz w:val="24"/>
                <w:szCs w:val="24"/>
              </w:rPr>
              <w:tab/>
            </w:r>
            <w:r w:rsidR="00B9045B" w:rsidRPr="000E7669">
              <w:rPr>
                <w:sz w:val="24"/>
                <w:szCs w:val="24"/>
              </w:rPr>
              <w:fldChar w:fldCharType="begin"/>
            </w:r>
            <w:r w:rsidR="00B9045B" w:rsidRPr="000E7669">
              <w:rPr>
                <w:sz w:val="24"/>
                <w:szCs w:val="24"/>
              </w:rPr>
              <w:instrText>PAGEREF _Toc695517733 \h</w:instrText>
            </w:r>
            <w:r w:rsidR="00B9045B" w:rsidRPr="000E7669">
              <w:rPr>
                <w:sz w:val="24"/>
                <w:szCs w:val="24"/>
              </w:rPr>
            </w:r>
            <w:r w:rsidR="00B9045B" w:rsidRPr="000E7669">
              <w:rPr>
                <w:sz w:val="24"/>
                <w:szCs w:val="24"/>
              </w:rPr>
              <w:fldChar w:fldCharType="separate"/>
            </w:r>
            <w:r w:rsidR="00D17789">
              <w:rPr>
                <w:sz w:val="24"/>
                <w:szCs w:val="24"/>
              </w:rPr>
              <w:t>8</w:t>
            </w:r>
            <w:r w:rsidR="00B9045B" w:rsidRPr="000E7669">
              <w:rPr>
                <w:sz w:val="24"/>
                <w:szCs w:val="24"/>
              </w:rPr>
              <w:fldChar w:fldCharType="end"/>
            </w:r>
          </w:hyperlink>
        </w:p>
        <w:p w14:paraId="348C4E20" w14:textId="4D6836ED" w:rsidR="009C11EC" w:rsidRPr="000E7669" w:rsidRDefault="4518513D" w:rsidP="00B9045B">
          <w:pPr>
            <w:pStyle w:val="TOC1"/>
            <w:rPr>
              <w:rStyle w:val="Hyperlink"/>
              <w:sz w:val="22"/>
              <w:szCs w:val="24"/>
              <w:lang w:eastAsia="en-GB"/>
            </w:rPr>
          </w:pPr>
          <w:hyperlink w:anchor="_Toc2078597660">
            <w:r w:rsidRPr="000E7669">
              <w:rPr>
                <w:rStyle w:val="Hyperlink"/>
                <w:sz w:val="22"/>
                <w:szCs w:val="24"/>
              </w:rPr>
              <w:t>9.</w:t>
            </w:r>
            <w:r w:rsidR="00B9045B" w:rsidRPr="000E7669">
              <w:rPr>
                <w:sz w:val="24"/>
                <w:szCs w:val="24"/>
              </w:rPr>
              <w:tab/>
            </w:r>
            <w:r w:rsidRPr="000E7669">
              <w:rPr>
                <w:rStyle w:val="Hyperlink"/>
                <w:sz w:val="22"/>
                <w:szCs w:val="24"/>
              </w:rPr>
              <w:t>Formal Process for Intermittent Absence</w:t>
            </w:r>
            <w:r w:rsidR="00B9045B" w:rsidRPr="000E7669">
              <w:rPr>
                <w:sz w:val="24"/>
                <w:szCs w:val="24"/>
              </w:rPr>
              <w:tab/>
            </w:r>
            <w:r w:rsidR="00B9045B" w:rsidRPr="000E7669">
              <w:rPr>
                <w:sz w:val="24"/>
                <w:szCs w:val="24"/>
              </w:rPr>
              <w:fldChar w:fldCharType="begin"/>
            </w:r>
            <w:r w:rsidR="00B9045B" w:rsidRPr="000E7669">
              <w:rPr>
                <w:sz w:val="24"/>
                <w:szCs w:val="24"/>
              </w:rPr>
              <w:instrText>PAGEREF _Toc2078597660 \h</w:instrText>
            </w:r>
            <w:r w:rsidR="00B9045B" w:rsidRPr="000E7669">
              <w:rPr>
                <w:sz w:val="24"/>
                <w:szCs w:val="24"/>
              </w:rPr>
            </w:r>
            <w:r w:rsidR="00B9045B" w:rsidRPr="000E7669">
              <w:rPr>
                <w:sz w:val="24"/>
                <w:szCs w:val="24"/>
              </w:rPr>
              <w:fldChar w:fldCharType="separate"/>
            </w:r>
            <w:r w:rsidR="00D17789">
              <w:rPr>
                <w:sz w:val="24"/>
                <w:szCs w:val="24"/>
              </w:rPr>
              <w:t>11</w:t>
            </w:r>
            <w:r w:rsidR="00B9045B" w:rsidRPr="000E7669">
              <w:rPr>
                <w:sz w:val="24"/>
                <w:szCs w:val="24"/>
              </w:rPr>
              <w:fldChar w:fldCharType="end"/>
            </w:r>
          </w:hyperlink>
        </w:p>
        <w:p w14:paraId="059DDFD2" w14:textId="2A077A73" w:rsidR="009C11EC" w:rsidRPr="000E7669" w:rsidRDefault="4518513D" w:rsidP="00B9045B">
          <w:pPr>
            <w:pStyle w:val="TOC2"/>
            <w:tabs>
              <w:tab w:val="left" w:pos="660"/>
              <w:tab w:val="right" w:leader="dot" w:pos="9750"/>
            </w:tabs>
            <w:rPr>
              <w:rStyle w:val="Hyperlink"/>
              <w:noProof/>
              <w:sz w:val="22"/>
              <w:szCs w:val="24"/>
              <w:lang w:eastAsia="en-GB"/>
            </w:rPr>
          </w:pPr>
          <w:hyperlink w:anchor="_Toc987347160">
            <w:r w:rsidRPr="000E7669">
              <w:rPr>
                <w:rStyle w:val="Hyperlink"/>
                <w:sz w:val="22"/>
                <w:szCs w:val="24"/>
              </w:rPr>
              <w:t>9.1</w:t>
            </w:r>
            <w:r w:rsidR="00B9045B" w:rsidRPr="000E7669">
              <w:rPr>
                <w:sz w:val="21"/>
                <w:szCs w:val="21"/>
              </w:rPr>
              <w:tab/>
            </w:r>
            <w:r w:rsidRPr="000E7669">
              <w:rPr>
                <w:rStyle w:val="Hyperlink"/>
                <w:sz w:val="22"/>
                <w:szCs w:val="24"/>
              </w:rPr>
              <w:t>Stage 1 Formal Meeting</w:t>
            </w:r>
            <w:r w:rsidR="00B9045B" w:rsidRPr="000E7669">
              <w:rPr>
                <w:sz w:val="21"/>
                <w:szCs w:val="21"/>
              </w:rPr>
              <w:tab/>
            </w:r>
            <w:r w:rsidR="00B9045B" w:rsidRPr="000E7669">
              <w:rPr>
                <w:sz w:val="21"/>
                <w:szCs w:val="21"/>
              </w:rPr>
              <w:fldChar w:fldCharType="begin"/>
            </w:r>
            <w:r w:rsidR="00B9045B" w:rsidRPr="000E7669">
              <w:rPr>
                <w:sz w:val="21"/>
                <w:szCs w:val="21"/>
              </w:rPr>
              <w:instrText>PAGEREF _Toc987347160 \h</w:instrText>
            </w:r>
            <w:r w:rsidR="00B9045B" w:rsidRPr="000E7669">
              <w:rPr>
                <w:sz w:val="21"/>
                <w:szCs w:val="21"/>
              </w:rPr>
            </w:r>
            <w:r w:rsidR="00B9045B" w:rsidRPr="000E7669">
              <w:rPr>
                <w:sz w:val="21"/>
                <w:szCs w:val="21"/>
              </w:rPr>
              <w:fldChar w:fldCharType="separate"/>
            </w:r>
            <w:r w:rsidR="00D17789">
              <w:rPr>
                <w:noProof/>
                <w:sz w:val="21"/>
                <w:szCs w:val="21"/>
              </w:rPr>
              <w:t>11</w:t>
            </w:r>
            <w:r w:rsidR="00B9045B" w:rsidRPr="000E7669">
              <w:rPr>
                <w:sz w:val="21"/>
                <w:szCs w:val="21"/>
              </w:rPr>
              <w:fldChar w:fldCharType="end"/>
            </w:r>
          </w:hyperlink>
        </w:p>
        <w:p w14:paraId="14A025A0" w14:textId="722A633B" w:rsidR="009C11EC" w:rsidRPr="000E7669" w:rsidRDefault="4518513D" w:rsidP="00B9045B">
          <w:pPr>
            <w:pStyle w:val="TOC2"/>
            <w:tabs>
              <w:tab w:val="left" w:pos="660"/>
              <w:tab w:val="right" w:leader="dot" w:pos="9750"/>
            </w:tabs>
            <w:rPr>
              <w:rStyle w:val="Hyperlink"/>
              <w:noProof/>
              <w:sz w:val="22"/>
              <w:szCs w:val="24"/>
              <w:lang w:eastAsia="en-GB"/>
            </w:rPr>
          </w:pPr>
          <w:hyperlink w:anchor="_Toc647631727">
            <w:r w:rsidRPr="000E7669">
              <w:rPr>
                <w:rStyle w:val="Hyperlink"/>
                <w:sz w:val="22"/>
                <w:szCs w:val="24"/>
              </w:rPr>
              <w:t>9.2</w:t>
            </w:r>
            <w:r w:rsidR="00B9045B" w:rsidRPr="000E7669">
              <w:rPr>
                <w:sz w:val="21"/>
                <w:szCs w:val="21"/>
              </w:rPr>
              <w:tab/>
            </w:r>
            <w:r w:rsidRPr="000E7669">
              <w:rPr>
                <w:rStyle w:val="Hyperlink"/>
                <w:sz w:val="22"/>
                <w:szCs w:val="24"/>
              </w:rPr>
              <w:t>Stage 2 Formal Meeting</w:t>
            </w:r>
            <w:r w:rsidR="00B9045B" w:rsidRPr="000E7669">
              <w:rPr>
                <w:sz w:val="21"/>
                <w:szCs w:val="21"/>
              </w:rPr>
              <w:tab/>
            </w:r>
            <w:r w:rsidR="00B9045B" w:rsidRPr="000E7669">
              <w:rPr>
                <w:sz w:val="21"/>
                <w:szCs w:val="21"/>
              </w:rPr>
              <w:fldChar w:fldCharType="begin"/>
            </w:r>
            <w:r w:rsidR="00B9045B" w:rsidRPr="000E7669">
              <w:rPr>
                <w:sz w:val="21"/>
                <w:szCs w:val="21"/>
              </w:rPr>
              <w:instrText>PAGEREF _Toc647631727 \h</w:instrText>
            </w:r>
            <w:r w:rsidR="00B9045B" w:rsidRPr="000E7669">
              <w:rPr>
                <w:sz w:val="21"/>
                <w:szCs w:val="21"/>
              </w:rPr>
            </w:r>
            <w:r w:rsidR="00B9045B" w:rsidRPr="000E7669">
              <w:rPr>
                <w:sz w:val="21"/>
                <w:szCs w:val="21"/>
              </w:rPr>
              <w:fldChar w:fldCharType="separate"/>
            </w:r>
            <w:r w:rsidR="00D17789">
              <w:rPr>
                <w:noProof/>
                <w:sz w:val="21"/>
                <w:szCs w:val="21"/>
              </w:rPr>
              <w:t>13</w:t>
            </w:r>
            <w:r w:rsidR="00B9045B" w:rsidRPr="000E7669">
              <w:rPr>
                <w:sz w:val="21"/>
                <w:szCs w:val="21"/>
              </w:rPr>
              <w:fldChar w:fldCharType="end"/>
            </w:r>
          </w:hyperlink>
        </w:p>
        <w:p w14:paraId="5ED036A7" w14:textId="784F3823" w:rsidR="009C11EC" w:rsidRPr="000E7669" w:rsidRDefault="4518513D" w:rsidP="00B9045B">
          <w:pPr>
            <w:pStyle w:val="TOC2"/>
            <w:tabs>
              <w:tab w:val="left" w:pos="660"/>
              <w:tab w:val="right" w:leader="dot" w:pos="9750"/>
            </w:tabs>
            <w:rPr>
              <w:rStyle w:val="Hyperlink"/>
              <w:noProof/>
              <w:sz w:val="22"/>
              <w:szCs w:val="24"/>
              <w:lang w:eastAsia="en-GB"/>
            </w:rPr>
          </w:pPr>
          <w:hyperlink w:anchor="_Toc1811945061">
            <w:r w:rsidRPr="000E7669">
              <w:rPr>
                <w:rStyle w:val="Hyperlink"/>
                <w:sz w:val="22"/>
                <w:szCs w:val="24"/>
              </w:rPr>
              <w:t>9.3</w:t>
            </w:r>
            <w:r w:rsidR="00B9045B" w:rsidRPr="000E7669">
              <w:rPr>
                <w:sz w:val="21"/>
                <w:szCs w:val="21"/>
              </w:rPr>
              <w:tab/>
            </w:r>
            <w:r w:rsidRPr="000E7669">
              <w:rPr>
                <w:rStyle w:val="Hyperlink"/>
                <w:sz w:val="22"/>
                <w:szCs w:val="24"/>
              </w:rPr>
              <w:t>Stage 3 Final Formal Meeting – Consideration of Dismissal</w:t>
            </w:r>
            <w:r w:rsidR="00B9045B" w:rsidRPr="000E7669">
              <w:rPr>
                <w:sz w:val="21"/>
                <w:szCs w:val="21"/>
              </w:rPr>
              <w:tab/>
            </w:r>
            <w:r w:rsidR="00B9045B" w:rsidRPr="000E7669">
              <w:rPr>
                <w:sz w:val="21"/>
                <w:szCs w:val="21"/>
              </w:rPr>
              <w:fldChar w:fldCharType="begin"/>
            </w:r>
            <w:r w:rsidR="00B9045B" w:rsidRPr="000E7669">
              <w:rPr>
                <w:sz w:val="21"/>
                <w:szCs w:val="21"/>
              </w:rPr>
              <w:instrText>PAGEREF _Toc1811945061 \h</w:instrText>
            </w:r>
            <w:r w:rsidR="00B9045B" w:rsidRPr="000E7669">
              <w:rPr>
                <w:sz w:val="21"/>
                <w:szCs w:val="21"/>
              </w:rPr>
            </w:r>
            <w:r w:rsidR="00B9045B" w:rsidRPr="000E7669">
              <w:rPr>
                <w:sz w:val="21"/>
                <w:szCs w:val="21"/>
              </w:rPr>
              <w:fldChar w:fldCharType="separate"/>
            </w:r>
            <w:r w:rsidR="00D17789">
              <w:rPr>
                <w:noProof/>
                <w:sz w:val="21"/>
                <w:szCs w:val="21"/>
              </w:rPr>
              <w:t>14</w:t>
            </w:r>
            <w:r w:rsidR="00B9045B" w:rsidRPr="000E7669">
              <w:rPr>
                <w:sz w:val="21"/>
                <w:szCs w:val="21"/>
              </w:rPr>
              <w:fldChar w:fldCharType="end"/>
            </w:r>
          </w:hyperlink>
        </w:p>
        <w:p w14:paraId="74CD821A" w14:textId="5D0BCF85" w:rsidR="009C11EC" w:rsidRPr="000E7669" w:rsidRDefault="4518513D" w:rsidP="00B9045B">
          <w:pPr>
            <w:pStyle w:val="TOC1"/>
            <w:rPr>
              <w:rStyle w:val="Hyperlink"/>
              <w:sz w:val="22"/>
              <w:szCs w:val="24"/>
              <w:lang w:eastAsia="en-GB"/>
            </w:rPr>
          </w:pPr>
          <w:hyperlink w:anchor="_Toc893539218">
            <w:r w:rsidRPr="000E7669">
              <w:rPr>
                <w:rStyle w:val="Hyperlink"/>
                <w:sz w:val="22"/>
                <w:szCs w:val="24"/>
              </w:rPr>
              <w:t>10.</w:t>
            </w:r>
            <w:r w:rsidR="00B9045B" w:rsidRPr="000E7669">
              <w:rPr>
                <w:sz w:val="24"/>
                <w:szCs w:val="24"/>
              </w:rPr>
              <w:tab/>
            </w:r>
            <w:r w:rsidRPr="000E7669">
              <w:rPr>
                <w:rStyle w:val="Hyperlink"/>
                <w:sz w:val="22"/>
                <w:szCs w:val="24"/>
              </w:rPr>
              <w:t>Long-Term Absence Process</w:t>
            </w:r>
            <w:r w:rsidR="00B9045B" w:rsidRPr="000E7669">
              <w:rPr>
                <w:sz w:val="24"/>
                <w:szCs w:val="24"/>
              </w:rPr>
              <w:tab/>
            </w:r>
            <w:r w:rsidR="00B9045B" w:rsidRPr="000E7669">
              <w:rPr>
                <w:sz w:val="24"/>
                <w:szCs w:val="24"/>
              </w:rPr>
              <w:fldChar w:fldCharType="begin"/>
            </w:r>
            <w:r w:rsidR="00B9045B" w:rsidRPr="000E7669">
              <w:rPr>
                <w:sz w:val="24"/>
                <w:szCs w:val="24"/>
              </w:rPr>
              <w:instrText>PAGEREF _Toc893539218 \h</w:instrText>
            </w:r>
            <w:r w:rsidR="00B9045B" w:rsidRPr="000E7669">
              <w:rPr>
                <w:sz w:val="24"/>
                <w:szCs w:val="24"/>
              </w:rPr>
            </w:r>
            <w:r w:rsidR="00B9045B" w:rsidRPr="000E7669">
              <w:rPr>
                <w:sz w:val="24"/>
                <w:szCs w:val="24"/>
              </w:rPr>
              <w:fldChar w:fldCharType="separate"/>
            </w:r>
            <w:r w:rsidR="00D17789">
              <w:rPr>
                <w:sz w:val="24"/>
                <w:szCs w:val="24"/>
              </w:rPr>
              <w:t>15</w:t>
            </w:r>
            <w:r w:rsidR="00B9045B" w:rsidRPr="000E7669">
              <w:rPr>
                <w:sz w:val="24"/>
                <w:szCs w:val="24"/>
              </w:rPr>
              <w:fldChar w:fldCharType="end"/>
            </w:r>
          </w:hyperlink>
        </w:p>
        <w:p w14:paraId="0B050CB2" w14:textId="0E47B6BA" w:rsidR="009C11EC" w:rsidRPr="000E7669" w:rsidRDefault="4518513D" w:rsidP="00B9045B">
          <w:pPr>
            <w:pStyle w:val="TOC2"/>
            <w:tabs>
              <w:tab w:val="left" w:pos="660"/>
              <w:tab w:val="right" w:leader="dot" w:pos="9750"/>
            </w:tabs>
            <w:rPr>
              <w:rStyle w:val="Hyperlink"/>
              <w:noProof/>
              <w:sz w:val="22"/>
              <w:szCs w:val="24"/>
              <w:lang w:eastAsia="en-GB"/>
            </w:rPr>
          </w:pPr>
          <w:hyperlink w:anchor="_Toc1207029505">
            <w:r w:rsidRPr="000E7669">
              <w:rPr>
                <w:rStyle w:val="Hyperlink"/>
                <w:sz w:val="22"/>
                <w:szCs w:val="24"/>
              </w:rPr>
              <w:t>10.1</w:t>
            </w:r>
            <w:r w:rsidR="007660DF" w:rsidRPr="000E7669">
              <w:rPr>
                <w:rStyle w:val="Hyperlink"/>
                <w:sz w:val="22"/>
                <w:szCs w:val="24"/>
              </w:rPr>
              <w:t xml:space="preserve"> </w:t>
            </w:r>
            <w:r w:rsidR="007660DF" w:rsidRPr="000E7669">
              <w:rPr>
                <w:sz w:val="21"/>
                <w:szCs w:val="21"/>
              </w:rPr>
              <w:t>.………….</w:t>
            </w:r>
            <w:r w:rsidRPr="000E7669">
              <w:rPr>
                <w:rStyle w:val="Hyperlink"/>
                <w:sz w:val="22"/>
                <w:szCs w:val="24"/>
              </w:rPr>
              <w:t>Returning to work following long-term absence</w:t>
            </w:r>
            <w:r w:rsidR="00B9045B" w:rsidRPr="000E7669">
              <w:rPr>
                <w:sz w:val="21"/>
                <w:szCs w:val="21"/>
              </w:rPr>
              <w:tab/>
            </w:r>
            <w:r w:rsidR="00B9045B" w:rsidRPr="000E7669">
              <w:rPr>
                <w:sz w:val="21"/>
                <w:szCs w:val="21"/>
              </w:rPr>
              <w:fldChar w:fldCharType="begin"/>
            </w:r>
            <w:r w:rsidR="00B9045B" w:rsidRPr="000E7669">
              <w:rPr>
                <w:sz w:val="21"/>
                <w:szCs w:val="21"/>
              </w:rPr>
              <w:instrText>PAGEREF _Toc1207029505 \h</w:instrText>
            </w:r>
            <w:r w:rsidR="00B9045B" w:rsidRPr="000E7669">
              <w:rPr>
                <w:sz w:val="21"/>
                <w:szCs w:val="21"/>
              </w:rPr>
            </w:r>
            <w:r w:rsidR="00B9045B" w:rsidRPr="000E7669">
              <w:rPr>
                <w:sz w:val="21"/>
                <w:szCs w:val="21"/>
              </w:rPr>
              <w:fldChar w:fldCharType="separate"/>
            </w:r>
            <w:r w:rsidR="00D17789">
              <w:rPr>
                <w:noProof/>
                <w:sz w:val="21"/>
                <w:szCs w:val="21"/>
              </w:rPr>
              <w:t>15</w:t>
            </w:r>
            <w:r w:rsidR="00B9045B" w:rsidRPr="000E7669">
              <w:rPr>
                <w:sz w:val="21"/>
                <w:szCs w:val="21"/>
              </w:rPr>
              <w:fldChar w:fldCharType="end"/>
            </w:r>
          </w:hyperlink>
        </w:p>
        <w:p w14:paraId="5BC4B5D8" w14:textId="726372D8" w:rsidR="009C11EC" w:rsidRPr="000E7669" w:rsidRDefault="4518513D" w:rsidP="00B9045B">
          <w:pPr>
            <w:pStyle w:val="TOC2"/>
            <w:tabs>
              <w:tab w:val="left" w:pos="660"/>
              <w:tab w:val="right" w:leader="dot" w:pos="9750"/>
            </w:tabs>
            <w:rPr>
              <w:rStyle w:val="Hyperlink"/>
              <w:noProof/>
              <w:sz w:val="22"/>
              <w:szCs w:val="24"/>
              <w:lang w:eastAsia="en-GB"/>
            </w:rPr>
          </w:pPr>
          <w:hyperlink w:anchor="_Toc295571137">
            <w:r w:rsidRPr="000E7669">
              <w:rPr>
                <w:rStyle w:val="Hyperlink"/>
                <w:sz w:val="22"/>
                <w:szCs w:val="24"/>
              </w:rPr>
              <w:t>10.2</w:t>
            </w:r>
            <w:r w:rsidR="002B4046" w:rsidRPr="000E7669">
              <w:rPr>
                <w:rStyle w:val="Hyperlink"/>
                <w:sz w:val="22"/>
                <w:szCs w:val="24"/>
              </w:rPr>
              <w:t xml:space="preserve"> .</w:t>
            </w:r>
            <w:r w:rsidR="002B4046" w:rsidRPr="000E7669">
              <w:rPr>
                <w:sz w:val="21"/>
                <w:szCs w:val="21"/>
              </w:rPr>
              <w:t>………….</w:t>
            </w:r>
            <w:r w:rsidRPr="000E7669">
              <w:rPr>
                <w:rStyle w:val="Hyperlink"/>
                <w:sz w:val="22"/>
                <w:szCs w:val="24"/>
              </w:rPr>
              <w:t>Formal Process for Long Term Sickness Absence</w:t>
            </w:r>
            <w:r w:rsidR="00B9045B" w:rsidRPr="000E7669">
              <w:rPr>
                <w:sz w:val="21"/>
                <w:szCs w:val="21"/>
              </w:rPr>
              <w:tab/>
            </w:r>
            <w:r w:rsidR="00B9045B" w:rsidRPr="000E7669">
              <w:rPr>
                <w:sz w:val="21"/>
                <w:szCs w:val="21"/>
              </w:rPr>
              <w:fldChar w:fldCharType="begin"/>
            </w:r>
            <w:r w:rsidR="00B9045B" w:rsidRPr="000E7669">
              <w:rPr>
                <w:sz w:val="21"/>
                <w:szCs w:val="21"/>
              </w:rPr>
              <w:instrText>PAGEREF _Toc295571137 \h</w:instrText>
            </w:r>
            <w:r w:rsidR="00B9045B" w:rsidRPr="000E7669">
              <w:rPr>
                <w:sz w:val="21"/>
                <w:szCs w:val="21"/>
              </w:rPr>
            </w:r>
            <w:r w:rsidR="00B9045B" w:rsidRPr="000E7669">
              <w:rPr>
                <w:sz w:val="21"/>
                <w:szCs w:val="21"/>
              </w:rPr>
              <w:fldChar w:fldCharType="separate"/>
            </w:r>
            <w:r w:rsidR="00D17789">
              <w:rPr>
                <w:noProof/>
                <w:sz w:val="21"/>
                <w:szCs w:val="21"/>
              </w:rPr>
              <w:t>16</w:t>
            </w:r>
            <w:r w:rsidR="00B9045B" w:rsidRPr="000E7669">
              <w:rPr>
                <w:sz w:val="21"/>
                <w:szCs w:val="21"/>
              </w:rPr>
              <w:fldChar w:fldCharType="end"/>
            </w:r>
          </w:hyperlink>
        </w:p>
        <w:p w14:paraId="24810D9E" w14:textId="7F4486B2" w:rsidR="009C11EC" w:rsidRPr="000E7669" w:rsidRDefault="4518513D" w:rsidP="00B9045B">
          <w:pPr>
            <w:pStyle w:val="TOC2"/>
            <w:tabs>
              <w:tab w:val="left" w:pos="660"/>
              <w:tab w:val="right" w:leader="dot" w:pos="9750"/>
            </w:tabs>
            <w:rPr>
              <w:rStyle w:val="Hyperlink"/>
              <w:noProof/>
              <w:sz w:val="22"/>
              <w:szCs w:val="24"/>
              <w:lang w:eastAsia="en-GB"/>
            </w:rPr>
          </w:pPr>
          <w:hyperlink w:anchor="_Toc851540358">
            <w:r w:rsidRPr="000E7669">
              <w:rPr>
                <w:rStyle w:val="Hyperlink"/>
                <w:sz w:val="22"/>
                <w:szCs w:val="24"/>
              </w:rPr>
              <w:t>10.3</w:t>
            </w:r>
            <w:r w:rsidR="006636D8" w:rsidRPr="000E7669">
              <w:rPr>
                <w:rStyle w:val="Hyperlink"/>
                <w:sz w:val="22"/>
                <w:szCs w:val="24"/>
              </w:rPr>
              <w:t xml:space="preserve"> ………….</w:t>
            </w:r>
            <w:r w:rsidRPr="000E7669">
              <w:rPr>
                <w:rStyle w:val="Hyperlink"/>
                <w:sz w:val="22"/>
                <w:szCs w:val="24"/>
              </w:rPr>
              <w:t>Long Term Absence: Formal Meeting to Consider your dismissal</w:t>
            </w:r>
            <w:r w:rsidR="00B9045B" w:rsidRPr="000E7669">
              <w:rPr>
                <w:sz w:val="21"/>
                <w:szCs w:val="21"/>
              </w:rPr>
              <w:tab/>
            </w:r>
            <w:r w:rsidR="00B9045B" w:rsidRPr="000E7669">
              <w:rPr>
                <w:sz w:val="21"/>
                <w:szCs w:val="21"/>
              </w:rPr>
              <w:fldChar w:fldCharType="begin"/>
            </w:r>
            <w:r w:rsidR="00B9045B" w:rsidRPr="000E7669">
              <w:rPr>
                <w:sz w:val="21"/>
                <w:szCs w:val="21"/>
              </w:rPr>
              <w:instrText>PAGEREF _Toc851540358 \h</w:instrText>
            </w:r>
            <w:r w:rsidR="00B9045B" w:rsidRPr="000E7669">
              <w:rPr>
                <w:sz w:val="21"/>
                <w:szCs w:val="21"/>
              </w:rPr>
            </w:r>
            <w:r w:rsidR="00B9045B" w:rsidRPr="000E7669">
              <w:rPr>
                <w:sz w:val="21"/>
                <w:szCs w:val="21"/>
              </w:rPr>
              <w:fldChar w:fldCharType="separate"/>
            </w:r>
            <w:r w:rsidR="00D17789">
              <w:rPr>
                <w:noProof/>
                <w:sz w:val="21"/>
                <w:szCs w:val="21"/>
              </w:rPr>
              <w:t>17</w:t>
            </w:r>
            <w:r w:rsidR="00B9045B" w:rsidRPr="000E7669">
              <w:rPr>
                <w:sz w:val="21"/>
                <w:szCs w:val="21"/>
              </w:rPr>
              <w:fldChar w:fldCharType="end"/>
            </w:r>
          </w:hyperlink>
        </w:p>
        <w:p w14:paraId="05F41A54" w14:textId="573A26A8" w:rsidR="009C11EC" w:rsidRPr="000E7669" w:rsidRDefault="4518513D" w:rsidP="00B9045B">
          <w:pPr>
            <w:pStyle w:val="TOC1"/>
            <w:rPr>
              <w:rStyle w:val="Hyperlink"/>
              <w:sz w:val="22"/>
              <w:szCs w:val="24"/>
              <w:lang w:eastAsia="en-GB"/>
            </w:rPr>
          </w:pPr>
          <w:hyperlink w:anchor="_Toc1358353432">
            <w:r w:rsidRPr="000E7669">
              <w:rPr>
                <w:rStyle w:val="Hyperlink"/>
                <w:sz w:val="22"/>
                <w:szCs w:val="24"/>
              </w:rPr>
              <w:t>11.</w:t>
            </w:r>
            <w:r w:rsidR="00B9045B" w:rsidRPr="000E7669">
              <w:rPr>
                <w:sz w:val="24"/>
                <w:szCs w:val="24"/>
              </w:rPr>
              <w:tab/>
            </w:r>
            <w:r w:rsidRPr="000E7669">
              <w:rPr>
                <w:rStyle w:val="Hyperlink"/>
                <w:sz w:val="22"/>
                <w:szCs w:val="24"/>
              </w:rPr>
              <w:t>Health related performance concerns</w:t>
            </w:r>
            <w:r w:rsidR="00B9045B" w:rsidRPr="000E7669">
              <w:rPr>
                <w:sz w:val="24"/>
                <w:szCs w:val="24"/>
              </w:rPr>
              <w:tab/>
            </w:r>
            <w:r w:rsidR="00B9045B" w:rsidRPr="000E7669">
              <w:rPr>
                <w:sz w:val="24"/>
                <w:szCs w:val="24"/>
              </w:rPr>
              <w:fldChar w:fldCharType="begin"/>
            </w:r>
            <w:r w:rsidR="00B9045B" w:rsidRPr="000E7669">
              <w:rPr>
                <w:sz w:val="24"/>
                <w:szCs w:val="24"/>
              </w:rPr>
              <w:instrText>PAGEREF _Toc1358353432 \h</w:instrText>
            </w:r>
            <w:r w:rsidR="00B9045B" w:rsidRPr="000E7669">
              <w:rPr>
                <w:sz w:val="24"/>
                <w:szCs w:val="24"/>
              </w:rPr>
            </w:r>
            <w:r w:rsidR="00B9045B" w:rsidRPr="000E7669">
              <w:rPr>
                <w:sz w:val="24"/>
                <w:szCs w:val="24"/>
              </w:rPr>
              <w:fldChar w:fldCharType="separate"/>
            </w:r>
            <w:r w:rsidR="00D17789">
              <w:rPr>
                <w:sz w:val="24"/>
                <w:szCs w:val="24"/>
              </w:rPr>
              <w:t>19</w:t>
            </w:r>
            <w:r w:rsidR="00B9045B" w:rsidRPr="000E7669">
              <w:rPr>
                <w:sz w:val="24"/>
                <w:szCs w:val="24"/>
              </w:rPr>
              <w:fldChar w:fldCharType="end"/>
            </w:r>
          </w:hyperlink>
        </w:p>
        <w:p w14:paraId="00A2B746" w14:textId="635BA361" w:rsidR="009C11EC" w:rsidRPr="000E7669" w:rsidRDefault="4518513D" w:rsidP="00B9045B">
          <w:pPr>
            <w:pStyle w:val="TOC1"/>
            <w:rPr>
              <w:rStyle w:val="Hyperlink"/>
              <w:sz w:val="22"/>
              <w:szCs w:val="24"/>
              <w:lang w:eastAsia="en-GB"/>
            </w:rPr>
          </w:pPr>
          <w:hyperlink w:anchor="_Toc291599707">
            <w:r w:rsidRPr="000E7669">
              <w:rPr>
                <w:rStyle w:val="Hyperlink"/>
                <w:sz w:val="22"/>
                <w:szCs w:val="24"/>
              </w:rPr>
              <w:t>12.</w:t>
            </w:r>
            <w:r w:rsidR="00B9045B" w:rsidRPr="000E7669">
              <w:rPr>
                <w:sz w:val="24"/>
                <w:szCs w:val="24"/>
              </w:rPr>
              <w:tab/>
            </w:r>
            <w:r w:rsidRPr="000E7669">
              <w:rPr>
                <w:rStyle w:val="Hyperlink"/>
                <w:sz w:val="22"/>
                <w:szCs w:val="24"/>
              </w:rPr>
              <w:t>Wellbeing and Support</w:t>
            </w:r>
            <w:r w:rsidR="00B9045B" w:rsidRPr="000E7669">
              <w:rPr>
                <w:sz w:val="24"/>
                <w:szCs w:val="24"/>
              </w:rPr>
              <w:tab/>
            </w:r>
            <w:r w:rsidR="00B9045B" w:rsidRPr="000E7669">
              <w:rPr>
                <w:sz w:val="24"/>
                <w:szCs w:val="24"/>
              </w:rPr>
              <w:fldChar w:fldCharType="begin"/>
            </w:r>
            <w:r w:rsidR="00B9045B" w:rsidRPr="000E7669">
              <w:rPr>
                <w:sz w:val="24"/>
                <w:szCs w:val="24"/>
              </w:rPr>
              <w:instrText>PAGEREF _Toc291599707 \h</w:instrText>
            </w:r>
            <w:r w:rsidR="00B9045B" w:rsidRPr="000E7669">
              <w:rPr>
                <w:sz w:val="24"/>
                <w:szCs w:val="24"/>
              </w:rPr>
            </w:r>
            <w:r w:rsidR="00B9045B" w:rsidRPr="000E7669">
              <w:rPr>
                <w:sz w:val="24"/>
                <w:szCs w:val="24"/>
              </w:rPr>
              <w:fldChar w:fldCharType="separate"/>
            </w:r>
            <w:r w:rsidR="00D17789">
              <w:rPr>
                <w:sz w:val="24"/>
                <w:szCs w:val="24"/>
              </w:rPr>
              <w:t>19</w:t>
            </w:r>
            <w:r w:rsidR="00B9045B" w:rsidRPr="000E7669">
              <w:rPr>
                <w:sz w:val="24"/>
                <w:szCs w:val="24"/>
              </w:rPr>
              <w:fldChar w:fldCharType="end"/>
            </w:r>
          </w:hyperlink>
        </w:p>
        <w:p w14:paraId="7D5DB917" w14:textId="5117C839" w:rsidR="009C11EC" w:rsidRPr="000E7669" w:rsidRDefault="4518513D" w:rsidP="00B9045B">
          <w:pPr>
            <w:pStyle w:val="TOC1"/>
            <w:rPr>
              <w:rStyle w:val="Hyperlink"/>
              <w:sz w:val="22"/>
              <w:szCs w:val="24"/>
              <w:lang w:eastAsia="en-GB"/>
            </w:rPr>
          </w:pPr>
          <w:hyperlink w:anchor="_Toc1566642268">
            <w:r w:rsidRPr="000E7669">
              <w:rPr>
                <w:rStyle w:val="Hyperlink"/>
                <w:sz w:val="22"/>
                <w:szCs w:val="24"/>
              </w:rPr>
              <w:t>13.</w:t>
            </w:r>
            <w:r w:rsidR="00B9045B" w:rsidRPr="000E7669">
              <w:rPr>
                <w:sz w:val="24"/>
                <w:szCs w:val="24"/>
              </w:rPr>
              <w:tab/>
            </w:r>
            <w:r w:rsidRPr="000E7669">
              <w:rPr>
                <w:rStyle w:val="Hyperlink"/>
                <w:sz w:val="22"/>
                <w:szCs w:val="24"/>
              </w:rPr>
              <w:t>Sickness and Annual Leave</w:t>
            </w:r>
            <w:r w:rsidR="00B9045B" w:rsidRPr="000E7669">
              <w:rPr>
                <w:sz w:val="24"/>
                <w:szCs w:val="24"/>
              </w:rPr>
              <w:tab/>
            </w:r>
            <w:r w:rsidR="00B9045B" w:rsidRPr="000E7669">
              <w:rPr>
                <w:sz w:val="24"/>
                <w:szCs w:val="24"/>
              </w:rPr>
              <w:fldChar w:fldCharType="begin"/>
            </w:r>
            <w:r w:rsidR="00B9045B" w:rsidRPr="000E7669">
              <w:rPr>
                <w:sz w:val="24"/>
                <w:szCs w:val="24"/>
              </w:rPr>
              <w:instrText>PAGEREF _Toc1566642268 \h</w:instrText>
            </w:r>
            <w:r w:rsidR="00B9045B" w:rsidRPr="000E7669">
              <w:rPr>
                <w:sz w:val="24"/>
                <w:szCs w:val="24"/>
              </w:rPr>
            </w:r>
            <w:r w:rsidR="00B9045B" w:rsidRPr="000E7669">
              <w:rPr>
                <w:sz w:val="24"/>
                <w:szCs w:val="24"/>
              </w:rPr>
              <w:fldChar w:fldCharType="separate"/>
            </w:r>
            <w:r w:rsidR="00D17789">
              <w:rPr>
                <w:sz w:val="24"/>
                <w:szCs w:val="24"/>
              </w:rPr>
              <w:t>20</w:t>
            </w:r>
            <w:r w:rsidR="00B9045B" w:rsidRPr="000E7669">
              <w:rPr>
                <w:sz w:val="24"/>
                <w:szCs w:val="24"/>
              </w:rPr>
              <w:fldChar w:fldCharType="end"/>
            </w:r>
          </w:hyperlink>
        </w:p>
        <w:p w14:paraId="0F929E32" w14:textId="12551A0D" w:rsidR="009C11EC" w:rsidRPr="000E7669" w:rsidRDefault="4518513D" w:rsidP="00B9045B">
          <w:pPr>
            <w:pStyle w:val="TOC1"/>
            <w:rPr>
              <w:rStyle w:val="Hyperlink"/>
              <w:sz w:val="22"/>
              <w:szCs w:val="24"/>
              <w:lang w:eastAsia="en-GB"/>
            </w:rPr>
          </w:pPr>
          <w:hyperlink w:anchor="_Toc1317326788">
            <w:r w:rsidRPr="000E7669">
              <w:rPr>
                <w:rStyle w:val="Hyperlink"/>
                <w:sz w:val="22"/>
                <w:szCs w:val="24"/>
              </w:rPr>
              <w:t>14.</w:t>
            </w:r>
            <w:r w:rsidR="00B9045B" w:rsidRPr="000E7669">
              <w:rPr>
                <w:sz w:val="24"/>
                <w:szCs w:val="24"/>
              </w:rPr>
              <w:tab/>
            </w:r>
            <w:r w:rsidRPr="000E7669">
              <w:rPr>
                <w:rStyle w:val="Hyperlink"/>
                <w:sz w:val="22"/>
                <w:szCs w:val="24"/>
              </w:rPr>
              <w:t>Medical Suspension</w:t>
            </w:r>
            <w:r w:rsidR="00B9045B" w:rsidRPr="000E7669">
              <w:rPr>
                <w:sz w:val="24"/>
                <w:szCs w:val="24"/>
              </w:rPr>
              <w:tab/>
            </w:r>
            <w:r w:rsidR="00B9045B" w:rsidRPr="000E7669">
              <w:rPr>
                <w:sz w:val="24"/>
                <w:szCs w:val="24"/>
              </w:rPr>
              <w:fldChar w:fldCharType="begin"/>
            </w:r>
            <w:r w:rsidR="00B9045B" w:rsidRPr="000E7669">
              <w:rPr>
                <w:sz w:val="24"/>
                <w:szCs w:val="24"/>
              </w:rPr>
              <w:instrText>PAGEREF _Toc1317326788 \h</w:instrText>
            </w:r>
            <w:r w:rsidR="00B9045B" w:rsidRPr="000E7669">
              <w:rPr>
                <w:sz w:val="24"/>
                <w:szCs w:val="24"/>
              </w:rPr>
            </w:r>
            <w:r w:rsidR="00B9045B" w:rsidRPr="000E7669">
              <w:rPr>
                <w:sz w:val="24"/>
                <w:szCs w:val="24"/>
              </w:rPr>
              <w:fldChar w:fldCharType="separate"/>
            </w:r>
            <w:r w:rsidR="00D17789">
              <w:rPr>
                <w:sz w:val="24"/>
                <w:szCs w:val="24"/>
              </w:rPr>
              <w:t>20</w:t>
            </w:r>
            <w:r w:rsidR="00B9045B" w:rsidRPr="000E7669">
              <w:rPr>
                <w:sz w:val="24"/>
                <w:szCs w:val="24"/>
              </w:rPr>
              <w:fldChar w:fldCharType="end"/>
            </w:r>
          </w:hyperlink>
        </w:p>
        <w:p w14:paraId="06CBA654" w14:textId="3ACEF10C" w:rsidR="009C11EC" w:rsidRPr="000E7669" w:rsidRDefault="4518513D" w:rsidP="00B9045B">
          <w:pPr>
            <w:pStyle w:val="TOC1"/>
            <w:rPr>
              <w:rStyle w:val="Hyperlink"/>
              <w:sz w:val="22"/>
              <w:szCs w:val="24"/>
              <w:lang w:eastAsia="en-GB"/>
            </w:rPr>
          </w:pPr>
          <w:hyperlink w:anchor="_Toc80205949">
            <w:r w:rsidRPr="000E7669">
              <w:rPr>
                <w:rStyle w:val="Hyperlink"/>
                <w:sz w:val="22"/>
                <w:szCs w:val="24"/>
              </w:rPr>
              <w:t>15.</w:t>
            </w:r>
            <w:r w:rsidR="00B9045B" w:rsidRPr="000E7669">
              <w:rPr>
                <w:sz w:val="24"/>
                <w:szCs w:val="24"/>
              </w:rPr>
              <w:tab/>
            </w:r>
            <w:r w:rsidRPr="000E7669">
              <w:rPr>
                <w:rStyle w:val="Hyperlink"/>
                <w:sz w:val="22"/>
                <w:szCs w:val="24"/>
              </w:rPr>
              <w:t>Disability Related Absence</w:t>
            </w:r>
            <w:r w:rsidR="00B9045B" w:rsidRPr="000E7669">
              <w:rPr>
                <w:sz w:val="24"/>
                <w:szCs w:val="24"/>
              </w:rPr>
              <w:tab/>
            </w:r>
            <w:r w:rsidR="00B9045B" w:rsidRPr="000E7669">
              <w:rPr>
                <w:sz w:val="24"/>
                <w:szCs w:val="24"/>
              </w:rPr>
              <w:fldChar w:fldCharType="begin"/>
            </w:r>
            <w:r w:rsidR="00B9045B" w:rsidRPr="000E7669">
              <w:rPr>
                <w:sz w:val="24"/>
                <w:szCs w:val="24"/>
              </w:rPr>
              <w:instrText>PAGEREF _Toc80205949 \h</w:instrText>
            </w:r>
            <w:r w:rsidR="00B9045B" w:rsidRPr="000E7669">
              <w:rPr>
                <w:sz w:val="24"/>
                <w:szCs w:val="24"/>
              </w:rPr>
            </w:r>
            <w:r w:rsidR="00B9045B" w:rsidRPr="000E7669">
              <w:rPr>
                <w:sz w:val="24"/>
                <w:szCs w:val="24"/>
              </w:rPr>
              <w:fldChar w:fldCharType="separate"/>
            </w:r>
            <w:r w:rsidR="00D17789">
              <w:rPr>
                <w:sz w:val="24"/>
                <w:szCs w:val="24"/>
              </w:rPr>
              <w:t>20</w:t>
            </w:r>
            <w:r w:rsidR="00B9045B" w:rsidRPr="000E7669">
              <w:rPr>
                <w:sz w:val="24"/>
                <w:szCs w:val="24"/>
              </w:rPr>
              <w:fldChar w:fldCharType="end"/>
            </w:r>
          </w:hyperlink>
        </w:p>
        <w:p w14:paraId="4DB8A6E7" w14:textId="5BB8A822" w:rsidR="009C11EC" w:rsidRPr="000E7669" w:rsidRDefault="4518513D" w:rsidP="00B9045B">
          <w:pPr>
            <w:pStyle w:val="TOC1"/>
            <w:rPr>
              <w:rStyle w:val="Hyperlink"/>
              <w:sz w:val="22"/>
              <w:szCs w:val="24"/>
              <w:lang w:eastAsia="en-GB"/>
            </w:rPr>
          </w:pPr>
          <w:hyperlink w:anchor="_Toc59476651">
            <w:r w:rsidRPr="000E7669">
              <w:rPr>
                <w:rStyle w:val="Hyperlink"/>
                <w:sz w:val="22"/>
                <w:szCs w:val="24"/>
              </w:rPr>
              <w:t>16.</w:t>
            </w:r>
            <w:r w:rsidR="00B9045B" w:rsidRPr="000E7669">
              <w:rPr>
                <w:sz w:val="24"/>
                <w:szCs w:val="24"/>
              </w:rPr>
              <w:tab/>
            </w:r>
            <w:r w:rsidRPr="000E7669">
              <w:rPr>
                <w:rStyle w:val="Hyperlink"/>
                <w:sz w:val="22"/>
                <w:szCs w:val="24"/>
              </w:rPr>
              <w:t>Stress Related Absence</w:t>
            </w:r>
            <w:r w:rsidR="00B9045B" w:rsidRPr="000E7669">
              <w:rPr>
                <w:sz w:val="24"/>
                <w:szCs w:val="24"/>
              </w:rPr>
              <w:tab/>
            </w:r>
            <w:r w:rsidR="00B9045B" w:rsidRPr="000E7669">
              <w:rPr>
                <w:sz w:val="24"/>
                <w:szCs w:val="24"/>
              </w:rPr>
              <w:fldChar w:fldCharType="begin"/>
            </w:r>
            <w:r w:rsidR="00B9045B" w:rsidRPr="000E7669">
              <w:rPr>
                <w:sz w:val="24"/>
                <w:szCs w:val="24"/>
              </w:rPr>
              <w:instrText>PAGEREF _Toc59476651 \h</w:instrText>
            </w:r>
            <w:r w:rsidR="00B9045B" w:rsidRPr="000E7669">
              <w:rPr>
                <w:sz w:val="24"/>
                <w:szCs w:val="24"/>
              </w:rPr>
            </w:r>
            <w:r w:rsidR="00B9045B" w:rsidRPr="000E7669">
              <w:rPr>
                <w:sz w:val="24"/>
                <w:szCs w:val="24"/>
              </w:rPr>
              <w:fldChar w:fldCharType="separate"/>
            </w:r>
            <w:r w:rsidR="00D17789">
              <w:rPr>
                <w:sz w:val="24"/>
                <w:szCs w:val="24"/>
              </w:rPr>
              <w:t>21</w:t>
            </w:r>
            <w:r w:rsidR="00B9045B" w:rsidRPr="000E7669">
              <w:rPr>
                <w:sz w:val="24"/>
                <w:szCs w:val="24"/>
              </w:rPr>
              <w:fldChar w:fldCharType="end"/>
            </w:r>
          </w:hyperlink>
        </w:p>
        <w:p w14:paraId="3FE7C336" w14:textId="4E491047" w:rsidR="009C11EC" w:rsidRPr="000E7669" w:rsidRDefault="4518513D" w:rsidP="00B9045B">
          <w:pPr>
            <w:pStyle w:val="TOC1"/>
            <w:rPr>
              <w:rStyle w:val="Hyperlink"/>
              <w:sz w:val="22"/>
              <w:szCs w:val="24"/>
              <w:lang w:eastAsia="en-GB"/>
            </w:rPr>
          </w:pPr>
          <w:hyperlink w:anchor="_Toc1088029745">
            <w:r w:rsidRPr="000E7669">
              <w:rPr>
                <w:rStyle w:val="Hyperlink"/>
                <w:sz w:val="22"/>
                <w:szCs w:val="24"/>
              </w:rPr>
              <w:t>17.</w:t>
            </w:r>
            <w:r w:rsidR="00B9045B" w:rsidRPr="000E7669">
              <w:rPr>
                <w:sz w:val="24"/>
                <w:szCs w:val="24"/>
              </w:rPr>
              <w:tab/>
            </w:r>
            <w:r w:rsidRPr="000E7669">
              <w:rPr>
                <w:rStyle w:val="Hyperlink"/>
                <w:sz w:val="22"/>
                <w:szCs w:val="24"/>
              </w:rPr>
              <w:t>Pregnancy Related Absence</w:t>
            </w:r>
            <w:r w:rsidR="00B9045B" w:rsidRPr="000E7669">
              <w:rPr>
                <w:sz w:val="24"/>
                <w:szCs w:val="24"/>
              </w:rPr>
              <w:tab/>
            </w:r>
            <w:r w:rsidR="00B9045B" w:rsidRPr="000E7669">
              <w:rPr>
                <w:sz w:val="24"/>
                <w:szCs w:val="24"/>
              </w:rPr>
              <w:fldChar w:fldCharType="begin"/>
            </w:r>
            <w:r w:rsidR="00B9045B" w:rsidRPr="000E7669">
              <w:rPr>
                <w:sz w:val="24"/>
                <w:szCs w:val="24"/>
              </w:rPr>
              <w:instrText>PAGEREF _Toc1088029745 \h</w:instrText>
            </w:r>
            <w:r w:rsidR="00B9045B" w:rsidRPr="000E7669">
              <w:rPr>
                <w:sz w:val="24"/>
                <w:szCs w:val="24"/>
              </w:rPr>
            </w:r>
            <w:r w:rsidR="00B9045B" w:rsidRPr="000E7669">
              <w:rPr>
                <w:sz w:val="24"/>
                <w:szCs w:val="24"/>
              </w:rPr>
              <w:fldChar w:fldCharType="separate"/>
            </w:r>
            <w:r w:rsidR="00D17789">
              <w:rPr>
                <w:sz w:val="24"/>
                <w:szCs w:val="24"/>
              </w:rPr>
              <w:t>21</w:t>
            </w:r>
            <w:r w:rsidR="00B9045B" w:rsidRPr="000E7669">
              <w:rPr>
                <w:sz w:val="24"/>
                <w:szCs w:val="24"/>
              </w:rPr>
              <w:fldChar w:fldCharType="end"/>
            </w:r>
          </w:hyperlink>
        </w:p>
        <w:p w14:paraId="3938B98C" w14:textId="480A0A48" w:rsidR="009C11EC" w:rsidRPr="000E7669" w:rsidRDefault="4518513D" w:rsidP="00B9045B">
          <w:pPr>
            <w:pStyle w:val="TOC1"/>
            <w:rPr>
              <w:rStyle w:val="Hyperlink"/>
              <w:sz w:val="22"/>
              <w:szCs w:val="24"/>
              <w:lang w:eastAsia="en-GB"/>
            </w:rPr>
          </w:pPr>
          <w:hyperlink w:anchor="_Toc1248095740">
            <w:r w:rsidRPr="000E7669">
              <w:rPr>
                <w:rStyle w:val="Hyperlink"/>
                <w:sz w:val="22"/>
                <w:szCs w:val="24"/>
              </w:rPr>
              <w:t>18.</w:t>
            </w:r>
            <w:r w:rsidR="00B9045B" w:rsidRPr="000E7669">
              <w:rPr>
                <w:sz w:val="24"/>
                <w:szCs w:val="24"/>
              </w:rPr>
              <w:tab/>
            </w:r>
            <w:r w:rsidRPr="000E7669">
              <w:rPr>
                <w:rStyle w:val="Hyperlink"/>
                <w:sz w:val="22"/>
                <w:szCs w:val="24"/>
              </w:rPr>
              <w:t>Industrial Injuries and Accidents at Work</w:t>
            </w:r>
            <w:r w:rsidR="00B9045B" w:rsidRPr="000E7669">
              <w:rPr>
                <w:sz w:val="24"/>
                <w:szCs w:val="24"/>
              </w:rPr>
              <w:tab/>
            </w:r>
            <w:r w:rsidR="00B9045B" w:rsidRPr="000E7669">
              <w:rPr>
                <w:sz w:val="24"/>
                <w:szCs w:val="24"/>
              </w:rPr>
              <w:fldChar w:fldCharType="begin"/>
            </w:r>
            <w:r w:rsidR="00B9045B" w:rsidRPr="000E7669">
              <w:rPr>
                <w:sz w:val="24"/>
                <w:szCs w:val="24"/>
              </w:rPr>
              <w:instrText>PAGEREF _Toc1248095740 \h</w:instrText>
            </w:r>
            <w:r w:rsidR="00B9045B" w:rsidRPr="000E7669">
              <w:rPr>
                <w:sz w:val="24"/>
                <w:szCs w:val="24"/>
              </w:rPr>
            </w:r>
            <w:r w:rsidR="00B9045B" w:rsidRPr="000E7669">
              <w:rPr>
                <w:sz w:val="24"/>
                <w:szCs w:val="24"/>
              </w:rPr>
              <w:fldChar w:fldCharType="separate"/>
            </w:r>
            <w:r w:rsidR="00D17789">
              <w:rPr>
                <w:sz w:val="24"/>
                <w:szCs w:val="24"/>
              </w:rPr>
              <w:t>21</w:t>
            </w:r>
            <w:r w:rsidR="00B9045B" w:rsidRPr="000E7669">
              <w:rPr>
                <w:sz w:val="24"/>
                <w:szCs w:val="24"/>
              </w:rPr>
              <w:fldChar w:fldCharType="end"/>
            </w:r>
          </w:hyperlink>
        </w:p>
        <w:p w14:paraId="5032FBE9" w14:textId="6416DB1E" w:rsidR="009C11EC" w:rsidRPr="000E7669" w:rsidRDefault="4518513D" w:rsidP="00B9045B">
          <w:pPr>
            <w:pStyle w:val="TOC1"/>
            <w:rPr>
              <w:rStyle w:val="Hyperlink"/>
              <w:sz w:val="22"/>
              <w:szCs w:val="24"/>
              <w:lang w:eastAsia="en-GB"/>
            </w:rPr>
          </w:pPr>
          <w:hyperlink w:anchor="_Toc1711806603">
            <w:r w:rsidRPr="000E7669">
              <w:rPr>
                <w:rStyle w:val="Hyperlink"/>
                <w:sz w:val="22"/>
                <w:szCs w:val="24"/>
              </w:rPr>
              <w:t>19.</w:t>
            </w:r>
            <w:r w:rsidR="00B9045B" w:rsidRPr="000E7669">
              <w:rPr>
                <w:sz w:val="24"/>
                <w:szCs w:val="24"/>
              </w:rPr>
              <w:tab/>
            </w:r>
            <w:r w:rsidRPr="000E7669">
              <w:rPr>
                <w:rStyle w:val="Hyperlink"/>
                <w:sz w:val="22"/>
                <w:szCs w:val="24"/>
              </w:rPr>
              <w:t>Terminal Illness</w:t>
            </w:r>
            <w:r w:rsidR="00B9045B" w:rsidRPr="000E7669">
              <w:rPr>
                <w:sz w:val="24"/>
                <w:szCs w:val="24"/>
              </w:rPr>
              <w:tab/>
            </w:r>
            <w:r w:rsidR="00B9045B" w:rsidRPr="000E7669">
              <w:rPr>
                <w:sz w:val="24"/>
                <w:szCs w:val="24"/>
              </w:rPr>
              <w:fldChar w:fldCharType="begin"/>
            </w:r>
            <w:r w:rsidR="00B9045B" w:rsidRPr="000E7669">
              <w:rPr>
                <w:sz w:val="24"/>
                <w:szCs w:val="24"/>
              </w:rPr>
              <w:instrText>PAGEREF _Toc1711806603 \h</w:instrText>
            </w:r>
            <w:r w:rsidR="00B9045B" w:rsidRPr="000E7669">
              <w:rPr>
                <w:sz w:val="24"/>
                <w:szCs w:val="24"/>
              </w:rPr>
            </w:r>
            <w:r w:rsidR="00B9045B" w:rsidRPr="000E7669">
              <w:rPr>
                <w:sz w:val="24"/>
                <w:szCs w:val="24"/>
              </w:rPr>
              <w:fldChar w:fldCharType="separate"/>
            </w:r>
            <w:r w:rsidR="00D17789">
              <w:rPr>
                <w:sz w:val="24"/>
                <w:szCs w:val="24"/>
              </w:rPr>
              <w:t>22</w:t>
            </w:r>
            <w:r w:rsidR="00B9045B" w:rsidRPr="000E7669">
              <w:rPr>
                <w:sz w:val="24"/>
                <w:szCs w:val="24"/>
              </w:rPr>
              <w:fldChar w:fldCharType="end"/>
            </w:r>
          </w:hyperlink>
        </w:p>
        <w:p w14:paraId="4EF7017F" w14:textId="60FB6EBD" w:rsidR="009C11EC" w:rsidRPr="000E7669" w:rsidRDefault="4518513D" w:rsidP="00B9045B">
          <w:pPr>
            <w:pStyle w:val="TOC1"/>
            <w:rPr>
              <w:rStyle w:val="Hyperlink"/>
              <w:sz w:val="22"/>
              <w:szCs w:val="24"/>
              <w:lang w:eastAsia="en-GB"/>
            </w:rPr>
          </w:pPr>
          <w:hyperlink w:anchor="_Toc1962234961">
            <w:r w:rsidRPr="000E7669">
              <w:rPr>
                <w:rStyle w:val="Hyperlink"/>
                <w:sz w:val="22"/>
                <w:szCs w:val="24"/>
              </w:rPr>
              <w:t>20.</w:t>
            </w:r>
            <w:r w:rsidR="00B9045B" w:rsidRPr="000E7669">
              <w:rPr>
                <w:sz w:val="24"/>
                <w:szCs w:val="24"/>
              </w:rPr>
              <w:tab/>
            </w:r>
            <w:r w:rsidRPr="000E7669">
              <w:rPr>
                <w:rStyle w:val="Hyperlink"/>
                <w:sz w:val="22"/>
                <w:szCs w:val="24"/>
              </w:rPr>
              <w:t>Right to be Accompanied</w:t>
            </w:r>
            <w:r w:rsidR="00B9045B" w:rsidRPr="000E7669">
              <w:rPr>
                <w:sz w:val="24"/>
                <w:szCs w:val="24"/>
              </w:rPr>
              <w:tab/>
            </w:r>
            <w:r w:rsidR="00B9045B" w:rsidRPr="000E7669">
              <w:rPr>
                <w:sz w:val="24"/>
                <w:szCs w:val="24"/>
              </w:rPr>
              <w:fldChar w:fldCharType="begin"/>
            </w:r>
            <w:r w:rsidR="00B9045B" w:rsidRPr="000E7669">
              <w:rPr>
                <w:sz w:val="24"/>
                <w:szCs w:val="24"/>
              </w:rPr>
              <w:instrText>PAGEREF _Toc1962234961 \h</w:instrText>
            </w:r>
            <w:r w:rsidR="00B9045B" w:rsidRPr="000E7669">
              <w:rPr>
                <w:sz w:val="24"/>
                <w:szCs w:val="24"/>
              </w:rPr>
            </w:r>
            <w:r w:rsidR="00B9045B" w:rsidRPr="000E7669">
              <w:rPr>
                <w:sz w:val="24"/>
                <w:szCs w:val="24"/>
              </w:rPr>
              <w:fldChar w:fldCharType="separate"/>
            </w:r>
            <w:r w:rsidR="00D17789">
              <w:rPr>
                <w:sz w:val="24"/>
                <w:szCs w:val="24"/>
              </w:rPr>
              <w:t>22</w:t>
            </w:r>
            <w:r w:rsidR="00B9045B" w:rsidRPr="000E7669">
              <w:rPr>
                <w:sz w:val="24"/>
                <w:szCs w:val="24"/>
              </w:rPr>
              <w:fldChar w:fldCharType="end"/>
            </w:r>
          </w:hyperlink>
        </w:p>
        <w:p w14:paraId="75013588" w14:textId="72835D63" w:rsidR="009C11EC" w:rsidRPr="000E7669" w:rsidRDefault="4518513D" w:rsidP="00B9045B">
          <w:pPr>
            <w:pStyle w:val="TOC1"/>
            <w:rPr>
              <w:rStyle w:val="Hyperlink"/>
              <w:sz w:val="22"/>
              <w:szCs w:val="24"/>
              <w:lang w:eastAsia="en-GB"/>
            </w:rPr>
          </w:pPr>
          <w:hyperlink w:anchor="_Toc1717675484">
            <w:r w:rsidRPr="000E7669">
              <w:rPr>
                <w:rStyle w:val="Hyperlink"/>
                <w:sz w:val="22"/>
                <w:szCs w:val="24"/>
              </w:rPr>
              <w:t>21.</w:t>
            </w:r>
            <w:r w:rsidR="00B9045B" w:rsidRPr="000E7669">
              <w:rPr>
                <w:sz w:val="24"/>
                <w:szCs w:val="24"/>
              </w:rPr>
              <w:tab/>
            </w:r>
            <w:r w:rsidRPr="000E7669">
              <w:rPr>
                <w:rStyle w:val="Hyperlink"/>
                <w:sz w:val="22"/>
                <w:szCs w:val="24"/>
              </w:rPr>
              <w:t>Data Protection and Confidentiality</w:t>
            </w:r>
            <w:r w:rsidR="00B9045B" w:rsidRPr="000E7669">
              <w:rPr>
                <w:sz w:val="24"/>
                <w:szCs w:val="24"/>
              </w:rPr>
              <w:tab/>
            </w:r>
            <w:r w:rsidR="00B9045B" w:rsidRPr="000E7669">
              <w:rPr>
                <w:sz w:val="24"/>
                <w:szCs w:val="24"/>
              </w:rPr>
              <w:fldChar w:fldCharType="begin"/>
            </w:r>
            <w:r w:rsidR="00B9045B" w:rsidRPr="000E7669">
              <w:rPr>
                <w:sz w:val="24"/>
                <w:szCs w:val="24"/>
              </w:rPr>
              <w:instrText>PAGEREF _Toc1717675484 \h</w:instrText>
            </w:r>
            <w:r w:rsidR="00B9045B" w:rsidRPr="000E7669">
              <w:rPr>
                <w:sz w:val="24"/>
                <w:szCs w:val="24"/>
              </w:rPr>
            </w:r>
            <w:r w:rsidR="00B9045B" w:rsidRPr="000E7669">
              <w:rPr>
                <w:sz w:val="24"/>
                <w:szCs w:val="24"/>
              </w:rPr>
              <w:fldChar w:fldCharType="separate"/>
            </w:r>
            <w:r w:rsidR="00D17789">
              <w:rPr>
                <w:sz w:val="24"/>
                <w:szCs w:val="24"/>
              </w:rPr>
              <w:t>23</w:t>
            </w:r>
            <w:r w:rsidR="00B9045B" w:rsidRPr="000E7669">
              <w:rPr>
                <w:sz w:val="24"/>
                <w:szCs w:val="24"/>
              </w:rPr>
              <w:fldChar w:fldCharType="end"/>
            </w:r>
          </w:hyperlink>
        </w:p>
        <w:p w14:paraId="4A6F9EC9" w14:textId="5AE12779" w:rsidR="009C11EC" w:rsidRPr="000E7669" w:rsidRDefault="4518513D" w:rsidP="00B9045B">
          <w:pPr>
            <w:pStyle w:val="TOC1"/>
            <w:rPr>
              <w:rStyle w:val="Hyperlink"/>
              <w:sz w:val="22"/>
              <w:szCs w:val="24"/>
              <w:lang w:eastAsia="en-GB"/>
            </w:rPr>
          </w:pPr>
          <w:hyperlink w:anchor="_Toc737493589">
            <w:r w:rsidRPr="000E7669">
              <w:rPr>
                <w:rStyle w:val="Hyperlink"/>
                <w:sz w:val="22"/>
                <w:szCs w:val="24"/>
              </w:rPr>
              <w:t>22.</w:t>
            </w:r>
            <w:r w:rsidR="00B9045B" w:rsidRPr="000E7669">
              <w:rPr>
                <w:sz w:val="24"/>
                <w:szCs w:val="24"/>
              </w:rPr>
              <w:tab/>
            </w:r>
            <w:r w:rsidRPr="000E7669">
              <w:rPr>
                <w:rStyle w:val="Hyperlink"/>
                <w:sz w:val="22"/>
                <w:szCs w:val="24"/>
              </w:rPr>
              <w:t>Related Policies</w:t>
            </w:r>
            <w:r w:rsidR="00B9045B" w:rsidRPr="000E7669">
              <w:rPr>
                <w:sz w:val="24"/>
                <w:szCs w:val="24"/>
              </w:rPr>
              <w:tab/>
            </w:r>
            <w:r w:rsidR="00B9045B" w:rsidRPr="000E7669">
              <w:rPr>
                <w:sz w:val="24"/>
                <w:szCs w:val="24"/>
              </w:rPr>
              <w:fldChar w:fldCharType="begin"/>
            </w:r>
            <w:r w:rsidR="00B9045B" w:rsidRPr="000E7669">
              <w:rPr>
                <w:sz w:val="24"/>
                <w:szCs w:val="24"/>
              </w:rPr>
              <w:instrText>PAGEREF _Toc737493589 \h</w:instrText>
            </w:r>
            <w:r w:rsidR="00B9045B" w:rsidRPr="000E7669">
              <w:rPr>
                <w:sz w:val="24"/>
                <w:szCs w:val="24"/>
              </w:rPr>
            </w:r>
            <w:r w:rsidR="00B9045B" w:rsidRPr="000E7669">
              <w:rPr>
                <w:sz w:val="24"/>
                <w:szCs w:val="24"/>
              </w:rPr>
              <w:fldChar w:fldCharType="separate"/>
            </w:r>
            <w:r w:rsidR="00D17789">
              <w:rPr>
                <w:sz w:val="24"/>
                <w:szCs w:val="24"/>
              </w:rPr>
              <w:t>23</w:t>
            </w:r>
            <w:r w:rsidR="00B9045B" w:rsidRPr="000E7669">
              <w:rPr>
                <w:sz w:val="24"/>
                <w:szCs w:val="24"/>
              </w:rPr>
              <w:fldChar w:fldCharType="end"/>
            </w:r>
          </w:hyperlink>
        </w:p>
        <w:p w14:paraId="372B72F1" w14:textId="401B256C" w:rsidR="009C11EC" w:rsidRPr="000E7669" w:rsidRDefault="4518513D" w:rsidP="00B9045B">
          <w:pPr>
            <w:pStyle w:val="TOC1"/>
            <w:rPr>
              <w:rStyle w:val="Hyperlink"/>
              <w:sz w:val="22"/>
              <w:szCs w:val="24"/>
              <w:lang w:eastAsia="en-GB"/>
            </w:rPr>
          </w:pPr>
          <w:hyperlink w:anchor="_Toc1663881595">
            <w:r w:rsidRPr="000E7669">
              <w:rPr>
                <w:rStyle w:val="Hyperlink"/>
                <w:sz w:val="22"/>
                <w:szCs w:val="24"/>
              </w:rPr>
              <w:t>23.</w:t>
            </w:r>
            <w:r w:rsidR="00B9045B" w:rsidRPr="000E7669">
              <w:rPr>
                <w:sz w:val="24"/>
                <w:szCs w:val="24"/>
              </w:rPr>
              <w:tab/>
            </w:r>
            <w:r w:rsidRPr="000E7669">
              <w:rPr>
                <w:rStyle w:val="Hyperlink"/>
                <w:sz w:val="22"/>
                <w:szCs w:val="24"/>
              </w:rPr>
              <w:t>Further Advice</w:t>
            </w:r>
            <w:r w:rsidR="00B9045B" w:rsidRPr="000E7669">
              <w:rPr>
                <w:sz w:val="24"/>
                <w:szCs w:val="24"/>
              </w:rPr>
              <w:tab/>
            </w:r>
            <w:r w:rsidR="00B9045B" w:rsidRPr="000E7669">
              <w:rPr>
                <w:sz w:val="24"/>
                <w:szCs w:val="24"/>
              </w:rPr>
              <w:fldChar w:fldCharType="begin"/>
            </w:r>
            <w:r w:rsidR="00B9045B" w:rsidRPr="000E7669">
              <w:rPr>
                <w:sz w:val="24"/>
                <w:szCs w:val="24"/>
              </w:rPr>
              <w:instrText>PAGEREF _Toc1663881595 \h</w:instrText>
            </w:r>
            <w:r w:rsidR="00B9045B" w:rsidRPr="000E7669">
              <w:rPr>
                <w:sz w:val="24"/>
                <w:szCs w:val="24"/>
              </w:rPr>
            </w:r>
            <w:r w:rsidR="00B9045B" w:rsidRPr="000E7669">
              <w:rPr>
                <w:sz w:val="24"/>
                <w:szCs w:val="24"/>
              </w:rPr>
              <w:fldChar w:fldCharType="separate"/>
            </w:r>
            <w:r w:rsidR="00D17789">
              <w:rPr>
                <w:sz w:val="24"/>
                <w:szCs w:val="24"/>
              </w:rPr>
              <w:t>23</w:t>
            </w:r>
            <w:r w:rsidR="00B9045B" w:rsidRPr="000E7669">
              <w:rPr>
                <w:sz w:val="24"/>
                <w:szCs w:val="24"/>
              </w:rPr>
              <w:fldChar w:fldCharType="end"/>
            </w:r>
          </w:hyperlink>
        </w:p>
        <w:p w14:paraId="18E54CF0" w14:textId="3F64D322" w:rsidR="009C11EC" w:rsidRPr="000E7669" w:rsidRDefault="4518513D" w:rsidP="00B9045B">
          <w:pPr>
            <w:pStyle w:val="TOC1"/>
            <w:rPr>
              <w:rStyle w:val="Hyperlink"/>
              <w:sz w:val="22"/>
              <w:szCs w:val="24"/>
              <w:lang w:eastAsia="en-GB"/>
            </w:rPr>
          </w:pPr>
          <w:hyperlink w:anchor="_Toc1618132260">
            <w:r w:rsidRPr="000E7669">
              <w:rPr>
                <w:rStyle w:val="Hyperlink"/>
                <w:sz w:val="22"/>
                <w:szCs w:val="24"/>
              </w:rPr>
              <w:t>24.</w:t>
            </w:r>
            <w:r w:rsidR="00B9045B" w:rsidRPr="000E7669">
              <w:rPr>
                <w:sz w:val="24"/>
                <w:szCs w:val="24"/>
              </w:rPr>
              <w:tab/>
            </w:r>
            <w:r w:rsidRPr="000E7669">
              <w:rPr>
                <w:rStyle w:val="Hyperlink"/>
                <w:sz w:val="22"/>
                <w:szCs w:val="24"/>
              </w:rPr>
              <w:t>Reviewing the Policy</w:t>
            </w:r>
            <w:r w:rsidR="00B9045B" w:rsidRPr="000E7669">
              <w:rPr>
                <w:sz w:val="24"/>
                <w:szCs w:val="24"/>
              </w:rPr>
              <w:tab/>
            </w:r>
            <w:r w:rsidR="00B9045B" w:rsidRPr="000E7669">
              <w:rPr>
                <w:sz w:val="24"/>
                <w:szCs w:val="24"/>
              </w:rPr>
              <w:fldChar w:fldCharType="begin"/>
            </w:r>
            <w:r w:rsidR="00B9045B" w:rsidRPr="000E7669">
              <w:rPr>
                <w:sz w:val="24"/>
                <w:szCs w:val="24"/>
              </w:rPr>
              <w:instrText>PAGEREF _Toc1618132260 \h</w:instrText>
            </w:r>
            <w:r w:rsidR="00B9045B" w:rsidRPr="000E7669">
              <w:rPr>
                <w:sz w:val="24"/>
                <w:szCs w:val="24"/>
              </w:rPr>
            </w:r>
            <w:r w:rsidR="00B9045B" w:rsidRPr="000E7669">
              <w:rPr>
                <w:sz w:val="24"/>
                <w:szCs w:val="24"/>
              </w:rPr>
              <w:fldChar w:fldCharType="separate"/>
            </w:r>
            <w:r w:rsidR="00D17789">
              <w:rPr>
                <w:sz w:val="24"/>
                <w:szCs w:val="24"/>
              </w:rPr>
              <w:t>23</w:t>
            </w:r>
            <w:r w:rsidR="00B9045B" w:rsidRPr="000E7669">
              <w:rPr>
                <w:sz w:val="24"/>
                <w:szCs w:val="24"/>
              </w:rPr>
              <w:fldChar w:fldCharType="end"/>
            </w:r>
          </w:hyperlink>
        </w:p>
        <w:p w14:paraId="2FC54E4F" w14:textId="3E5034A5" w:rsidR="009C11EC" w:rsidRPr="000E7669" w:rsidRDefault="4518513D" w:rsidP="00B9045B">
          <w:pPr>
            <w:pStyle w:val="TOC1"/>
            <w:rPr>
              <w:rStyle w:val="Hyperlink"/>
              <w:sz w:val="22"/>
              <w:szCs w:val="24"/>
              <w:lang w:eastAsia="en-GB"/>
            </w:rPr>
          </w:pPr>
          <w:hyperlink w:anchor="_Toc579109999">
            <w:r w:rsidRPr="000E7669">
              <w:rPr>
                <w:rStyle w:val="Hyperlink"/>
                <w:sz w:val="22"/>
                <w:szCs w:val="24"/>
              </w:rPr>
              <w:t>25.</w:t>
            </w:r>
            <w:r w:rsidR="00B9045B" w:rsidRPr="000E7669">
              <w:rPr>
                <w:sz w:val="24"/>
                <w:szCs w:val="24"/>
              </w:rPr>
              <w:tab/>
            </w:r>
            <w:r w:rsidRPr="000E7669">
              <w:rPr>
                <w:rStyle w:val="Hyperlink"/>
                <w:sz w:val="22"/>
                <w:szCs w:val="24"/>
              </w:rPr>
              <w:t>Community Impact Analysis</w:t>
            </w:r>
            <w:r w:rsidR="00B9045B" w:rsidRPr="000E7669">
              <w:rPr>
                <w:sz w:val="24"/>
                <w:szCs w:val="24"/>
              </w:rPr>
              <w:tab/>
            </w:r>
            <w:r w:rsidR="00B9045B" w:rsidRPr="000E7669">
              <w:rPr>
                <w:sz w:val="24"/>
                <w:szCs w:val="24"/>
              </w:rPr>
              <w:fldChar w:fldCharType="begin"/>
            </w:r>
            <w:r w:rsidR="00B9045B" w:rsidRPr="000E7669">
              <w:rPr>
                <w:sz w:val="24"/>
                <w:szCs w:val="24"/>
              </w:rPr>
              <w:instrText>PAGEREF _Toc579109999 \h</w:instrText>
            </w:r>
            <w:r w:rsidR="00B9045B" w:rsidRPr="000E7669">
              <w:rPr>
                <w:sz w:val="24"/>
                <w:szCs w:val="24"/>
              </w:rPr>
            </w:r>
            <w:r w:rsidR="00B9045B" w:rsidRPr="000E7669">
              <w:rPr>
                <w:sz w:val="24"/>
                <w:szCs w:val="24"/>
              </w:rPr>
              <w:fldChar w:fldCharType="separate"/>
            </w:r>
            <w:r w:rsidR="00D17789">
              <w:rPr>
                <w:sz w:val="24"/>
                <w:szCs w:val="24"/>
              </w:rPr>
              <w:t>24</w:t>
            </w:r>
            <w:r w:rsidR="00B9045B" w:rsidRPr="000E7669">
              <w:rPr>
                <w:sz w:val="24"/>
                <w:szCs w:val="24"/>
              </w:rPr>
              <w:fldChar w:fldCharType="end"/>
            </w:r>
          </w:hyperlink>
        </w:p>
        <w:p w14:paraId="3F59EC3D" w14:textId="79FD50F7" w:rsidR="009C11EC" w:rsidRDefault="4518513D" w:rsidP="00B9045B">
          <w:pPr>
            <w:pStyle w:val="TOC1"/>
            <w:rPr>
              <w:rStyle w:val="Hyperlink"/>
              <w:lang w:eastAsia="en-GB"/>
            </w:rPr>
          </w:pPr>
          <w:hyperlink w:anchor="_Toc872614212">
            <w:r w:rsidRPr="000E7669">
              <w:rPr>
                <w:rStyle w:val="Hyperlink"/>
                <w:sz w:val="22"/>
                <w:szCs w:val="24"/>
              </w:rPr>
              <w:t>Version Control and History</w:t>
            </w:r>
            <w:r w:rsidR="00B9045B" w:rsidRPr="000E7669">
              <w:rPr>
                <w:sz w:val="24"/>
                <w:szCs w:val="24"/>
              </w:rPr>
              <w:tab/>
            </w:r>
            <w:r w:rsidR="00B9045B" w:rsidRPr="000E7669">
              <w:rPr>
                <w:sz w:val="24"/>
                <w:szCs w:val="24"/>
              </w:rPr>
              <w:fldChar w:fldCharType="begin"/>
            </w:r>
            <w:r w:rsidR="00B9045B" w:rsidRPr="000E7669">
              <w:rPr>
                <w:sz w:val="24"/>
                <w:szCs w:val="24"/>
              </w:rPr>
              <w:instrText>PAGEREF _Toc872614212 \h</w:instrText>
            </w:r>
            <w:r w:rsidR="00B9045B" w:rsidRPr="000E7669">
              <w:rPr>
                <w:sz w:val="24"/>
                <w:szCs w:val="24"/>
              </w:rPr>
            </w:r>
            <w:r w:rsidR="00B9045B" w:rsidRPr="000E7669">
              <w:rPr>
                <w:sz w:val="24"/>
                <w:szCs w:val="24"/>
              </w:rPr>
              <w:fldChar w:fldCharType="separate"/>
            </w:r>
            <w:r w:rsidR="00D17789">
              <w:rPr>
                <w:sz w:val="24"/>
                <w:szCs w:val="24"/>
              </w:rPr>
              <w:t>24</w:t>
            </w:r>
            <w:r w:rsidR="00B9045B" w:rsidRPr="000E7669">
              <w:rPr>
                <w:sz w:val="24"/>
                <w:szCs w:val="24"/>
              </w:rPr>
              <w:fldChar w:fldCharType="end"/>
            </w:r>
          </w:hyperlink>
          <w:r w:rsidR="00B9045B" w:rsidRPr="000E7669">
            <w:rPr>
              <w:sz w:val="24"/>
              <w:szCs w:val="24"/>
            </w:rPr>
            <w:fldChar w:fldCharType="end"/>
          </w:r>
        </w:p>
      </w:sdtContent>
    </w:sdt>
    <w:p w14:paraId="38860B64" w14:textId="77777777" w:rsidR="00A8230A" w:rsidRDefault="00A8230A" w:rsidP="00655F90">
      <w:pPr>
        <w:pStyle w:val="paragraph"/>
        <w:spacing w:before="0" w:beforeAutospacing="0" w:after="0" w:afterAutospacing="0"/>
        <w:textAlignment w:val="baseline"/>
        <w:rPr>
          <w:rStyle w:val="normaltextrun"/>
          <w:rFonts w:ascii="Verdana" w:hAnsi="Verdana" w:cs="Segoe UI"/>
          <w:sz w:val="22"/>
          <w:szCs w:val="22"/>
        </w:rPr>
      </w:pPr>
    </w:p>
    <w:p w14:paraId="68836B82" w14:textId="05481806" w:rsidR="00655F90" w:rsidRPr="00A8230A" w:rsidRDefault="00655F90" w:rsidP="00655F90">
      <w:pPr>
        <w:pStyle w:val="paragraph"/>
        <w:spacing w:before="0" w:beforeAutospacing="0" w:after="0" w:afterAutospacing="0"/>
        <w:textAlignment w:val="baseline"/>
        <w:rPr>
          <w:rFonts w:ascii="Verdana" w:hAnsi="Verdana" w:cs="Segoe UI"/>
          <w:i/>
          <w:iCs/>
          <w:sz w:val="22"/>
          <w:szCs w:val="22"/>
        </w:rPr>
      </w:pPr>
      <w:r w:rsidRPr="00A8230A">
        <w:rPr>
          <w:rStyle w:val="normaltextrun"/>
          <w:rFonts w:ascii="Verdana" w:hAnsi="Verdana" w:cs="Segoe UI"/>
          <w:i/>
          <w:iCs/>
          <w:sz w:val="22"/>
          <w:szCs w:val="22"/>
        </w:rPr>
        <w:t>This information can be made available in a range of formats and languages including Braille and large print.</w:t>
      </w:r>
    </w:p>
    <w:p w14:paraId="211530D1" w14:textId="25FA0EF9" w:rsidR="00655F90" w:rsidRPr="00A8230A" w:rsidRDefault="00655F90" w:rsidP="4518513D">
      <w:pPr>
        <w:pStyle w:val="paragraph"/>
        <w:spacing w:before="0" w:beforeAutospacing="0" w:after="0" w:afterAutospacing="0"/>
        <w:textAlignment w:val="baseline"/>
        <w:rPr>
          <w:rFonts w:eastAsia="Verdana" w:cs="Segoe UI"/>
          <w:i/>
          <w:iCs/>
          <w:sz w:val="22"/>
          <w:szCs w:val="22"/>
        </w:rPr>
      </w:pPr>
      <w:r w:rsidRPr="00A8230A">
        <w:rPr>
          <w:rStyle w:val="normaltextrun"/>
          <w:rFonts w:ascii="Verdana" w:hAnsi="Verdana" w:cs="Segoe UI"/>
          <w:i/>
          <w:iCs/>
          <w:sz w:val="22"/>
          <w:szCs w:val="22"/>
        </w:rPr>
        <w:t xml:space="preserve">If this would be useful, please contact </w:t>
      </w:r>
      <w:r w:rsidR="00CC402E" w:rsidRPr="00A8230A">
        <w:rPr>
          <w:rStyle w:val="normaltextrun"/>
          <w:rFonts w:ascii="Verdana" w:hAnsi="Verdana" w:cs="Segoe UI"/>
          <w:i/>
          <w:iCs/>
          <w:sz w:val="22"/>
          <w:szCs w:val="22"/>
        </w:rPr>
        <w:t>your</w:t>
      </w:r>
      <w:r w:rsidR="5C5F5A73" w:rsidRPr="00A8230A">
        <w:rPr>
          <w:rStyle w:val="normaltextrun"/>
          <w:rFonts w:ascii="Verdana" w:hAnsi="Verdana" w:cs="Segoe UI"/>
          <w:i/>
          <w:iCs/>
          <w:sz w:val="22"/>
          <w:szCs w:val="22"/>
        </w:rPr>
        <w:t xml:space="preserve"> </w:t>
      </w:r>
      <w:r w:rsidR="00423B57" w:rsidRPr="00A8230A">
        <w:rPr>
          <w:rStyle w:val="normaltextrun"/>
          <w:rFonts w:ascii="Verdana" w:hAnsi="Verdana" w:cs="Segoe UI"/>
          <w:i/>
          <w:iCs/>
          <w:sz w:val="22"/>
          <w:szCs w:val="22"/>
        </w:rPr>
        <w:t>Principal/</w:t>
      </w:r>
      <w:r w:rsidR="5C5F5A73" w:rsidRPr="00A8230A">
        <w:rPr>
          <w:rStyle w:val="normaltextrun"/>
          <w:rFonts w:ascii="Verdana" w:hAnsi="Verdana" w:cs="Segoe UI"/>
          <w:i/>
          <w:iCs/>
          <w:sz w:val="22"/>
          <w:szCs w:val="22"/>
        </w:rPr>
        <w:t>Head Teacher</w:t>
      </w:r>
      <w:r w:rsidR="00E74CA4" w:rsidRPr="00A8230A">
        <w:rPr>
          <w:rStyle w:val="normaltextrun"/>
          <w:rFonts w:ascii="Verdana" w:hAnsi="Verdana" w:cs="Segoe UI"/>
          <w:i/>
          <w:iCs/>
          <w:sz w:val="22"/>
          <w:szCs w:val="22"/>
        </w:rPr>
        <w:t>.</w:t>
      </w:r>
    </w:p>
    <w:p w14:paraId="72DEEB96" w14:textId="6D979E74" w:rsidR="00655F90" w:rsidRDefault="00655F90">
      <w:pPr>
        <w:spacing w:after="160"/>
        <w:rPr>
          <w:rFonts w:ascii="Segoe UI" w:eastAsia="Times New Roman" w:hAnsi="Segoe UI" w:cs="Segoe UI"/>
          <w:sz w:val="18"/>
          <w:szCs w:val="18"/>
          <w:lang w:eastAsia="en-GB"/>
        </w:rPr>
      </w:pPr>
    </w:p>
    <w:p w14:paraId="17478CA5" w14:textId="26DFD5EF" w:rsidR="00E101AD" w:rsidRPr="00E101AD" w:rsidRDefault="00AA3E23" w:rsidP="00655F90">
      <w:pPr>
        <w:pStyle w:val="Heading1"/>
      </w:pPr>
      <w:bookmarkStart w:id="0" w:name="_Toc1530564841"/>
      <w:r>
        <w:t xml:space="preserve"> </w:t>
      </w:r>
      <w:r w:rsidR="00E101AD">
        <w:t xml:space="preserve">Statement from the </w:t>
      </w:r>
      <w:bookmarkEnd w:id="0"/>
      <w:r w:rsidR="00773DEC">
        <w:t>Trust Board</w:t>
      </w:r>
    </w:p>
    <w:p w14:paraId="2885C091" w14:textId="313FFF0E" w:rsidR="00876BA7" w:rsidRDefault="001D270F" w:rsidP="003356F0">
      <w:pPr>
        <w:ind w:left="567"/>
      </w:pPr>
      <w:r w:rsidRPr="003C0729">
        <w:t>We</w:t>
      </w:r>
      <w:r w:rsidR="00AF0F77" w:rsidRPr="003C0729">
        <w:t xml:space="preserve"> </w:t>
      </w:r>
      <w:r w:rsidRPr="003C0729">
        <w:t xml:space="preserve">want our workforce to be ambitious, </w:t>
      </w:r>
      <w:r w:rsidR="00FD46BF" w:rsidRPr="003C0729">
        <w:t>courageous,</w:t>
      </w:r>
      <w:r w:rsidRPr="003C0729">
        <w:t xml:space="preserve"> and empowered to do a great job and make a positive difference to the lives of the people we serve. </w:t>
      </w:r>
    </w:p>
    <w:p w14:paraId="68385FF3" w14:textId="77777777" w:rsidR="00876BA7" w:rsidRDefault="001D270F" w:rsidP="003356F0">
      <w:pPr>
        <w:ind w:left="567"/>
      </w:pPr>
      <w:r w:rsidRPr="003C0729">
        <w:t xml:space="preserve">To support this, we want a positive working environment and a culture of confidence, respect and equality. When things do not go to plan, it is important we resolve issues in the right way for all involved. </w:t>
      </w:r>
    </w:p>
    <w:p w14:paraId="7411241A" w14:textId="5985A842" w:rsidR="00D76EA7" w:rsidRDefault="001D270F" w:rsidP="00BE115D">
      <w:pPr>
        <w:ind w:left="567"/>
      </w:pPr>
      <w:r w:rsidRPr="003C0729">
        <w:t>Our People Policies provide managers and colleagues with the clear yet flexible guidance to deal with those issues quickly and fairly.</w:t>
      </w:r>
    </w:p>
    <w:p w14:paraId="2339004C" w14:textId="77777777" w:rsidR="00BE115D" w:rsidRDefault="00BE115D" w:rsidP="00BE115D">
      <w:pPr>
        <w:ind w:left="567"/>
      </w:pPr>
    </w:p>
    <w:p w14:paraId="3AC11363" w14:textId="017CA08D" w:rsidR="00BE115D" w:rsidRPr="00BE115D" w:rsidRDefault="00BE115D" w:rsidP="00BE115D">
      <w:pPr>
        <w:ind w:left="567"/>
        <w:rPr>
          <w:b/>
          <w:bCs/>
          <w:color w:val="0070C0"/>
          <w:sz w:val="28"/>
          <w:szCs w:val="28"/>
        </w:rPr>
      </w:pPr>
      <w:r w:rsidRPr="00BE115D">
        <w:rPr>
          <w:b/>
          <w:bCs/>
          <w:color w:val="0070C0"/>
          <w:sz w:val="28"/>
          <w:szCs w:val="28"/>
        </w:rPr>
        <w:t xml:space="preserve">The </w:t>
      </w:r>
      <w:r w:rsidR="003C6C54">
        <w:rPr>
          <w:b/>
          <w:bCs/>
          <w:color w:val="0070C0"/>
          <w:sz w:val="28"/>
          <w:szCs w:val="28"/>
        </w:rPr>
        <w:t xml:space="preserve">Key </w:t>
      </w:r>
      <w:r w:rsidRPr="00BE115D">
        <w:rPr>
          <w:b/>
          <w:bCs/>
          <w:color w:val="0070C0"/>
          <w:sz w:val="28"/>
          <w:szCs w:val="28"/>
        </w:rPr>
        <w:t>Educational Trust’s Mission</w:t>
      </w:r>
    </w:p>
    <w:p w14:paraId="1C1190E3" w14:textId="77777777" w:rsidR="00BE115D" w:rsidRPr="00BE115D" w:rsidRDefault="00BE115D" w:rsidP="00BE115D">
      <w:pPr>
        <w:ind w:left="567"/>
      </w:pPr>
      <w:r w:rsidRPr="00BE115D">
        <w:t>To ensure each child achieves challenging, personal goals and reaches their potential through the</w:t>
      </w:r>
    </w:p>
    <w:p w14:paraId="68F018B9" w14:textId="77777777" w:rsidR="00BE115D" w:rsidRPr="00BE115D" w:rsidRDefault="00BE115D" w:rsidP="00BE115D">
      <w:pPr>
        <w:ind w:left="567"/>
      </w:pPr>
      <w:r w:rsidRPr="00BE115D">
        <w:t>provision of an excellent broad and balanced curriculum for all learners which is underpinned by the</w:t>
      </w:r>
    </w:p>
    <w:p w14:paraId="5DF15D41" w14:textId="77777777" w:rsidR="00BE115D" w:rsidRPr="00BE115D" w:rsidRDefault="00BE115D" w:rsidP="00BE115D">
      <w:pPr>
        <w:ind w:left="567"/>
      </w:pPr>
      <w:r w:rsidRPr="00BE115D">
        <w:t>Christian foundation of the schools.</w:t>
      </w:r>
    </w:p>
    <w:p w14:paraId="0F935D9C" w14:textId="77777777" w:rsidR="00BE115D" w:rsidRPr="00BE115D" w:rsidRDefault="00BE115D" w:rsidP="00BE115D">
      <w:pPr>
        <w:ind w:left="567"/>
      </w:pPr>
      <w:r w:rsidRPr="00BE115D">
        <w:t>Our mission is to help every child to expand their horizons, build confidence and acquire the</w:t>
      </w:r>
    </w:p>
    <w:p w14:paraId="237AD8BB" w14:textId="77777777" w:rsidR="00BE115D" w:rsidRPr="00BE115D" w:rsidRDefault="00BE115D" w:rsidP="00BE115D">
      <w:pPr>
        <w:ind w:left="567"/>
      </w:pPr>
      <w:r w:rsidRPr="00BE115D">
        <w:t>knowledge and skills to enable them to succeed as they prepare for the move to their next schools.</w:t>
      </w:r>
    </w:p>
    <w:p w14:paraId="3AD9341B" w14:textId="77777777" w:rsidR="00BE115D" w:rsidRPr="00BE115D" w:rsidRDefault="00BE115D" w:rsidP="00BE115D">
      <w:pPr>
        <w:ind w:left="567"/>
        <w:rPr>
          <w:b/>
          <w:bCs/>
          <w:color w:val="0070C0"/>
          <w:sz w:val="28"/>
          <w:szCs w:val="28"/>
        </w:rPr>
      </w:pPr>
      <w:r w:rsidRPr="00BE115D">
        <w:rPr>
          <w:b/>
          <w:bCs/>
          <w:color w:val="0070C0"/>
          <w:sz w:val="28"/>
          <w:szCs w:val="28"/>
        </w:rPr>
        <w:t>Our Vision</w:t>
      </w:r>
    </w:p>
    <w:p w14:paraId="39B0D629" w14:textId="77777777" w:rsidR="00BE115D" w:rsidRPr="00BE115D" w:rsidRDefault="00BE115D" w:rsidP="00BE115D">
      <w:pPr>
        <w:ind w:left="567"/>
      </w:pPr>
      <w:r w:rsidRPr="00BE115D">
        <w:t>To enable all children to achieve their best, reach their potential and contribute fully to society through</w:t>
      </w:r>
    </w:p>
    <w:p w14:paraId="5014C161" w14:textId="77777777" w:rsidR="00BE115D" w:rsidRPr="00BE115D" w:rsidRDefault="00BE115D" w:rsidP="00BE115D">
      <w:pPr>
        <w:ind w:left="567"/>
      </w:pPr>
      <w:r w:rsidRPr="00BE115D">
        <w:t>creating an environment which stimulates, challenges and instils a love of lifelong learning and which is</w:t>
      </w:r>
    </w:p>
    <w:p w14:paraId="474B81F3" w14:textId="77777777" w:rsidR="00BE115D" w:rsidRPr="00BE115D" w:rsidRDefault="00BE115D" w:rsidP="00BE115D">
      <w:pPr>
        <w:ind w:left="567"/>
      </w:pPr>
      <w:r w:rsidRPr="00BE115D">
        <w:t>enhanced through the promotion of our Christian Values.</w:t>
      </w:r>
    </w:p>
    <w:p w14:paraId="36C52DB5" w14:textId="77777777" w:rsidR="00BE115D" w:rsidRPr="00BE115D" w:rsidRDefault="00BE115D" w:rsidP="00BE115D">
      <w:pPr>
        <w:ind w:left="567"/>
      </w:pPr>
      <w:r w:rsidRPr="00BE115D">
        <w:t xml:space="preserve">We believe every young person deserves the best possible start in life – a </w:t>
      </w:r>
      <w:proofErr w:type="gramStart"/>
      <w:r w:rsidRPr="00BE115D">
        <w:t>first class</w:t>
      </w:r>
      <w:proofErr w:type="gramEnd"/>
      <w:r w:rsidRPr="00BE115D">
        <w:t xml:space="preserve"> education aimed at</w:t>
      </w:r>
    </w:p>
    <w:p w14:paraId="457737D8" w14:textId="77777777" w:rsidR="00BE115D" w:rsidRPr="00BE115D" w:rsidRDefault="00BE115D" w:rsidP="00BE115D">
      <w:pPr>
        <w:ind w:left="567"/>
      </w:pPr>
      <w:r w:rsidRPr="00BE115D">
        <w:t>helping the children in KET schools become successful learners, confident individuals and responsible citizens.</w:t>
      </w:r>
    </w:p>
    <w:p w14:paraId="09A63110" w14:textId="77777777" w:rsidR="00BE115D" w:rsidRPr="00BE115D" w:rsidRDefault="00BE115D" w:rsidP="00BE115D">
      <w:pPr>
        <w:ind w:left="567"/>
        <w:rPr>
          <w:b/>
          <w:bCs/>
          <w:color w:val="0070C0"/>
          <w:sz w:val="28"/>
          <w:szCs w:val="28"/>
        </w:rPr>
      </w:pPr>
      <w:r w:rsidRPr="00BE115D">
        <w:rPr>
          <w:b/>
          <w:bCs/>
          <w:color w:val="0070C0"/>
          <w:sz w:val="28"/>
          <w:szCs w:val="28"/>
        </w:rPr>
        <w:t>Our Christian Values</w:t>
      </w:r>
    </w:p>
    <w:p w14:paraId="47B4F340" w14:textId="77777777" w:rsidR="00BE115D" w:rsidRPr="00BE115D" w:rsidRDefault="00BE115D" w:rsidP="00BE115D">
      <w:pPr>
        <w:ind w:left="567"/>
      </w:pPr>
      <w:r w:rsidRPr="00BE115D">
        <w:t>The Trust aims to embody the following Christian values:</w:t>
      </w:r>
    </w:p>
    <w:p w14:paraId="355FCC84" w14:textId="03E4C02F" w:rsidR="00BE115D" w:rsidRDefault="00BE115D" w:rsidP="00BE115D">
      <w:pPr>
        <w:ind w:left="567"/>
      </w:pPr>
      <w:r w:rsidRPr="00BE115D">
        <w:t>Koinonia (Community), Trust, Honesty, Forgiveness, Friendship, Thankfulness, Compassion</w:t>
      </w:r>
    </w:p>
    <w:p w14:paraId="4999AEF9" w14:textId="449D548B" w:rsidR="004A57CB" w:rsidRDefault="00E101AD" w:rsidP="003356F0">
      <w:pPr>
        <w:pStyle w:val="Heading1"/>
        <w:ind w:left="1287"/>
      </w:pPr>
      <w:bookmarkStart w:id="1" w:name="_Toc407772640"/>
      <w:r>
        <w:t>Guiding Principles</w:t>
      </w:r>
      <w:bookmarkEnd w:id="1"/>
    </w:p>
    <w:p w14:paraId="01C97CF9" w14:textId="2B5045D2" w:rsidR="004A57CB" w:rsidRPr="00F47612" w:rsidRDefault="00E101AD" w:rsidP="003356F0">
      <w:pPr>
        <w:ind w:left="567"/>
      </w:pPr>
      <w:r w:rsidRPr="00E101AD">
        <w:t>We are committed to developing policies and processes that reflect</w:t>
      </w:r>
      <w:r w:rsidR="00A616C2">
        <w:t xml:space="preserve"> </w:t>
      </w:r>
      <w:r w:rsidRPr="00E101AD">
        <w:t xml:space="preserve">our values and contribute to promoting a positive working </w:t>
      </w:r>
      <w:r w:rsidRPr="00F47612">
        <w:t>environment.  Our principles</w:t>
      </w:r>
      <w:r w:rsidR="00106642" w:rsidRPr="00F47612">
        <w:t xml:space="preserve"> </w:t>
      </w:r>
      <w:r w:rsidRPr="00F47612">
        <w:t>therefore comprise:</w:t>
      </w:r>
    </w:p>
    <w:p w14:paraId="135B6336" w14:textId="6CF3757D" w:rsidR="004A57CB" w:rsidRPr="00F47612" w:rsidRDefault="00E101AD" w:rsidP="003356F0">
      <w:pPr>
        <w:pStyle w:val="NormalBullet"/>
        <w:ind w:left="1134"/>
        <w:rPr>
          <w:strike/>
        </w:rPr>
      </w:pPr>
      <w:bookmarkStart w:id="2" w:name="_Hlk98326691"/>
      <w:r w:rsidRPr="00F47612">
        <w:t xml:space="preserve">Encouraging adult-to-adult conversations where everyone acts to address workplace concerns early </w:t>
      </w:r>
    </w:p>
    <w:p w14:paraId="6F378A98" w14:textId="77777777" w:rsidR="004A57CB" w:rsidRDefault="00E101AD" w:rsidP="003356F0">
      <w:pPr>
        <w:pStyle w:val="NormalBullet"/>
        <w:ind w:left="1134"/>
      </w:pPr>
      <w:r w:rsidRPr="00E101AD">
        <w:t>Being supportive, proactive and solution focussed, addressing concerns quickly and fairly, tailored to individual needs</w:t>
      </w:r>
    </w:p>
    <w:p w14:paraId="6898B36E" w14:textId="4D3357B8" w:rsidR="004A57CB" w:rsidRDefault="00E101AD" w:rsidP="003356F0">
      <w:pPr>
        <w:pStyle w:val="NormalBullet"/>
        <w:ind w:left="1134"/>
      </w:pPr>
      <w:r w:rsidRPr="00E101AD">
        <w:t>Recognising that everyone has a responsibility and role to play in creating the right conditions to do their job well</w:t>
      </w:r>
    </w:p>
    <w:p w14:paraId="0FEFE850" w14:textId="77777777" w:rsidR="004A57CB" w:rsidRDefault="00E101AD" w:rsidP="003356F0">
      <w:pPr>
        <w:pStyle w:val="NormalBullet"/>
        <w:ind w:left="1134"/>
      </w:pPr>
      <w:r w:rsidRPr="00E101AD">
        <w:t>Focussing on wellbeing and building trust within the workplace</w:t>
      </w:r>
    </w:p>
    <w:p w14:paraId="4486B960" w14:textId="40CCE813" w:rsidR="004A57CB" w:rsidRDefault="00E101AD" w:rsidP="003356F0">
      <w:pPr>
        <w:pStyle w:val="NormalBullet"/>
        <w:ind w:left="1134"/>
        <w:rPr>
          <w:rFonts w:eastAsia="Times New Roman"/>
        </w:rPr>
      </w:pPr>
      <w:r w:rsidRPr="00E101AD">
        <w:rPr>
          <w:rFonts w:eastAsia="Times New Roman"/>
        </w:rPr>
        <w:t>Developing policies that support diversity and inclusion and promote an inclusive work environment free from any form of discrimination, bullying, harassment, or victimisation</w:t>
      </w:r>
    </w:p>
    <w:p w14:paraId="5776F0F3" w14:textId="0ABADEB1" w:rsidR="004A57CB" w:rsidRDefault="00E101AD" w:rsidP="003356F0">
      <w:pPr>
        <w:pStyle w:val="NormalBullet"/>
        <w:ind w:left="1134"/>
      </w:pPr>
      <w:r>
        <w:t xml:space="preserve">Holding ourselves and each other to account to always behave </w:t>
      </w:r>
      <w:proofErr w:type="gramStart"/>
      <w:r>
        <w:t>and</w:t>
      </w:r>
      <w:proofErr w:type="gramEnd"/>
      <w:r>
        <w:t xml:space="preserve"> act in the best interests of the </w:t>
      </w:r>
      <w:r w:rsidR="00DF2D50">
        <w:t>school</w:t>
      </w:r>
      <w:r w:rsidR="00DF2D50" w:rsidRPr="00997EBB">
        <w:t>,</w:t>
      </w:r>
      <w:r w:rsidR="0026E77E" w:rsidRPr="00997EBB">
        <w:t xml:space="preserve"> </w:t>
      </w:r>
      <w:r w:rsidR="006C7F0D">
        <w:t>the Trust</w:t>
      </w:r>
      <w:r w:rsidR="00A22648" w:rsidRPr="00997EBB">
        <w:t>,</w:t>
      </w:r>
      <w:r w:rsidRPr="0047424E">
        <w:rPr>
          <w:color w:val="FF0000"/>
        </w:rPr>
        <w:t xml:space="preserve"> </w:t>
      </w:r>
      <w:r>
        <w:t xml:space="preserve">and the people </w:t>
      </w:r>
      <w:r w:rsidR="006C7F0D">
        <w:t>in the communities that we serve</w:t>
      </w:r>
      <w:bookmarkEnd w:id="2"/>
      <w:r w:rsidR="00BA54BB">
        <w:t>.</w:t>
      </w:r>
    </w:p>
    <w:p w14:paraId="27C24BC6" w14:textId="01AFFC83" w:rsidR="00E101AD" w:rsidRPr="00E101AD" w:rsidRDefault="00E101AD" w:rsidP="003356F0">
      <w:pPr>
        <w:pStyle w:val="Heading1"/>
        <w:ind w:left="1287"/>
      </w:pPr>
      <w:bookmarkStart w:id="3" w:name="_Toc100066961"/>
      <w:r>
        <w:t>Purpose</w:t>
      </w:r>
      <w:bookmarkEnd w:id="3"/>
    </w:p>
    <w:p w14:paraId="0DFBF700" w14:textId="5D00E485" w:rsidR="00876989" w:rsidRPr="00A71701" w:rsidRDefault="00E101AD" w:rsidP="003356F0">
      <w:pPr>
        <w:ind w:left="567"/>
      </w:pPr>
      <w:r w:rsidRPr="00E101AD">
        <w:t xml:space="preserve">This policy sets out what you can expect if you are absent from work through ill </w:t>
      </w:r>
      <w:r w:rsidR="003356F0" w:rsidRPr="00E101AD">
        <w:t>health. It</w:t>
      </w:r>
      <w:r w:rsidRPr="00E101AD">
        <w:t xml:space="preserve"> aims to strike a balance between the pursuit of operational needs, deliver</w:t>
      </w:r>
      <w:r w:rsidR="00F5194A">
        <w:t>ing</w:t>
      </w:r>
      <w:r w:rsidRPr="00E101AD">
        <w:t xml:space="preserve"> for </w:t>
      </w:r>
      <w:r w:rsidR="003356F0" w:rsidRPr="00E101AD">
        <w:t>the people</w:t>
      </w:r>
      <w:r w:rsidRPr="00E101AD">
        <w:t xml:space="preserve"> of </w:t>
      </w:r>
      <w:r w:rsidR="00BA54BB">
        <w:t>our communities</w:t>
      </w:r>
      <w:r w:rsidRPr="00E101AD">
        <w:t xml:space="preserve"> and where you have a genuine need to </w:t>
      </w:r>
      <w:r w:rsidRPr="00A71701">
        <w:t xml:space="preserve">take time off work </w:t>
      </w:r>
      <w:r w:rsidRPr="00DB6E7C">
        <w:t>from</w:t>
      </w:r>
      <w:r w:rsidR="00106642" w:rsidRPr="00997EBB">
        <w:t xml:space="preserve"> </w:t>
      </w:r>
      <w:r w:rsidRPr="00A71701">
        <w:t>time to time due to ill health.</w:t>
      </w:r>
      <w:r w:rsidR="00682150" w:rsidRPr="00A71701">
        <w:t xml:space="preserve"> </w:t>
      </w:r>
    </w:p>
    <w:p w14:paraId="74C983EF" w14:textId="2FA9416E" w:rsidR="004A57CB" w:rsidRDefault="00682150" w:rsidP="003356F0">
      <w:pPr>
        <w:ind w:left="567"/>
      </w:pPr>
      <w:r w:rsidRPr="00A71701">
        <w:t xml:space="preserve">The aim of this policy </w:t>
      </w:r>
      <w:r w:rsidR="00095AF6" w:rsidRPr="00A71701">
        <w:t>is to</w:t>
      </w:r>
      <w:r w:rsidRPr="00A71701">
        <w:t xml:space="preserve"> </w:t>
      </w:r>
      <w:r w:rsidR="00020C7F" w:rsidRPr="00A71701">
        <w:t>encourage</w:t>
      </w:r>
      <w:r w:rsidR="00CB0A16" w:rsidRPr="00A71701">
        <w:t xml:space="preserve"> and </w:t>
      </w:r>
      <w:r w:rsidRPr="00A71701">
        <w:t xml:space="preserve">enable you to </w:t>
      </w:r>
      <w:r w:rsidR="003E0A1E" w:rsidRPr="00A71701">
        <w:t xml:space="preserve">improve </w:t>
      </w:r>
      <w:r w:rsidR="00116CA0" w:rsidRPr="00A71701">
        <w:t xml:space="preserve">and </w:t>
      </w:r>
      <w:r w:rsidRPr="00A71701">
        <w:t xml:space="preserve">sustain </w:t>
      </w:r>
      <w:r w:rsidR="00116CA0" w:rsidRPr="00A71701">
        <w:t xml:space="preserve">your health </w:t>
      </w:r>
      <w:r w:rsidR="00216736" w:rsidRPr="00A71701">
        <w:t xml:space="preserve">and </w:t>
      </w:r>
      <w:r w:rsidRPr="00A71701">
        <w:t>attendance at work</w:t>
      </w:r>
      <w:r w:rsidR="00116CA0" w:rsidRPr="00A71701">
        <w:t xml:space="preserve">. </w:t>
      </w:r>
      <w:r w:rsidR="00EC08C9" w:rsidRPr="00A71701">
        <w:t>Additionally,</w:t>
      </w:r>
      <w:r w:rsidR="00B30767" w:rsidRPr="00A71701">
        <w:t xml:space="preserve"> where</w:t>
      </w:r>
      <w:r w:rsidR="00876989" w:rsidRPr="00A71701">
        <w:t xml:space="preserve"> you have health issues adversely affecting you</w:t>
      </w:r>
      <w:r w:rsidR="002029D1" w:rsidRPr="00A71701">
        <w:t>r work, it</w:t>
      </w:r>
      <w:r w:rsidR="00876989" w:rsidRPr="00A71701">
        <w:t xml:space="preserve"> </w:t>
      </w:r>
      <w:r w:rsidR="002029D1" w:rsidRPr="00A71701">
        <w:t xml:space="preserve">will help support you in managing those issues </w:t>
      </w:r>
      <w:r w:rsidR="002029D1">
        <w:t xml:space="preserve">so that you can continue to fulfil your role.  </w:t>
      </w:r>
      <w:r w:rsidR="00876989">
        <w:t xml:space="preserve">  </w:t>
      </w:r>
    </w:p>
    <w:p w14:paraId="7059DF4E" w14:textId="77777777" w:rsidR="004A57CB" w:rsidRDefault="00E101AD" w:rsidP="003356F0">
      <w:pPr>
        <w:pStyle w:val="Heading1"/>
        <w:ind w:left="1287"/>
      </w:pPr>
      <w:bookmarkStart w:id="4" w:name="_Toc109048278"/>
      <w:bookmarkStart w:id="5" w:name="_Toc503551991"/>
      <w:bookmarkEnd w:id="4"/>
      <w:r>
        <w:t>Scope of Policy</w:t>
      </w:r>
      <w:bookmarkEnd w:id="5"/>
    </w:p>
    <w:p w14:paraId="0ACEF087" w14:textId="0D37E53F" w:rsidR="004A57CB" w:rsidRDefault="00E101AD" w:rsidP="003356F0">
      <w:pPr>
        <w:ind w:left="567"/>
        <w:rPr>
          <w:lang w:eastAsia="en-GB"/>
        </w:rPr>
      </w:pPr>
      <w:r w:rsidRPr="00E101AD">
        <w:rPr>
          <w:lang w:eastAsia="en-GB"/>
        </w:rPr>
        <w:t xml:space="preserve">This policy applies to all employees, regardless of length of service but does not form part of your contract of employment or any other contract to provide services and can be amended from time to time and in consultation with </w:t>
      </w:r>
      <w:r w:rsidR="0000122B">
        <w:rPr>
          <w:lang w:eastAsia="en-GB"/>
        </w:rPr>
        <w:t>our</w:t>
      </w:r>
      <w:r w:rsidR="0000122B" w:rsidRPr="00E101AD">
        <w:rPr>
          <w:lang w:eastAsia="en-GB"/>
        </w:rPr>
        <w:t xml:space="preserve"> </w:t>
      </w:r>
      <w:r w:rsidRPr="00E101AD">
        <w:rPr>
          <w:lang w:eastAsia="en-GB"/>
        </w:rPr>
        <w:t>recognised trade unions.</w:t>
      </w:r>
    </w:p>
    <w:p w14:paraId="2BB415E6" w14:textId="39D0241B" w:rsidR="004A57CB" w:rsidRDefault="00E101AD" w:rsidP="003356F0">
      <w:pPr>
        <w:ind w:left="567"/>
        <w:rPr>
          <w:lang w:eastAsia="en-GB"/>
        </w:rPr>
      </w:pPr>
      <w:r w:rsidRPr="610E3719">
        <w:rPr>
          <w:lang w:eastAsia="en-GB"/>
        </w:rPr>
        <w:t>This policy does not apply to agency</w:t>
      </w:r>
      <w:r w:rsidR="0E650C48" w:rsidRPr="610E3719">
        <w:rPr>
          <w:lang w:eastAsia="en-GB"/>
        </w:rPr>
        <w:t xml:space="preserve"> / supply</w:t>
      </w:r>
      <w:r w:rsidRPr="610E3719">
        <w:rPr>
          <w:lang w:eastAsia="en-GB"/>
        </w:rPr>
        <w:t xml:space="preserve"> workers, consultants, self-employed contractors, volunteers or interns.</w:t>
      </w:r>
    </w:p>
    <w:p w14:paraId="39E1BEFF" w14:textId="7DC5596D" w:rsidR="00A96375" w:rsidRDefault="00E101AD" w:rsidP="003356F0">
      <w:pPr>
        <w:ind w:left="567"/>
        <w:rPr>
          <w:lang w:eastAsia="en-GB"/>
        </w:rPr>
      </w:pPr>
      <w:r w:rsidRPr="00E101AD">
        <w:rPr>
          <w:lang w:eastAsia="en-GB"/>
        </w:rPr>
        <w:t xml:space="preserve">This policy has been implemented following consultation with our recognised </w:t>
      </w:r>
      <w:r w:rsidR="0000122B">
        <w:rPr>
          <w:lang w:eastAsia="en-GB"/>
        </w:rPr>
        <w:t>t</w:t>
      </w:r>
      <w:r w:rsidRPr="00E101AD">
        <w:rPr>
          <w:lang w:eastAsia="en-GB"/>
        </w:rPr>
        <w:t xml:space="preserve">rade </w:t>
      </w:r>
      <w:r w:rsidR="0000122B">
        <w:rPr>
          <w:lang w:eastAsia="en-GB"/>
        </w:rPr>
        <w:t>u</w:t>
      </w:r>
      <w:r w:rsidRPr="00E101AD">
        <w:rPr>
          <w:lang w:eastAsia="en-GB"/>
        </w:rPr>
        <w:t>nions.</w:t>
      </w:r>
    </w:p>
    <w:p w14:paraId="05A0CBD3" w14:textId="0A239C6F" w:rsidR="008925CE" w:rsidRPr="00A616C2" w:rsidRDefault="008925CE" w:rsidP="008925CE">
      <w:pPr>
        <w:pStyle w:val="NoSpacing"/>
        <w:ind w:left="567"/>
        <w:rPr>
          <w:rStyle w:val="normaltextrun"/>
          <w:shd w:val="clear" w:color="auto" w:fill="FFFFFF"/>
        </w:rPr>
      </w:pPr>
      <w:r w:rsidRPr="00111BAB">
        <w:rPr>
          <w:rStyle w:val="normaltextrun"/>
          <w:shd w:val="clear" w:color="auto" w:fill="FFFFFF"/>
        </w:rPr>
        <w:t xml:space="preserve">Decisions will be made in line with the school’s local scheme of </w:t>
      </w:r>
      <w:r w:rsidRPr="00111BAB">
        <w:rPr>
          <w:rStyle w:val="findhit"/>
          <w:shd w:val="clear" w:color="auto" w:fill="FFFFFF"/>
        </w:rPr>
        <w:t>delegation</w:t>
      </w:r>
      <w:r w:rsidRPr="00111BAB">
        <w:rPr>
          <w:rStyle w:val="normaltextrun"/>
          <w:shd w:val="clear" w:color="auto" w:fill="FFFFFF"/>
        </w:rPr>
        <w:t xml:space="preserve"> or equivalent mechanism for making decisions at the appropriate level</w:t>
      </w:r>
      <w:r>
        <w:rPr>
          <w:rStyle w:val="normaltextrun"/>
          <w:shd w:val="clear" w:color="auto" w:fill="FFFFFF"/>
        </w:rPr>
        <w:t>.</w:t>
      </w:r>
      <w:r w:rsidRPr="00A616C2" w:rsidDel="00E411B7">
        <w:rPr>
          <w:rStyle w:val="normaltextrun"/>
          <w:shd w:val="clear" w:color="auto" w:fill="FFFFFF"/>
        </w:rPr>
        <w:t xml:space="preserve"> </w:t>
      </w:r>
      <w:r w:rsidR="00B43613" w:rsidRPr="00A616C2">
        <w:rPr>
          <w:rStyle w:val="normaltextrun"/>
          <w:shd w:val="clear" w:color="auto" w:fill="FFFFFF"/>
        </w:rPr>
        <w:t xml:space="preserve">‘Manager’ </w:t>
      </w:r>
      <w:r w:rsidR="0052582D" w:rsidRPr="00A616C2">
        <w:rPr>
          <w:rStyle w:val="normaltextrun"/>
          <w:shd w:val="clear" w:color="auto" w:fill="FFFFFF"/>
        </w:rPr>
        <w:t>/ ‘Head Teacher ‘</w:t>
      </w:r>
      <w:r w:rsidR="00B43613" w:rsidRPr="00A616C2">
        <w:rPr>
          <w:rStyle w:val="normaltextrun"/>
          <w:shd w:val="clear" w:color="auto" w:fill="FFFFFF"/>
        </w:rPr>
        <w:t>referred to in this policy refers to manager/Principal/Head Teacher.</w:t>
      </w:r>
    </w:p>
    <w:p w14:paraId="257BBCA5" w14:textId="77777777" w:rsidR="004A57CB" w:rsidRDefault="00E101AD" w:rsidP="003356F0">
      <w:pPr>
        <w:pStyle w:val="Heading1"/>
        <w:ind w:left="1287"/>
      </w:pPr>
      <w:bookmarkStart w:id="6" w:name="_Toc1000945807"/>
      <w:r>
        <w:t>Reporting absence and staying in touch</w:t>
      </w:r>
      <w:bookmarkEnd w:id="6"/>
    </w:p>
    <w:p w14:paraId="12DE83A6" w14:textId="77777777" w:rsidR="004A57CB" w:rsidRDefault="00E101AD" w:rsidP="003356F0">
      <w:pPr>
        <w:ind w:left="567"/>
      </w:pPr>
      <w:bookmarkStart w:id="7" w:name="_Hlk96593906"/>
      <w:r w:rsidRPr="00E101AD">
        <w:t>On the first day of any sickness absence, you must:</w:t>
      </w:r>
    </w:p>
    <w:p w14:paraId="760EAD6B" w14:textId="6F50A5C9" w:rsidR="00E101AD" w:rsidRPr="00E101AD" w:rsidRDefault="00E101AD" w:rsidP="003356F0">
      <w:pPr>
        <w:pStyle w:val="NormalBullet"/>
        <w:ind w:left="1134"/>
      </w:pPr>
      <w:r w:rsidRPr="00E101AD">
        <w:t>call your manager</w:t>
      </w:r>
      <w:r w:rsidR="00DF2D50">
        <w:t>/</w:t>
      </w:r>
      <w:r w:rsidR="00522453">
        <w:t>Principal/</w:t>
      </w:r>
      <w:r w:rsidR="005B5787">
        <w:t>H</w:t>
      </w:r>
      <w:r w:rsidR="00DF2D50">
        <w:t xml:space="preserve">ead </w:t>
      </w:r>
      <w:r w:rsidR="005B5787">
        <w:t>T</w:t>
      </w:r>
      <w:r w:rsidR="00DF2D50">
        <w:t>eacher</w:t>
      </w:r>
      <w:r w:rsidRPr="00E101AD">
        <w:t xml:space="preserve"> as early as possible to let them know you are unwell,</w:t>
      </w:r>
    </w:p>
    <w:p w14:paraId="2C1FE4C6" w14:textId="402739A9" w:rsidR="00E101AD" w:rsidRPr="00E101AD" w:rsidRDefault="00E101AD" w:rsidP="003356F0">
      <w:pPr>
        <w:pStyle w:val="NormalBullet"/>
        <w:ind w:left="1134"/>
      </w:pPr>
      <w:r>
        <w:t>meet any</w:t>
      </w:r>
      <w:r w:rsidR="00BD1A8F">
        <w:t xml:space="preserve"> other</w:t>
      </w:r>
      <w:r>
        <w:t xml:space="preserve"> local reporting requirements in </w:t>
      </w:r>
      <w:r w:rsidR="5B97E421">
        <w:t>the school/ setting</w:t>
      </w:r>
      <w:r>
        <w:t>,</w:t>
      </w:r>
    </w:p>
    <w:p w14:paraId="485F4CDA" w14:textId="0405DBFC" w:rsidR="004A57CB" w:rsidRDefault="00E101AD" w:rsidP="003356F0">
      <w:pPr>
        <w:pStyle w:val="NormalBullet"/>
        <w:spacing w:after="120"/>
        <w:ind w:left="1134"/>
      </w:pPr>
      <w:r w:rsidRPr="00E101AD">
        <w:t>provide the reason for your absence and the likely duration.</w:t>
      </w:r>
      <w:bookmarkEnd w:id="7"/>
    </w:p>
    <w:p w14:paraId="1BFF8211" w14:textId="68DE95DC" w:rsidR="004A57CB" w:rsidRDefault="00E101AD" w:rsidP="003356F0">
      <w:pPr>
        <w:ind w:left="567"/>
        <w:rPr>
          <w:strike/>
        </w:rPr>
      </w:pPr>
      <w:r w:rsidRPr="00E101AD">
        <w:t xml:space="preserve">We would also ask that you let your </w:t>
      </w:r>
      <w:r w:rsidR="00522453" w:rsidRPr="00E101AD">
        <w:t>manager</w:t>
      </w:r>
      <w:r w:rsidR="00522453">
        <w:t>/Principal/Head Teacher</w:t>
      </w:r>
      <w:r w:rsidR="00522453" w:rsidRPr="00E101AD">
        <w:t xml:space="preserve"> </w:t>
      </w:r>
      <w:r w:rsidRPr="00E101AD">
        <w:t>know about any outstanding or urgent work that requires attention.</w:t>
      </w:r>
    </w:p>
    <w:p w14:paraId="4D2BD40A" w14:textId="44C78103" w:rsidR="00614636" w:rsidRDefault="00E101AD" w:rsidP="003356F0">
      <w:pPr>
        <w:ind w:left="567"/>
      </w:pPr>
      <w:r w:rsidRPr="00E101AD">
        <w:t xml:space="preserve">Throughout any period of absence, you should </w:t>
      </w:r>
      <w:r w:rsidR="008C59FC">
        <w:t>keep your manager updated about</w:t>
      </w:r>
      <w:r w:rsidR="009B0579">
        <w:t>:</w:t>
      </w:r>
    </w:p>
    <w:p w14:paraId="32053F46" w14:textId="5AEFFC75" w:rsidR="00614636" w:rsidRDefault="008C59FC" w:rsidP="003356F0">
      <w:pPr>
        <w:pStyle w:val="NormalBullet"/>
        <w:ind w:left="1134"/>
      </w:pPr>
      <w:r>
        <w:t xml:space="preserve">any support that has </w:t>
      </w:r>
      <w:r w:rsidR="00614636">
        <w:t>been</w:t>
      </w:r>
      <w:r>
        <w:t xml:space="preserve"> recommended to you</w:t>
      </w:r>
    </w:p>
    <w:p w14:paraId="0DD5B4FF" w14:textId="77777777" w:rsidR="00614636" w:rsidRDefault="008C59FC" w:rsidP="003356F0">
      <w:pPr>
        <w:pStyle w:val="NormalBullet"/>
        <w:ind w:left="1134"/>
      </w:pPr>
      <w:r>
        <w:t xml:space="preserve">whether you are accessing that support and </w:t>
      </w:r>
    </w:p>
    <w:p w14:paraId="78CCADC8" w14:textId="16A1DEE0" w:rsidR="00614636" w:rsidRDefault="008C59FC" w:rsidP="003356F0">
      <w:pPr>
        <w:pStyle w:val="NormalBullet"/>
        <w:spacing w:after="120"/>
        <w:ind w:left="1134"/>
      </w:pPr>
      <w:r>
        <w:t>whether it is assisting you.</w:t>
      </w:r>
    </w:p>
    <w:p w14:paraId="29D37651" w14:textId="6A8ACAC2" w:rsidR="00614636" w:rsidRDefault="008C59FC" w:rsidP="003356F0">
      <w:pPr>
        <w:ind w:left="567"/>
      </w:pPr>
      <w:r>
        <w:t xml:space="preserve">You should also </w:t>
      </w:r>
      <w:r w:rsidR="00E101AD" w:rsidRPr="00E101AD">
        <w:t xml:space="preserve">give an indication of when you are likely </w:t>
      </w:r>
      <w:r w:rsidR="00E101AD" w:rsidRPr="00A97570">
        <w:t>to</w:t>
      </w:r>
      <w:r w:rsidR="008B3974" w:rsidRPr="00A97570">
        <w:t xml:space="preserve"> </w:t>
      </w:r>
      <w:r w:rsidR="00E101AD" w:rsidRPr="00A97570">
        <w:t>b</w:t>
      </w:r>
      <w:r w:rsidR="00E101AD" w:rsidRPr="00E101AD">
        <w:t>e able to return to work.</w:t>
      </w:r>
    </w:p>
    <w:p w14:paraId="53949FD1" w14:textId="3B921854" w:rsidR="004A57CB" w:rsidRDefault="00E101AD" w:rsidP="003356F0">
      <w:pPr>
        <w:ind w:left="567"/>
      </w:pPr>
      <w:r w:rsidRPr="00E101AD">
        <w:t xml:space="preserve">Your manager will record all absences on </w:t>
      </w:r>
      <w:r w:rsidR="00DF2D50">
        <w:t>any local recording system.</w:t>
      </w:r>
    </w:p>
    <w:p w14:paraId="261B45AE" w14:textId="26DBED11" w:rsidR="00614636" w:rsidRDefault="00E101AD" w:rsidP="003356F0">
      <w:pPr>
        <w:ind w:left="567"/>
      </w:pPr>
      <w:r w:rsidRPr="00E101AD">
        <w:t xml:space="preserve">The frequency of contact will depend on the nature of your illness and should be </w:t>
      </w:r>
      <w:r w:rsidRPr="00A97570">
        <w:t>agreed</w:t>
      </w:r>
      <w:r w:rsidR="004E2249" w:rsidRPr="00A97570">
        <w:t xml:space="preserve"> </w:t>
      </w:r>
      <w:r w:rsidRPr="00A97570">
        <w:t>with your manager</w:t>
      </w:r>
      <w:r w:rsidRPr="00E101AD">
        <w:t>.</w:t>
      </w:r>
    </w:p>
    <w:p w14:paraId="236FE867" w14:textId="77777777" w:rsidR="00215671" w:rsidRDefault="00E101AD" w:rsidP="003356F0">
      <w:pPr>
        <w:pStyle w:val="NormalBullet"/>
        <w:ind w:left="1134"/>
      </w:pPr>
      <w:r w:rsidRPr="00E101AD">
        <w:t>For short-term absences this might be contact every other day</w:t>
      </w:r>
    </w:p>
    <w:p w14:paraId="46E37418" w14:textId="54E4C2B8" w:rsidR="00614636" w:rsidRDefault="00B605F2" w:rsidP="003356F0">
      <w:pPr>
        <w:pStyle w:val="NormalBullet"/>
        <w:spacing w:after="120"/>
        <w:ind w:left="1134"/>
      </w:pPr>
      <w:r w:rsidRPr="00A97570">
        <w:t>F</w:t>
      </w:r>
      <w:r w:rsidR="00E101AD" w:rsidRPr="00A97570">
        <w:t>or</w:t>
      </w:r>
      <w:r w:rsidR="008B3974" w:rsidRPr="00A97570">
        <w:t xml:space="preserve"> </w:t>
      </w:r>
      <w:r w:rsidR="00E101AD" w:rsidRPr="00A97570">
        <w:t>long term</w:t>
      </w:r>
      <w:r w:rsidR="00E101AD" w:rsidRPr="00E101AD">
        <w:t xml:space="preserve"> this might be agreed as once a week.</w:t>
      </w:r>
    </w:p>
    <w:p w14:paraId="6A2B1203" w14:textId="1BE033BC" w:rsidR="004A4030" w:rsidRDefault="00E101AD" w:rsidP="003356F0">
      <w:pPr>
        <w:ind w:left="567"/>
      </w:pPr>
      <w:r w:rsidRPr="00E101AD">
        <w:t xml:space="preserve">If you have any concerns </w:t>
      </w:r>
      <w:r w:rsidR="00525334">
        <w:t xml:space="preserve">whilst </w:t>
      </w:r>
      <w:r w:rsidRPr="00E101AD">
        <w:t xml:space="preserve">absent on sick leave, you should contact your manager </w:t>
      </w:r>
      <w:r w:rsidR="00023448">
        <w:t xml:space="preserve">or wellbeing services </w:t>
      </w:r>
      <w:r w:rsidRPr="00E101AD">
        <w:t>at any time.</w:t>
      </w:r>
      <w:r w:rsidR="00023448">
        <w:t xml:space="preserve"> More details </w:t>
      </w:r>
      <w:r w:rsidR="00A45D36" w:rsidRPr="00C145C0">
        <w:t xml:space="preserve">about </w:t>
      </w:r>
      <w:hyperlink r:id="rId19" w:anchor="id_token=eyJ0eXAiOiJKV1QiLCJhbGciOiJSUzI1NiIsIng1dCI6IjAzeGVlcHRzYTNFd2dHVC10dFZFOEkzRUpXTSIsImtpZCI6IjAzeGVlcHRzYTNFd2dHVC10dFZFOEkzRUpXTSJ9.eyJpc3MiOiJodHRwczovL2Ntcy1zdGFmZnNjYy5jbG91ZC5jb250ZW5zaXMuY29tL2F1dGhlbnRpY2F0ZSIsImF1ZCI6IldlYnNpdGVBZGZzQ2xpZW50IiwiZXhwIjoxNjc1MjQ3NTkwLCJuYmYiOjE2NzUyNDcyOTAsIm5vbmNlIjoiYjA2YmUxMzMwNzY1NDU2OTk3ODhlMWNhZTI3NDRkM2UiLCJpYXQiOjE2NzUyNDcyOTAsInNpZCI6IjQwZjU3MGM4MWJkMGM5YWQ1MzAwZGU1ZWYzYTQzN2E4Iiwic3ViIjoiMzg0MjY3MzAtNTFiYy00MDBmLWI2M2QtYjhiYjViNzI3YzNmIiwiYXV0aF90aW1lIjoxNjc1MjQ3MjkwLCJpZHAiOiJpZHNydiIsImFtciI6WyJwYXNzd29yZCJdfQ.fWaJZpE7ZqCT17_IOhUjlkdgtSjamf9UOuKmz66A9FYqHSSK7MFqqOnsqAjmkeuDbm5bCxPvZyd0UbY9Yfi3l2sHRLc_3ZoL0S6GWEduLqI9tg9QRFAUZFlTFKiw8FyrZJFG22QQDv1w8B1MBNepkd-cjreftW5zKugJZgwnUaqbv87BoEO9Oq3rJk9X6WJaYUVXKTH9Dlq2YjplPczVtYwu9qVP9rzhw_Fa5fmyi2ucDSUmMiQ7SZT4DrR5ftOFh26_9wGAUls5tp7dnDZ5GnM4Oe6fu_YGddhMr2Akstjo3UlIdNJAzDkQRUIwjVS4GEpt0507-xs_kNzVcgs6zA&amp;scope=openid&amp;state=092545b2fd744b9e9c2c5d73c4aba476&amp;session_state=4DqFV_7E_OYPkfycLIJp1t0Uk2CxS8DmoQE7elIhaBU.f42c19cceafbf4ecd556f2cb14e7cf07" w:history="1">
        <w:r w:rsidR="00A45D36" w:rsidRPr="00C54683">
          <w:rPr>
            <w:rStyle w:val="Hyperlink"/>
            <w:rFonts w:eastAsiaTheme="minorHAnsi" w:cstheme="minorBidi"/>
            <w:szCs w:val="24"/>
          </w:rPr>
          <w:t>Wellbeing Support</w:t>
        </w:r>
      </w:hyperlink>
      <w:r w:rsidR="00A45D36" w:rsidRPr="00C54683">
        <w:rPr>
          <w:rFonts w:eastAsia="Verdana" w:cstheme="majorBidi"/>
          <w:bCs/>
          <w:szCs w:val="26"/>
        </w:rPr>
        <w:t xml:space="preserve"> for you is available</w:t>
      </w:r>
      <w:r w:rsidR="00023448" w:rsidRPr="0047424E">
        <w:t xml:space="preserve"> via your manager.</w:t>
      </w:r>
      <w:r w:rsidR="009B0579">
        <w:t xml:space="preserve"> </w:t>
      </w:r>
    </w:p>
    <w:p w14:paraId="33EA37AE" w14:textId="549B702B" w:rsidR="004A57CB" w:rsidRDefault="00E101AD" w:rsidP="003356F0">
      <w:pPr>
        <w:ind w:left="567"/>
      </w:pPr>
      <w:r w:rsidRPr="00E101AD">
        <w:t xml:space="preserve">If you hold more than one post, you should ensure both of your managers are kept </w:t>
      </w:r>
      <w:r w:rsidRPr="00E914DF">
        <w:t>fully</w:t>
      </w:r>
      <w:r w:rsidR="008B3974" w:rsidRPr="00E914DF">
        <w:t xml:space="preserve"> </w:t>
      </w:r>
      <w:r w:rsidRPr="00E914DF">
        <w:t>info</w:t>
      </w:r>
      <w:r w:rsidRPr="00E101AD">
        <w:t xml:space="preserve">rmed.  In some circumstances it maybe that you are fit for work in one role but </w:t>
      </w:r>
      <w:r w:rsidRPr="009B0579">
        <w:t>not</w:t>
      </w:r>
      <w:r w:rsidR="00852928">
        <w:t xml:space="preserve"> </w:t>
      </w:r>
      <w:r w:rsidRPr="00E101AD">
        <w:t>another and therefore you should discuss this with both managers.</w:t>
      </w:r>
    </w:p>
    <w:p w14:paraId="467963BD" w14:textId="0B99C02A" w:rsidR="00215671" w:rsidRDefault="00E101AD" w:rsidP="003356F0">
      <w:pPr>
        <w:ind w:left="567" w:right="396"/>
      </w:pPr>
      <w:r w:rsidRPr="00E101AD">
        <w:t xml:space="preserve">For any period of absence up to 7 calendar days you will need to complete a self-certification form and pass to your </w:t>
      </w:r>
      <w:r w:rsidRPr="00C145C0">
        <w:t>manager</w:t>
      </w:r>
      <w:r w:rsidR="004A4030" w:rsidRPr="00C145C0">
        <w:t xml:space="preserve">/ head </w:t>
      </w:r>
      <w:r w:rsidR="0047424E" w:rsidRPr="00C145C0">
        <w:t>teacher</w:t>
      </w:r>
      <w:r w:rsidRPr="00C145C0">
        <w:t xml:space="preserve"> </w:t>
      </w:r>
      <w:r w:rsidRPr="00E101AD">
        <w:t>on the first day of your return to work.</w:t>
      </w:r>
    </w:p>
    <w:p w14:paraId="72437609" w14:textId="2CEDABD3" w:rsidR="004A57CB" w:rsidRPr="008B3974" w:rsidRDefault="00E101AD" w:rsidP="003356F0">
      <w:pPr>
        <w:ind w:left="567" w:right="396"/>
        <w:rPr>
          <w:b/>
          <w:bCs/>
          <w:color w:val="000000" w:themeColor="text1"/>
          <w:u w:val="single"/>
        </w:rPr>
      </w:pPr>
      <w:r w:rsidRPr="00E101AD">
        <w:t xml:space="preserve">For any absence in excess of 7 days (including weekends), you must also provide a </w:t>
      </w:r>
      <w:r w:rsidR="005E47F4">
        <w:t>Statement of Fitness for Work (</w:t>
      </w:r>
      <w:r w:rsidR="004E2249">
        <w:t xml:space="preserve">referred to as </w:t>
      </w:r>
      <w:r w:rsidRPr="00E101AD">
        <w:t>F</w:t>
      </w:r>
      <w:r w:rsidR="005E47F4">
        <w:t>it</w:t>
      </w:r>
      <w:r w:rsidRPr="00E101AD">
        <w:t xml:space="preserve"> </w:t>
      </w:r>
      <w:r w:rsidR="005E47F4">
        <w:t>N</w:t>
      </w:r>
      <w:r w:rsidRPr="00E101AD">
        <w:t>ote</w:t>
      </w:r>
      <w:r w:rsidR="005E47F4">
        <w:t>)</w:t>
      </w:r>
      <w:r w:rsidRPr="00E101AD">
        <w:t xml:space="preserve"> from your </w:t>
      </w:r>
      <w:r w:rsidR="00525334">
        <w:t xml:space="preserve">healthcare professional. For example, your GP, pharmacist, </w:t>
      </w:r>
      <w:r w:rsidR="00095AF6">
        <w:t>nurse.</w:t>
      </w:r>
      <w:r w:rsidRPr="00E101AD">
        <w:t xml:space="preserve">  This should be sent to your </w:t>
      </w:r>
      <w:r w:rsidRPr="00C145C0">
        <w:t xml:space="preserve">manager </w:t>
      </w:r>
      <w:r w:rsidR="004A4030" w:rsidRPr="00C145C0">
        <w:t xml:space="preserve">/ head teacher </w:t>
      </w:r>
      <w:r w:rsidRPr="00E101AD">
        <w:t xml:space="preserve">without delay, as this may affect your sick </w:t>
      </w:r>
      <w:r w:rsidR="00E543F4" w:rsidRPr="00E101AD">
        <w:t>pay.</w:t>
      </w:r>
    </w:p>
    <w:p w14:paraId="1D340AA4" w14:textId="77777777" w:rsidR="004A57CB" w:rsidRDefault="00E101AD" w:rsidP="003356F0">
      <w:pPr>
        <w:pStyle w:val="Heading1"/>
        <w:ind w:left="1287"/>
      </w:pPr>
      <w:bookmarkStart w:id="8" w:name="_Toc2122467850"/>
      <w:r>
        <w:t>Entitlement to Sick Pay</w:t>
      </w:r>
      <w:bookmarkEnd w:id="8"/>
    </w:p>
    <w:p w14:paraId="1311FA78" w14:textId="1F3E26D9" w:rsidR="0028098A" w:rsidRDefault="00E101AD" w:rsidP="003356F0">
      <w:pPr>
        <w:ind w:left="567"/>
      </w:pPr>
      <w:r w:rsidRPr="00E101AD">
        <w:t xml:space="preserve">You are entitled to </w:t>
      </w:r>
      <w:r w:rsidR="0028098A">
        <w:t>occupational</w:t>
      </w:r>
      <w:r w:rsidR="0028098A" w:rsidRPr="00E101AD">
        <w:t xml:space="preserve"> </w:t>
      </w:r>
      <w:r w:rsidRPr="00E101AD">
        <w:t>sick pay in accordance with your</w:t>
      </w:r>
      <w:r w:rsidR="0028098A">
        <w:t xml:space="preserve"> terms and conditions of employment and national conditions of service.</w:t>
      </w:r>
      <w:r w:rsidRPr="00E101AD">
        <w:t xml:space="preserve"> </w:t>
      </w:r>
    </w:p>
    <w:p w14:paraId="70A21EE5" w14:textId="36364503" w:rsidR="00525334" w:rsidRDefault="00E101AD" w:rsidP="004A4030">
      <w:pPr>
        <w:ind w:left="567"/>
      </w:pPr>
      <w:r w:rsidRPr="00E101AD">
        <w:t>Details</w:t>
      </w:r>
      <w:r w:rsidR="0028098A">
        <w:t xml:space="preserve"> of the occupational sick pay scheme</w:t>
      </w:r>
      <w:r w:rsidRPr="00E101AD">
        <w:t xml:space="preserve"> can be found </w:t>
      </w:r>
      <w:r w:rsidR="0028098A">
        <w:t>on</w:t>
      </w:r>
      <w:r w:rsidR="0028098A" w:rsidRPr="00E101AD">
        <w:t xml:space="preserve"> </w:t>
      </w:r>
      <w:r w:rsidRPr="00E101AD">
        <w:t xml:space="preserve">your </w:t>
      </w:r>
      <w:r w:rsidR="00023448">
        <w:t xml:space="preserve">national conditions of service </w:t>
      </w:r>
      <w:r w:rsidR="00525334">
        <w:t>website</w:t>
      </w:r>
      <w:r w:rsidR="00634132">
        <w:t xml:space="preserve"> and</w:t>
      </w:r>
      <w:r w:rsidR="27924450">
        <w:t xml:space="preserve"> </w:t>
      </w:r>
      <w:r w:rsidR="00D55324">
        <w:t xml:space="preserve">from </w:t>
      </w:r>
      <w:r w:rsidR="27924450">
        <w:t xml:space="preserve">your Head </w:t>
      </w:r>
      <w:r w:rsidR="00AF2F47">
        <w:t>Teacher. Failure</w:t>
      </w:r>
      <w:r w:rsidR="00525334">
        <w:t xml:space="preserve"> to provide the </w:t>
      </w:r>
      <w:r w:rsidR="00525334" w:rsidRPr="00176E8D">
        <w:t xml:space="preserve">required Fit Note within a reasonable period of it being due, may result in your </w:t>
      </w:r>
      <w:r w:rsidR="0000122B" w:rsidRPr="00176E8D">
        <w:t xml:space="preserve">occupational </w:t>
      </w:r>
      <w:r w:rsidR="00525334" w:rsidRPr="00176E8D">
        <w:t>sick pay being withheld</w:t>
      </w:r>
      <w:r w:rsidR="00525334">
        <w:t>.</w:t>
      </w:r>
    </w:p>
    <w:p w14:paraId="45FCBE1E" w14:textId="388A2B45" w:rsidR="009C6675" w:rsidRDefault="009C6675" w:rsidP="003356F0">
      <w:pPr>
        <w:ind w:left="567"/>
      </w:pPr>
      <w:r>
        <w:t xml:space="preserve">In circumstances where your sickness is due to an accident involving a third party you will need to complete an </w:t>
      </w:r>
      <w:r w:rsidRPr="7070C2DA">
        <w:t>indemnity form</w:t>
      </w:r>
      <w:r>
        <w:t xml:space="preserve">. If you are successful in your claim for damages against a third party, this form will enable the </w:t>
      </w:r>
      <w:r w:rsidR="00AF2F47">
        <w:t>schoo</w:t>
      </w:r>
      <w:r>
        <w:t>l to recover our incurred costs, i.e., of any sickness absence payments made</w:t>
      </w:r>
      <w:r w:rsidR="00AF2F47">
        <w:t>, via their Payroll Provider.</w:t>
      </w:r>
    </w:p>
    <w:p w14:paraId="33696F79" w14:textId="77777777" w:rsidR="004A57CB" w:rsidRDefault="00E101AD" w:rsidP="003356F0">
      <w:pPr>
        <w:pStyle w:val="Heading1"/>
        <w:ind w:left="1287"/>
      </w:pPr>
      <w:bookmarkStart w:id="9" w:name="_Toc109048282"/>
      <w:bookmarkStart w:id="10" w:name="_Toc970619436"/>
      <w:bookmarkEnd w:id="9"/>
      <w:r>
        <w:t>Returning to Work</w:t>
      </w:r>
      <w:bookmarkEnd w:id="10"/>
    </w:p>
    <w:p w14:paraId="145E3A4D" w14:textId="4C58CBEC" w:rsidR="004A57CB" w:rsidRDefault="00E101AD" w:rsidP="003356F0">
      <w:pPr>
        <w:ind w:left="567"/>
      </w:pPr>
      <w:r w:rsidRPr="00E101AD">
        <w:t xml:space="preserve">Return to work </w:t>
      </w:r>
      <w:r w:rsidR="004536FD">
        <w:t>discussions</w:t>
      </w:r>
      <w:r w:rsidR="004536FD" w:rsidRPr="00E101AD">
        <w:t xml:space="preserve"> </w:t>
      </w:r>
      <w:r w:rsidR="004536FD">
        <w:t xml:space="preserve">encourage dialogue and open communication between you </w:t>
      </w:r>
      <w:r w:rsidR="0000122B">
        <w:t xml:space="preserve">and </w:t>
      </w:r>
      <w:r w:rsidR="004536FD">
        <w:t>your manager after a period of absence.</w:t>
      </w:r>
    </w:p>
    <w:p w14:paraId="2649A70B" w14:textId="5635FCDD" w:rsidR="000A2AA2" w:rsidRDefault="004536FD" w:rsidP="003356F0">
      <w:pPr>
        <w:ind w:left="567"/>
      </w:pPr>
      <w:r>
        <w:t>We recommend using the</w:t>
      </w:r>
      <w:r w:rsidR="00E101AD">
        <w:t xml:space="preserve"> </w:t>
      </w:r>
      <w:hyperlink w:anchor="WARM_Framework">
        <w:r w:rsidR="00E101AD" w:rsidRPr="035CE425">
          <w:rPr>
            <w:rStyle w:val="Hyperlink"/>
            <w:rFonts w:eastAsiaTheme="minorEastAsia" w:cstheme="minorBidi"/>
          </w:rPr>
          <w:t>WARM framework</w:t>
        </w:r>
      </w:hyperlink>
      <w:r>
        <w:t xml:space="preserve"> outlined below to help structure a return-to-work discussion.</w:t>
      </w:r>
      <w:r w:rsidR="00614105">
        <w:t xml:space="preserve"> We use this framework to discuss any underlying causes of absence, provide support</w:t>
      </w:r>
      <w:r w:rsidR="00614105" w:rsidRPr="00A71701">
        <w:t xml:space="preserve">, encourage </w:t>
      </w:r>
      <w:r w:rsidR="0A8C5C19" w:rsidRPr="00A71701">
        <w:t>an improvement in</w:t>
      </w:r>
      <w:r w:rsidR="00614105" w:rsidRPr="00A71701">
        <w:t xml:space="preserve"> attendance </w:t>
      </w:r>
      <w:r w:rsidR="7F56F055" w:rsidRPr="00A71701">
        <w:t xml:space="preserve">where there may be a concern </w:t>
      </w:r>
      <w:r w:rsidR="00614105" w:rsidRPr="00A71701">
        <w:t xml:space="preserve">and </w:t>
      </w:r>
      <w:r w:rsidR="00614105">
        <w:t>so that you understand what may happen if absence levels don’t improve.</w:t>
      </w:r>
    </w:p>
    <w:p w14:paraId="4B5CE114" w14:textId="1EF29116" w:rsidR="000A2AA2" w:rsidRDefault="00E101AD" w:rsidP="003356F0">
      <w:pPr>
        <w:ind w:left="567"/>
      </w:pPr>
      <w:r w:rsidRPr="00E101AD">
        <w:t xml:space="preserve">Your manager will </w:t>
      </w:r>
      <w:r w:rsidR="004536FD">
        <w:t xml:space="preserve">usually </w:t>
      </w:r>
      <w:r w:rsidRPr="00E101AD">
        <w:t xml:space="preserve">arrange to meet with you on the first day of your return to </w:t>
      </w:r>
      <w:r w:rsidRPr="00176E8D">
        <w:t>work</w:t>
      </w:r>
      <w:r w:rsidR="00F83C21" w:rsidRPr="00176E8D">
        <w:t xml:space="preserve"> or as soon as </w:t>
      </w:r>
      <w:r w:rsidR="00176E8D">
        <w:t xml:space="preserve">reasonably </w:t>
      </w:r>
      <w:r w:rsidR="00F83C21" w:rsidRPr="00176E8D">
        <w:t>practicable</w:t>
      </w:r>
      <w:r w:rsidRPr="00176E8D">
        <w:t>.</w:t>
      </w:r>
      <w:r w:rsidR="00223782">
        <w:t xml:space="preserve"> Where operating over multiple sites </w:t>
      </w:r>
      <w:r w:rsidR="009C6675">
        <w:t>your</w:t>
      </w:r>
      <w:r w:rsidR="00223782">
        <w:t xml:space="preserve"> manager may undertake the discussion with you using</w:t>
      </w:r>
      <w:r w:rsidR="009C6675">
        <w:t xml:space="preserve"> technology, such as</w:t>
      </w:r>
      <w:r w:rsidR="00223782">
        <w:t xml:space="preserve"> Microsoft Teams or over the telephone.</w:t>
      </w:r>
    </w:p>
    <w:p w14:paraId="47B5AC27" w14:textId="612A83D3" w:rsidR="004536FD" w:rsidRDefault="00E101AD" w:rsidP="003356F0">
      <w:pPr>
        <w:ind w:left="567"/>
      </w:pPr>
      <w:r w:rsidRPr="00E101AD">
        <w:t>If working remotely, you must ensure your manager knows you are well and have returned to work.</w:t>
      </w:r>
    </w:p>
    <w:p w14:paraId="41D64ED7" w14:textId="77777777" w:rsidR="00E101AD" w:rsidRDefault="00E101AD" w:rsidP="00AB5DC3"/>
    <w:p w14:paraId="4FE01842" w14:textId="77777777" w:rsidR="00A616C2" w:rsidRPr="00E101AD" w:rsidRDefault="00A616C2" w:rsidP="00AB5DC3"/>
    <w:p w14:paraId="6514A0A6" w14:textId="7110E0F9" w:rsidR="00285A83" w:rsidRPr="003356F0" w:rsidRDefault="00285A83" w:rsidP="003356F0">
      <w:pPr>
        <w:pStyle w:val="Title"/>
      </w:pPr>
      <w:bookmarkStart w:id="11" w:name="_Toc104287517"/>
      <w:bookmarkStart w:id="12" w:name="_Toc105750511"/>
      <w:r w:rsidRPr="003356F0">
        <w:t>The WARM Framework</w:t>
      </w:r>
      <w:bookmarkEnd w:id="11"/>
      <w:bookmarkEnd w:id="12"/>
    </w:p>
    <w:p w14:paraId="6A1E0C62" w14:textId="4210AE65" w:rsidR="004A57CB" w:rsidRDefault="00E101AD" w:rsidP="003356F0">
      <w:pPr>
        <w:tabs>
          <w:tab w:val="left" w:pos="567"/>
        </w:tabs>
        <w:ind w:left="1134" w:right="396" w:hanging="567"/>
      </w:pPr>
      <w:r w:rsidRPr="00E101AD">
        <w:rPr>
          <w:b/>
          <w:bCs/>
        </w:rPr>
        <w:t>W - Welcome –</w:t>
      </w:r>
      <w:r w:rsidRPr="00E101AD">
        <w:t xml:space="preserve"> welcome you back to the workplace, check you are feeling properly fit to resume your role, and that your contribution has been missed</w:t>
      </w:r>
      <w:r w:rsidR="000B5406">
        <w:t>.</w:t>
      </w:r>
    </w:p>
    <w:p w14:paraId="4A52AC1A" w14:textId="5B0FD7C2" w:rsidR="007A3D6C" w:rsidRDefault="00E101AD" w:rsidP="003356F0">
      <w:pPr>
        <w:tabs>
          <w:tab w:val="left" w:pos="567"/>
        </w:tabs>
        <w:ind w:left="1134" w:right="396" w:hanging="567"/>
        <w:rPr>
          <w:color w:val="0563C1" w:themeColor="hyperlink"/>
          <w:u w:val="single"/>
        </w:rPr>
      </w:pPr>
      <w:r w:rsidRPr="00E101AD">
        <w:rPr>
          <w:b/>
          <w:bCs/>
        </w:rPr>
        <w:t xml:space="preserve">A - Absence - </w:t>
      </w:r>
      <w:r w:rsidRPr="00E101AD">
        <w:t>discuss the nature of your absence, any reasons that may have</w:t>
      </w:r>
      <w:r w:rsidR="000B5406">
        <w:t xml:space="preserve"> </w:t>
      </w:r>
      <w:r w:rsidRPr="00E101AD">
        <w:t xml:space="preserve">contributed to it (in or outside work) or that are impacting on you, whether there are likely to be further related absences, explore any support measures that could prevent future absence, consider whether Occupational Health advice would be </w:t>
      </w:r>
      <w:r w:rsidRPr="00634132">
        <w:t xml:space="preserve">helpful </w:t>
      </w:r>
      <w:r w:rsidR="00A45D36" w:rsidRPr="00C145C0">
        <w:t>(from your schools Occupational Health provider)</w:t>
      </w:r>
      <w:r w:rsidR="00A45D36" w:rsidRPr="00634132">
        <w:t xml:space="preserve"> </w:t>
      </w:r>
      <w:r w:rsidRPr="00634132">
        <w:t>or</w:t>
      </w:r>
      <w:r w:rsidRPr="00E101AD">
        <w:t xml:space="preserve"> accessing and signposting to other preventative wellbeing services</w:t>
      </w:r>
      <w:r w:rsidR="00DF26E4">
        <w:t>.</w:t>
      </w:r>
    </w:p>
    <w:p w14:paraId="19353C74" w14:textId="70C48C7A" w:rsidR="004A57CB" w:rsidRDefault="00E101AD" w:rsidP="003356F0">
      <w:pPr>
        <w:tabs>
          <w:tab w:val="left" w:pos="567"/>
        </w:tabs>
        <w:ind w:left="1134" w:right="396" w:hanging="567"/>
      </w:pPr>
      <w:r w:rsidRPr="00E101AD">
        <w:rPr>
          <w:b/>
          <w:bCs/>
        </w:rPr>
        <w:t xml:space="preserve">R – Responsibility </w:t>
      </w:r>
      <w:r w:rsidRPr="00E101AD">
        <w:t>- understand that you are responsible for doing what you can do to reduce the likelihood of further absence (personal management strategies), understanding the impact this might have had on your work or with your colleagues and what may happen if further absences occur. Where absence concerns are emerging, an assessment of your overall absence and conversations about whether a formal process, is necessary now, or could be considered if you have further absence will take place.</w:t>
      </w:r>
    </w:p>
    <w:p w14:paraId="4A284679" w14:textId="281A0F2B" w:rsidR="004A57CB" w:rsidRPr="000B5406" w:rsidRDefault="00E101AD" w:rsidP="003356F0">
      <w:pPr>
        <w:tabs>
          <w:tab w:val="left" w:pos="567"/>
        </w:tabs>
        <w:ind w:left="1134" w:right="396" w:hanging="567"/>
        <w:rPr>
          <w:b/>
          <w:bCs/>
          <w:color w:val="000000" w:themeColor="text1"/>
          <w:u w:val="single"/>
        </w:rPr>
      </w:pPr>
      <w:r w:rsidRPr="4518513D">
        <w:rPr>
          <w:b/>
          <w:bCs/>
        </w:rPr>
        <w:t xml:space="preserve">M – Move on </w:t>
      </w:r>
      <w:r>
        <w:t xml:space="preserve">- focus on getting back to work, catching up with any work missed, assistance you may need to do this and agreeing post absence priorities. Your manager will record the date of the return-to-work discussion and close the absence </w:t>
      </w:r>
      <w:proofErr w:type="spellStart"/>
      <w:r>
        <w:t>on</w:t>
      </w:r>
      <w:proofErr w:type="spellEnd"/>
      <w:r w:rsidR="00A22648">
        <w:t xml:space="preserve"> any </w:t>
      </w:r>
      <w:r w:rsidR="021FA412">
        <w:t xml:space="preserve">local </w:t>
      </w:r>
      <w:r w:rsidR="00A22648">
        <w:t xml:space="preserve">absence recording </w:t>
      </w:r>
      <w:r w:rsidR="006801FA">
        <w:t>system.</w:t>
      </w:r>
    </w:p>
    <w:p w14:paraId="3E43658C" w14:textId="4E7FD768" w:rsidR="004A57CB" w:rsidRDefault="00E101AD" w:rsidP="003356F0">
      <w:pPr>
        <w:pStyle w:val="Heading1"/>
        <w:ind w:left="1287"/>
      </w:pPr>
      <w:bookmarkStart w:id="13" w:name="_Toc695517733"/>
      <w:bookmarkStart w:id="14" w:name="_Hlk108443408"/>
      <w:bookmarkStart w:id="15" w:name="_Hlk108433194"/>
      <w:r>
        <w:t xml:space="preserve">Absence </w:t>
      </w:r>
      <w:r w:rsidR="00FF651B">
        <w:t>Concerns</w:t>
      </w:r>
      <w:bookmarkEnd w:id="13"/>
    </w:p>
    <w:p w14:paraId="61ACC0D8" w14:textId="32DE0749" w:rsidR="00A96375" w:rsidRDefault="00FF651B" w:rsidP="003356F0">
      <w:pPr>
        <w:spacing w:after="40"/>
        <w:ind w:left="567"/>
      </w:pPr>
      <w:bookmarkStart w:id="16" w:name="_Hlk108432209"/>
      <w:r>
        <w:t>Where there are concern</w:t>
      </w:r>
      <w:r w:rsidR="00E101AD" w:rsidRPr="00E101AD">
        <w:t xml:space="preserve">s about your </w:t>
      </w:r>
      <w:r>
        <w:t xml:space="preserve">health </w:t>
      </w:r>
      <w:r w:rsidR="00AF1AF4">
        <w:t>which</w:t>
      </w:r>
      <w:r w:rsidR="009C6675">
        <w:t xml:space="preserve"> </w:t>
      </w:r>
      <w:r w:rsidR="001A0ED0">
        <w:t>result in</w:t>
      </w:r>
      <w:r>
        <w:t xml:space="preserve"> </w:t>
      </w:r>
      <w:r w:rsidR="00437F20">
        <w:t xml:space="preserve">sickness </w:t>
      </w:r>
      <w:r>
        <w:t xml:space="preserve">absence from work, your manager will have a </w:t>
      </w:r>
      <w:r w:rsidR="004536FD">
        <w:t>conversation</w:t>
      </w:r>
      <w:r>
        <w:t xml:space="preserve"> with you at the earliest opportunity. This </w:t>
      </w:r>
      <w:r w:rsidR="004536FD">
        <w:t>is usually</w:t>
      </w:r>
      <w:r>
        <w:t xml:space="preserve"> </w:t>
      </w:r>
      <w:r w:rsidR="004536FD">
        <w:t>during a</w:t>
      </w:r>
      <w:r>
        <w:t xml:space="preserve"> </w:t>
      </w:r>
      <w:r w:rsidR="00AF1AF4">
        <w:t>return-to-work</w:t>
      </w:r>
      <w:r>
        <w:t xml:space="preserve"> </w:t>
      </w:r>
      <w:r w:rsidR="00AF1AF4">
        <w:t>discussion</w:t>
      </w:r>
      <w:r w:rsidR="004536FD">
        <w:t xml:space="preserve"> or follow up </w:t>
      </w:r>
      <w:r w:rsidR="00DD6F5D">
        <w:t xml:space="preserve">conversation </w:t>
      </w:r>
      <w:r>
        <w:t xml:space="preserve">or </w:t>
      </w:r>
      <w:r w:rsidR="005A0D94">
        <w:t>an</w:t>
      </w:r>
      <w:r>
        <w:t xml:space="preserve">other </w:t>
      </w:r>
      <w:r w:rsidR="002B48BD">
        <w:t>day-to-day</w:t>
      </w:r>
      <w:r>
        <w:t xml:space="preserve"> management conversation</w:t>
      </w:r>
      <w:r w:rsidR="00E101AD" w:rsidRPr="00E101AD">
        <w:t>.</w:t>
      </w:r>
    </w:p>
    <w:p w14:paraId="1A7860ED" w14:textId="77777777" w:rsidR="006420F6" w:rsidRDefault="006420F6" w:rsidP="00A616C2">
      <w:pPr>
        <w:spacing w:after="160"/>
      </w:pPr>
    </w:p>
    <w:p w14:paraId="76EE7702" w14:textId="3E5693FF" w:rsidR="00AF1AF4" w:rsidRDefault="76BFC261" w:rsidP="00A616C2">
      <w:pPr>
        <w:spacing w:after="160"/>
      </w:pPr>
      <w:r w:rsidRPr="00634132">
        <w:t>Th</w:t>
      </w:r>
      <w:r w:rsidR="00B605F2" w:rsidRPr="00634132">
        <w:t xml:space="preserve">e following thresholds </w:t>
      </w:r>
      <w:r w:rsidR="6B59DA39" w:rsidRPr="00634132">
        <w:t xml:space="preserve">are set </w:t>
      </w:r>
      <w:r w:rsidR="00B605F2" w:rsidRPr="00634132">
        <w:t>s</w:t>
      </w:r>
      <w:r w:rsidR="00AF1AF4" w:rsidRPr="00634132">
        <w:t xml:space="preserve">o </w:t>
      </w:r>
      <w:r w:rsidR="00B605F2" w:rsidRPr="00634132">
        <w:t xml:space="preserve">that </w:t>
      </w:r>
      <w:r w:rsidR="00AF1AF4" w:rsidRPr="00634132">
        <w:t>you</w:t>
      </w:r>
      <w:r w:rsidR="00AF1AF4">
        <w:t xml:space="preserve"> understand when</w:t>
      </w:r>
      <w:r w:rsidR="00FF651B">
        <w:t xml:space="preserve"> </w:t>
      </w:r>
      <w:r w:rsidR="00223782">
        <w:t xml:space="preserve">your </w:t>
      </w:r>
      <w:r w:rsidR="00FF651B">
        <w:t xml:space="preserve">absence </w:t>
      </w:r>
      <w:r w:rsidR="008141A1">
        <w:t>levels</w:t>
      </w:r>
      <w:r w:rsidR="00FF651B">
        <w:t xml:space="preserve"> </w:t>
      </w:r>
      <w:r w:rsidR="00F5194A">
        <w:t xml:space="preserve">may </w:t>
      </w:r>
      <w:r w:rsidR="008141A1">
        <w:t>start becoming</w:t>
      </w:r>
      <w:r w:rsidR="00FF651B">
        <w:t xml:space="preserve"> a concern</w:t>
      </w:r>
      <w:r w:rsidR="00F5194A">
        <w:t>.</w:t>
      </w:r>
    </w:p>
    <w:p w14:paraId="4EC8A2E5" w14:textId="77777777" w:rsidR="003356F0" w:rsidRDefault="003356F0" w:rsidP="003356F0">
      <w:pPr>
        <w:spacing w:after="40"/>
        <w:ind w:left="567"/>
      </w:pPr>
    </w:p>
    <w:p w14:paraId="4EEEAC07" w14:textId="7BE7DC2A" w:rsidR="00AF1AF4" w:rsidRDefault="00AF1AF4" w:rsidP="003356F0">
      <w:pPr>
        <w:pStyle w:val="ListParagraph"/>
        <w:numPr>
          <w:ilvl w:val="0"/>
          <w:numId w:val="19"/>
        </w:numPr>
        <w:spacing w:after="40"/>
        <w:ind w:left="1210"/>
      </w:pPr>
      <w:r>
        <w:t xml:space="preserve">Four or more </w:t>
      </w:r>
      <w:r w:rsidR="005A0D94">
        <w:t>episodes</w:t>
      </w:r>
      <w:r>
        <w:t xml:space="preserve"> of absence </w:t>
      </w:r>
    </w:p>
    <w:p w14:paraId="32F48E56" w14:textId="29F8E1B2" w:rsidR="00934775" w:rsidRDefault="00934775" w:rsidP="003356F0">
      <w:pPr>
        <w:pStyle w:val="ListParagraph"/>
        <w:numPr>
          <w:ilvl w:val="0"/>
          <w:numId w:val="19"/>
        </w:numPr>
        <w:spacing w:after="40"/>
        <w:ind w:left="1210"/>
      </w:pPr>
      <w:r>
        <w:t xml:space="preserve">The equivalent of 2 </w:t>
      </w:r>
      <w:r w:rsidR="00223782">
        <w:t xml:space="preserve">or more </w:t>
      </w:r>
      <w:r>
        <w:t>weeks</w:t>
      </w:r>
      <w:r w:rsidR="008141A1">
        <w:t xml:space="preserve"> </w:t>
      </w:r>
      <w:r>
        <w:t>absence</w:t>
      </w:r>
      <w:r w:rsidR="008141A1">
        <w:t>, relative to your working hours</w:t>
      </w:r>
      <w:r w:rsidR="00E44562">
        <w:t xml:space="preserve"> (cumulative or continuous),</w:t>
      </w:r>
      <w:r>
        <w:t xml:space="preserve"> </w:t>
      </w:r>
    </w:p>
    <w:p w14:paraId="4910ED58" w14:textId="10D56101" w:rsidR="00934775" w:rsidRDefault="00934775" w:rsidP="003356F0">
      <w:pPr>
        <w:pStyle w:val="ListParagraph"/>
        <w:numPr>
          <w:ilvl w:val="0"/>
          <w:numId w:val="19"/>
        </w:numPr>
        <w:spacing w:after="40"/>
        <w:ind w:left="1210"/>
      </w:pPr>
      <w:r>
        <w:t xml:space="preserve">Absences in a short period warranting immediate </w:t>
      </w:r>
      <w:r w:rsidR="001A0ED0">
        <w:t>intervention.</w:t>
      </w:r>
      <w:r>
        <w:t xml:space="preserve"> For example, three episodes in </w:t>
      </w:r>
      <w:r w:rsidR="005A0D94">
        <w:t>six months</w:t>
      </w:r>
      <w:r>
        <w:t>.</w:t>
      </w:r>
    </w:p>
    <w:p w14:paraId="64F70FA5" w14:textId="77777777" w:rsidR="002234C1" w:rsidRDefault="002234C1" w:rsidP="002234C1">
      <w:pPr>
        <w:pStyle w:val="ListParagraph"/>
        <w:spacing w:after="40"/>
        <w:ind w:left="1210"/>
      </w:pPr>
    </w:p>
    <w:p w14:paraId="60B5080F" w14:textId="28BC967D" w:rsidR="00934775" w:rsidRDefault="00934775" w:rsidP="003356F0">
      <w:pPr>
        <w:pStyle w:val="ListParagraph"/>
        <w:numPr>
          <w:ilvl w:val="0"/>
          <w:numId w:val="19"/>
        </w:numPr>
        <w:spacing w:after="40"/>
        <w:ind w:left="1210"/>
      </w:pPr>
      <w:r>
        <w:t>A pattern of absence causing concern, for example:</w:t>
      </w:r>
    </w:p>
    <w:p w14:paraId="65E5FBA5" w14:textId="46940FA8" w:rsidR="00934775" w:rsidRDefault="00934775" w:rsidP="00E6798C">
      <w:pPr>
        <w:pStyle w:val="ListParagraph"/>
        <w:numPr>
          <w:ilvl w:val="1"/>
          <w:numId w:val="19"/>
        </w:numPr>
        <w:spacing w:after="40"/>
      </w:pPr>
      <w:r>
        <w:t xml:space="preserve">Regular Fridays or </w:t>
      </w:r>
      <w:r w:rsidR="005A0D94">
        <w:t>Mondays</w:t>
      </w:r>
    </w:p>
    <w:p w14:paraId="1DCC966A" w14:textId="7A76162F" w:rsidR="00934775" w:rsidRDefault="00934775" w:rsidP="00E6798C">
      <w:pPr>
        <w:pStyle w:val="ListParagraph"/>
        <w:numPr>
          <w:ilvl w:val="1"/>
          <w:numId w:val="19"/>
        </w:numPr>
        <w:spacing w:after="40"/>
      </w:pPr>
      <w:r>
        <w:t>Absences regularly occurring on a particular day or when completing tasks</w:t>
      </w:r>
    </w:p>
    <w:p w14:paraId="1F3DF832" w14:textId="43F89CC0" w:rsidR="00934775" w:rsidRDefault="00934775" w:rsidP="00E6798C">
      <w:pPr>
        <w:pStyle w:val="ListParagraph"/>
        <w:numPr>
          <w:ilvl w:val="1"/>
          <w:numId w:val="19"/>
        </w:numPr>
        <w:spacing w:after="40"/>
      </w:pPr>
      <w:r>
        <w:t>Pre or post annual leave</w:t>
      </w:r>
    </w:p>
    <w:p w14:paraId="33A25C60" w14:textId="3C16B7B3" w:rsidR="00934775" w:rsidRDefault="06D40FB1" w:rsidP="00E6798C">
      <w:pPr>
        <w:pStyle w:val="ListParagraph"/>
        <w:numPr>
          <w:ilvl w:val="1"/>
          <w:numId w:val="19"/>
        </w:numPr>
        <w:spacing w:after="40"/>
      </w:pPr>
      <w:r>
        <w:t>Around s</w:t>
      </w:r>
      <w:r w:rsidR="00934775">
        <w:t>chool holidays</w:t>
      </w:r>
    </w:p>
    <w:p w14:paraId="73B3187E" w14:textId="700D5B16" w:rsidR="00934775" w:rsidRDefault="00934775" w:rsidP="00E6798C">
      <w:pPr>
        <w:pStyle w:val="ListParagraph"/>
        <w:numPr>
          <w:ilvl w:val="1"/>
          <w:numId w:val="19"/>
        </w:numPr>
        <w:spacing w:after="40"/>
      </w:pPr>
      <w:r>
        <w:t>Public holidays</w:t>
      </w:r>
    </w:p>
    <w:p w14:paraId="587E120A" w14:textId="164DAADC" w:rsidR="00AF1AF4" w:rsidRDefault="00934775" w:rsidP="00E6798C">
      <w:pPr>
        <w:pStyle w:val="ListParagraph"/>
        <w:numPr>
          <w:ilvl w:val="1"/>
          <w:numId w:val="19"/>
        </w:numPr>
        <w:spacing w:after="40"/>
      </w:pPr>
      <w:r>
        <w:t>Payday</w:t>
      </w:r>
    </w:p>
    <w:p w14:paraId="05A1E96D" w14:textId="77777777" w:rsidR="008141A1" w:rsidRDefault="008141A1" w:rsidP="008141A1">
      <w:pPr>
        <w:spacing w:after="40"/>
      </w:pPr>
    </w:p>
    <w:p w14:paraId="108D67B9" w14:textId="13062FEA" w:rsidR="00AF1AF4" w:rsidRDefault="008141A1" w:rsidP="003356F0">
      <w:pPr>
        <w:spacing w:after="40"/>
        <w:ind w:left="567"/>
      </w:pPr>
      <w:r>
        <w:t>Whilst in most case</w:t>
      </w:r>
      <w:r w:rsidR="009C6675">
        <w:t>s</w:t>
      </w:r>
      <w:r>
        <w:t xml:space="preserve"> we will consider absences in a rolling 12-month period, where there are related </w:t>
      </w:r>
      <w:r w:rsidR="009C6675">
        <w:t xml:space="preserve">absence </w:t>
      </w:r>
      <w:r>
        <w:t xml:space="preserve">patterns </w:t>
      </w:r>
      <w:r w:rsidR="009C6675">
        <w:t xml:space="preserve">of </w:t>
      </w:r>
      <w:r>
        <w:t xml:space="preserve">a cyclical nature beyond 12 months, we reserve the right to consider up to a 24-month </w:t>
      </w:r>
      <w:r w:rsidR="009C6675">
        <w:t xml:space="preserve">rolling </w:t>
      </w:r>
      <w:r>
        <w:t>period.</w:t>
      </w:r>
    </w:p>
    <w:p w14:paraId="6F68D66F" w14:textId="77777777" w:rsidR="003356F0" w:rsidRDefault="003356F0" w:rsidP="003356F0">
      <w:pPr>
        <w:spacing w:after="40"/>
        <w:ind w:left="567"/>
      </w:pPr>
    </w:p>
    <w:p w14:paraId="5BCC5532" w14:textId="57BA349E" w:rsidR="00A96375" w:rsidRDefault="00934775" w:rsidP="003356F0">
      <w:pPr>
        <w:spacing w:after="40"/>
        <w:ind w:left="567"/>
      </w:pPr>
      <w:r>
        <w:t xml:space="preserve">Where you </w:t>
      </w:r>
      <w:r w:rsidR="00DE0549">
        <w:t>reach</w:t>
      </w:r>
      <w:r>
        <w:t xml:space="preserve"> one of these thresholds</w:t>
      </w:r>
      <w:r w:rsidR="008141A1">
        <w:t>,</w:t>
      </w:r>
      <w:r>
        <w:t xml:space="preserve"> it</w:t>
      </w:r>
      <w:r w:rsidR="00FF651B">
        <w:t xml:space="preserve"> does </w:t>
      </w:r>
      <w:r w:rsidR="002234C1">
        <w:t>not</w:t>
      </w:r>
      <w:r w:rsidR="005A0D94">
        <w:t xml:space="preserve"> </w:t>
      </w:r>
      <w:r w:rsidR="00AF1AF4">
        <w:t xml:space="preserve">automatically mean </w:t>
      </w:r>
      <w:r w:rsidR="00614105">
        <w:t xml:space="preserve">that a </w:t>
      </w:r>
      <w:r w:rsidR="00AF1AF4">
        <w:t xml:space="preserve">formal </w:t>
      </w:r>
      <w:r w:rsidR="00614105">
        <w:t>process will commence</w:t>
      </w:r>
      <w:r w:rsidR="00AF1AF4">
        <w:t xml:space="preserve">. </w:t>
      </w:r>
      <w:r w:rsidR="001A0ED0">
        <w:t>The</w:t>
      </w:r>
      <w:r w:rsidR="008141A1">
        <w:t xml:space="preserve"> thresholds</w:t>
      </w:r>
      <w:r w:rsidR="001A0ED0">
        <w:t xml:space="preserve"> serve as a prompt for discussion </w:t>
      </w:r>
      <w:r w:rsidR="00576310">
        <w:t xml:space="preserve">and intervention </w:t>
      </w:r>
      <w:r w:rsidR="001A0ED0">
        <w:t>around your attendance levels</w:t>
      </w:r>
      <w:r w:rsidR="00DE0549">
        <w:t xml:space="preserve"> to ensure you can deliver the requirements of your role</w:t>
      </w:r>
      <w:r w:rsidR="00CA4A27">
        <w:t>.</w:t>
      </w:r>
      <w:r w:rsidR="00576310" w:rsidRPr="00095AF6">
        <w:rPr>
          <w:rFonts w:eastAsia="Verdana" w:cs="Verdana"/>
          <w:color w:val="000000" w:themeColor="text1"/>
          <w:highlight w:val="yellow"/>
        </w:rPr>
        <w:t xml:space="preserve"> </w:t>
      </w:r>
    </w:p>
    <w:p w14:paraId="155C65A4" w14:textId="77777777" w:rsidR="00A96375" w:rsidRDefault="00A96375" w:rsidP="003356F0">
      <w:pPr>
        <w:spacing w:after="40"/>
        <w:ind w:left="567"/>
        <w:rPr>
          <w:u w:val="single"/>
        </w:rPr>
      </w:pPr>
    </w:p>
    <w:p w14:paraId="11683F87" w14:textId="748A1CDC" w:rsidR="004A57CB" w:rsidRPr="00884AFF" w:rsidRDefault="001A0ED0" w:rsidP="003356F0">
      <w:pPr>
        <w:ind w:left="567"/>
      </w:pPr>
      <w:r w:rsidRPr="00884AFF">
        <w:t xml:space="preserve">As an aide to making </w:t>
      </w:r>
      <w:r w:rsidR="00576310" w:rsidRPr="00884AFF">
        <w:t>the</w:t>
      </w:r>
      <w:r w:rsidRPr="00884AFF">
        <w:t xml:space="preserve"> decision</w:t>
      </w:r>
      <w:r w:rsidR="00576310" w:rsidRPr="00884AFF">
        <w:t xml:space="preserve"> as to what is appropriate</w:t>
      </w:r>
      <w:r w:rsidRPr="00884AFF">
        <w:t xml:space="preserve">, </w:t>
      </w:r>
      <w:r w:rsidR="00576310" w:rsidRPr="00884AFF">
        <w:t xml:space="preserve">your manager </w:t>
      </w:r>
      <w:r w:rsidR="00F01FA9" w:rsidRPr="00884AFF">
        <w:t xml:space="preserve">may </w:t>
      </w:r>
      <w:r w:rsidR="00576310" w:rsidRPr="00884AFF">
        <w:t>use the</w:t>
      </w:r>
      <w:r w:rsidR="00437F20" w:rsidRPr="00884AFF">
        <w:t xml:space="preserve"> Absence Assessment </w:t>
      </w:r>
      <w:r w:rsidRPr="00884AFF">
        <w:t>template</w:t>
      </w:r>
      <w:r w:rsidR="003F2B65">
        <w:t xml:space="preserve"> </w:t>
      </w:r>
      <w:r w:rsidR="00576310" w:rsidRPr="00884AFF">
        <w:t xml:space="preserve">to consider </w:t>
      </w:r>
      <w:r w:rsidR="008141A1" w:rsidRPr="00884AFF">
        <w:t>a range of key issues, including</w:t>
      </w:r>
      <w:r w:rsidR="00576310" w:rsidRPr="00884AFF">
        <w:t>,</w:t>
      </w:r>
      <w:r w:rsidR="008141A1" w:rsidRPr="00884AFF">
        <w:t xml:space="preserve"> but not limited to</w:t>
      </w:r>
      <w:r w:rsidR="009D7463" w:rsidRPr="00884AFF">
        <w:t>:</w:t>
      </w:r>
    </w:p>
    <w:p w14:paraId="7ECEE42E" w14:textId="719E811C" w:rsidR="00E101AD" w:rsidRPr="00884AFF" w:rsidRDefault="00E101AD" w:rsidP="003356F0">
      <w:pPr>
        <w:pStyle w:val="NormalBullet"/>
        <w:ind w:left="1134"/>
      </w:pPr>
      <w:r w:rsidRPr="00884AFF">
        <w:t>Consideration of your individual circumstances</w:t>
      </w:r>
    </w:p>
    <w:p w14:paraId="6214BD1C" w14:textId="5A8908AA" w:rsidR="00E101AD" w:rsidRPr="00E101AD" w:rsidRDefault="00E101AD" w:rsidP="003356F0">
      <w:pPr>
        <w:pStyle w:val="NormalBullet"/>
        <w:ind w:left="1134"/>
      </w:pPr>
      <w:r w:rsidRPr="00E101AD">
        <w:t>Absence and</w:t>
      </w:r>
      <w:r w:rsidR="00934775">
        <w:t xml:space="preserve"> any</w:t>
      </w:r>
      <w:r w:rsidRPr="00E101AD">
        <w:t xml:space="preserve"> medical information</w:t>
      </w:r>
    </w:p>
    <w:p w14:paraId="50A7B383" w14:textId="62DC1E75" w:rsidR="00E101AD" w:rsidRPr="00E101AD" w:rsidRDefault="00E101AD" w:rsidP="003356F0">
      <w:pPr>
        <w:pStyle w:val="NormalBullet"/>
        <w:ind w:left="1134"/>
      </w:pPr>
      <w:r>
        <w:t xml:space="preserve">The impact on the </w:t>
      </w:r>
      <w:r w:rsidR="3973B4AD">
        <w:t>school</w:t>
      </w:r>
      <w:r>
        <w:t xml:space="preserve"> </w:t>
      </w:r>
      <w:r w:rsidR="00890FCF">
        <w:t xml:space="preserve">/ setting </w:t>
      </w:r>
      <w:r>
        <w:t>where you work</w:t>
      </w:r>
    </w:p>
    <w:p w14:paraId="6DD8A4DC" w14:textId="683E2C59" w:rsidR="00E543F4" w:rsidRPr="00852928" w:rsidRDefault="00E101AD" w:rsidP="003356F0">
      <w:pPr>
        <w:pStyle w:val="NormalBullet"/>
        <w:spacing w:after="120"/>
        <w:ind w:left="1134"/>
      </w:pPr>
      <w:r w:rsidRPr="00E101AD">
        <w:t>What has happened to date</w:t>
      </w:r>
    </w:p>
    <w:p w14:paraId="5CB6CD74" w14:textId="21F8CA0C" w:rsidR="00E51F89" w:rsidRDefault="00E51F89" w:rsidP="003356F0">
      <w:pPr>
        <w:ind w:left="567"/>
        <w:rPr>
          <w:rFonts w:cs="Arial"/>
          <w:shd w:val="clear" w:color="auto" w:fill="FFFFFF"/>
        </w:rPr>
      </w:pPr>
      <w:r w:rsidRPr="00852928">
        <w:rPr>
          <w:rFonts w:cs="Arial"/>
          <w:shd w:val="clear" w:color="auto" w:fill="FFFFFF"/>
        </w:rPr>
        <w:t xml:space="preserve">Any sickness absence by a pregnant employee for a pregnancy-related reason should not be </w:t>
      </w:r>
      <w:proofErr w:type="gramStart"/>
      <w:r w:rsidRPr="00852928">
        <w:rPr>
          <w:rFonts w:cs="Arial"/>
          <w:shd w:val="clear" w:color="auto" w:fill="FFFFFF"/>
        </w:rPr>
        <w:t>taken into account</w:t>
      </w:r>
      <w:proofErr w:type="gramEnd"/>
      <w:r w:rsidRPr="00852928">
        <w:rPr>
          <w:rFonts w:cs="Arial"/>
          <w:shd w:val="clear" w:color="auto" w:fill="FFFFFF"/>
        </w:rPr>
        <w:t xml:space="preserve"> when</w:t>
      </w:r>
      <w:r w:rsidR="00C17DB0" w:rsidRPr="00C17DB0">
        <w:rPr>
          <w:rFonts w:cs="Arial"/>
          <w:shd w:val="clear" w:color="auto" w:fill="FFFFFF"/>
        </w:rPr>
        <w:t xml:space="preserve"> </w:t>
      </w:r>
      <w:r w:rsidR="0066198A" w:rsidRPr="00852928">
        <w:rPr>
          <w:rFonts w:cs="Arial"/>
          <w:shd w:val="clear" w:color="auto" w:fill="FFFFFF"/>
        </w:rPr>
        <w:t xml:space="preserve">determining </w:t>
      </w:r>
      <w:r w:rsidR="007E6BA0" w:rsidRPr="00852928">
        <w:rPr>
          <w:rFonts w:cs="Arial"/>
          <w:shd w:val="clear" w:color="auto" w:fill="FFFFFF"/>
        </w:rPr>
        <w:t xml:space="preserve">the need </w:t>
      </w:r>
      <w:r w:rsidRPr="00852928">
        <w:rPr>
          <w:rFonts w:cs="Arial"/>
          <w:shd w:val="clear" w:color="auto" w:fill="FFFFFF"/>
        </w:rPr>
        <w:t xml:space="preserve">for formal consideration under our policy. </w:t>
      </w:r>
    </w:p>
    <w:p w14:paraId="0E3BF2EB" w14:textId="05E2B54F" w:rsidR="00437F20" w:rsidRPr="006420F6" w:rsidRDefault="0068044B" w:rsidP="006420F6">
      <w:pPr>
        <w:spacing w:after="160"/>
        <w:rPr>
          <w:rFonts w:cs="Arial"/>
          <w:shd w:val="clear" w:color="auto" w:fill="FFFFFF"/>
        </w:rPr>
      </w:pPr>
      <w:r w:rsidRPr="00B30767">
        <w:t>Careful consideration will be given to</w:t>
      </w:r>
      <w:r w:rsidR="00437F20" w:rsidRPr="00B30767">
        <w:t>:</w:t>
      </w:r>
    </w:p>
    <w:p w14:paraId="3146C670" w14:textId="6A3806BD" w:rsidR="00B44C3F" w:rsidRPr="00B30767" w:rsidRDefault="00437F20" w:rsidP="003356F0">
      <w:pPr>
        <w:pStyle w:val="NormalBullet"/>
        <w:ind w:left="1134"/>
      </w:pPr>
      <w:r w:rsidRPr="00B30767">
        <w:t>A</w:t>
      </w:r>
      <w:r w:rsidR="0068044B" w:rsidRPr="00B30767">
        <w:t xml:space="preserve">bsences as a result of a </w:t>
      </w:r>
      <w:r w:rsidRPr="00B30767">
        <w:t>D</w:t>
      </w:r>
      <w:r w:rsidR="0068044B" w:rsidRPr="00B30767">
        <w:t>isability</w:t>
      </w:r>
      <w:r w:rsidR="003F2B65">
        <w:t xml:space="preserve">, </w:t>
      </w:r>
      <w:r w:rsidRPr="00B30767">
        <w:t>D</w:t>
      </w:r>
      <w:r w:rsidR="0068044B" w:rsidRPr="00B30767">
        <w:t xml:space="preserve">omestic </w:t>
      </w:r>
      <w:r w:rsidRPr="00B30767">
        <w:t>A</w:t>
      </w:r>
      <w:r w:rsidR="0068044B" w:rsidRPr="00B30767">
        <w:t xml:space="preserve">buse </w:t>
      </w:r>
      <w:r w:rsidR="009F081E" w:rsidRPr="00B30767">
        <w:t xml:space="preserve">or </w:t>
      </w:r>
      <w:r w:rsidR="009F081E" w:rsidRPr="003356F0">
        <w:t>Accidents at Work</w:t>
      </w:r>
    </w:p>
    <w:p w14:paraId="78108098" w14:textId="36D3BB09" w:rsidR="00344765" w:rsidRPr="00884AFF" w:rsidRDefault="00437F20" w:rsidP="003356F0">
      <w:pPr>
        <w:pStyle w:val="NormalBullet"/>
        <w:ind w:left="1134"/>
      </w:pPr>
      <w:r w:rsidRPr="00884AFF">
        <w:t>Linked</w:t>
      </w:r>
      <w:r w:rsidR="00344765" w:rsidRPr="00884AFF">
        <w:t xml:space="preserve"> absences</w:t>
      </w:r>
      <w:r w:rsidRPr="00884AFF">
        <w:t xml:space="preserve"> (w</w:t>
      </w:r>
      <w:r w:rsidR="00344765" w:rsidRPr="00884AFF">
        <w:t xml:space="preserve">here you </w:t>
      </w:r>
      <w:r w:rsidRPr="00884AFF">
        <w:t xml:space="preserve">may </w:t>
      </w:r>
      <w:r w:rsidR="00344765" w:rsidRPr="00884AFF">
        <w:t xml:space="preserve">have returned to work too early and subsequently gone off sick with the same illness within a </w:t>
      </w:r>
      <w:r w:rsidR="009D7463" w:rsidRPr="00884AFF">
        <w:t xml:space="preserve">relatively </w:t>
      </w:r>
      <w:r w:rsidR="00344765" w:rsidRPr="00884AFF">
        <w:t>short period</w:t>
      </w:r>
      <w:r w:rsidR="009D7463" w:rsidRPr="00884AFF">
        <w:t xml:space="preserve"> </w:t>
      </w:r>
      <w:r w:rsidR="00614105" w:rsidRPr="00884AFF">
        <w:t>i.e.,</w:t>
      </w:r>
      <w:r w:rsidR="009D7463" w:rsidRPr="00884AFF">
        <w:t xml:space="preserve"> a week</w:t>
      </w:r>
      <w:r w:rsidRPr="00884AFF">
        <w:t>)</w:t>
      </w:r>
      <w:r w:rsidR="009D7463" w:rsidRPr="00884AFF">
        <w:t>.</w:t>
      </w:r>
    </w:p>
    <w:p w14:paraId="09DABFC8" w14:textId="0AD07EC0" w:rsidR="00576310" w:rsidRDefault="00717914" w:rsidP="003356F0">
      <w:pPr>
        <w:pStyle w:val="NormalBullet"/>
        <w:ind w:left="1134"/>
      </w:pPr>
      <w:r w:rsidRPr="00884AFF">
        <w:t>Part day absences. Where you have been unable to complete your normal working hours for the day</w:t>
      </w:r>
      <w:r w:rsidR="00E44562" w:rsidRPr="00884AFF">
        <w:t xml:space="preserve"> due to being unwell. C</w:t>
      </w:r>
      <w:r w:rsidRPr="00884AFF">
        <w:t xml:space="preserve">onsideration will be given to whether </w:t>
      </w:r>
      <w:r w:rsidR="00E44562" w:rsidRPr="00884AFF">
        <w:t>part day absences</w:t>
      </w:r>
      <w:r w:rsidRPr="00884AFF">
        <w:t xml:space="preserve"> becom</w:t>
      </w:r>
      <w:r w:rsidR="00E44562" w:rsidRPr="00884AFF">
        <w:t xml:space="preserve">e part of a </w:t>
      </w:r>
      <w:r w:rsidRPr="00884AFF">
        <w:t>pattern of absence.</w:t>
      </w:r>
    </w:p>
    <w:p w14:paraId="7B9B51F4" w14:textId="77777777" w:rsidR="00335351" w:rsidRDefault="00335351" w:rsidP="00335351">
      <w:pPr>
        <w:pStyle w:val="NormalBullet"/>
        <w:numPr>
          <w:ilvl w:val="0"/>
          <w:numId w:val="0"/>
        </w:numPr>
        <w:ind w:left="1134"/>
      </w:pPr>
    </w:p>
    <w:bookmarkEnd w:id="16"/>
    <w:p w14:paraId="174F785A" w14:textId="0637D005" w:rsidR="00B9045B" w:rsidRDefault="00437F20" w:rsidP="00B9045B">
      <w:pPr>
        <w:ind w:left="567"/>
      </w:pPr>
      <w:r w:rsidRPr="00E101AD">
        <w:t xml:space="preserve">Where required, advice can be sought from </w:t>
      </w:r>
      <w:r w:rsidR="00A22648">
        <w:t>the school HR Provider.</w:t>
      </w:r>
      <w:r w:rsidR="00B9045B">
        <w:t xml:space="preserve"> </w:t>
      </w:r>
      <w:bookmarkEnd w:id="14"/>
      <w:bookmarkEnd w:id="15"/>
    </w:p>
    <w:p w14:paraId="4D261B45" w14:textId="6AB11585" w:rsidR="004A57CB" w:rsidRDefault="00E101AD" w:rsidP="00090BCD">
      <w:pPr>
        <w:pStyle w:val="Heading1"/>
        <w:ind w:left="1287"/>
      </w:pPr>
      <w:r>
        <w:t xml:space="preserve">Expectations for formal meetings under this </w:t>
      </w:r>
      <w:r w:rsidR="005D5895">
        <w:t>policy</w:t>
      </w:r>
    </w:p>
    <w:p w14:paraId="7A218FF4" w14:textId="2B28E5A4" w:rsidR="00967097" w:rsidRDefault="00752960" w:rsidP="003356F0">
      <w:pPr>
        <w:ind w:left="567"/>
        <w:rPr>
          <w:u w:val="single"/>
        </w:rPr>
      </w:pPr>
      <w:bookmarkStart w:id="17" w:name="_Hlk103252123"/>
      <w:r w:rsidRPr="00876BA7">
        <w:rPr>
          <w:rFonts w:eastAsia="Verdana" w:cs="Verdana"/>
          <w:color w:val="000000" w:themeColor="text1"/>
        </w:rPr>
        <w:t xml:space="preserve">In reaching </w:t>
      </w:r>
      <w:r w:rsidR="0060204D">
        <w:rPr>
          <w:rFonts w:eastAsia="Verdana" w:cs="Verdana"/>
          <w:color w:val="000000" w:themeColor="text1"/>
        </w:rPr>
        <w:t>the decision to move to a formal process</w:t>
      </w:r>
      <w:r w:rsidR="0060204D" w:rsidRPr="00876BA7">
        <w:rPr>
          <w:rFonts w:eastAsia="Verdana" w:cs="Verdana"/>
          <w:color w:val="000000" w:themeColor="text1"/>
        </w:rPr>
        <w:t xml:space="preserve"> </w:t>
      </w:r>
      <w:r w:rsidRPr="00876BA7">
        <w:rPr>
          <w:rFonts w:eastAsia="Verdana" w:cs="Verdana"/>
          <w:color w:val="000000" w:themeColor="text1"/>
        </w:rPr>
        <w:t xml:space="preserve">your manager will have discussed and reviewed your absence </w:t>
      </w:r>
      <w:r w:rsidR="00A96375">
        <w:rPr>
          <w:rFonts w:eastAsia="Verdana" w:cs="Verdana"/>
          <w:color w:val="000000" w:themeColor="text1"/>
        </w:rPr>
        <w:t xml:space="preserve">or health related performance concerns </w:t>
      </w:r>
      <w:r w:rsidR="0060204D">
        <w:rPr>
          <w:rFonts w:eastAsia="Verdana" w:cs="Verdana"/>
          <w:color w:val="000000" w:themeColor="text1"/>
        </w:rPr>
        <w:t>with you</w:t>
      </w:r>
      <w:r w:rsidR="008369FD">
        <w:rPr>
          <w:rFonts w:eastAsia="Verdana" w:cs="Verdana"/>
          <w:color w:val="000000" w:themeColor="text1"/>
        </w:rPr>
        <w:t>.</w:t>
      </w:r>
      <w:bookmarkEnd w:id="17"/>
    </w:p>
    <w:p w14:paraId="3CDE413B" w14:textId="43E87C6D" w:rsidR="004A57CB" w:rsidRPr="00934775" w:rsidRDefault="00E101AD" w:rsidP="003356F0">
      <w:pPr>
        <w:ind w:left="567"/>
      </w:pPr>
      <w:r w:rsidRPr="00E101AD">
        <w:t>Your manager</w:t>
      </w:r>
      <w:r w:rsidR="00A96375">
        <w:t>,</w:t>
      </w:r>
      <w:r w:rsidRPr="00E101AD">
        <w:t xml:space="preserve"> </w:t>
      </w:r>
      <w:r w:rsidR="00224B50">
        <w:t>or the relevant Deciding Manager</w:t>
      </w:r>
      <w:r w:rsidR="00A96375">
        <w:t>,</w:t>
      </w:r>
      <w:r w:rsidR="00224B50">
        <w:t xml:space="preserve"> </w:t>
      </w:r>
      <w:r w:rsidRPr="00E101AD">
        <w:t xml:space="preserve">will send you a formal invitation letter to meet with them under </w:t>
      </w:r>
      <w:r w:rsidRPr="00934775">
        <w:t>the</w:t>
      </w:r>
      <w:r w:rsidR="00CA4A27">
        <w:t xml:space="preserve"> </w:t>
      </w:r>
      <w:r w:rsidRPr="00934775">
        <w:t xml:space="preserve">formal process and include a copy of </w:t>
      </w:r>
      <w:r w:rsidR="00224B50">
        <w:t>the completed</w:t>
      </w:r>
      <w:r w:rsidR="00224B50" w:rsidRPr="00934775">
        <w:t xml:space="preserve"> </w:t>
      </w:r>
      <w:r w:rsidR="00A96375">
        <w:t>A</w:t>
      </w:r>
      <w:r w:rsidRPr="00934775">
        <w:t xml:space="preserve">bsence </w:t>
      </w:r>
      <w:r w:rsidR="00A96375">
        <w:t>A</w:t>
      </w:r>
      <w:r w:rsidRPr="00934775">
        <w:t>ssessment form</w:t>
      </w:r>
      <w:r w:rsidR="00884AFF">
        <w:t>, where used</w:t>
      </w:r>
      <w:r w:rsidR="00E543F4">
        <w:t xml:space="preserve">, </w:t>
      </w:r>
      <w:r w:rsidR="002B6855">
        <w:t>and/or</w:t>
      </w:r>
      <w:r w:rsidR="00E543F4">
        <w:t xml:space="preserve"> any </w:t>
      </w:r>
      <w:r w:rsidR="002B6855">
        <w:t xml:space="preserve">other </w:t>
      </w:r>
      <w:r w:rsidR="00E543F4">
        <w:t>relevant information</w:t>
      </w:r>
      <w:r w:rsidRPr="00934775">
        <w:t>.</w:t>
      </w:r>
    </w:p>
    <w:p w14:paraId="08F36E28" w14:textId="09D037AE" w:rsidR="004A57CB" w:rsidRPr="00934775" w:rsidRDefault="00E101AD" w:rsidP="003356F0">
      <w:pPr>
        <w:ind w:left="567"/>
        <w:rPr>
          <w:lang w:eastAsia="en-GB"/>
        </w:rPr>
      </w:pPr>
      <w:r w:rsidRPr="00095AF6">
        <w:rPr>
          <w:shd w:val="clear" w:color="auto" w:fill="FFFFFF"/>
        </w:rPr>
        <w:t xml:space="preserve">For all formal meetings, we will give you a minimum of </w:t>
      </w:r>
      <w:r w:rsidR="00A57B7A" w:rsidRPr="00095AF6">
        <w:rPr>
          <w:shd w:val="clear" w:color="auto" w:fill="FFFFFF"/>
        </w:rPr>
        <w:t>10 calendar</w:t>
      </w:r>
      <w:r w:rsidRPr="00095AF6">
        <w:rPr>
          <w:shd w:val="clear" w:color="auto" w:fill="FFFFFF"/>
        </w:rPr>
        <w:t xml:space="preserve"> days' written notice (unless there is an agreement with you to meet sooner) of the </w:t>
      </w:r>
      <w:r w:rsidR="002B48BD">
        <w:rPr>
          <w:shd w:val="clear" w:color="auto" w:fill="FFFFFF"/>
        </w:rPr>
        <w:t>meeting taking place</w:t>
      </w:r>
      <w:r w:rsidRPr="00095AF6">
        <w:rPr>
          <w:shd w:val="clear" w:color="auto" w:fill="FFFFFF"/>
        </w:rPr>
        <w:t>.</w:t>
      </w:r>
      <w:r w:rsidR="002B48BD" w:rsidRPr="002B48BD">
        <w:rPr>
          <w:rFonts w:eastAsia="Verdana" w:cs="Verdana"/>
        </w:rPr>
        <w:t xml:space="preserve"> </w:t>
      </w:r>
      <w:r w:rsidR="002B48BD" w:rsidRPr="00E101AD">
        <w:rPr>
          <w:rFonts w:eastAsia="Verdana" w:cs="Verdana"/>
        </w:rPr>
        <w:t xml:space="preserve">You will also have a </w:t>
      </w:r>
      <w:hyperlink w:anchor="_Right_to_be" w:history="1">
        <w:r w:rsidR="002B48BD" w:rsidRPr="007F2D4B">
          <w:rPr>
            <w:rStyle w:val="Hyperlink"/>
            <w:rFonts w:cs="Verdana"/>
            <w:szCs w:val="24"/>
          </w:rPr>
          <w:t>right to be</w:t>
        </w:r>
        <w:r w:rsidR="009D7463" w:rsidRPr="007F2D4B">
          <w:rPr>
            <w:rStyle w:val="Hyperlink"/>
            <w:rFonts w:cs="Verdana"/>
            <w:szCs w:val="24"/>
          </w:rPr>
          <w:t xml:space="preserve"> </w:t>
        </w:r>
        <w:r w:rsidR="002B48BD" w:rsidRPr="007F2D4B">
          <w:rPr>
            <w:rStyle w:val="Hyperlink"/>
            <w:rFonts w:cs="Verdana"/>
            <w:szCs w:val="24"/>
          </w:rPr>
          <w:t>accompanied</w:t>
        </w:r>
      </w:hyperlink>
      <w:r w:rsidR="007F2D4B">
        <w:rPr>
          <w:rFonts w:eastAsia="Verdana" w:cs="Verdana"/>
        </w:rPr>
        <w:t>.</w:t>
      </w:r>
    </w:p>
    <w:p w14:paraId="62E913F9" w14:textId="47BCDC66" w:rsidR="002B48BD" w:rsidRDefault="002B48BD" w:rsidP="003356F0">
      <w:pPr>
        <w:ind w:left="567"/>
        <w:rPr>
          <w:shd w:val="clear" w:color="auto" w:fill="FFFFFF"/>
        </w:rPr>
      </w:pPr>
      <w:r w:rsidRPr="00E101AD">
        <w:rPr>
          <w:shd w:val="clear" w:color="auto" w:fill="FFFFFF"/>
        </w:rPr>
        <w:t xml:space="preserve">If you or your companion </w:t>
      </w:r>
      <w:proofErr w:type="gramStart"/>
      <w:r w:rsidRPr="00E101AD">
        <w:rPr>
          <w:shd w:val="clear" w:color="auto" w:fill="FFFFFF"/>
        </w:rPr>
        <w:t>are</w:t>
      </w:r>
      <w:proofErr w:type="gramEnd"/>
      <w:r w:rsidRPr="00E101AD">
        <w:rPr>
          <w:shd w:val="clear" w:color="auto" w:fill="FFFFFF"/>
        </w:rPr>
        <w:t xml:space="preserve"> unable to attend a formal meeting, you have the right to suggest an alternative time and date so long as it is reasonable, and it is not more than five working days after the original date</w:t>
      </w:r>
      <w:r w:rsidR="0068044B">
        <w:rPr>
          <w:shd w:val="clear" w:color="auto" w:fill="FFFFFF"/>
        </w:rPr>
        <w:t>.</w:t>
      </w:r>
    </w:p>
    <w:p w14:paraId="055D8E0C" w14:textId="77777777" w:rsidR="00A96375" w:rsidRDefault="00E101AD" w:rsidP="003356F0">
      <w:pPr>
        <w:ind w:left="567"/>
        <w:rPr>
          <w:lang w:eastAsia="en-GB"/>
        </w:rPr>
      </w:pPr>
      <w:r w:rsidRPr="00E101AD">
        <w:rPr>
          <w:lang w:eastAsia="en-GB"/>
        </w:rPr>
        <w:t xml:space="preserve">A record of the meeting will be made, either by the person conducting the meeting, a note taker or electronic recording (where the meeting is held remotely). </w:t>
      </w:r>
    </w:p>
    <w:p w14:paraId="7131FCC0" w14:textId="27F05BB6" w:rsidR="00676572" w:rsidRPr="008432BD" w:rsidRDefault="00E101AD" w:rsidP="003356F0">
      <w:pPr>
        <w:ind w:left="567"/>
        <w:rPr>
          <w:color w:val="000000"/>
          <w:lang w:eastAsia="en-GB"/>
        </w:rPr>
      </w:pPr>
      <w:r w:rsidRPr="00E101AD">
        <w:rPr>
          <w:lang w:eastAsia="en-GB"/>
        </w:rPr>
        <w:t>Where electronic recordings are made, for the purposes of transcription, this will be with prior consent by all attendees and data protection obligations being met</w:t>
      </w:r>
      <w:r w:rsidRPr="002B48BD">
        <w:rPr>
          <w:lang w:eastAsia="en-GB"/>
        </w:rPr>
        <w:t>.</w:t>
      </w:r>
      <w:r w:rsidR="00676572" w:rsidRPr="00095AF6">
        <w:t xml:space="preserve"> A </w:t>
      </w:r>
      <w:r w:rsidR="00DD6F5D">
        <w:t xml:space="preserve">written </w:t>
      </w:r>
      <w:r w:rsidR="00676572" w:rsidRPr="00095AF6">
        <w:t xml:space="preserve">record or transcription of the meeting will </w:t>
      </w:r>
      <w:r w:rsidR="00676572" w:rsidRPr="008432BD">
        <w:t>be shared with you.</w:t>
      </w:r>
    </w:p>
    <w:p w14:paraId="512AB6C5" w14:textId="77777777" w:rsidR="00A1706F" w:rsidRPr="008432BD" w:rsidRDefault="0040622F" w:rsidP="00CE0B28">
      <w:pPr>
        <w:ind w:left="567"/>
      </w:pPr>
      <w:bookmarkStart w:id="18" w:name="_Hlk98327593"/>
      <w:r w:rsidRPr="008432BD">
        <w:t>You are expected to attend meetings which form a key part of processes in relation to your employment.</w:t>
      </w:r>
      <w:r w:rsidR="00967097" w:rsidRPr="008432BD">
        <w:t xml:space="preserve"> </w:t>
      </w:r>
      <w:r w:rsidRPr="008432BD">
        <w:t xml:space="preserve"> Meetings will be rearranged where possible however not usually more than once.</w:t>
      </w:r>
      <w:r w:rsidR="00967097" w:rsidRPr="008432BD">
        <w:t xml:space="preserve"> </w:t>
      </w:r>
      <w:r w:rsidRPr="008432BD">
        <w:t xml:space="preserve"> </w:t>
      </w:r>
    </w:p>
    <w:p w14:paraId="49F7AA0D" w14:textId="67E95097" w:rsidR="007F30BB" w:rsidRPr="008432BD" w:rsidRDefault="0040622F" w:rsidP="007F30BB">
      <w:pPr>
        <w:spacing w:after="0"/>
        <w:ind w:left="567"/>
      </w:pPr>
      <w:r w:rsidRPr="008432BD">
        <w:t>If you are unable to</w:t>
      </w:r>
      <w:r w:rsidR="00B0033A" w:rsidRPr="008432BD">
        <w:t>,</w:t>
      </w:r>
      <w:r w:rsidRPr="008432BD">
        <w:t xml:space="preserve"> </w:t>
      </w:r>
      <w:r w:rsidR="00B82288" w:rsidRPr="008432BD">
        <w:t>or fail to</w:t>
      </w:r>
      <w:r w:rsidR="00B0033A" w:rsidRPr="008432BD">
        <w:t>,</w:t>
      </w:r>
      <w:r w:rsidR="00B82288" w:rsidRPr="008432BD">
        <w:t xml:space="preserve"> attend a rearranged meeting</w:t>
      </w:r>
      <w:r w:rsidR="008F7DAD" w:rsidRPr="008432BD">
        <w:t>, without good reason,</w:t>
      </w:r>
      <w:r w:rsidRPr="008432BD">
        <w:t xml:space="preserve"> the meeting </w:t>
      </w:r>
      <w:r w:rsidR="007A6A39" w:rsidRPr="008432BD">
        <w:t xml:space="preserve">may </w:t>
      </w:r>
      <w:r w:rsidRPr="008432BD">
        <w:t>be held in your absence</w:t>
      </w:r>
      <w:r w:rsidR="008F7DAD" w:rsidRPr="008432BD">
        <w:t xml:space="preserve">. </w:t>
      </w:r>
      <w:r w:rsidR="00B507BA" w:rsidRPr="008432BD">
        <w:t xml:space="preserve">Where you </w:t>
      </w:r>
      <w:r w:rsidR="00972E0B" w:rsidRPr="008432BD">
        <w:t>have indicated</w:t>
      </w:r>
      <w:r w:rsidR="00F05773" w:rsidRPr="008432BD">
        <w:t>, in advance, that</w:t>
      </w:r>
      <w:r w:rsidR="00972E0B" w:rsidRPr="008432BD">
        <w:t xml:space="preserve"> you </w:t>
      </w:r>
      <w:r w:rsidR="00B507BA" w:rsidRPr="008432BD">
        <w:t>are unable to attend you may be</w:t>
      </w:r>
      <w:r w:rsidRPr="008432BD">
        <w:t xml:space="preserve"> invited to submit written representation (to arrive at least 24 hours before the meeting). </w:t>
      </w:r>
    </w:p>
    <w:p w14:paraId="2A9E5548" w14:textId="42A713A7" w:rsidR="00676572" w:rsidRPr="00090BCD" w:rsidRDefault="0040622F" w:rsidP="003356F0">
      <w:pPr>
        <w:ind w:left="567"/>
      </w:pPr>
      <w:r w:rsidRPr="008432BD">
        <w:t>Where a decision is made in your absence it will be based upon the information available at the time,</w:t>
      </w:r>
      <w:r w:rsidR="00030A0F" w:rsidRPr="008432BD">
        <w:t xml:space="preserve"> </w:t>
      </w:r>
      <w:r w:rsidRPr="008432BD">
        <w:t xml:space="preserve">including any written representations you </w:t>
      </w:r>
      <w:r w:rsidRPr="00090BCD">
        <w:t>have made</w:t>
      </w:r>
      <w:bookmarkEnd w:id="18"/>
      <w:r w:rsidR="00030A0F" w:rsidRPr="00090BCD">
        <w:t>.</w:t>
      </w:r>
    </w:p>
    <w:p w14:paraId="6D0FF17C" w14:textId="45876F7B" w:rsidR="004A57CB" w:rsidRPr="00090BCD" w:rsidRDefault="00E101AD" w:rsidP="4518513D">
      <w:pPr>
        <w:ind w:left="567"/>
      </w:pPr>
      <w:r w:rsidRPr="00090BCD">
        <w:t xml:space="preserve">A member of </w:t>
      </w:r>
      <w:r w:rsidR="4F19F305" w:rsidRPr="00090BCD">
        <w:t>the HR provider</w:t>
      </w:r>
      <w:r w:rsidRPr="00090BCD">
        <w:t xml:space="preserve"> </w:t>
      </w:r>
      <w:r w:rsidR="007000C8">
        <w:t>will</w:t>
      </w:r>
      <w:r w:rsidR="00090BCD" w:rsidRPr="00090BCD">
        <w:t xml:space="preserve"> </w:t>
      </w:r>
      <w:r w:rsidRPr="00090BCD">
        <w:t>be present at any formal meeting of this Policy</w:t>
      </w:r>
      <w:r w:rsidR="617216AA" w:rsidRPr="00090BCD">
        <w:t xml:space="preserve"> to advise a Deciding Manager</w:t>
      </w:r>
      <w:r w:rsidRPr="00090BCD">
        <w:t xml:space="preserve"> </w:t>
      </w:r>
      <w:r w:rsidR="002B6855" w:rsidRPr="00090BCD">
        <w:t>wherever possible</w:t>
      </w:r>
      <w:r w:rsidR="0C529C5B" w:rsidRPr="00090BCD">
        <w:t xml:space="preserve"> and appropriate</w:t>
      </w:r>
      <w:r w:rsidR="00090BCD">
        <w:t>.</w:t>
      </w:r>
      <w:r w:rsidR="002B6855" w:rsidRPr="00090BCD">
        <w:t xml:space="preserve">  Wh</w:t>
      </w:r>
      <w:r w:rsidR="00224B50" w:rsidRPr="00090BCD">
        <w:t xml:space="preserve">ere the outcome may be dismissal, a </w:t>
      </w:r>
      <w:r w:rsidR="5B7A88F7" w:rsidRPr="00090BCD">
        <w:t>member from the HR Provider</w:t>
      </w:r>
      <w:r w:rsidR="00090BCD">
        <w:t xml:space="preserve"> </w:t>
      </w:r>
      <w:r w:rsidR="00224B50" w:rsidRPr="00090BCD">
        <w:t>will always be present.</w:t>
      </w:r>
    </w:p>
    <w:p w14:paraId="2E952112" w14:textId="77777777" w:rsidR="00DD471B" w:rsidRPr="008432BD" w:rsidRDefault="00DD471B" w:rsidP="003356F0">
      <w:pPr>
        <w:ind w:left="567"/>
      </w:pPr>
    </w:p>
    <w:p w14:paraId="4309FED9" w14:textId="77777777" w:rsidR="00DD6F5D" w:rsidRDefault="00DD6F5D" w:rsidP="003356F0">
      <w:pPr>
        <w:spacing w:after="80"/>
        <w:ind w:left="567"/>
        <w:rPr>
          <w:snapToGrid w:val="0"/>
          <w:color w:val="000000"/>
        </w:rPr>
      </w:pPr>
      <w:r w:rsidRPr="00F937C4">
        <w:rPr>
          <w:snapToGrid w:val="0"/>
          <w:color w:val="000000"/>
        </w:rPr>
        <w:t xml:space="preserve">If you have difficulty at any stage of this </w:t>
      </w:r>
      <w:r>
        <w:rPr>
          <w:snapToGrid w:val="0"/>
          <w:color w:val="000000"/>
        </w:rPr>
        <w:t>p</w:t>
      </w:r>
      <w:r w:rsidRPr="00F937C4">
        <w:rPr>
          <w:snapToGrid w:val="0"/>
          <w:color w:val="000000"/>
        </w:rPr>
        <w:t>rocedure</w:t>
      </w:r>
      <w:r>
        <w:rPr>
          <w:snapToGrid w:val="0"/>
          <w:color w:val="000000"/>
        </w:rPr>
        <w:t xml:space="preserve"> either</w:t>
      </w:r>
      <w:r w:rsidRPr="00F937C4">
        <w:rPr>
          <w:snapToGrid w:val="0"/>
          <w:color w:val="000000"/>
        </w:rPr>
        <w:t xml:space="preserve"> </w:t>
      </w:r>
    </w:p>
    <w:p w14:paraId="718297EE" w14:textId="77777777" w:rsidR="00DD6F5D" w:rsidRDefault="00DD6F5D" w:rsidP="003356F0">
      <w:pPr>
        <w:pStyle w:val="NormalBullet"/>
        <w:ind w:left="1134"/>
        <w:rPr>
          <w:snapToGrid w:val="0"/>
        </w:rPr>
      </w:pPr>
      <w:r w:rsidRPr="00F937C4">
        <w:rPr>
          <w:snapToGrid w:val="0"/>
        </w:rPr>
        <w:t xml:space="preserve">because of a disability or </w:t>
      </w:r>
    </w:p>
    <w:p w14:paraId="3A0B8224" w14:textId="77777777" w:rsidR="00DD6F5D" w:rsidRDefault="00DD6F5D" w:rsidP="003356F0">
      <w:pPr>
        <w:pStyle w:val="NormalBullet"/>
        <w:spacing w:after="120"/>
        <w:ind w:left="1134"/>
        <w:rPr>
          <w:snapToGrid w:val="0"/>
        </w:rPr>
      </w:pPr>
      <w:r w:rsidRPr="00F937C4">
        <w:rPr>
          <w:snapToGrid w:val="0"/>
        </w:rPr>
        <w:t xml:space="preserve">because English is not your first language, </w:t>
      </w:r>
    </w:p>
    <w:p w14:paraId="668C8282" w14:textId="77777777" w:rsidR="00DD6F5D" w:rsidRDefault="00DD6F5D" w:rsidP="003356F0">
      <w:pPr>
        <w:ind w:left="567"/>
        <w:rPr>
          <w:snapToGrid w:val="0"/>
          <w:color w:val="000000"/>
        </w:rPr>
      </w:pPr>
      <w:r w:rsidRPr="00F937C4">
        <w:rPr>
          <w:snapToGrid w:val="0"/>
          <w:color w:val="000000"/>
        </w:rPr>
        <w:t>you should discuss the situation with your manager as soon as possible</w:t>
      </w:r>
      <w:r>
        <w:rPr>
          <w:snapToGrid w:val="0"/>
          <w:color w:val="000000"/>
        </w:rPr>
        <w:t>, so that suitable support can be explored</w:t>
      </w:r>
      <w:r w:rsidRPr="00F937C4">
        <w:rPr>
          <w:snapToGrid w:val="0"/>
          <w:color w:val="000000"/>
        </w:rPr>
        <w:t>.</w:t>
      </w:r>
    </w:p>
    <w:p w14:paraId="1F43A3DF" w14:textId="31F56EE3" w:rsidR="00E101AD" w:rsidRPr="00095AF6" w:rsidRDefault="00E101AD" w:rsidP="003356F0">
      <w:pPr>
        <w:ind w:left="567"/>
        <w:rPr>
          <w:rFonts w:eastAsia="Times New Roman" w:cs="Arial"/>
          <w:lang w:eastAsia="en-GB"/>
        </w:rPr>
      </w:pPr>
      <w:r w:rsidRPr="00095AF6">
        <w:rPr>
          <w:rFonts w:eastAsia="Times New Roman" w:cs="Arial"/>
          <w:lang w:eastAsia="en-GB"/>
        </w:rPr>
        <w:t>Where it is not possible to hold a face-to-face meeting under this</w:t>
      </w:r>
      <w:r w:rsidR="00030A0F" w:rsidRPr="00095AF6">
        <w:rPr>
          <w:rFonts w:eastAsia="Times New Roman" w:cs="Arial"/>
          <w:lang w:eastAsia="en-GB"/>
        </w:rPr>
        <w:t xml:space="preserve"> </w:t>
      </w:r>
      <w:r w:rsidRPr="00095AF6">
        <w:rPr>
          <w:rFonts w:eastAsia="Times New Roman" w:cs="Arial"/>
          <w:lang w:eastAsia="en-GB"/>
        </w:rPr>
        <w:t xml:space="preserve">procedure, we </w:t>
      </w:r>
      <w:r w:rsidR="00234844" w:rsidRPr="00095AF6">
        <w:rPr>
          <w:rFonts w:eastAsia="Times New Roman" w:cs="Arial"/>
          <w:lang w:eastAsia="en-GB"/>
        </w:rPr>
        <w:t xml:space="preserve">may </w:t>
      </w:r>
      <w:r w:rsidRPr="00095AF6">
        <w:rPr>
          <w:rFonts w:eastAsia="Times New Roman" w:cs="Arial"/>
          <w:lang w:eastAsia="en-GB"/>
        </w:rPr>
        <w:t>conduct the process remotely</w:t>
      </w:r>
      <w:r w:rsidR="00262C36" w:rsidRPr="00095AF6">
        <w:rPr>
          <w:rFonts w:eastAsia="Times New Roman" w:cs="Arial"/>
          <w:lang w:eastAsia="en-GB"/>
        </w:rPr>
        <w:t>, for example using Microsoft Teams</w:t>
      </w:r>
      <w:r w:rsidRPr="00095AF6">
        <w:rPr>
          <w:rFonts w:eastAsia="Times New Roman" w:cs="Arial"/>
          <w:lang w:eastAsia="en-GB"/>
        </w:rPr>
        <w:t xml:space="preserve">. We will ensure that you and your </w:t>
      </w:r>
      <w:r w:rsidR="00224B50">
        <w:rPr>
          <w:rFonts w:eastAsia="Times New Roman" w:cs="Arial"/>
          <w:lang w:eastAsia="en-GB"/>
        </w:rPr>
        <w:t>companion</w:t>
      </w:r>
      <w:r w:rsidR="00224B50" w:rsidRPr="00095AF6">
        <w:rPr>
          <w:rFonts w:eastAsia="Times New Roman" w:cs="Arial"/>
          <w:lang w:eastAsia="en-GB"/>
        </w:rPr>
        <w:t xml:space="preserve"> </w:t>
      </w:r>
      <w:r w:rsidRPr="00095AF6">
        <w:rPr>
          <w:rFonts w:eastAsia="Times New Roman" w:cs="Arial"/>
          <w:lang w:eastAsia="en-GB"/>
        </w:rPr>
        <w:t>have access to the necessary technology for participating. Your rights will not be affected, and we will ensure that the</w:t>
      </w:r>
      <w:r w:rsidR="00030A0F" w:rsidRPr="00095AF6">
        <w:rPr>
          <w:rFonts w:eastAsia="Times New Roman" w:cs="Arial"/>
          <w:lang w:eastAsia="en-GB"/>
        </w:rPr>
        <w:t xml:space="preserve"> </w:t>
      </w:r>
      <w:r w:rsidRPr="00095AF6">
        <w:rPr>
          <w:rFonts w:eastAsia="Times New Roman" w:cs="Arial"/>
          <w:lang w:eastAsia="en-GB"/>
        </w:rPr>
        <w:t>procedure</w:t>
      </w:r>
      <w:r w:rsidR="00030A0F" w:rsidRPr="00095AF6">
        <w:rPr>
          <w:rFonts w:eastAsia="Times New Roman" w:cs="Arial"/>
          <w:lang w:eastAsia="en-GB"/>
        </w:rPr>
        <w:t xml:space="preserve"> </w:t>
      </w:r>
      <w:r w:rsidRPr="00095AF6">
        <w:rPr>
          <w:rFonts w:eastAsia="Times New Roman" w:cs="Arial"/>
          <w:lang w:eastAsia="en-GB"/>
        </w:rPr>
        <w:t>remains fair and reasonable.</w:t>
      </w:r>
    </w:p>
    <w:p w14:paraId="4C8C27FA" w14:textId="11D61A5D" w:rsidR="004A57CB" w:rsidRDefault="00E101AD" w:rsidP="003356F0">
      <w:pPr>
        <w:ind w:left="567"/>
        <w:rPr>
          <w:shd w:val="clear" w:color="auto" w:fill="FFFFFF"/>
        </w:rPr>
      </w:pPr>
      <w:r w:rsidRPr="00234844">
        <w:rPr>
          <w:shd w:val="clear" w:color="auto" w:fill="FFFFFF"/>
        </w:rPr>
        <w:t xml:space="preserve">A meeting may be adjourned if the Deciding Manager is awaiting receipt of </w:t>
      </w:r>
      <w:r w:rsidRPr="00876BA7">
        <w:rPr>
          <w:shd w:val="clear" w:color="auto" w:fill="FFFFFF"/>
        </w:rPr>
        <w:t>information, needs to gather any further information or consider matters discussed at a previous meeting. You will be given a reasonable opportunity to consider any new information obtained before the meeting is reconvened.</w:t>
      </w:r>
    </w:p>
    <w:p w14:paraId="3FCD1831" w14:textId="67DDB749" w:rsidR="00BB6B0D" w:rsidRPr="00BB6B0D" w:rsidRDefault="00BB6B0D" w:rsidP="003356F0">
      <w:pPr>
        <w:ind w:left="567"/>
      </w:pPr>
      <w:r>
        <w:t>Outcomes of formal meetings will be confirmed to you in writing at the earliest opportunity and within 5 working days of meeting taking place. However, where there is any delay to making the decision the Deciding Manager will contact you, explain the reason for delay and confirm when a decision can be made.</w:t>
      </w:r>
    </w:p>
    <w:p w14:paraId="4FCF268E" w14:textId="64FAD663" w:rsidR="004A57CB" w:rsidRDefault="00E101AD" w:rsidP="003356F0">
      <w:pPr>
        <w:pStyle w:val="Heading1"/>
        <w:ind w:left="1287"/>
      </w:pPr>
      <w:bookmarkStart w:id="19" w:name="_Toc2078597660"/>
      <w:r>
        <w:t>Formal Process for Intermittent Absence</w:t>
      </w:r>
      <w:bookmarkEnd w:id="19"/>
    </w:p>
    <w:p w14:paraId="15634314" w14:textId="52F5F085" w:rsidR="00030A0F" w:rsidRPr="006C1662" w:rsidRDefault="000066C5" w:rsidP="003356F0">
      <w:pPr>
        <w:pStyle w:val="Heading2"/>
        <w:ind w:left="1362"/>
      </w:pPr>
      <w:bookmarkStart w:id="20" w:name="_Toc104296190"/>
      <w:bookmarkStart w:id="21" w:name="_Toc987347160"/>
      <w:r>
        <w:t xml:space="preserve">Stage 1 Formal Meeting </w:t>
      </w:r>
      <w:bookmarkEnd w:id="20"/>
      <w:bookmarkEnd w:id="21"/>
    </w:p>
    <w:p w14:paraId="26446A53" w14:textId="35968A54" w:rsidR="004A57CB" w:rsidRDefault="00944030" w:rsidP="003356F0">
      <w:pPr>
        <w:ind w:left="567"/>
      </w:pPr>
      <w:r w:rsidRPr="00884AFF">
        <w:t>Where it is appropriate to consider your absence levels formally</w:t>
      </w:r>
      <w:r w:rsidR="00176E8D" w:rsidRPr="00884AFF">
        <w:t xml:space="preserve"> </w:t>
      </w:r>
      <w:r w:rsidR="00E101AD" w:rsidRPr="00884AFF">
        <w:t>your manager</w:t>
      </w:r>
      <w:r w:rsidR="00E101AD" w:rsidRPr="00E101AD">
        <w:t xml:space="preserve"> will invite you to a formal</w:t>
      </w:r>
      <w:r w:rsidR="00C93788" w:rsidRPr="00F71FE9">
        <w:t xml:space="preserve"> </w:t>
      </w:r>
      <w:r w:rsidR="00E101AD" w:rsidRPr="00E101AD">
        <w:t>Stage 1 meeting. This will provide opportunity to:</w:t>
      </w:r>
    </w:p>
    <w:p w14:paraId="6FFEE6F7" w14:textId="0279F297" w:rsidR="00E101AD" w:rsidRPr="00884AFF" w:rsidRDefault="00E101AD" w:rsidP="003356F0">
      <w:pPr>
        <w:pStyle w:val="NormalBullet"/>
        <w:ind w:left="1134"/>
      </w:pPr>
      <w:r w:rsidRPr="00E101AD">
        <w:t xml:space="preserve">Recap on previous discussions with your manager in relation to reasons for your continuing absence </w:t>
      </w:r>
      <w:r w:rsidRPr="00884AFF">
        <w:t>and discuss your Absence Assessment</w:t>
      </w:r>
      <w:r w:rsidR="002B6855">
        <w:t>, where used, and</w:t>
      </w:r>
      <w:r w:rsidR="003B21E8">
        <w:t>/or</w:t>
      </w:r>
      <w:r w:rsidR="002B6855">
        <w:t xml:space="preserve"> any other relevant information provided</w:t>
      </w:r>
    </w:p>
    <w:p w14:paraId="20EF7E74" w14:textId="77777777" w:rsidR="00E101AD" w:rsidRPr="00E101AD" w:rsidRDefault="00E101AD" w:rsidP="003356F0">
      <w:pPr>
        <w:pStyle w:val="NormalBullet"/>
        <w:ind w:left="1134"/>
      </w:pPr>
      <w:r w:rsidRPr="00E101AD">
        <w:t>Reflect and communicate if there is any new information you have not previously shared</w:t>
      </w:r>
    </w:p>
    <w:p w14:paraId="5364B32E" w14:textId="2887572A" w:rsidR="00913C48" w:rsidRPr="008A528A" w:rsidRDefault="00E101AD" w:rsidP="003356F0">
      <w:pPr>
        <w:pStyle w:val="NormalBullet"/>
        <w:ind w:left="1134"/>
      </w:pPr>
      <w:r w:rsidRPr="00E101AD">
        <w:t xml:space="preserve">Review the effectiveness of any actions or support </w:t>
      </w:r>
      <w:r w:rsidRPr="008A528A">
        <w:t xml:space="preserve">already </w:t>
      </w:r>
      <w:r w:rsidR="00913C48" w:rsidRPr="00B30767">
        <w:t xml:space="preserve">put in place, </w:t>
      </w:r>
      <w:r w:rsidR="007F12C0" w:rsidRPr="00B30767">
        <w:t>as well</w:t>
      </w:r>
      <w:r w:rsidR="00913C48" w:rsidRPr="00B30767">
        <w:t xml:space="preserve"> as those which were not possible.</w:t>
      </w:r>
    </w:p>
    <w:p w14:paraId="1ED2F133" w14:textId="03F0F605" w:rsidR="00E101AD" w:rsidRPr="008A528A" w:rsidRDefault="00887EBE" w:rsidP="003356F0">
      <w:pPr>
        <w:pStyle w:val="NormalBullet"/>
        <w:ind w:left="1134"/>
      </w:pPr>
      <w:r>
        <w:t>D</w:t>
      </w:r>
      <w:r w:rsidR="00913C48" w:rsidRPr="008A528A">
        <w:t>iscuss</w:t>
      </w:r>
      <w:r w:rsidR="00E101AD" w:rsidRPr="008A528A">
        <w:t xml:space="preserve"> what measures you can take yourself to improve your attendance</w:t>
      </w:r>
      <w:r w:rsidR="00A43107" w:rsidRPr="008A528A">
        <w:t xml:space="preserve"> </w:t>
      </w:r>
      <w:r w:rsidR="00A43107" w:rsidRPr="00B30767">
        <w:t>and wellbeing</w:t>
      </w:r>
      <w:r w:rsidR="00913C48" w:rsidRPr="008A528A">
        <w:t>.</w:t>
      </w:r>
    </w:p>
    <w:p w14:paraId="1D7BE8D4" w14:textId="7E22DB51" w:rsidR="00E101AD" w:rsidRPr="008A528A" w:rsidRDefault="00E101AD" w:rsidP="003356F0">
      <w:pPr>
        <w:pStyle w:val="NormalBullet"/>
        <w:ind w:left="1134"/>
      </w:pPr>
      <w:r w:rsidRPr="008A528A">
        <w:t>Review any advice</w:t>
      </w:r>
      <w:r w:rsidR="004856DD">
        <w:t xml:space="preserve"> </w:t>
      </w:r>
      <w:r w:rsidRPr="008A528A">
        <w:t xml:space="preserve">or actions </w:t>
      </w:r>
      <w:r w:rsidR="00023448" w:rsidRPr="008A528A">
        <w:t>resulting from</w:t>
      </w:r>
      <w:r w:rsidRPr="008A528A">
        <w:t xml:space="preserve"> a referral to </w:t>
      </w:r>
      <w:r w:rsidR="000B15C2">
        <w:t xml:space="preserve">an </w:t>
      </w:r>
      <w:r w:rsidRPr="008A528A">
        <w:t>Occupational health</w:t>
      </w:r>
      <w:r w:rsidR="000B15C2">
        <w:t xml:space="preserve"> provider</w:t>
      </w:r>
    </w:p>
    <w:p w14:paraId="359FC271" w14:textId="77777777" w:rsidR="00E101AD" w:rsidRPr="008A528A" w:rsidRDefault="00E101AD" w:rsidP="003356F0">
      <w:pPr>
        <w:pStyle w:val="NormalBullet"/>
        <w:ind w:left="1134"/>
      </w:pPr>
      <w:r w:rsidRPr="008A528A">
        <w:t>Consider whether medical advice is required</w:t>
      </w:r>
    </w:p>
    <w:p w14:paraId="4CF33015" w14:textId="31EFC976" w:rsidR="00E101AD" w:rsidRPr="008A528A" w:rsidRDefault="00E101AD" w:rsidP="003356F0">
      <w:pPr>
        <w:pStyle w:val="NormalBullet"/>
        <w:ind w:left="1134"/>
      </w:pPr>
      <w:r w:rsidRPr="008A528A">
        <w:t>Consider what, if any, measures might improve your health and/or attendance</w:t>
      </w:r>
      <w:r w:rsidR="00913C48" w:rsidRPr="008A528A">
        <w:t xml:space="preserve"> </w:t>
      </w:r>
      <w:r w:rsidR="00913C48" w:rsidRPr="00B30767">
        <w:t>on both sides</w:t>
      </w:r>
    </w:p>
    <w:p w14:paraId="288876F6" w14:textId="77777777" w:rsidR="00E101AD" w:rsidRPr="00E101AD" w:rsidRDefault="00E101AD" w:rsidP="003356F0">
      <w:pPr>
        <w:pStyle w:val="NormalBullet"/>
        <w:ind w:left="1134"/>
      </w:pPr>
      <w:r w:rsidRPr="00E101AD">
        <w:t>Set out the improvements required in your attendance and your responsibility for engaging in support to help improve your attendance.</w:t>
      </w:r>
    </w:p>
    <w:p w14:paraId="57B326A2" w14:textId="11151AF1" w:rsidR="004A57CB" w:rsidRDefault="00E101AD" w:rsidP="003356F0">
      <w:pPr>
        <w:pStyle w:val="NormalBullet"/>
        <w:spacing w:after="120"/>
        <w:ind w:left="1134"/>
      </w:pPr>
      <w:r w:rsidRPr="00E101AD">
        <w:t>Agreeing a way forward, action that will be taken and a timescale for review and/or a further meeting under the sickness absence procedure.</w:t>
      </w:r>
    </w:p>
    <w:p w14:paraId="7736DEA3" w14:textId="77777777" w:rsidR="004A57CB" w:rsidRDefault="00E101AD" w:rsidP="003356F0">
      <w:pPr>
        <w:ind w:left="567"/>
      </w:pPr>
      <w:r w:rsidRPr="00E101AD">
        <w:t>Where your manager decides to issue a Stage 1 formal warning, this will be confirmed in writing to you and will include:</w:t>
      </w:r>
    </w:p>
    <w:p w14:paraId="190969BF" w14:textId="0EDE0A1E" w:rsidR="00E101AD" w:rsidRPr="00E101AD" w:rsidRDefault="00E101AD" w:rsidP="003356F0">
      <w:pPr>
        <w:pStyle w:val="NormalBullet"/>
        <w:ind w:left="1134"/>
      </w:pPr>
      <w:r w:rsidRPr="00E101AD">
        <w:t>Confirmation that the warning will remain live for 6 months,</w:t>
      </w:r>
    </w:p>
    <w:p w14:paraId="192A85EA" w14:textId="1DD8D768" w:rsidR="00E101AD" w:rsidRPr="00E101AD" w:rsidRDefault="00E101AD" w:rsidP="003356F0">
      <w:pPr>
        <w:pStyle w:val="NormalBullet"/>
        <w:ind w:left="1134"/>
      </w:pPr>
      <w:r w:rsidRPr="00E101AD">
        <w:t>Explain that if an improvement in your attendance is not achieved or further absences occur within the 6 months warning period, a Stage 2 warning will be considered</w:t>
      </w:r>
    </w:p>
    <w:p w14:paraId="0F6022B6" w14:textId="77777777" w:rsidR="00E101AD" w:rsidRPr="00E101AD" w:rsidRDefault="00E101AD" w:rsidP="003356F0">
      <w:pPr>
        <w:pStyle w:val="NormalBullet"/>
        <w:ind w:left="1134"/>
      </w:pPr>
      <w:r w:rsidRPr="00E101AD">
        <w:t>Detail any other actions or agreements arising out of the meeting</w:t>
      </w:r>
    </w:p>
    <w:p w14:paraId="41FAD758" w14:textId="05A3AAD4" w:rsidR="004A57CB" w:rsidRDefault="00E101AD" w:rsidP="003356F0">
      <w:pPr>
        <w:pStyle w:val="NormalBullet"/>
        <w:spacing w:after="120"/>
        <w:ind w:left="1134"/>
      </w:pPr>
      <w:r>
        <w:t>Include your right of appeal under the</w:t>
      </w:r>
      <w:r w:rsidR="004E5FDF">
        <w:t xml:space="preserve"> appeal procedure</w:t>
      </w:r>
      <w:r w:rsidR="00A15C90">
        <w:t>.</w:t>
      </w:r>
    </w:p>
    <w:p w14:paraId="39E3FC84" w14:textId="72DD49EC" w:rsidR="004A57CB" w:rsidRDefault="00E101AD" w:rsidP="003356F0">
      <w:pPr>
        <w:ind w:left="567"/>
      </w:pPr>
      <w:r w:rsidRPr="00E101AD">
        <w:t>Where your manager decides not to issue a Stage 1 formal warning, this will also be confirmed in writing to you.</w:t>
      </w:r>
    </w:p>
    <w:p w14:paraId="2E69EACE" w14:textId="3061B548" w:rsidR="00A15C90" w:rsidRDefault="00A15C90">
      <w:pPr>
        <w:spacing w:after="160"/>
      </w:pPr>
      <w:r>
        <w:br w:type="page"/>
      </w:r>
    </w:p>
    <w:p w14:paraId="17577227" w14:textId="1B3C8F74" w:rsidR="004A57CB" w:rsidRDefault="00E101AD" w:rsidP="003356F0">
      <w:pPr>
        <w:pStyle w:val="Heading2"/>
        <w:ind w:left="1362"/>
      </w:pPr>
      <w:bookmarkStart w:id="22" w:name="_Toc647631727"/>
      <w:r>
        <w:t>Stage 2 Formal Meeting</w:t>
      </w:r>
      <w:bookmarkEnd w:id="22"/>
    </w:p>
    <w:p w14:paraId="24E5EF21" w14:textId="7F3604D1" w:rsidR="004A57CB" w:rsidRDefault="00E101AD" w:rsidP="003356F0">
      <w:pPr>
        <w:ind w:left="567"/>
      </w:pPr>
      <w:r w:rsidRPr="00E101AD">
        <w:t xml:space="preserve">If at any point during the live Stage 1 formal warning, </w:t>
      </w:r>
      <w:r w:rsidR="00EA26E8">
        <w:t>you have further absence or an improvement in your attendance is not achieved,</w:t>
      </w:r>
      <w:r w:rsidRPr="00E101AD">
        <w:t xml:space="preserve"> your manager may decide to invite you to a Stage 2 formal meeting.  In reaching that decision your manager will have discussed and reviewed your absence</w:t>
      </w:r>
      <w:r w:rsidR="00224B50">
        <w:t>/s</w:t>
      </w:r>
      <w:r w:rsidRPr="00E101AD">
        <w:t xml:space="preserve"> </w:t>
      </w:r>
      <w:r w:rsidR="00EA26E8">
        <w:t>with you</w:t>
      </w:r>
      <w:r w:rsidRPr="00E101AD">
        <w:t xml:space="preserve"> and reviewed your Absence Assessment</w:t>
      </w:r>
      <w:r w:rsidR="00884AFF">
        <w:t>, where used,</w:t>
      </w:r>
      <w:r w:rsidRPr="00E101AD">
        <w:t xml:space="preserve"> and</w:t>
      </w:r>
      <w:r w:rsidR="002B6855">
        <w:t>/ or other relevant information</w:t>
      </w:r>
      <w:r w:rsidRPr="00E101AD">
        <w:t xml:space="preserve">. </w:t>
      </w:r>
    </w:p>
    <w:p w14:paraId="1CDB5E0E" w14:textId="7157EA58" w:rsidR="004A57CB" w:rsidRDefault="00E101AD" w:rsidP="003356F0">
      <w:pPr>
        <w:ind w:left="567"/>
      </w:pPr>
      <w:r w:rsidRPr="00E101AD">
        <w:t xml:space="preserve">You can expect the </w:t>
      </w:r>
      <w:r w:rsidRPr="00CD2E27">
        <w:t>same manager</w:t>
      </w:r>
      <w:r w:rsidRPr="00E101AD">
        <w:t xml:space="preserve"> to </w:t>
      </w:r>
      <w:proofErr w:type="gramStart"/>
      <w:r w:rsidRPr="00E101AD">
        <w:t>make a decision</w:t>
      </w:r>
      <w:proofErr w:type="gramEnd"/>
      <w:r w:rsidRPr="00E101AD">
        <w:t xml:space="preserve"> at both Stage 1 and Stage 2 formal meetings.</w:t>
      </w:r>
    </w:p>
    <w:p w14:paraId="6478216D" w14:textId="77777777" w:rsidR="004A57CB" w:rsidRDefault="00E101AD" w:rsidP="003356F0">
      <w:pPr>
        <w:ind w:left="567"/>
      </w:pPr>
      <w:r w:rsidRPr="00E101AD">
        <w:t>The Stage 2 Formal meeting should explore the same points outlined in Stage 1 and additionally, but not exclusively, explore why there has not been an improvement in your attendance.  It will include:</w:t>
      </w:r>
    </w:p>
    <w:p w14:paraId="7B0C46CF" w14:textId="55789328" w:rsidR="00E101AD" w:rsidRPr="00E101AD" w:rsidRDefault="00E101AD" w:rsidP="003356F0">
      <w:pPr>
        <w:pStyle w:val="NormalBullet"/>
        <w:ind w:left="1134"/>
      </w:pPr>
      <w:r w:rsidRPr="00E101AD">
        <w:t xml:space="preserve">an update of your </w:t>
      </w:r>
      <w:r w:rsidR="00EA26E8">
        <w:t>A</w:t>
      </w:r>
      <w:r w:rsidRPr="00E101AD">
        <w:t xml:space="preserve">bsence </w:t>
      </w:r>
      <w:r w:rsidR="00EA26E8">
        <w:t>A</w:t>
      </w:r>
      <w:r w:rsidRPr="00E101AD">
        <w:t>ssessment</w:t>
      </w:r>
      <w:r w:rsidR="00884AFF">
        <w:t xml:space="preserve"> (where used)</w:t>
      </w:r>
      <w:r w:rsidR="003B21E8">
        <w:t xml:space="preserve"> and/or any other relevant information</w:t>
      </w:r>
    </w:p>
    <w:p w14:paraId="21057640" w14:textId="77777777" w:rsidR="00E101AD" w:rsidRPr="00E101AD" w:rsidRDefault="00E101AD" w:rsidP="003356F0">
      <w:pPr>
        <w:pStyle w:val="NormalBullet"/>
        <w:ind w:left="1134"/>
      </w:pPr>
      <w:r w:rsidRPr="00E101AD">
        <w:t>discussing the reasons and impact of your ongoing absence(s)</w:t>
      </w:r>
    </w:p>
    <w:p w14:paraId="69964340" w14:textId="77777777" w:rsidR="00E101AD" w:rsidRPr="00E101AD" w:rsidRDefault="00E101AD" w:rsidP="003356F0">
      <w:pPr>
        <w:pStyle w:val="NormalBullet"/>
        <w:ind w:left="1134"/>
      </w:pPr>
      <w:r w:rsidRPr="00E101AD">
        <w:t>where you have been absent for a number of occasions, discussing the likelihood of further absences</w:t>
      </w:r>
    </w:p>
    <w:p w14:paraId="449ECB76" w14:textId="77777777" w:rsidR="00E101AD" w:rsidRPr="00E101AD" w:rsidRDefault="00E101AD" w:rsidP="003356F0">
      <w:pPr>
        <w:pStyle w:val="NormalBullet"/>
        <w:ind w:left="1134"/>
      </w:pPr>
      <w:r w:rsidRPr="00E101AD">
        <w:t>any new identified support measures that could be reasonably considered (which may include redeployment opportunities or other reasonable adjustments that can be made to your job).</w:t>
      </w:r>
    </w:p>
    <w:p w14:paraId="1AF04636" w14:textId="1F08EF41" w:rsidR="00E101AD" w:rsidRPr="00E101AD" w:rsidRDefault="00E101AD" w:rsidP="003356F0">
      <w:pPr>
        <w:pStyle w:val="NormalBullet"/>
        <w:ind w:left="1134"/>
      </w:pPr>
      <w:r>
        <w:t>Review of any advice received from</w:t>
      </w:r>
      <w:r w:rsidR="64CC6D57">
        <w:t xml:space="preserve"> the</w:t>
      </w:r>
      <w:r>
        <w:t xml:space="preserve"> </w:t>
      </w:r>
      <w:r w:rsidR="70C66132">
        <w:t>school</w:t>
      </w:r>
      <w:r w:rsidR="0D0F4A1C">
        <w:t>’</w:t>
      </w:r>
      <w:r w:rsidR="70C66132">
        <w:t xml:space="preserve">s </w:t>
      </w:r>
      <w:r>
        <w:t>O</w:t>
      </w:r>
      <w:r w:rsidR="00F66847">
        <w:t xml:space="preserve">ccupational </w:t>
      </w:r>
      <w:r>
        <w:t>H</w:t>
      </w:r>
      <w:r w:rsidR="00F66847">
        <w:t xml:space="preserve">ealth </w:t>
      </w:r>
      <w:r w:rsidR="78B6DF09">
        <w:t xml:space="preserve">provider </w:t>
      </w:r>
      <w:r>
        <w:t>and referral where this has not yet taken place</w:t>
      </w:r>
    </w:p>
    <w:p w14:paraId="7C90D369" w14:textId="13C232B8" w:rsidR="003B21E8" w:rsidRDefault="0000122B" w:rsidP="003356F0">
      <w:pPr>
        <w:pStyle w:val="NormalBullet"/>
        <w:ind w:left="1134"/>
      </w:pPr>
      <w:r>
        <w:t>C</w:t>
      </w:r>
      <w:r w:rsidR="00E101AD" w:rsidRPr="00E101AD">
        <w:t>onsiderations as to whether any further medical advice may be required</w:t>
      </w:r>
      <w:r w:rsidR="00B11614">
        <w:t>.</w:t>
      </w:r>
    </w:p>
    <w:p w14:paraId="15C35AB7" w14:textId="3A6842DA" w:rsidR="004A57CB" w:rsidRDefault="00E101AD" w:rsidP="003356F0">
      <w:pPr>
        <w:ind w:left="567"/>
      </w:pPr>
      <w:r w:rsidRPr="00E101AD">
        <w:t>Where the decision is made to issue a Stage 2 formal warning, this will be confirmed to you in writing and will include that:</w:t>
      </w:r>
    </w:p>
    <w:p w14:paraId="4C800971" w14:textId="4CD96868" w:rsidR="00E101AD" w:rsidRPr="00E101AD" w:rsidRDefault="00E101AD" w:rsidP="003356F0">
      <w:pPr>
        <w:pStyle w:val="NormalBullet"/>
        <w:ind w:left="1134"/>
      </w:pPr>
      <w:r w:rsidRPr="00E101AD">
        <w:t>The warning will remain live for 12 months</w:t>
      </w:r>
    </w:p>
    <w:p w14:paraId="66F715D5" w14:textId="1F70A355" w:rsidR="00E101AD" w:rsidRPr="00E101AD" w:rsidRDefault="00E101AD" w:rsidP="003356F0">
      <w:pPr>
        <w:pStyle w:val="NormalBullet"/>
        <w:ind w:left="1134"/>
      </w:pPr>
      <w:r w:rsidRPr="00E101AD">
        <w:t xml:space="preserve">Explain that if an improvement in your attendance is not achieved or further absences occur within the </w:t>
      </w:r>
      <w:r w:rsidR="00224B50">
        <w:t xml:space="preserve">live </w:t>
      </w:r>
      <w:r w:rsidRPr="00E101AD">
        <w:t>12 months warning, a Stage 3 formal meeting will be considered and include a warning that you may be at risk of dismissal</w:t>
      </w:r>
    </w:p>
    <w:p w14:paraId="300D67CB" w14:textId="77777777" w:rsidR="00E101AD" w:rsidRPr="00E101AD" w:rsidRDefault="00E101AD" w:rsidP="003356F0">
      <w:pPr>
        <w:pStyle w:val="NormalBullet"/>
        <w:ind w:left="1134"/>
      </w:pPr>
      <w:r w:rsidRPr="00E101AD">
        <w:t>Detail any other actions or agreement arising out of the meeting.</w:t>
      </w:r>
    </w:p>
    <w:p w14:paraId="62DF196D" w14:textId="7CEA161C" w:rsidR="004A57CB" w:rsidRDefault="00E101AD" w:rsidP="003356F0">
      <w:pPr>
        <w:pStyle w:val="NormalBullet"/>
        <w:spacing w:after="120"/>
        <w:ind w:left="1134"/>
      </w:pPr>
      <w:r>
        <w:t xml:space="preserve">Outline your right of appeal under </w:t>
      </w:r>
      <w:r w:rsidR="002F2247">
        <w:t>the Appeals</w:t>
      </w:r>
      <w:r>
        <w:t xml:space="preserve"> Procedure </w:t>
      </w:r>
    </w:p>
    <w:p w14:paraId="47E9BE82" w14:textId="3B5F20CA" w:rsidR="004A57CB" w:rsidRDefault="00E101AD" w:rsidP="003356F0">
      <w:pPr>
        <w:ind w:left="567"/>
      </w:pPr>
      <w:r w:rsidRPr="00E101AD">
        <w:t>Where your manager decides not to issue a Stage 2 formal warning, this will be confirmed in writing to you, outlining the remaining life of the original Stage 1 warning, any actions agreed and clarify any improvements required.</w:t>
      </w:r>
    </w:p>
    <w:p w14:paraId="4B79BF85" w14:textId="18B53EDD" w:rsidR="002F2247" w:rsidRDefault="002F2247">
      <w:pPr>
        <w:spacing w:after="160"/>
      </w:pPr>
      <w:r>
        <w:br w:type="page"/>
      </w:r>
    </w:p>
    <w:p w14:paraId="0C8EA8F9" w14:textId="569638C5" w:rsidR="004A57CB" w:rsidRPr="00A17395" w:rsidRDefault="00E101AD" w:rsidP="003356F0">
      <w:pPr>
        <w:pStyle w:val="Heading2"/>
        <w:ind w:left="1362"/>
      </w:pPr>
      <w:bookmarkStart w:id="23" w:name="_Toc1811945061"/>
      <w:r>
        <w:t>Stage 3 Final Formal Meeting – Consideration of Dismissal</w:t>
      </w:r>
      <w:bookmarkEnd w:id="23"/>
    </w:p>
    <w:p w14:paraId="6D7EB103" w14:textId="107FC48F" w:rsidR="004A57CB" w:rsidRDefault="00E101AD" w:rsidP="003356F0">
      <w:pPr>
        <w:ind w:left="567"/>
      </w:pPr>
      <w:r w:rsidRPr="00E101AD">
        <w:t xml:space="preserve">If at any point during the life of your Stage 2 formal warning, concerns continue with regards to your absence you may be invited to a Stage 3 formal meeting.  Your manager </w:t>
      </w:r>
      <w:r w:rsidR="00320C63">
        <w:t xml:space="preserve">/ head teacher </w:t>
      </w:r>
      <w:r w:rsidRPr="00E101AD">
        <w:t xml:space="preserve">will contact </w:t>
      </w:r>
      <w:r w:rsidR="00AE32C8">
        <w:t xml:space="preserve">their HR Provider </w:t>
      </w:r>
      <w:r w:rsidRPr="00E101AD">
        <w:t>for any advice they may require in relation to your potential dismissal.</w:t>
      </w:r>
    </w:p>
    <w:p w14:paraId="7D809702" w14:textId="09E522B9" w:rsidR="004A57CB" w:rsidRDefault="00E101AD" w:rsidP="003356F0">
      <w:pPr>
        <w:ind w:left="567"/>
      </w:pPr>
      <w:r>
        <w:t xml:space="preserve">A different manager </w:t>
      </w:r>
      <w:r w:rsidR="72F3AF11">
        <w:t xml:space="preserve">or </w:t>
      </w:r>
      <w:r w:rsidR="6EDBC2C1">
        <w:t xml:space="preserve">a panel from the </w:t>
      </w:r>
      <w:r w:rsidR="7A4E5685">
        <w:t>g</w:t>
      </w:r>
      <w:r w:rsidR="72F3AF11">
        <w:t>overn</w:t>
      </w:r>
      <w:r w:rsidR="405A574C">
        <w:t xml:space="preserve">ing </w:t>
      </w:r>
      <w:r w:rsidR="00710206">
        <w:t>committee</w:t>
      </w:r>
      <w:r w:rsidR="72F3AF11">
        <w:t>,</w:t>
      </w:r>
      <w:r w:rsidR="00320C63">
        <w:t xml:space="preserve"> </w:t>
      </w:r>
      <w:r>
        <w:t>not previously involved</w:t>
      </w:r>
      <w:r w:rsidR="4D9CE69E">
        <w:t>,</w:t>
      </w:r>
      <w:r>
        <w:t xml:space="preserve"> will conduct your Stage 3 meeting and consider your dismissal at Stage 3, and a </w:t>
      </w:r>
      <w:r w:rsidR="78D61353">
        <w:t xml:space="preserve">member from the HR Provider </w:t>
      </w:r>
      <w:r>
        <w:t>will also be in attendance.</w:t>
      </w:r>
      <w:r w:rsidR="4A9A91D0">
        <w:t xml:space="preserve"> </w:t>
      </w:r>
    </w:p>
    <w:p w14:paraId="6B3AEA32" w14:textId="09548FE1" w:rsidR="00913C48" w:rsidRPr="00913C48" w:rsidRDefault="00E101AD" w:rsidP="003356F0">
      <w:pPr>
        <w:ind w:left="567"/>
        <w:rPr>
          <w:strike/>
        </w:rPr>
      </w:pPr>
      <w:r>
        <w:t>You will be advised within the formal invite letter that a possible outcome could be your</w:t>
      </w:r>
      <w:r w:rsidR="008D401E">
        <w:t xml:space="preserve"> </w:t>
      </w:r>
      <w:r w:rsidR="00944030">
        <w:t>d</w:t>
      </w:r>
      <w:r>
        <w:t xml:space="preserve">ismissal. </w:t>
      </w:r>
      <w:r w:rsidR="00DB4467">
        <w:t xml:space="preserve">At this stage, your manager will have already sought your consent for up-to-date medical advice from </w:t>
      </w:r>
      <w:r w:rsidR="002B5C1E">
        <w:t xml:space="preserve">their </w:t>
      </w:r>
      <w:r w:rsidR="00DB4467">
        <w:t>Occupational Health</w:t>
      </w:r>
      <w:r w:rsidR="00C43AC3">
        <w:t xml:space="preserve"> provider</w:t>
      </w:r>
      <w:r w:rsidR="574E0F51">
        <w:t>.</w:t>
      </w:r>
      <w:r w:rsidR="00913C48">
        <w:t xml:space="preserve"> </w:t>
      </w:r>
    </w:p>
    <w:p w14:paraId="7A19A999" w14:textId="78FA3882" w:rsidR="00CD2E27" w:rsidRPr="00350131" w:rsidRDefault="003A73DC" w:rsidP="003356F0">
      <w:pPr>
        <w:ind w:left="567"/>
      </w:pPr>
      <w:r>
        <w:t>M</w:t>
      </w:r>
      <w:r w:rsidR="00C82970">
        <w:t xml:space="preserve">edical advice being considered at dismissal </w:t>
      </w:r>
      <w:r w:rsidR="00A7206F">
        <w:t xml:space="preserve">is recommended </w:t>
      </w:r>
      <w:r w:rsidR="00C82970">
        <w:t xml:space="preserve">as being </w:t>
      </w:r>
      <w:r w:rsidR="53E31CD7">
        <w:t>dated</w:t>
      </w:r>
      <w:r w:rsidR="0CABE3E6">
        <w:t xml:space="preserve"> </w:t>
      </w:r>
      <w:r w:rsidR="00C82970">
        <w:t xml:space="preserve">within the last 3 months. Sometimes we may want </w:t>
      </w:r>
      <w:r w:rsidR="000E28BA">
        <w:t>more recent</w:t>
      </w:r>
      <w:r w:rsidR="00C82970">
        <w:t xml:space="preserve"> information if your condition has significantly changed.</w:t>
      </w:r>
    </w:p>
    <w:p w14:paraId="09C49263" w14:textId="2A9BA570" w:rsidR="004A57CB" w:rsidRDefault="00E101AD" w:rsidP="003356F0">
      <w:pPr>
        <w:ind w:left="567"/>
      </w:pPr>
      <w:r w:rsidRPr="00E101AD">
        <w:t xml:space="preserve">You can also expect your manager to </w:t>
      </w:r>
      <w:r w:rsidR="00884AFF">
        <w:t xml:space="preserve">complete the </w:t>
      </w:r>
      <w:r w:rsidRPr="00E101AD">
        <w:t>Absence Assessment</w:t>
      </w:r>
      <w:r w:rsidR="00D94DAD">
        <w:t xml:space="preserve"> template</w:t>
      </w:r>
      <w:r w:rsidRPr="00E101AD">
        <w:t xml:space="preserve"> </w:t>
      </w:r>
      <w:r w:rsidR="00884AFF">
        <w:t xml:space="preserve">in full, including details of how your absences have been managed, </w:t>
      </w:r>
      <w:r w:rsidRPr="00E101AD">
        <w:t>and share</w:t>
      </w:r>
      <w:r w:rsidR="00884AFF">
        <w:t>d</w:t>
      </w:r>
      <w:r w:rsidRPr="00E101AD">
        <w:t xml:space="preserve"> this with you.</w:t>
      </w:r>
    </w:p>
    <w:p w14:paraId="48144EE4" w14:textId="77777777" w:rsidR="00224B50" w:rsidRDefault="00E101AD" w:rsidP="003356F0">
      <w:pPr>
        <w:ind w:left="567"/>
      </w:pPr>
      <w:r w:rsidRPr="00E101AD">
        <w:t xml:space="preserve">The Stage 3 Formal meeting should explore the same </w:t>
      </w:r>
      <w:r w:rsidRPr="00CD2E27">
        <w:t xml:space="preserve">points outlined in </w:t>
      </w:r>
      <w:r w:rsidR="00CD2E27">
        <w:t xml:space="preserve">both </w:t>
      </w:r>
      <w:r w:rsidRPr="00CD2E27">
        <w:t xml:space="preserve">Stage 1 </w:t>
      </w:r>
      <w:r w:rsidR="00CD2E27">
        <w:t>and</w:t>
      </w:r>
      <w:r w:rsidRPr="00CD2E27">
        <w:t xml:space="preserve"> </w:t>
      </w:r>
      <w:r w:rsidR="00CD2E27">
        <w:t xml:space="preserve">Stage </w:t>
      </w:r>
      <w:r w:rsidRPr="00CD2E27">
        <w:t>2</w:t>
      </w:r>
      <w:r w:rsidR="00CD2E27">
        <w:t>,</w:t>
      </w:r>
      <w:r w:rsidRPr="00CD2E27">
        <w:t xml:space="preserve"> additionally</w:t>
      </w:r>
      <w:r w:rsidR="00CD2E27">
        <w:t>,</w:t>
      </w:r>
      <w:r w:rsidRPr="00CD2E27">
        <w:t xml:space="preserve"> but not exclusively</w:t>
      </w:r>
      <w:r w:rsidR="00224B50">
        <w:t>:</w:t>
      </w:r>
    </w:p>
    <w:p w14:paraId="044E5974" w14:textId="11233CDA" w:rsidR="00224B50" w:rsidRDefault="00E101AD" w:rsidP="003356F0">
      <w:pPr>
        <w:pStyle w:val="NormalBullet"/>
        <w:ind w:left="1134"/>
      </w:pPr>
      <w:r w:rsidRPr="00CD2E27">
        <w:t xml:space="preserve"> the likelihood of any improvement in the pattern of your absence,</w:t>
      </w:r>
    </w:p>
    <w:p w14:paraId="527FC838" w14:textId="77777777" w:rsidR="00224B50" w:rsidRDefault="00E101AD" w:rsidP="003356F0">
      <w:pPr>
        <w:pStyle w:val="NormalBullet"/>
        <w:ind w:left="1134"/>
      </w:pPr>
      <w:r w:rsidRPr="00CD2E27">
        <w:t xml:space="preserve"> your length of service,</w:t>
      </w:r>
    </w:p>
    <w:p w14:paraId="246805EA" w14:textId="77777777" w:rsidR="00224B50" w:rsidRDefault="00E101AD" w:rsidP="003356F0">
      <w:pPr>
        <w:pStyle w:val="NormalBullet"/>
        <w:ind w:left="1134"/>
      </w:pPr>
      <w:r w:rsidRPr="00CD2E27">
        <w:t xml:space="preserve"> your overall absence record and</w:t>
      </w:r>
    </w:p>
    <w:p w14:paraId="566422E6" w14:textId="698F5740" w:rsidR="003356F0" w:rsidRDefault="00E101AD" w:rsidP="003356F0">
      <w:pPr>
        <w:pStyle w:val="NormalBullet"/>
        <w:ind w:left="1134"/>
      </w:pPr>
      <w:r w:rsidRPr="00CD2E27">
        <w:t xml:space="preserve"> any new information not already shared by you.</w:t>
      </w:r>
    </w:p>
    <w:p w14:paraId="67506445" w14:textId="0F0930BC" w:rsidR="00CD2E27" w:rsidRDefault="00E101AD" w:rsidP="003356F0">
      <w:pPr>
        <w:ind w:left="567"/>
      </w:pPr>
      <w:r w:rsidRPr="00CD2E27">
        <w:t>We will also review the meetings that have taken place to date</w:t>
      </w:r>
      <w:r w:rsidR="00CD2E27">
        <w:t>,</w:t>
      </w:r>
      <w:r w:rsidRPr="00CD2E27">
        <w:t xml:space="preserve"> and the matters discussed</w:t>
      </w:r>
      <w:r w:rsidRPr="00E101AD">
        <w:t xml:space="preserve"> with you.</w:t>
      </w:r>
    </w:p>
    <w:p w14:paraId="796CF77A" w14:textId="6585A8D9" w:rsidR="004A57CB" w:rsidRDefault="00E101AD" w:rsidP="003356F0">
      <w:pPr>
        <w:ind w:left="567"/>
      </w:pPr>
      <w:r w:rsidRPr="00E101AD">
        <w:t>Following the meeting the Deciding Manager</w:t>
      </w:r>
      <w:r w:rsidR="003E43DB">
        <w:t xml:space="preserve">, or panel from the governing </w:t>
      </w:r>
      <w:r w:rsidR="009C4A3A">
        <w:t>committee</w:t>
      </w:r>
      <w:r w:rsidR="003E43DB">
        <w:t>,</w:t>
      </w:r>
      <w:r w:rsidRPr="00E101AD">
        <w:t xml:space="preserve"> chairing your Stage 3 meeting will have discretion</w:t>
      </w:r>
      <w:r w:rsidR="00A17395">
        <w:t xml:space="preserve"> </w:t>
      </w:r>
      <w:r w:rsidRPr="00E101AD">
        <w:t>to either:</w:t>
      </w:r>
    </w:p>
    <w:p w14:paraId="018B0C23" w14:textId="752A78E6" w:rsidR="00E101AD" w:rsidRPr="00E101AD" w:rsidRDefault="00E101AD" w:rsidP="003356F0">
      <w:pPr>
        <w:pStyle w:val="NormalBullet"/>
        <w:ind w:left="1134"/>
      </w:pPr>
      <w:r w:rsidRPr="00E101AD">
        <w:t>re-issue a Stage 2 formal warning with a further 12 months live warning period, or</w:t>
      </w:r>
    </w:p>
    <w:p w14:paraId="2BBB0191" w14:textId="67BBFB8A" w:rsidR="004A57CB" w:rsidRDefault="00E101AD" w:rsidP="003356F0">
      <w:pPr>
        <w:pStyle w:val="NormalBullet"/>
        <w:spacing w:after="120"/>
        <w:ind w:left="1134"/>
      </w:pPr>
      <w:r w:rsidRPr="00E101AD">
        <w:t>dismiss you on the grounds of capability.  Your notice period would be with full pay.</w:t>
      </w:r>
    </w:p>
    <w:p w14:paraId="3AF7609F" w14:textId="2444A700" w:rsidR="004A57CB" w:rsidRDefault="00E101AD" w:rsidP="003356F0">
      <w:pPr>
        <w:ind w:left="567"/>
      </w:pPr>
      <w:r>
        <w:t xml:space="preserve">The outcome of the Stage 3 formal </w:t>
      </w:r>
      <w:r w:rsidR="0000122B">
        <w:t>m</w:t>
      </w:r>
      <w:r>
        <w:t xml:space="preserve">eeting will be confirmed to you in writing, and you will have a right of appeal via the </w:t>
      </w:r>
      <w:r w:rsidR="003E43DB">
        <w:t>appeal procedure</w:t>
      </w:r>
      <w:r w:rsidR="00A34628" w:rsidRPr="4518513D">
        <w:rPr>
          <w:rFonts w:eastAsiaTheme="minorEastAsia"/>
          <w:color w:val="1064A2"/>
          <w:u w:val="single"/>
        </w:rPr>
        <w:t>.</w:t>
      </w:r>
    </w:p>
    <w:p w14:paraId="39F0F42A" w14:textId="0CC5E717" w:rsidR="004A57CB" w:rsidRPr="00D94DAD" w:rsidRDefault="00E101AD" w:rsidP="003356F0">
      <w:pPr>
        <w:ind w:left="567"/>
        <w:rPr>
          <w:snapToGrid w:val="0"/>
        </w:rPr>
      </w:pPr>
      <w:bookmarkStart w:id="24" w:name="_Hlk95827316"/>
      <w:r w:rsidRPr="00E101AD">
        <w:t>Where a pattern emerges of a warning being issued with attendance improvements being met, only to then relapse after the warning expires, we reserve the right to bear this in mind when deciding how long any new warning should last. Additionally, we reserve the right to take into consideration past warnings in the previous 2 years and may escalate to the next stage of the process, where appropriate.</w:t>
      </w:r>
      <w:bookmarkEnd w:id="24"/>
      <w:r w:rsidR="00D94DAD">
        <w:t xml:space="preserve"> </w:t>
      </w:r>
      <w:r w:rsidR="00D94DAD">
        <w:rPr>
          <w:snapToGrid w:val="0"/>
        </w:rPr>
        <w:t>The purpose of this will be to help you achieve a sustained improvement in your attendance. Each case will be considered on its own merits.</w:t>
      </w:r>
    </w:p>
    <w:p w14:paraId="354CC779" w14:textId="77777777" w:rsidR="004A57CB" w:rsidRDefault="00E101AD" w:rsidP="003356F0">
      <w:pPr>
        <w:pStyle w:val="Heading1"/>
        <w:ind w:left="1287"/>
      </w:pPr>
      <w:bookmarkStart w:id="25" w:name="_Toc893539218"/>
      <w:r>
        <w:t xml:space="preserve"> Long-Term Absence Process</w:t>
      </w:r>
      <w:bookmarkEnd w:id="25"/>
    </w:p>
    <w:p w14:paraId="0E32A52F" w14:textId="3FB9BC8D" w:rsidR="004A57CB" w:rsidRDefault="00E101AD" w:rsidP="003356F0">
      <w:pPr>
        <w:ind w:left="567"/>
      </w:pPr>
      <w:r w:rsidRPr="00E101AD">
        <w:t>Long-term sickness absence is defined as absence which continues (or is likely to continue) for 15 working days or longer (3 calendar weeks). Where your absence duration continues for 15 working days</w:t>
      </w:r>
      <w:r w:rsidR="00561A9C">
        <w:t>,</w:t>
      </w:r>
      <w:r w:rsidRPr="00E101AD">
        <w:t xml:space="preserve"> or more</w:t>
      </w:r>
      <w:r w:rsidR="00561A9C">
        <w:t>,</w:t>
      </w:r>
      <w:r w:rsidRPr="00E101AD">
        <w:t xml:space="preserve"> then you can expect your manager to seek consent from you for an </w:t>
      </w:r>
      <w:r w:rsidRPr="00884AFF">
        <w:t>Occupational Health referral</w:t>
      </w:r>
      <w:r w:rsidR="00561A9C">
        <w:t xml:space="preserve"> via their </w:t>
      </w:r>
      <w:r w:rsidR="00053A7D">
        <w:t>Occupational Health provider</w:t>
      </w:r>
      <w:r w:rsidR="00A34628">
        <w:t>.</w:t>
      </w:r>
    </w:p>
    <w:p w14:paraId="0602AE4A" w14:textId="772B2593" w:rsidR="008A0C3A" w:rsidRDefault="00E101AD" w:rsidP="003356F0">
      <w:pPr>
        <w:ind w:left="567"/>
      </w:pPr>
      <w:r w:rsidRPr="00E101AD">
        <w:t>Your period of long-term absence will be managed on an individual basis</w:t>
      </w:r>
      <w:r w:rsidR="008A0C3A">
        <w:t>,</w:t>
      </w:r>
      <w:r w:rsidRPr="00E101AD">
        <w:t xml:space="preserve"> as it will be unique to you.</w:t>
      </w:r>
    </w:p>
    <w:p w14:paraId="2D1A82B3" w14:textId="25861BF1" w:rsidR="00344765" w:rsidRDefault="00B11614" w:rsidP="003356F0">
      <w:pPr>
        <w:ind w:left="567"/>
      </w:pPr>
      <w:r w:rsidRPr="00E101AD">
        <w:t>You can expect regular communication and conversations, and a review</w:t>
      </w:r>
      <w:r>
        <w:t>/s</w:t>
      </w:r>
      <w:r w:rsidRPr="00E101AD">
        <w:t xml:space="preserve"> of your absence, with your manager</w:t>
      </w:r>
      <w:r w:rsidR="00053A7D">
        <w:t xml:space="preserve"> / Head Teacher</w:t>
      </w:r>
      <w:r w:rsidRPr="00E101AD">
        <w:t xml:space="preserve">. </w:t>
      </w:r>
      <w:r w:rsidR="00BF48A9">
        <w:t>Their efforts to support you returning to work will continue</w:t>
      </w:r>
      <w:r w:rsidR="007E2D53">
        <w:t xml:space="preserve"> throughout your absence</w:t>
      </w:r>
      <w:r w:rsidR="00BF48A9">
        <w:t xml:space="preserve">. </w:t>
      </w:r>
      <w:r w:rsidR="00944030" w:rsidRPr="00884AFF">
        <w:t>Where appropriate, y</w:t>
      </w:r>
      <w:r w:rsidR="00344765" w:rsidRPr="00884AFF">
        <w:t>ou may be invited to come into the workplace to have catch ups with your manager as well as your colleagues to help you still feel part of the team and our wider organisation.</w:t>
      </w:r>
      <w:r w:rsidRPr="00884AFF">
        <w:t xml:space="preserve"> </w:t>
      </w:r>
      <w:r w:rsidR="0062718D" w:rsidRPr="00884AFF">
        <w:t>It is important for you to seek and engage in external support from NHS services and providers, in order to maximise your ability to recover and return to work as soon as possible.</w:t>
      </w:r>
    </w:p>
    <w:p w14:paraId="4D4D78FB" w14:textId="321B849B" w:rsidR="00B11614" w:rsidRDefault="00344765" w:rsidP="003356F0">
      <w:pPr>
        <w:ind w:left="567"/>
      </w:pPr>
      <w:r>
        <w:t>Your manager</w:t>
      </w:r>
      <w:r w:rsidR="00B11614">
        <w:t xml:space="preserve"> will seek Occupational Health advice, where you provide consent, and explore with </w:t>
      </w:r>
      <w:r w:rsidR="0117DCED">
        <w:t>you</w:t>
      </w:r>
      <w:r w:rsidR="3B16A223">
        <w:t>r</w:t>
      </w:r>
      <w:r w:rsidR="00B11614">
        <w:t xml:space="preserve"> support</w:t>
      </w:r>
      <w:r w:rsidR="00944030">
        <w:t xml:space="preserve">, </w:t>
      </w:r>
      <w:r w:rsidR="00B11614">
        <w:t>reasonable adjustments</w:t>
      </w:r>
      <w:r w:rsidR="00B936A5">
        <w:t xml:space="preserve"> (temporary or permanent)</w:t>
      </w:r>
      <w:r w:rsidR="00B11614">
        <w:t xml:space="preserve">, </w:t>
      </w:r>
      <w:r w:rsidR="00944030">
        <w:t>and what options are available to you</w:t>
      </w:r>
      <w:r w:rsidR="00B11614">
        <w:t xml:space="preserve">. Regular communication will be with the aim of helping you to achieve a sustained return to work as quickly and as safely as possible.  It will also help identify </w:t>
      </w:r>
      <w:r w:rsidR="00F01FA9">
        <w:t xml:space="preserve">whether </w:t>
      </w:r>
      <w:r w:rsidR="00B11614">
        <w:t xml:space="preserve">your return </w:t>
      </w:r>
      <w:r w:rsidR="007E2D53">
        <w:t>to your current role</w:t>
      </w:r>
      <w:r w:rsidR="008B3E5D">
        <w:t xml:space="preserve"> is going to be possible </w:t>
      </w:r>
      <w:r w:rsidR="00F01FA9">
        <w:t>with</w:t>
      </w:r>
      <w:r w:rsidR="008B3E5D">
        <w:t>in a reasonable timescale</w:t>
      </w:r>
      <w:r w:rsidR="00F01FA9">
        <w:t>.</w:t>
      </w:r>
      <w:r w:rsidR="00176E8D">
        <w:t xml:space="preserve"> </w:t>
      </w:r>
      <w:r w:rsidR="00F01FA9">
        <w:t>There may also</w:t>
      </w:r>
      <w:r w:rsidR="00884AFF">
        <w:t>,</w:t>
      </w:r>
      <w:r w:rsidR="00F01FA9">
        <w:t xml:space="preserve"> be situations where your return to work is not possible. For example, </w:t>
      </w:r>
      <w:r w:rsidR="00176E8D">
        <w:t xml:space="preserve">if </w:t>
      </w:r>
      <w:r>
        <w:t>we are</w:t>
      </w:r>
      <w:r w:rsidR="00F01FA9">
        <w:t xml:space="preserve"> unable to </w:t>
      </w:r>
      <w:proofErr w:type="gramStart"/>
      <w:r w:rsidR="00F01FA9">
        <w:t>make adjustments to</w:t>
      </w:r>
      <w:proofErr w:type="gramEnd"/>
      <w:r w:rsidR="00F01FA9">
        <w:t xml:space="preserve"> your role. If you are not able to return, </w:t>
      </w:r>
      <w:r>
        <w:t xml:space="preserve">we will explore </w:t>
      </w:r>
      <w:r w:rsidR="007E2D53">
        <w:t>redeployment</w:t>
      </w:r>
      <w:r w:rsidR="00944030">
        <w:t xml:space="preserve"> opportunities </w:t>
      </w:r>
      <w:r w:rsidR="008B3E5D">
        <w:t>with you</w:t>
      </w:r>
      <w:r w:rsidR="00DE0549">
        <w:t xml:space="preserve">.  If redeployment is not possible </w:t>
      </w:r>
      <w:r w:rsidR="00795DC3">
        <w:t>dismissal may be considered</w:t>
      </w:r>
      <w:r w:rsidR="00884AFF">
        <w:t>.</w:t>
      </w:r>
    </w:p>
    <w:p w14:paraId="032FEF9E" w14:textId="77777777" w:rsidR="00A9220C" w:rsidRDefault="00A9220C" w:rsidP="003356F0">
      <w:pPr>
        <w:pStyle w:val="Heading2"/>
        <w:ind w:left="1362"/>
      </w:pPr>
      <w:bookmarkStart w:id="26" w:name="_Toc109048294"/>
      <w:bookmarkStart w:id="27" w:name="_Toc1207029505"/>
      <w:bookmarkEnd w:id="26"/>
      <w:r>
        <w:t>Returning to work following long-term absence</w:t>
      </w:r>
      <w:bookmarkEnd w:id="27"/>
    </w:p>
    <w:p w14:paraId="67D64038" w14:textId="2DBC48B1" w:rsidR="00A9220C" w:rsidRDefault="00795DC3" w:rsidP="003356F0">
      <w:pPr>
        <w:ind w:left="567"/>
      </w:pPr>
      <w:r>
        <w:t>When you</w:t>
      </w:r>
      <w:r w:rsidR="00A9220C" w:rsidRPr="00E101AD">
        <w:t xml:space="preserve"> return to work following a period of long-term absence, you might </w:t>
      </w:r>
      <w:r w:rsidR="007E2D53" w:rsidRPr="00875EA2">
        <w:t>benefit from</w:t>
      </w:r>
      <w:r w:rsidR="00A9220C" w:rsidRPr="00875EA2">
        <w:t xml:space="preserve"> a </w:t>
      </w:r>
      <w:r w:rsidR="00A9220C" w:rsidRPr="00176E8D">
        <w:t>phased return to work plan to gradually increase your resilience and reintegration back to into</w:t>
      </w:r>
      <w:r w:rsidR="00344765" w:rsidRPr="00176E8D">
        <w:t xml:space="preserve"> your</w:t>
      </w:r>
      <w:r w:rsidR="00A9220C" w:rsidRPr="00176E8D">
        <w:t xml:space="preserve"> work</w:t>
      </w:r>
      <w:r w:rsidR="00344765" w:rsidRPr="00176E8D">
        <w:t>place</w:t>
      </w:r>
      <w:r w:rsidR="00A9220C" w:rsidRPr="00176E8D">
        <w:t xml:space="preserve">. </w:t>
      </w:r>
      <w:r w:rsidR="00B11614" w:rsidRPr="00176E8D">
        <w:t xml:space="preserve">It is helpful to consider this plan prior to your </w:t>
      </w:r>
      <w:proofErr w:type="gramStart"/>
      <w:r w:rsidR="00B11614" w:rsidRPr="00176E8D">
        <w:t>return</w:t>
      </w:r>
      <w:proofErr w:type="gramEnd"/>
      <w:r w:rsidR="00A9220C" w:rsidRPr="00176E8D">
        <w:t xml:space="preserve"> and </w:t>
      </w:r>
      <w:r w:rsidRPr="00176E8D">
        <w:t xml:space="preserve">it </w:t>
      </w:r>
      <w:r w:rsidR="00A9220C" w:rsidRPr="00875EA2">
        <w:t>might in</w:t>
      </w:r>
      <w:r w:rsidR="00B11614" w:rsidRPr="00875EA2">
        <w:t>clud</w:t>
      </w:r>
      <w:r w:rsidR="00A9220C" w:rsidRPr="00875EA2">
        <w:t>e such measures as: a gradual increase to your full duties</w:t>
      </w:r>
      <w:r w:rsidR="00A9220C" w:rsidRPr="00F41FB8">
        <w:t xml:space="preserve">, </w:t>
      </w:r>
      <w:r w:rsidR="009D69D9" w:rsidRPr="00F41FB8">
        <w:t>lighter duties</w:t>
      </w:r>
      <w:r w:rsidR="46106EAB" w:rsidRPr="00F41FB8">
        <w:t xml:space="preserve"> for a fixed period</w:t>
      </w:r>
      <w:r w:rsidR="009D69D9" w:rsidRPr="00F41FB8">
        <w:t xml:space="preserve">, </w:t>
      </w:r>
      <w:r w:rsidR="00A9220C" w:rsidRPr="00F41FB8">
        <w:t xml:space="preserve">reasonable adjustments, a </w:t>
      </w:r>
      <w:r w:rsidR="00A9220C" w:rsidRPr="00875EA2">
        <w:t>work-based risk assessment and/or a</w:t>
      </w:r>
      <w:r w:rsidR="00A9220C" w:rsidRPr="00E101AD">
        <w:t xml:space="preserve"> reduction in your hours of work. </w:t>
      </w:r>
    </w:p>
    <w:p w14:paraId="61083A9E" w14:textId="5B3DCA08" w:rsidR="00A9220C" w:rsidRPr="00C82970" w:rsidRDefault="00A9220C" w:rsidP="003356F0">
      <w:pPr>
        <w:ind w:left="567"/>
        <w:rPr>
          <w:color w:val="FF0000"/>
        </w:rPr>
      </w:pPr>
      <w:r>
        <w:t>The plan will also normally take into consideration any</w:t>
      </w:r>
      <w:r w:rsidR="00DF5896">
        <w:t xml:space="preserve"> of the schools</w:t>
      </w:r>
      <w:r>
        <w:t xml:space="preserve"> Occupational Health </w:t>
      </w:r>
      <w:r w:rsidR="00DF5896">
        <w:t xml:space="preserve">provider’s </w:t>
      </w:r>
      <w:r>
        <w:t>advice that has been obtained during your absence and consider any information on your fit note, where provided</w:t>
      </w:r>
      <w:r w:rsidR="00C82970">
        <w:t xml:space="preserve">. </w:t>
      </w:r>
      <w:r w:rsidR="3C1E09B1">
        <w:t>Managers should fully consider any recommendations</w:t>
      </w:r>
      <w:r w:rsidR="71543B69">
        <w:t xml:space="preserve"> and whether they can be </w:t>
      </w:r>
      <w:r w:rsidR="615675B3">
        <w:t>accommodated</w:t>
      </w:r>
      <w:r w:rsidR="71543B69">
        <w:t xml:space="preserve">.  </w:t>
      </w:r>
      <w:r w:rsidR="00216949">
        <w:t>T</w:t>
      </w:r>
      <w:r w:rsidR="71543B69">
        <w:t xml:space="preserve">his should be done in consultation </w:t>
      </w:r>
      <w:r w:rsidR="3C1E09B1">
        <w:t xml:space="preserve">with you, and where necessary </w:t>
      </w:r>
      <w:r w:rsidR="5CDF5D74">
        <w:t xml:space="preserve">with </w:t>
      </w:r>
      <w:r w:rsidR="281E536B">
        <w:t xml:space="preserve">the school’s HR </w:t>
      </w:r>
      <w:r w:rsidR="5CDF5D74">
        <w:t xml:space="preserve">and </w:t>
      </w:r>
      <w:r w:rsidR="00071EE7">
        <w:t>Occupational Health</w:t>
      </w:r>
      <w:r w:rsidR="00893E05">
        <w:t xml:space="preserve"> Provider</w:t>
      </w:r>
      <w:r w:rsidR="09A9F9DD">
        <w:t>s</w:t>
      </w:r>
      <w:r w:rsidR="00F41FB8">
        <w:t>.</w:t>
      </w:r>
    </w:p>
    <w:p w14:paraId="0A38F73E" w14:textId="7C4A713D" w:rsidR="009D69D9" w:rsidRPr="00F41FB8" w:rsidRDefault="00A9220C" w:rsidP="003356F0">
      <w:pPr>
        <w:ind w:left="567"/>
      </w:pPr>
      <w:r>
        <w:t xml:space="preserve">The content of the phased return </w:t>
      </w:r>
      <w:r w:rsidR="00A96375">
        <w:t xml:space="preserve">plan </w:t>
      </w:r>
      <w:r>
        <w:t>will need to consider what is practical for the business</w:t>
      </w:r>
      <w:r w:rsidR="437E83F2">
        <w:t xml:space="preserve"> / school</w:t>
      </w:r>
      <w:r>
        <w:t xml:space="preserve"> area within which you work </w:t>
      </w:r>
      <w:r w:rsidR="008B2CD4">
        <w:t>and</w:t>
      </w:r>
      <w:r>
        <w:t xml:space="preserve"> will be determined and agreed by your manager</w:t>
      </w:r>
      <w:bookmarkStart w:id="28" w:name="_Hlk115778635"/>
      <w:r>
        <w:t>. As a guide</w:t>
      </w:r>
      <w:r w:rsidR="008B2CD4">
        <w:t>,</w:t>
      </w:r>
      <w:r>
        <w:t xml:space="preserve"> a phased return to work </w:t>
      </w:r>
      <w:r w:rsidR="007E2D53">
        <w:t>p</w:t>
      </w:r>
      <w:r w:rsidR="004964B8">
        <w:t>l</w:t>
      </w:r>
      <w:r w:rsidR="007E2D53">
        <w:t>an can be between 1 –</w:t>
      </w:r>
      <w:r>
        <w:t xml:space="preserve"> 4 weeks</w:t>
      </w:r>
      <w:r w:rsidR="007E2D53">
        <w:t>, depending on the circumstances</w:t>
      </w:r>
      <w:r>
        <w:t xml:space="preserve">. </w:t>
      </w:r>
      <w:r w:rsidR="009D69D9">
        <w:t>If you are undertaking reduced hours, du</w:t>
      </w:r>
      <w:r>
        <w:t xml:space="preserve">ring that period, you </w:t>
      </w:r>
      <w:r w:rsidR="007E2D53">
        <w:t>will</w:t>
      </w:r>
      <w:r>
        <w:t xml:space="preserve"> be paid your full contractual pay. If there is a need to extend</w:t>
      </w:r>
      <w:r w:rsidR="009D69D9">
        <w:t xml:space="preserve"> reduced hours</w:t>
      </w:r>
      <w:r>
        <w:t xml:space="preserve"> for a longer period, you can discuss </w:t>
      </w:r>
      <w:r w:rsidR="00EB49EF">
        <w:t xml:space="preserve">the following options </w:t>
      </w:r>
      <w:r w:rsidR="003F1DE4">
        <w:t xml:space="preserve">with your manager: </w:t>
      </w:r>
      <w:r>
        <w:t>a temporary reduction in hours</w:t>
      </w:r>
      <w:r w:rsidR="009D69D9">
        <w:t xml:space="preserve"> (which affects pay)</w:t>
      </w:r>
      <w:r>
        <w:t>, use of flexitime</w:t>
      </w:r>
      <w:r w:rsidR="49B07FE7">
        <w:t xml:space="preserve"> (where applicable)</w:t>
      </w:r>
      <w:r w:rsidR="003F1DE4">
        <w:t>, unpaid leave or</w:t>
      </w:r>
      <w:r>
        <w:t xml:space="preserve"> annual leave.</w:t>
      </w:r>
      <w:r w:rsidR="009D69D9">
        <w:t xml:space="preserve"> </w:t>
      </w:r>
    </w:p>
    <w:p w14:paraId="13BD9E6A" w14:textId="377F8B8C" w:rsidR="00A9220C" w:rsidRPr="00FD46BF" w:rsidRDefault="009D69D9" w:rsidP="4518513D">
      <w:pPr>
        <w:ind w:left="567"/>
        <w:rPr>
          <w:i/>
          <w:iCs/>
          <w:u w:val="single"/>
        </w:rPr>
      </w:pPr>
      <w:r>
        <w:t xml:space="preserve">If the adjusted or lighter duties require more of a </w:t>
      </w:r>
      <w:r w:rsidR="003F1DE4">
        <w:t>medium-term</w:t>
      </w:r>
      <w:r>
        <w:t xml:space="preserve"> solution, your manager will assess </w:t>
      </w:r>
      <w:r w:rsidR="00DA343C">
        <w:t>the potential duration and</w:t>
      </w:r>
      <w:r w:rsidR="00F02B64">
        <w:t xml:space="preserve"> sustainability of these and discuss this with you.</w:t>
      </w:r>
      <w:r>
        <w:t xml:space="preserve"> This may include</w:t>
      </w:r>
      <w:r w:rsidR="003F1DE4">
        <w:t xml:space="preserve"> a</w:t>
      </w:r>
      <w:r>
        <w:t xml:space="preserve"> </w:t>
      </w:r>
      <w:r w:rsidR="003F1DE4">
        <w:t>re-</w:t>
      </w:r>
      <w:r>
        <w:t>referral to</w:t>
      </w:r>
      <w:r w:rsidR="00F65B09">
        <w:t xml:space="preserve"> your</w:t>
      </w:r>
      <w:r>
        <w:t xml:space="preserve"> </w:t>
      </w:r>
      <w:r w:rsidR="00071EE7">
        <w:t>Occupational Health Provider</w:t>
      </w:r>
      <w:r w:rsidR="1496F123">
        <w:t>,</w:t>
      </w:r>
      <w:r w:rsidR="003F1DE4">
        <w:t xml:space="preserve"> individual risk assessment and regular reviews. </w:t>
      </w:r>
    </w:p>
    <w:bookmarkEnd w:id="28"/>
    <w:p w14:paraId="55A98AB2" w14:textId="22AC761B" w:rsidR="00B11614" w:rsidRPr="00875EA2" w:rsidRDefault="00B11614" w:rsidP="003356F0">
      <w:pPr>
        <w:ind w:left="567"/>
      </w:pPr>
      <w:r w:rsidRPr="00176E8D">
        <w:t xml:space="preserve">As part of your return from a </w:t>
      </w:r>
      <w:r w:rsidR="008F2B25" w:rsidRPr="00176E8D">
        <w:t>lo</w:t>
      </w:r>
      <w:r w:rsidR="008F2B25" w:rsidRPr="007E5448">
        <w:rPr>
          <w:strike/>
        </w:rPr>
        <w:t>n</w:t>
      </w:r>
      <w:r w:rsidR="008F2B25" w:rsidRPr="00176E8D">
        <w:t>g</w:t>
      </w:r>
      <w:r w:rsidR="008B3E5D" w:rsidRPr="00176E8D">
        <w:t>-term</w:t>
      </w:r>
      <w:r w:rsidRPr="00176E8D">
        <w:t xml:space="preserve"> sickness period, if your absence level is a concern your manager will talk to you in line with the process set out in Section </w:t>
      </w:r>
      <w:r w:rsidR="007E2D53" w:rsidRPr="00176E8D">
        <w:t>8:</w:t>
      </w:r>
      <w:r w:rsidRPr="00176E8D">
        <w:t xml:space="preserve"> Absence Concerns.</w:t>
      </w:r>
    </w:p>
    <w:p w14:paraId="37E11BE6" w14:textId="59371FD0" w:rsidR="004A57CB" w:rsidRPr="00CD2E27" w:rsidRDefault="00E101AD" w:rsidP="003356F0">
      <w:pPr>
        <w:pStyle w:val="Heading2"/>
        <w:ind w:left="1362"/>
      </w:pPr>
      <w:bookmarkStart w:id="29" w:name="_Toc295571137"/>
      <w:r>
        <w:t>Formal Process for Long Term Sickness Absence</w:t>
      </w:r>
      <w:bookmarkEnd w:id="29"/>
    </w:p>
    <w:p w14:paraId="78D8C297" w14:textId="1E90D1F9" w:rsidR="00BF48A9" w:rsidRDefault="00E101AD" w:rsidP="003356F0">
      <w:pPr>
        <w:ind w:left="567"/>
      </w:pPr>
      <w:r w:rsidRPr="00E101AD">
        <w:t>Despite allowing a reasonable time to investigate the reason for your absence, for recovery, exploration of support and reasonable adjustments</w:t>
      </w:r>
      <w:r w:rsidR="001F073D">
        <w:t>,</w:t>
      </w:r>
      <w:r w:rsidRPr="00E101AD">
        <w:t xml:space="preserve"> it is possible that you may not be fit to return to work at all or return within a reasonable timescale. In such cases your manager will progress to a formal meeting to consider dismissing you, on the grounds of capability due to ill health. Your manager will use the Absence Assessment form to assist them in determining the point at which a move to the formal process becomes necessary, and they will discuss this with you</w:t>
      </w:r>
      <w:r w:rsidRPr="00F85F8F">
        <w:t>.  Your manager will also contact</w:t>
      </w:r>
      <w:r w:rsidR="00F85F8F" w:rsidRPr="00F85F8F">
        <w:t xml:space="preserve"> their HR Provider</w:t>
      </w:r>
      <w:r w:rsidRPr="00F85F8F">
        <w:t xml:space="preserve"> for any advice they may require in relation to your potential dismissal.</w:t>
      </w:r>
    </w:p>
    <w:p w14:paraId="4B1D36F9" w14:textId="46EC1EAA" w:rsidR="004A57CB" w:rsidRDefault="00E101AD" w:rsidP="003356F0">
      <w:pPr>
        <w:ind w:left="567"/>
      </w:pPr>
      <w:r>
        <w:t>Where redeployment may have been agreed as an option to enable your return, this</w:t>
      </w:r>
      <w:r w:rsidR="00063392">
        <w:t xml:space="preserve"> </w:t>
      </w:r>
      <w:r>
        <w:t xml:space="preserve">will usually be informed by Occupational Health and will depend on the availability of a </w:t>
      </w:r>
      <w:r w:rsidR="001F073D">
        <w:t xml:space="preserve">suitable alternative </w:t>
      </w:r>
      <w:r>
        <w:t>vacant post being identified at that time</w:t>
      </w:r>
      <w:r w:rsidR="4411C2FE">
        <w:t xml:space="preserve"> to another post in the school or federation</w:t>
      </w:r>
      <w:r>
        <w:t>.</w:t>
      </w:r>
    </w:p>
    <w:p w14:paraId="7E240D89" w14:textId="77777777" w:rsidR="00DF5E02" w:rsidRDefault="00DF5E02" w:rsidP="003356F0">
      <w:pPr>
        <w:ind w:left="567"/>
      </w:pPr>
    </w:p>
    <w:p w14:paraId="489CA14C" w14:textId="77777777" w:rsidR="00DF5E02" w:rsidRDefault="00DF5E02" w:rsidP="003356F0">
      <w:pPr>
        <w:ind w:left="567"/>
      </w:pPr>
    </w:p>
    <w:p w14:paraId="44BF643F" w14:textId="6FDD643C" w:rsidR="004A57CB" w:rsidRPr="008A0C3A" w:rsidRDefault="00E101AD" w:rsidP="003356F0">
      <w:pPr>
        <w:pStyle w:val="Heading2"/>
        <w:ind w:left="1362"/>
      </w:pPr>
      <w:bookmarkStart w:id="30" w:name="_Toc851540358"/>
      <w:r>
        <w:t xml:space="preserve"> Long Term Absence: Formal Meeting to Consider your dismissal</w:t>
      </w:r>
      <w:bookmarkEnd w:id="30"/>
    </w:p>
    <w:p w14:paraId="09DDCD3E" w14:textId="59E100F5" w:rsidR="008A0C3A" w:rsidRDefault="00E101AD" w:rsidP="003356F0">
      <w:pPr>
        <w:ind w:left="567"/>
        <w:rPr>
          <w:rFonts w:eastAsia="Verdana" w:cs="Verdana"/>
        </w:rPr>
      </w:pPr>
      <w:bookmarkStart w:id="31" w:name="_Hlk95827514"/>
      <w:bookmarkStart w:id="32" w:name="_Hlk106280319"/>
      <w:r w:rsidRPr="00E101AD">
        <w:rPr>
          <w:shd w:val="clear" w:color="auto" w:fill="FFFFFF"/>
        </w:rPr>
        <w:t>Wh</w:t>
      </w:r>
      <w:r w:rsidR="007E2D53">
        <w:rPr>
          <w:shd w:val="clear" w:color="auto" w:fill="FFFFFF"/>
        </w:rPr>
        <w:t>en and if</w:t>
      </w:r>
      <w:r w:rsidRPr="00E101AD">
        <w:rPr>
          <w:shd w:val="clear" w:color="auto" w:fill="FFFFFF"/>
        </w:rPr>
        <w:t xml:space="preserve"> we have reached the point where dismissal for ill-health is contemplated, we will usually have held at least two previous meetings with you before moving to a formal meeting</w:t>
      </w:r>
      <w:r w:rsidR="00344765">
        <w:rPr>
          <w:shd w:val="clear" w:color="auto" w:fill="FFFFFF"/>
        </w:rPr>
        <w:t xml:space="preserve"> to consider your continued employment</w:t>
      </w:r>
      <w:r w:rsidRPr="00E101AD">
        <w:rPr>
          <w:rFonts w:eastAsia="Verdana" w:cs="Verdana"/>
        </w:rPr>
        <w:t>.</w:t>
      </w:r>
      <w:bookmarkEnd w:id="31"/>
      <w:r w:rsidR="007E2D53">
        <w:rPr>
          <w:rFonts w:eastAsia="Verdana" w:cs="Verdana"/>
        </w:rPr>
        <w:t xml:space="preserve"> The preceding meetings are important for you to fully understand the process and </w:t>
      </w:r>
      <w:r w:rsidR="00FC57DC">
        <w:rPr>
          <w:rFonts w:eastAsia="Verdana" w:cs="Verdana"/>
        </w:rPr>
        <w:t xml:space="preserve">so that we </w:t>
      </w:r>
      <w:r w:rsidR="007E2D53">
        <w:rPr>
          <w:rFonts w:eastAsia="Verdana" w:cs="Verdana"/>
        </w:rPr>
        <w:t>can make informed decisions relating to your continued absence.</w:t>
      </w:r>
    </w:p>
    <w:bookmarkEnd w:id="32"/>
    <w:p w14:paraId="262F0457" w14:textId="4E2A7437" w:rsidR="008A0C3A" w:rsidRDefault="00E101AD" w:rsidP="003356F0">
      <w:pPr>
        <w:ind w:left="567"/>
        <w:rPr>
          <w:rFonts w:eastAsia="Verdana" w:cs="Verdana"/>
          <w:color w:val="000000" w:themeColor="text1"/>
        </w:rPr>
      </w:pPr>
      <w:r w:rsidRPr="610E3719">
        <w:rPr>
          <w:rFonts w:eastAsia="Verdana" w:cs="Verdana"/>
          <w:color w:val="000000" w:themeColor="text1"/>
        </w:rPr>
        <w:t xml:space="preserve">You will be invited to attend a formal meeting to consider your dismissal with a manager who has not previously been involved. </w:t>
      </w:r>
      <w:r w:rsidR="441C9F5C" w:rsidRPr="610E3719">
        <w:rPr>
          <w:rFonts w:eastAsia="Verdana" w:cs="Verdana"/>
          <w:color w:val="000000" w:themeColor="text1"/>
        </w:rPr>
        <w:t>In schools this is usually a Governors</w:t>
      </w:r>
      <w:r w:rsidR="00710206">
        <w:rPr>
          <w:rFonts w:eastAsia="Verdana" w:cs="Verdana"/>
          <w:color w:val="000000" w:themeColor="text1"/>
        </w:rPr>
        <w:t>’</w:t>
      </w:r>
      <w:r w:rsidR="441C9F5C" w:rsidRPr="610E3719">
        <w:rPr>
          <w:rFonts w:eastAsia="Verdana" w:cs="Verdana"/>
          <w:color w:val="000000" w:themeColor="text1"/>
        </w:rPr>
        <w:t xml:space="preserve"> panel.</w:t>
      </w:r>
    </w:p>
    <w:p w14:paraId="03D65179" w14:textId="762BE9E0" w:rsidR="004A57CB" w:rsidRDefault="00E101AD" w:rsidP="003356F0">
      <w:pPr>
        <w:ind w:left="567"/>
        <w:rPr>
          <w:rFonts w:eastAsia="Verdana" w:cs="Verdana"/>
          <w:color w:val="000000" w:themeColor="text1"/>
        </w:rPr>
      </w:pPr>
      <w:r w:rsidRPr="00E101AD">
        <w:rPr>
          <w:rFonts w:eastAsia="Verdana" w:cs="Verdana"/>
          <w:color w:val="000000" w:themeColor="text1"/>
        </w:rPr>
        <w:t xml:space="preserve">You can expect to be provided with a copy of your updated Absence Assessment </w:t>
      </w:r>
      <w:r w:rsidR="001F073D">
        <w:rPr>
          <w:rFonts w:eastAsia="Verdana" w:cs="Verdana"/>
          <w:color w:val="000000" w:themeColor="text1"/>
        </w:rPr>
        <w:t>with your invite letter</w:t>
      </w:r>
      <w:r w:rsidRPr="00875EA2">
        <w:rPr>
          <w:rFonts w:eastAsia="Verdana" w:cs="Verdana"/>
          <w:color w:val="000000" w:themeColor="text1"/>
        </w:rPr>
        <w:t>.</w:t>
      </w:r>
      <w:r w:rsidR="00B936A5" w:rsidRPr="00875EA2">
        <w:rPr>
          <w:rFonts w:eastAsia="Verdana" w:cs="Verdana"/>
          <w:color w:val="000000" w:themeColor="text1"/>
        </w:rPr>
        <w:t xml:space="preserve"> </w:t>
      </w:r>
      <w:r w:rsidR="00B936A5" w:rsidRPr="00176E8D">
        <w:rPr>
          <w:rFonts w:eastAsia="Verdana" w:cs="Verdana"/>
          <w:color w:val="000000" w:themeColor="text1"/>
        </w:rPr>
        <w:t xml:space="preserve">The Absence Assessment will provide an overview of your </w:t>
      </w:r>
      <w:r w:rsidR="00747B24" w:rsidRPr="00176E8D">
        <w:rPr>
          <w:rFonts w:eastAsia="Verdana" w:cs="Verdana"/>
          <w:color w:val="000000" w:themeColor="text1"/>
        </w:rPr>
        <w:t>long-term</w:t>
      </w:r>
      <w:r w:rsidR="00B936A5" w:rsidRPr="00176E8D">
        <w:rPr>
          <w:rFonts w:eastAsia="Verdana" w:cs="Verdana"/>
          <w:color w:val="000000" w:themeColor="text1"/>
        </w:rPr>
        <w:t xml:space="preserve"> absence and key factors to be considered</w:t>
      </w:r>
      <w:r w:rsidR="00C8673A">
        <w:rPr>
          <w:rFonts w:eastAsia="Verdana" w:cs="Verdana"/>
          <w:color w:val="000000" w:themeColor="text1"/>
        </w:rPr>
        <w:t>.</w:t>
      </w:r>
    </w:p>
    <w:p w14:paraId="19362109" w14:textId="173D9189" w:rsidR="00344765" w:rsidRPr="00884AFF" w:rsidRDefault="00E101AD" w:rsidP="003356F0">
      <w:pPr>
        <w:ind w:left="567"/>
        <w:rPr>
          <w:rFonts w:eastAsia="Verdana" w:cs="Verdana"/>
          <w:color w:val="000000" w:themeColor="text1"/>
        </w:rPr>
      </w:pPr>
      <w:r w:rsidRPr="00E101AD">
        <w:rPr>
          <w:rFonts w:eastAsia="Verdana" w:cs="Verdana"/>
          <w:color w:val="000000" w:themeColor="text1"/>
        </w:rPr>
        <w:t xml:space="preserve">In addition to the right to be accompanied, we recognise that it may be helpful to allow a family member, </w:t>
      </w:r>
      <w:r w:rsidR="00533E2B" w:rsidRPr="00E101AD">
        <w:rPr>
          <w:rFonts w:eastAsia="Verdana" w:cs="Verdana"/>
          <w:color w:val="000000" w:themeColor="text1"/>
        </w:rPr>
        <w:t>friend,</w:t>
      </w:r>
      <w:r w:rsidRPr="00E101AD">
        <w:rPr>
          <w:rFonts w:eastAsia="Verdana" w:cs="Verdana"/>
          <w:color w:val="000000" w:themeColor="text1"/>
        </w:rPr>
        <w:t xml:space="preserve"> or advocate to support </w:t>
      </w:r>
      <w:r w:rsidRPr="00884AFF">
        <w:rPr>
          <w:rFonts w:eastAsia="Verdana" w:cs="Verdana"/>
          <w:color w:val="000000" w:themeColor="text1"/>
        </w:rPr>
        <w:t xml:space="preserve">you </w:t>
      </w:r>
      <w:r w:rsidR="00F01FA9" w:rsidRPr="00884AFF">
        <w:rPr>
          <w:rFonts w:eastAsia="Verdana" w:cs="Verdana"/>
          <w:color w:val="000000" w:themeColor="text1"/>
        </w:rPr>
        <w:t xml:space="preserve">where this will </w:t>
      </w:r>
      <w:r w:rsidRPr="00884AFF">
        <w:rPr>
          <w:rFonts w:eastAsia="Verdana" w:cs="Verdana"/>
          <w:color w:val="000000" w:themeColor="text1"/>
        </w:rPr>
        <w:t>help overcome particular difficulties caused by a disability, or difficulty understanding English</w:t>
      </w:r>
      <w:r w:rsidR="00F01FA9" w:rsidRPr="00884AFF">
        <w:rPr>
          <w:rFonts w:eastAsia="Verdana" w:cs="Verdana"/>
          <w:color w:val="000000" w:themeColor="text1"/>
        </w:rPr>
        <w:t>.</w:t>
      </w:r>
      <w:r w:rsidRPr="00884AFF">
        <w:rPr>
          <w:rFonts w:eastAsia="Verdana" w:cs="Verdana"/>
          <w:color w:val="000000" w:themeColor="text1"/>
        </w:rPr>
        <w:t xml:space="preserve"> </w:t>
      </w:r>
      <w:r w:rsidR="00F01FA9" w:rsidRPr="00884AFF">
        <w:rPr>
          <w:rFonts w:eastAsia="Verdana" w:cs="Verdana"/>
          <w:color w:val="000000" w:themeColor="text1"/>
        </w:rPr>
        <w:t>W</w:t>
      </w:r>
      <w:r w:rsidRPr="00884AFF">
        <w:rPr>
          <w:rFonts w:eastAsia="Verdana" w:cs="Verdana"/>
          <w:color w:val="000000" w:themeColor="text1"/>
        </w:rPr>
        <w:t xml:space="preserve">e may </w:t>
      </w:r>
      <w:r w:rsidR="00D809CE" w:rsidRPr="00884AFF">
        <w:rPr>
          <w:rFonts w:eastAsia="Verdana" w:cs="Verdana"/>
          <w:color w:val="000000" w:themeColor="text1"/>
        </w:rPr>
        <w:t xml:space="preserve">also </w:t>
      </w:r>
      <w:r w:rsidRPr="00884AFF">
        <w:rPr>
          <w:rFonts w:eastAsia="Verdana" w:cs="Verdana"/>
          <w:color w:val="000000" w:themeColor="text1"/>
        </w:rPr>
        <w:t>at our discretion permit other such companions.</w:t>
      </w:r>
      <w:r w:rsidR="00344765" w:rsidRPr="00884AFF">
        <w:rPr>
          <w:rFonts w:eastAsia="Verdana" w:cs="Verdana"/>
          <w:color w:val="000000" w:themeColor="text1"/>
        </w:rPr>
        <w:t xml:space="preserve"> If you feel this would be beneficial you should discuss this with your manager</w:t>
      </w:r>
      <w:r w:rsidR="00795DC3" w:rsidRPr="00884AFF">
        <w:rPr>
          <w:rFonts w:eastAsia="Verdana" w:cs="Verdana"/>
          <w:color w:val="000000" w:themeColor="text1"/>
        </w:rPr>
        <w:t xml:space="preserve"> prior to the meeting</w:t>
      </w:r>
      <w:r w:rsidR="00344765" w:rsidRPr="00884AFF">
        <w:rPr>
          <w:rFonts w:eastAsia="Verdana" w:cs="Verdana"/>
          <w:color w:val="000000" w:themeColor="text1"/>
        </w:rPr>
        <w:t>.</w:t>
      </w:r>
    </w:p>
    <w:p w14:paraId="6058B87E" w14:textId="77777777" w:rsidR="001F073D" w:rsidRPr="00E101AD" w:rsidRDefault="001F073D" w:rsidP="003356F0">
      <w:pPr>
        <w:ind w:left="567"/>
      </w:pPr>
      <w:r w:rsidRPr="00884AFF">
        <w:t>In making their decision, the manager will undertake and consider</w:t>
      </w:r>
      <w:r w:rsidRPr="00E101AD">
        <w:t xml:space="preserve">: </w:t>
      </w:r>
    </w:p>
    <w:p w14:paraId="46AA95DC" w14:textId="4FD89015" w:rsidR="001F073D" w:rsidRPr="00E101AD" w:rsidRDefault="001F073D" w:rsidP="003356F0">
      <w:pPr>
        <w:pStyle w:val="NormalBullet"/>
        <w:ind w:left="1134"/>
      </w:pPr>
      <w:r w:rsidRPr="00E101AD">
        <w:t xml:space="preserve"> A review of any previous </w:t>
      </w:r>
      <w:r w:rsidR="00B936A5">
        <w:t>A</w:t>
      </w:r>
      <w:r w:rsidRPr="00E101AD">
        <w:t xml:space="preserve">bsence </w:t>
      </w:r>
      <w:r w:rsidR="00B936A5">
        <w:t>A</w:t>
      </w:r>
      <w:r w:rsidRPr="00E101AD">
        <w:t>ssessment and meetings that may have taken place</w:t>
      </w:r>
    </w:p>
    <w:p w14:paraId="1943FBD4" w14:textId="77777777" w:rsidR="001F073D" w:rsidRPr="00E101AD" w:rsidRDefault="001F073D" w:rsidP="003356F0">
      <w:pPr>
        <w:pStyle w:val="NormalBullet"/>
        <w:ind w:left="1134"/>
      </w:pPr>
      <w:r w:rsidRPr="00E101AD">
        <w:t xml:space="preserve">Any written statement you wish to be considered in relation to your health situation, return to work and any relevant matters you wish to raise </w:t>
      </w:r>
    </w:p>
    <w:p w14:paraId="6020C4DD" w14:textId="648252A7" w:rsidR="001F073D" w:rsidRPr="001D4AC3" w:rsidRDefault="001F073D" w:rsidP="003356F0">
      <w:pPr>
        <w:pStyle w:val="NormalBullet"/>
        <w:ind w:left="1134"/>
      </w:pPr>
      <w:r w:rsidRPr="00E101AD">
        <w:t xml:space="preserve">The latest medical advice from Occupational </w:t>
      </w:r>
      <w:r w:rsidRPr="001D4AC3">
        <w:t>Health</w:t>
      </w:r>
      <w:r w:rsidR="00C82970" w:rsidRPr="001D4AC3">
        <w:t>,</w:t>
      </w:r>
      <w:r w:rsidR="00913C48" w:rsidRPr="001D4AC3">
        <w:t xml:space="preserve"> i.e. usually </w:t>
      </w:r>
      <w:r w:rsidR="00930F95" w:rsidRPr="001D4AC3">
        <w:t>dated with</w:t>
      </w:r>
      <w:r w:rsidR="004B5DB8" w:rsidRPr="001D4AC3">
        <w:t>in</w:t>
      </w:r>
      <w:r w:rsidR="00930F95" w:rsidRPr="001D4AC3">
        <w:t xml:space="preserve"> </w:t>
      </w:r>
      <w:r w:rsidR="00913C48" w:rsidRPr="001D4AC3">
        <w:t xml:space="preserve">the last </w:t>
      </w:r>
      <w:r w:rsidRPr="001D4AC3">
        <w:t>3 months (where you have consented to a referral)</w:t>
      </w:r>
      <w:r w:rsidR="00913C48" w:rsidRPr="001D4AC3">
        <w:t>. We may want newer information if your condition has significantly changed.</w:t>
      </w:r>
    </w:p>
    <w:p w14:paraId="642D2BBF" w14:textId="77777777" w:rsidR="001F073D" w:rsidRPr="001D4AC3" w:rsidRDefault="001F073D" w:rsidP="003356F0">
      <w:pPr>
        <w:pStyle w:val="NormalBullet"/>
        <w:ind w:left="1134"/>
      </w:pPr>
      <w:r w:rsidRPr="001D4AC3">
        <w:t>The effectiveness of any support actions and interventions</w:t>
      </w:r>
    </w:p>
    <w:p w14:paraId="33F439F2" w14:textId="77777777" w:rsidR="001F073D" w:rsidRPr="00E101AD" w:rsidRDefault="001F073D" w:rsidP="003356F0">
      <w:pPr>
        <w:pStyle w:val="NormalBullet"/>
        <w:ind w:left="1134"/>
      </w:pPr>
      <w:r w:rsidRPr="001D4AC3">
        <w:t xml:space="preserve">The possible effectiveness of any support actions and </w:t>
      </w:r>
      <w:r w:rsidRPr="00E101AD">
        <w:t>interventions not yet considered</w:t>
      </w:r>
    </w:p>
    <w:p w14:paraId="3B5FC08C" w14:textId="77777777" w:rsidR="001F073D" w:rsidRPr="00E101AD" w:rsidRDefault="001F073D" w:rsidP="003356F0">
      <w:pPr>
        <w:pStyle w:val="NormalBullet"/>
        <w:ind w:left="1134"/>
      </w:pPr>
      <w:r w:rsidRPr="00E101AD">
        <w:t>The likelihood of a return from long-term sickness within a reasonable period or achieving the desired level of attendance in a reasonable time</w:t>
      </w:r>
    </w:p>
    <w:p w14:paraId="636A8736" w14:textId="655CDBF5" w:rsidR="001F073D" w:rsidRPr="00E101AD" w:rsidRDefault="001F073D" w:rsidP="003356F0">
      <w:pPr>
        <w:pStyle w:val="NormalBullet"/>
        <w:ind w:left="1134"/>
      </w:pPr>
      <w:r w:rsidRPr="00E101AD">
        <w:t>The prospects and likelihood of redeployment (</w:t>
      </w:r>
      <w:r w:rsidR="00374D5C">
        <w:t xml:space="preserve">continued </w:t>
      </w:r>
      <w:r w:rsidRPr="00E101AD">
        <w:t>exploration of redeployment would also run concurrently with any notice period)</w:t>
      </w:r>
    </w:p>
    <w:p w14:paraId="08D1FFFB" w14:textId="77777777" w:rsidR="001F073D" w:rsidRPr="00E101AD" w:rsidRDefault="001F073D" w:rsidP="003356F0">
      <w:pPr>
        <w:pStyle w:val="NormalBullet"/>
        <w:ind w:left="1134"/>
      </w:pPr>
      <w:r w:rsidRPr="00E101AD">
        <w:t>The overall sickness absence record</w:t>
      </w:r>
    </w:p>
    <w:p w14:paraId="7B560018" w14:textId="77777777" w:rsidR="001F073D" w:rsidRDefault="001F073D" w:rsidP="003356F0">
      <w:pPr>
        <w:pStyle w:val="NormalBullet"/>
        <w:spacing w:after="120"/>
        <w:ind w:left="1134"/>
      </w:pPr>
      <w:r w:rsidRPr="00E101AD">
        <w:t>The role undertaken, overall length of service and employment history</w:t>
      </w:r>
    </w:p>
    <w:p w14:paraId="5EE4FD4C" w14:textId="2CC4FDF4" w:rsidR="004A57CB" w:rsidRDefault="00E101AD" w:rsidP="003356F0">
      <w:pPr>
        <w:ind w:left="567"/>
        <w:rPr>
          <w:rFonts w:eastAsia="Verdana" w:cs="Verdana"/>
          <w:color w:val="000000" w:themeColor="text1"/>
        </w:rPr>
      </w:pPr>
      <w:r w:rsidRPr="00E101AD">
        <w:rPr>
          <w:rFonts w:eastAsia="Verdana" w:cs="Verdana"/>
          <w:color w:val="000000" w:themeColor="text1"/>
        </w:rPr>
        <w:t>Assessing all the facts and information available at the meeting, the following outcomes</w:t>
      </w:r>
      <w:r w:rsidR="001F073D">
        <w:rPr>
          <w:rFonts w:eastAsia="Verdana" w:cs="Verdana"/>
          <w:color w:val="000000" w:themeColor="text1"/>
        </w:rPr>
        <w:t xml:space="preserve"> may be applicable</w:t>
      </w:r>
      <w:r w:rsidRPr="00E101AD">
        <w:rPr>
          <w:rFonts w:eastAsia="Verdana" w:cs="Verdana"/>
          <w:color w:val="000000" w:themeColor="text1"/>
        </w:rPr>
        <w:t xml:space="preserve"> although note that this list does not restrict other reasonable options or decisions being made:</w:t>
      </w:r>
    </w:p>
    <w:p w14:paraId="619DDEF6" w14:textId="5536B200" w:rsidR="00594259" w:rsidRDefault="00E101AD" w:rsidP="003356F0">
      <w:pPr>
        <w:pStyle w:val="NormalBullet"/>
        <w:ind w:left="1134"/>
      </w:pPr>
      <w:r w:rsidRPr="00E101AD">
        <w:t>Dismissal on the grounds of capability due to ill health</w:t>
      </w:r>
      <w:r w:rsidR="00391004">
        <w:t>/long term absence</w:t>
      </w:r>
      <w:r w:rsidRPr="00E101AD">
        <w:t xml:space="preserve"> – your notice would be with full pay.</w:t>
      </w:r>
    </w:p>
    <w:p w14:paraId="6F459F44" w14:textId="4ECF00CE" w:rsidR="00E101AD" w:rsidRPr="00E101AD" w:rsidRDefault="00374D5C" w:rsidP="003356F0">
      <w:pPr>
        <w:pStyle w:val="NormalBullet"/>
        <w:ind w:left="1134"/>
      </w:pPr>
      <w:r>
        <w:t>Redeployment to a suitable alternative vacancy</w:t>
      </w:r>
    </w:p>
    <w:p w14:paraId="60EC8BAB" w14:textId="10E2AC0E" w:rsidR="004A57CB" w:rsidRDefault="00E101AD" w:rsidP="003356F0">
      <w:pPr>
        <w:pStyle w:val="NormalBullet"/>
        <w:spacing w:after="120"/>
        <w:ind w:left="1134"/>
      </w:pPr>
      <w:r w:rsidRPr="00E101AD">
        <w:t>A return-to-work plan with a date agreed by all parties (where an imminent return to work date is given)</w:t>
      </w:r>
    </w:p>
    <w:p w14:paraId="62EF482F" w14:textId="51D019A8" w:rsidR="001F073D" w:rsidRDefault="001F073D" w:rsidP="003356F0">
      <w:pPr>
        <w:pStyle w:val="NormalBullet"/>
        <w:spacing w:after="120"/>
        <w:ind w:left="1134"/>
      </w:pPr>
      <w:r>
        <w:t xml:space="preserve">It is deemed reasonable to wait longer for a return to work or the meeting be adjourned to seek </w:t>
      </w:r>
      <w:r w:rsidR="008B3E5D">
        <w:t xml:space="preserve">additional information to </w:t>
      </w:r>
      <w:proofErr w:type="gramStart"/>
      <w:r w:rsidR="008B3E5D">
        <w:t>make a decision</w:t>
      </w:r>
      <w:proofErr w:type="gramEnd"/>
      <w:r w:rsidR="008B3E5D">
        <w:t>.</w:t>
      </w:r>
    </w:p>
    <w:p w14:paraId="248D0C96" w14:textId="64E3784E" w:rsidR="004A57CB" w:rsidRDefault="00E101AD" w:rsidP="003356F0">
      <w:pPr>
        <w:ind w:left="567"/>
      </w:pPr>
      <w:r w:rsidRPr="00E101AD">
        <w:t xml:space="preserve">Should you return to work but be unable to sustain </w:t>
      </w:r>
      <w:r w:rsidR="00795DC3">
        <w:t xml:space="preserve">acceptable </w:t>
      </w:r>
      <w:r w:rsidRPr="00E101AD">
        <w:t>attendance, a formal meeting to consider your dismissal meeting will be reconvened. This will be discussed with you, and you will receive a formal invite to meet.</w:t>
      </w:r>
    </w:p>
    <w:p w14:paraId="7AC5A3CB" w14:textId="1B321614" w:rsidR="004A57CB" w:rsidRDefault="00E101AD" w:rsidP="003356F0">
      <w:pPr>
        <w:ind w:left="567"/>
      </w:pPr>
      <w:r w:rsidRPr="00E101AD">
        <w:t>If you are absent through long term sickness, but you are too unwell to attend a formal meeting to consider your dismissal, you can discuss with your manager the option of them writing to you, outlining the case for your dismissal instead.  You will still be able to submit any information you feel is relevant to be considered.</w:t>
      </w:r>
    </w:p>
    <w:p w14:paraId="46037E01" w14:textId="4390326A" w:rsidR="00374D5C" w:rsidRDefault="007E2D53" w:rsidP="003356F0">
      <w:pPr>
        <w:ind w:left="567"/>
      </w:pPr>
      <w:r w:rsidRPr="00E101AD">
        <w:t xml:space="preserve">The outcome of the formal meeting will be confirmed to you in writing, and you will have a right of appeal via the </w:t>
      </w:r>
      <w:hyperlink r:id="rId20" w:history="1">
        <w:r w:rsidR="004E71FF" w:rsidRPr="008432BD">
          <w:rPr>
            <w:rStyle w:val="Hyperlink"/>
            <w:rFonts w:eastAsiaTheme="minorHAnsi" w:cstheme="minorBidi"/>
            <w:color w:val="1064A2"/>
            <w:szCs w:val="24"/>
            <w:u w:val="single"/>
          </w:rPr>
          <w:t>Appeal Procedure</w:t>
        </w:r>
      </w:hyperlink>
      <w:r w:rsidRPr="00E101AD">
        <w:t>.</w:t>
      </w:r>
    </w:p>
    <w:p w14:paraId="482DB9FD" w14:textId="77777777" w:rsidR="00374D5C" w:rsidRDefault="00374D5C" w:rsidP="003356F0">
      <w:pPr>
        <w:ind w:left="567"/>
      </w:pPr>
      <w:r w:rsidRPr="00E101AD">
        <w:t>Redeployment opportunities will continue to be explored with you where</w:t>
      </w:r>
      <w:r>
        <w:t>ver possible and</w:t>
      </w:r>
      <w:r w:rsidRPr="00E101AD">
        <w:t xml:space="preserve"> appropriate. </w:t>
      </w:r>
    </w:p>
    <w:p w14:paraId="2F72FDC7" w14:textId="06F9F5FC" w:rsidR="007E2D53" w:rsidRDefault="00E101AD" w:rsidP="003356F0">
      <w:pPr>
        <w:ind w:left="567"/>
      </w:pPr>
      <w:r>
        <w:t xml:space="preserve">If you are a member of the Local Government Pension Scheme, consideration will be given to an application for ill-health retirement and the release of your pension benefits. </w:t>
      </w:r>
      <w:r w:rsidR="001F073D">
        <w:t xml:space="preserve">This is a separate process to the consideration of your continued employment and </w:t>
      </w:r>
      <w:r>
        <w:t>will be dependent on the nature of your illness and future capability to undertake work of a similar or different nature.</w:t>
      </w:r>
      <w:r w:rsidR="00594259">
        <w:t xml:space="preserve"> We may commence this process prior to a formal meeting to consider your dismissal.</w:t>
      </w:r>
      <w:r>
        <w:t xml:space="preserve"> </w:t>
      </w:r>
      <w:r w:rsidR="00594259">
        <w:t xml:space="preserve">If a </w:t>
      </w:r>
      <w:r w:rsidR="008B3E5D">
        <w:t xml:space="preserve">decision </w:t>
      </w:r>
      <w:r w:rsidR="00594259">
        <w:t xml:space="preserve">is made </w:t>
      </w:r>
      <w:r w:rsidR="008B3E5D">
        <w:t>to award ill health retirement benefits after your employment has ended, the benefits will be backdated to your last day of employment.</w:t>
      </w:r>
      <w:r w:rsidR="7F7F9659">
        <w:t xml:space="preserve"> Members of Teachers Pensions can also apply directly for ill health retirement benefits from the </w:t>
      </w:r>
      <w:r w:rsidR="003A0559">
        <w:t>Teachers’</w:t>
      </w:r>
      <w:r w:rsidR="7F7F9659">
        <w:t xml:space="preserve"> Pension scheme.</w:t>
      </w:r>
    </w:p>
    <w:p w14:paraId="1D9CACDF" w14:textId="51556ED9" w:rsidR="00795DC3" w:rsidRDefault="005F2FE9" w:rsidP="003356F0">
      <w:pPr>
        <w:ind w:left="567"/>
      </w:pPr>
      <w:r>
        <w:t xml:space="preserve">As part of this process, </w:t>
      </w:r>
      <w:r w:rsidR="007E2D53">
        <w:t>and with your consent, y</w:t>
      </w:r>
      <w:r>
        <w:t xml:space="preserve">our manager </w:t>
      </w:r>
      <w:r w:rsidR="00795DC3">
        <w:t xml:space="preserve">will </w:t>
      </w:r>
      <w:r w:rsidR="007E2D53">
        <w:t>provide</w:t>
      </w:r>
      <w:r>
        <w:t xml:space="preserve"> </w:t>
      </w:r>
      <w:r w:rsidR="003A0559">
        <w:t xml:space="preserve">their </w:t>
      </w:r>
      <w:r>
        <w:t>Occupational Health</w:t>
      </w:r>
      <w:r w:rsidR="003A0559">
        <w:t xml:space="preserve"> provider</w:t>
      </w:r>
      <w:r>
        <w:t xml:space="preserve"> with detailed information about your role, adjustments </w:t>
      </w:r>
      <w:r w:rsidR="00795DC3">
        <w:t>considered and any adjustments made</w:t>
      </w:r>
      <w:r w:rsidR="003C6B02">
        <w:t>, other efforts</w:t>
      </w:r>
      <w:r>
        <w:t xml:space="preserve"> </w:t>
      </w:r>
      <w:r w:rsidR="007E2D53">
        <w:t xml:space="preserve">made </w:t>
      </w:r>
      <w:r>
        <w:t xml:space="preserve">to maintain </w:t>
      </w:r>
      <w:r w:rsidR="007E2D53">
        <w:t>you</w:t>
      </w:r>
      <w:r w:rsidR="00795DC3">
        <w:t>r attendance at</w:t>
      </w:r>
      <w:r>
        <w:t xml:space="preserve"> work, </w:t>
      </w:r>
      <w:r w:rsidR="007E2D53">
        <w:t>a</w:t>
      </w:r>
      <w:r>
        <w:t xml:space="preserve">nd any other relevant issue </w:t>
      </w:r>
      <w:r w:rsidR="008B3E5D">
        <w:t>about</w:t>
      </w:r>
      <w:r>
        <w:t xml:space="preserve"> how your absence has been managed. </w:t>
      </w:r>
    </w:p>
    <w:p w14:paraId="3886C488" w14:textId="593D2B88" w:rsidR="004A57CB" w:rsidRDefault="00E101AD" w:rsidP="003356F0">
      <w:pPr>
        <w:ind w:left="567"/>
      </w:pPr>
      <w:r>
        <w:t>You can obtain advice about I</w:t>
      </w:r>
      <w:r w:rsidR="001F270F">
        <w:t xml:space="preserve">ll </w:t>
      </w:r>
      <w:r>
        <w:t>H</w:t>
      </w:r>
      <w:r w:rsidR="001F270F">
        <w:t xml:space="preserve">ealth </w:t>
      </w:r>
      <w:r>
        <w:t>R</w:t>
      </w:r>
      <w:r w:rsidR="001F270F">
        <w:t>etirement</w:t>
      </w:r>
      <w:r>
        <w:t xml:space="preserve"> via </w:t>
      </w:r>
      <w:r w:rsidR="1DF3EFE8">
        <w:t>your Pension provider, such as Teachers Pensions</w:t>
      </w:r>
      <w:r w:rsidR="5BB53A9A">
        <w:t xml:space="preserve">, </w:t>
      </w:r>
      <w:r>
        <w:t xml:space="preserve">the Local Government Pension Scheme Administrators or whichever Pension </w:t>
      </w:r>
      <w:r w:rsidR="00AD5A01">
        <w:t>S</w:t>
      </w:r>
      <w:r>
        <w:t xml:space="preserve">cheme is applicable to your </w:t>
      </w:r>
      <w:r w:rsidR="008B3E5D">
        <w:t>terms and conditions of employment</w:t>
      </w:r>
      <w:r>
        <w:t>.</w:t>
      </w:r>
      <w:r w:rsidR="008B3E5D">
        <w:t xml:space="preserve"> </w:t>
      </w:r>
    </w:p>
    <w:p w14:paraId="493F1854" w14:textId="59070514" w:rsidR="004A57CB" w:rsidRDefault="00E101AD" w:rsidP="003356F0">
      <w:pPr>
        <w:pStyle w:val="Heading1"/>
        <w:ind w:left="1287"/>
      </w:pPr>
      <w:bookmarkStart w:id="33" w:name="_Toc109048299"/>
      <w:bookmarkStart w:id="34" w:name="_Toc109048300"/>
      <w:bookmarkStart w:id="35" w:name="_Toc109048301"/>
      <w:bookmarkStart w:id="36" w:name="_Hlk95827879"/>
      <w:bookmarkStart w:id="37" w:name="_Toc1358353432"/>
      <w:bookmarkEnd w:id="33"/>
      <w:bookmarkEnd w:id="34"/>
      <w:bookmarkEnd w:id="35"/>
      <w:r>
        <w:t>Health related performance concerns</w:t>
      </w:r>
      <w:bookmarkEnd w:id="36"/>
      <w:bookmarkEnd w:id="37"/>
    </w:p>
    <w:p w14:paraId="4CA33809" w14:textId="77777777" w:rsidR="008A0C3A" w:rsidRDefault="00E101AD" w:rsidP="003356F0">
      <w:pPr>
        <w:ind w:left="567"/>
      </w:pPr>
      <w:r w:rsidRPr="00E101AD">
        <w:t>There may be occasions where your performance at work is adversely affected by underlying health issues for prolonged periods. Where this happens, you can expect your manager to meet and discuss this fully with you to</w:t>
      </w:r>
      <w:r w:rsidR="008A0C3A">
        <w:t>:</w:t>
      </w:r>
    </w:p>
    <w:p w14:paraId="7FD02CCA" w14:textId="3360C1DA" w:rsidR="008A0C3A" w:rsidRDefault="00E101AD" w:rsidP="003356F0">
      <w:pPr>
        <w:pStyle w:val="NormalBullet"/>
        <w:ind w:left="1134"/>
      </w:pPr>
      <w:r w:rsidRPr="00E101AD">
        <w:t>understand the impact and duration of your condition</w:t>
      </w:r>
      <w:r w:rsidR="00947A01">
        <w:t xml:space="preserve"> or health issue</w:t>
      </w:r>
      <w:r w:rsidRPr="00E101AD">
        <w:t xml:space="preserve">, </w:t>
      </w:r>
    </w:p>
    <w:p w14:paraId="44782FB5" w14:textId="51D6E941" w:rsidR="008A0C3A" w:rsidRDefault="00E101AD" w:rsidP="003356F0">
      <w:pPr>
        <w:pStyle w:val="NormalBullet"/>
        <w:ind w:left="1134"/>
      </w:pPr>
      <w:r w:rsidRPr="00E101AD">
        <w:t>explore any support</w:t>
      </w:r>
      <w:r w:rsidR="00947A01">
        <w:t xml:space="preserve"> that may assist you at work</w:t>
      </w:r>
      <w:r w:rsidRPr="00E101AD">
        <w:t xml:space="preserve">, </w:t>
      </w:r>
    </w:p>
    <w:p w14:paraId="730E5326" w14:textId="14C0DCBA" w:rsidR="008A0C3A" w:rsidRDefault="00947A01" w:rsidP="003356F0">
      <w:pPr>
        <w:pStyle w:val="NormalBullet"/>
        <w:ind w:left="1134"/>
      </w:pPr>
      <w:r>
        <w:t xml:space="preserve">seek your consent to obtain </w:t>
      </w:r>
      <w:r w:rsidR="00E101AD" w:rsidRPr="00E101AD">
        <w:t xml:space="preserve">Occupational Health advice and </w:t>
      </w:r>
    </w:p>
    <w:p w14:paraId="0E81EB33" w14:textId="7093CFFE" w:rsidR="008A0C3A" w:rsidRDefault="00947A01" w:rsidP="003356F0">
      <w:pPr>
        <w:pStyle w:val="NormalBullet"/>
        <w:spacing w:after="120"/>
        <w:ind w:left="1134"/>
      </w:pPr>
      <w:r>
        <w:t xml:space="preserve">consider </w:t>
      </w:r>
      <w:r w:rsidR="00E101AD" w:rsidRPr="00E101AD">
        <w:t>reasonable adjustments to enable you to fulfil your role.</w:t>
      </w:r>
    </w:p>
    <w:p w14:paraId="3A0333AE" w14:textId="70D149D9" w:rsidR="004A57CB" w:rsidRDefault="00E101AD" w:rsidP="003356F0">
      <w:pPr>
        <w:ind w:left="567"/>
      </w:pPr>
      <w:r w:rsidRPr="00E101AD">
        <w:t>Redeployment opportunities will also be explored with you where</w:t>
      </w:r>
      <w:r w:rsidR="00374D5C">
        <w:t>ver</w:t>
      </w:r>
      <w:r w:rsidRPr="00E101AD">
        <w:t xml:space="preserve"> appropriate. </w:t>
      </w:r>
    </w:p>
    <w:p w14:paraId="7AAA797F" w14:textId="63E760A8" w:rsidR="008A0C3A" w:rsidRDefault="00E101AD" w:rsidP="003356F0">
      <w:pPr>
        <w:ind w:left="567"/>
      </w:pPr>
      <w:r w:rsidRPr="00E101AD">
        <w:t xml:space="preserve">If, despite on-going discussions, </w:t>
      </w:r>
      <w:r w:rsidR="00374D5C" w:rsidRPr="00E101AD">
        <w:t>support</w:t>
      </w:r>
      <w:r w:rsidR="00374D5C">
        <w:t xml:space="preserve"> and</w:t>
      </w:r>
      <w:r w:rsidR="00374D5C" w:rsidRPr="00E101AD">
        <w:t xml:space="preserve"> </w:t>
      </w:r>
      <w:r w:rsidRPr="00E101AD">
        <w:t>reasonable adjustments</w:t>
      </w:r>
      <w:r w:rsidR="00805704">
        <w:t xml:space="preserve"> (where disability is a featur</w:t>
      </w:r>
      <w:r w:rsidR="00805704" w:rsidRPr="00A16710">
        <w:t>e</w:t>
      </w:r>
      <w:r w:rsidR="003F1DE4" w:rsidRPr="00A16710">
        <w:t>)</w:t>
      </w:r>
      <w:r w:rsidRPr="00A16710">
        <w:t xml:space="preserve">, </w:t>
      </w:r>
      <w:r w:rsidRPr="00E101AD">
        <w:t>you are not able to sustain your performance at a reasonable level because of your health issues, then your manager will review the situation with you fully and determine whether dismissal may need to be considered.</w:t>
      </w:r>
      <w:r w:rsidR="00F83C21" w:rsidRPr="008432BD">
        <w:t xml:space="preserve"> </w:t>
      </w:r>
      <w:r w:rsidR="00821B15" w:rsidRPr="008432BD">
        <w:t xml:space="preserve">We </w:t>
      </w:r>
      <w:r w:rsidR="00F83C21" w:rsidRPr="008432BD">
        <w:t>will usually have held at least two previous meetings with you</w:t>
      </w:r>
      <w:r w:rsidR="00821B15" w:rsidRPr="008432BD">
        <w:t>, keeping you fully informed,</w:t>
      </w:r>
      <w:r w:rsidR="00F83C21" w:rsidRPr="008432BD">
        <w:t xml:space="preserve"> before moving to a formal meeting</w:t>
      </w:r>
      <w:r w:rsidR="00821B15" w:rsidRPr="008432BD">
        <w:t xml:space="preserve"> to consider dismissal</w:t>
      </w:r>
      <w:r w:rsidR="00F83C21" w:rsidRPr="008432BD">
        <w:t>.</w:t>
      </w:r>
    </w:p>
    <w:p w14:paraId="295A0182" w14:textId="6E89FFEE" w:rsidR="008A0C3A" w:rsidRDefault="00E101AD" w:rsidP="003356F0">
      <w:pPr>
        <w:ind w:left="567"/>
      </w:pPr>
      <w:r>
        <w:t>Your manager</w:t>
      </w:r>
      <w:r w:rsidR="61328BDB">
        <w:t xml:space="preserve"> / Head Teacher</w:t>
      </w:r>
      <w:r>
        <w:t xml:space="preserve"> will contact </w:t>
      </w:r>
      <w:r w:rsidR="37829011">
        <w:t xml:space="preserve">their HR </w:t>
      </w:r>
      <w:r w:rsidR="00F85F8F" w:rsidRPr="00F85F8F">
        <w:t>Provider for</w:t>
      </w:r>
      <w:r w:rsidRPr="00F85F8F">
        <w:t xml:space="preserve"> any advice they may require in relation to your potential dismissal.</w:t>
      </w:r>
    </w:p>
    <w:p w14:paraId="48D767EE" w14:textId="25C89D72" w:rsidR="003C6B02" w:rsidRDefault="00E101AD" w:rsidP="003356F0">
      <w:pPr>
        <w:ind w:left="567"/>
        <w:rPr>
          <w:rFonts w:eastAsia="Verdana" w:cs="Verdana"/>
          <w:color w:val="000000" w:themeColor="text1"/>
        </w:rPr>
      </w:pPr>
      <w:r w:rsidRPr="00E101AD">
        <w:t xml:space="preserve">Where dismissal may be an outcome, you will be kept fully informed and invited to a formal meeting (as set out in </w:t>
      </w:r>
      <w:hyperlink w:anchor="_Formal_Process_for" w:history="1">
        <w:r w:rsidRPr="000066C5">
          <w:rPr>
            <w:rStyle w:val="Hyperlink"/>
            <w:rFonts w:eastAsiaTheme="minorHAnsi" w:cstheme="minorBidi"/>
            <w:szCs w:val="24"/>
          </w:rPr>
          <w:t xml:space="preserve">Section </w:t>
        </w:r>
      </w:hyperlink>
      <w:r w:rsidR="003C6B02">
        <w:rPr>
          <w:rStyle w:val="Hyperlink"/>
          <w:rFonts w:eastAsiaTheme="minorHAnsi" w:cstheme="minorBidi"/>
          <w:szCs w:val="24"/>
        </w:rPr>
        <w:t>9</w:t>
      </w:r>
      <w:r w:rsidRPr="00E101AD">
        <w:t xml:space="preserve">) with </w:t>
      </w:r>
      <w:r w:rsidR="003C6B02" w:rsidRPr="00E101AD">
        <w:rPr>
          <w:rFonts w:eastAsia="Verdana" w:cs="Verdana"/>
          <w:color w:val="000000" w:themeColor="text1"/>
        </w:rPr>
        <w:t>a manager who has not previously been involved</w:t>
      </w:r>
      <w:r w:rsidR="003C6B02">
        <w:rPr>
          <w:rFonts w:eastAsia="Verdana" w:cs="Verdana"/>
          <w:color w:val="000000" w:themeColor="text1"/>
        </w:rPr>
        <w:t xml:space="preserve"> and have the right to be accompanied.</w:t>
      </w:r>
    </w:p>
    <w:p w14:paraId="4304E500" w14:textId="0637E5A8" w:rsidR="003C6B02" w:rsidRDefault="003C6B02" w:rsidP="003356F0">
      <w:pPr>
        <w:ind w:left="567"/>
        <w:rPr>
          <w:rFonts w:eastAsia="Verdana" w:cs="Verdana"/>
          <w:color w:val="000000" w:themeColor="text1"/>
        </w:rPr>
      </w:pPr>
      <w:r w:rsidRPr="00E101AD">
        <w:rPr>
          <w:rFonts w:eastAsia="Verdana" w:cs="Verdana"/>
          <w:color w:val="000000" w:themeColor="text1"/>
        </w:rPr>
        <w:t xml:space="preserve">You </w:t>
      </w:r>
      <w:r>
        <w:rPr>
          <w:rFonts w:eastAsia="Verdana" w:cs="Verdana"/>
          <w:color w:val="000000" w:themeColor="text1"/>
        </w:rPr>
        <w:t>will be provided with a copy of an</w:t>
      </w:r>
      <w:r w:rsidRPr="00E101AD">
        <w:rPr>
          <w:rFonts w:eastAsia="Verdana" w:cs="Verdana"/>
          <w:color w:val="000000" w:themeColor="text1"/>
        </w:rPr>
        <w:t xml:space="preserve"> </w:t>
      </w:r>
      <w:r w:rsidRPr="000A3744">
        <w:rPr>
          <w:rFonts w:eastAsia="Verdana" w:cs="Verdana"/>
          <w:bCs/>
        </w:rPr>
        <w:t>Absence Assessment</w:t>
      </w:r>
      <w:r w:rsidRPr="008432BD">
        <w:rPr>
          <w:rFonts w:eastAsia="Verdana" w:cs="Verdana"/>
          <w:color w:val="1064A2"/>
        </w:rPr>
        <w:t xml:space="preserve"> </w:t>
      </w:r>
      <w:r>
        <w:rPr>
          <w:rFonts w:eastAsia="Verdana" w:cs="Verdana"/>
          <w:color w:val="000000" w:themeColor="text1"/>
        </w:rPr>
        <w:t>with your invite letter</w:t>
      </w:r>
      <w:r w:rsidRPr="00875EA2">
        <w:rPr>
          <w:rFonts w:eastAsia="Verdana" w:cs="Verdana"/>
          <w:color w:val="000000" w:themeColor="text1"/>
        </w:rPr>
        <w:t xml:space="preserve">. </w:t>
      </w:r>
      <w:r w:rsidRPr="00176E8D">
        <w:rPr>
          <w:rFonts w:eastAsia="Verdana" w:cs="Verdana"/>
          <w:color w:val="000000" w:themeColor="text1"/>
        </w:rPr>
        <w:t xml:space="preserve">The Absence Assessment will provide an overview of your </w:t>
      </w:r>
      <w:r>
        <w:rPr>
          <w:rFonts w:eastAsia="Verdana" w:cs="Verdana"/>
          <w:color w:val="000000" w:themeColor="text1"/>
        </w:rPr>
        <w:t>health-related performance concerns</w:t>
      </w:r>
      <w:r w:rsidRPr="00176E8D">
        <w:rPr>
          <w:rFonts w:eastAsia="Verdana" w:cs="Verdana"/>
          <w:color w:val="000000" w:themeColor="text1"/>
        </w:rPr>
        <w:t xml:space="preserve"> and key factors to be considered</w:t>
      </w:r>
      <w:r w:rsidR="00A16710">
        <w:rPr>
          <w:rFonts w:eastAsia="Verdana" w:cs="Verdana"/>
          <w:color w:val="000000" w:themeColor="text1"/>
        </w:rPr>
        <w:t>.</w:t>
      </w:r>
    </w:p>
    <w:p w14:paraId="1AE13503" w14:textId="1278E564" w:rsidR="00594259" w:rsidRDefault="00E101AD" w:rsidP="003356F0">
      <w:pPr>
        <w:ind w:left="567"/>
      </w:pPr>
      <w:r w:rsidRPr="00E101AD">
        <w:t>Redeployment opportunities will continue to be explored with you where</w:t>
      </w:r>
      <w:r w:rsidR="00BD1A8F">
        <w:t>ver possible and</w:t>
      </w:r>
      <w:r w:rsidRPr="00E101AD">
        <w:t xml:space="preserve"> appropriate. </w:t>
      </w:r>
    </w:p>
    <w:p w14:paraId="30CFF4DE" w14:textId="283A465B" w:rsidR="00594259" w:rsidRDefault="00594259" w:rsidP="003356F0">
      <w:pPr>
        <w:ind w:left="567"/>
      </w:pPr>
      <w:r>
        <w:t>Where you are in a Pension Scheme (such as Local Government Pension</w:t>
      </w:r>
      <w:r w:rsidR="528595BC">
        <w:t xml:space="preserve"> or Teachers Pension</w:t>
      </w:r>
      <w:r>
        <w:t xml:space="preserve"> Schemes) you may be eligible to apply for ill health retirement benefits. </w:t>
      </w:r>
      <w:r w:rsidR="6799223F">
        <w:t xml:space="preserve">Relevant discussions </w:t>
      </w:r>
      <w:r>
        <w:t xml:space="preserve">will </w:t>
      </w:r>
      <w:r w:rsidR="627E6D07">
        <w:t xml:space="preserve">take place with you </w:t>
      </w:r>
      <w:r>
        <w:t>about this as part of the process.</w:t>
      </w:r>
    </w:p>
    <w:p w14:paraId="5869F17D" w14:textId="77777777" w:rsidR="004A57CB" w:rsidRDefault="00E101AD" w:rsidP="003356F0">
      <w:pPr>
        <w:pStyle w:val="Heading1"/>
        <w:ind w:left="1287"/>
      </w:pPr>
      <w:bookmarkStart w:id="38" w:name="_Toc291599707"/>
      <w:r>
        <w:t xml:space="preserve">Wellbeing and Support </w:t>
      </w:r>
      <w:bookmarkEnd w:id="38"/>
    </w:p>
    <w:p w14:paraId="1A9D0DD4" w14:textId="6529AEBF" w:rsidR="004A57CB" w:rsidRDefault="00E101AD" w:rsidP="008D6989">
      <w:pPr>
        <w:ind w:left="567"/>
      </w:pPr>
      <w:r w:rsidRPr="00E101AD">
        <w:t xml:space="preserve">Supporting wellbeing is an integral and essential part of our People Policies.  </w:t>
      </w:r>
      <w:r w:rsidR="00795DC3" w:rsidRPr="00E101AD">
        <w:t>You do not need to be absent from work to access any of this support.</w:t>
      </w:r>
      <w:r w:rsidR="00795DC3">
        <w:t xml:space="preserve">  If you are absent, then w</w:t>
      </w:r>
      <w:r w:rsidRPr="00E101AD">
        <w:t xml:space="preserve">hether your absence is long or short term, there is a </w:t>
      </w:r>
      <w:r w:rsidR="00E47A25">
        <w:t>diverse</w:t>
      </w:r>
      <w:r w:rsidR="00E47A25" w:rsidRPr="00E101AD">
        <w:t xml:space="preserve"> </w:t>
      </w:r>
      <w:r w:rsidRPr="00E101AD">
        <w:t xml:space="preserve">range of prevention and early </w:t>
      </w:r>
      <w:r w:rsidR="00090420">
        <w:t>i</w:t>
      </w:r>
      <w:r w:rsidRPr="00E101AD">
        <w:t>ntervention available to assist you with many aspects of your health and Wellbeing.</w:t>
      </w:r>
    </w:p>
    <w:p w14:paraId="34A2A7DE" w14:textId="7ADFBBCF" w:rsidR="00795DC3" w:rsidRDefault="00E101AD" w:rsidP="008D6989">
      <w:pPr>
        <w:ind w:left="567"/>
      </w:pPr>
      <w:r w:rsidRPr="00E101AD">
        <w:t>Early access can help you to focus on your own health and wellbeing, prevent future absence and aid a safe return to work where absence has occurred.</w:t>
      </w:r>
    </w:p>
    <w:p w14:paraId="2D9F7008" w14:textId="58D414BB" w:rsidR="004A57CB" w:rsidRPr="008D6989" w:rsidRDefault="00C71F78" w:rsidP="00F12F71">
      <w:pPr>
        <w:ind w:left="567"/>
      </w:pPr>
      <w:r w:rsidRPr="00983AB8">
        <w:t>Your school will have access to an Occupational Health service</w:t>
      </w:r>
      <w:r w:rsidRPr="002E2B3E">
        <w:t xml:space="preserve">. </w:t>
      </w:r>
      <w:r w:rsidRPr="00983AB8">
        <w:t xml:space="preserve">An </w:t>
      </w:r>
      <w:r w:rsidR="00E101AD" w:rsidRPr="00983AB8">
        <w:t xml:space="preserve">Occupational Health </w:t>
      </w:r>
      <w:r w:rsidRPr="00983AB8">
        <w:t xml:space="preserve">service </w:t>
      </w:r>
      <w:r w:rsidR="00E101AD" w:rsidRPr="00983AB8">
        <w:t>consists of professionals that provide</w:t>
      </w:r>
      <w:r w:rsidR="00E101AD" w:rsidRPr="00E101AD">
        <w:t xml:space="preserve"> independent advice to support your health and wellbeing. Accessing their services is one of the most effective methods for managing absence from work and can make a real difference to your health, and attendance for our overall workforce.  We will always encourage you to engage with them.  However, if you choose not to then your manager may need to make decisions based on the information available to them.</w:t>
      </w:r>
    </w:p>
    <w:p w14:paraId="201F08AB" w14:textId="38AF8702" w:rsidR="004A57CB" w:rsidRDefault="00E101AD" w:rsidP="008D6989">
      <w:pPr>
        <w:pStyle w:val="Heading1"/>
        <w:ind w:left="1287"/>
      </w:pPr>
      <w:bookmarkStart w:id="39" w:name="_Toc1566642268"/>
      <w:r>
        <w:t>Sickness and Annual Leave</w:t>
      </w:r>
      <w:bookmarkEnd w:id="39"/>
    </w:p>
    <w:p w14:paraId="09A8F46C" w14:textId="75920958" w:rsidR="00E101AD" w:rsidRDefault="00E101AD" w:rsidP="610E3719">
      <w:pPr>
        <w:ind w:left="567"/>
      </w:pPr>
      <w:r>
        <w:t>Your statutory holiday entitlement will continue to accrue if you are absent through sickness. You can carry forward up to 20 days of statutory entitlement</w:t>
      </w:r>
      <w:r w:rsidR="0FB3D958">
        <w:t xml:space="preserve"> (pro rata part time hours)</w:t>
      </w:r>
      <w:r>
        <w:t>, less any already taken, into the next annual leave year. This must be used within 18 months of the date it is carried over. You are also able to continue to take paid holiday whilst you are on sick leave, particularly, if you have exhausted your occupational sick pay entitlements</w:t>
      </w:r>
      <w:r w:rsidR="7C38F38B">
        <w:t>.</w:t>
      </w:r>
    </w:p>
    <w:p w14:paraId="7861B66C" w14:textId="0502C6EA" w:rsidR="668EC23C" w:rsidRDefault="668EC23C" w:rsidP="610E3719">
      <w:pPr>
        <w:ind w:left="567"/>
      </w:pPr>
      <w:r>
        <w:t xml:space="preserve">If you are on </w:t>
      </w:r>
      <w:r w:rsidR="6C93F211">
        <w:t xml:space="preserve">a </w:t>
      </w:r>
      <w:r>
        <w:t xml:space="preserve">term time contract, in most cases, the statutory </w:t>
      </w:r>
      <w:r w:rsidR="00983AB8">
        <w:t>holiday</w:t>
      </w:r>
      <w:r>
        <w:t xml:space="preserve"> entitlement will be ‘used up’ through the normal school closure periods.</w:t>
      </w:r>
    </w:p>
    <w:p w14:paraId="20FE6DA1" w14:textId="77777777" w:rsidR="004A57CB" w:rsidRDefault="00E101AD" w:rsidP="008D6989">
      <w:pPr>
        <w:pStyle w:val="Heading1"/>
        <w:ind w:left="1287"/>
      </w:pPr>
      <w:bookmarkStart w:id="40" w:name="_Toc1317326788"/>
      <w:r>
        <w:t>Medical Suspension</w:t>
      </w:r>
      <w:bookmarkEnd w:id="40"/>
    </w:p>
    <w:p w14:paraId="5429F7B8" w14:textId="691135B1" w:rsidR="00E543F4" w:rsidRDefault="00E101AD" w:rsidP="008D6989">
      <w:pPr>
        <w:ind w:left="567"/>
      </w:pPr>
      <w:r w:rsidRPr="00E101AD">
        <w:t>There may be occasions where you indicate you are fit for work, but your manager has some concerns relating to your health and wellbeing</w:t>
      </w:r>
      <w:r w:rsidR="00E543F4">
        <w:t>.</w:t>
      </w:r>
      <w:r w:rsidRPr="00E101AD">
        <w:t xml:space="preserve"> </w:t>
      </w:r>
    </w:p>
    <w:p w14:paraId="59B09ACD" w14:textId="1607E986" w:rsidR="004A57CB" w:rsidRDefault="00E101AD" w:rsidP="008D6989">
      <w:pPr>
        <w:ind w:left="567"/>
      </w:pPr>
      <w:r>
        <w:t xml:space="preserve">In those circumstances your manager will need to consider your medical suspension.  This means that they may ask you to refrain from work on medical grounds whilst further medical advice is sought. Your manager will seek advice from Occupational Health, </w:t>
      </w:r>
      <w:r w:rsidR="00983AB8">
        <w:t>their HR Provider</w:t>
      </w:r>
      <w:r w:rsidR="0ADA291C">
        <w:t xml:space="preserve"> </w:t>
      </w:r>
      <w:r>
        <w:t xml:space="preserve">and/or the Health, Safety &amp; Wellbeing </w:t>
      </w:r>
      <w:r w:rsidR="00893E05">
        <w:t xml:space="preserve">Provider </w:t>
      </w:r>
      <w:r>
        <w:t xml:space="preserve">to discuss the risk, concerns, and rationale for your potential </w:t>
      </w:r>
      <w:r w:rsidR="005D343D">
        <w:t xml:space="preserve">medical </w:t>
      </w:r>
      <w:r>
        <w:t>suspension.</w:t>
      </w:r>
    </w:p>
    <w:p w14:paraId="11802596" w14:textId="3542AB41" w:rsidR="004A57CB" w:rsidRDefault="00E101AD" w:rsidP="008D6989">
      <w:pPr>
        <w:pStyle w:val="Heading1"/>
        <w:ind w:left="1287"/>
      </w:pPr>
      <w:bookmarkStart w:id="41" w:name="_Toc80205949"/>
      <w:r>
        <w:t>Disability Related Absence</w:t>
      </w:r>
      <w:bookmarkEnd w:id="41"/>
    </w:p>
    <w:p w14:paraId="22D1EA90" w14:textId="4F1A92C4" w:rsidR="004A57CB" w:rsidRDefault="00E101AD" w:rsidP="008D6989">
      <w:pPr>
        <w:ind w:left="567"/>
      </w:pPr>
      <w:r w:rsidRPr="00E101AD">
        <w:t xml:space="preserve">If your absence or illness is disability related, you should discuss any </w:t>
      </w:r>
      <w:r w:rsidRPr="007524C7">
        <w:t>reasonable</w:t>
      </w:r>
      <w:r w:rsidR="00FE6E1C" w:rsidRPr="007524C7">
        <w:t xml:space="preserve"> </w:t>
      </w:r>
      <w:r w:rsidRPr="007524C7">
        <w:t>adjustments with your manager. This includes any adjustments that may help you to</w:t>
      </w:r>
      <w:r w:rsidR="00FE6E1C" w:rsidRPr="007524C7">
        <w:t xml:space="preserve"> </w:t>
      </w:r>
      <w:r w:rsidRPr="007524C7">
        <w:t>remain</w:t>
      </w:r>
      <w:r w:rsidRPr="00E101AD">
        <w:t xml:space="preserve"> in work and prevent absence.</w:t>
      </w:r>
    </w:p>
    <w:p w14:paraId="75708865" w14:textId="6BBB5196" w:rsidR="004A57CB" w:rsidRDefault="00E101AD" w:rsidP="008D6989">
      <w:pPr>
        <w:ind w:left="567"/>
      </w:pPr>
      <w:r w:rsidRPr="00E101AD">
        <w:t xml:space="preserve">Any adjustments will be documented on an Individual Risk Assessment, and this </w:t>
      </w:r>
      <w:r w:rsidRPr="007524C7">
        <w:t>should</w:t>
      </w:r>
      <w:r w:rsidR="00FE6E1C" w:rsidRPr="007524C7">
        <w:t xml:space="preserve"> </w:t>
      </w:r>
      <w:r w:rsidRPr="007524C7">
        <w:t>be reviewed with you regularly. If you feel something has changed that would affect</w:t>
      </w:r>
      <w:r w:rsidR="00FE6E1C" w:rsidRPr="007524C7">
        <w:t xml:space="preserve"> </w:t>
      </w:r>
      <w:r w:rsidRPr="007524C7">
        <w:t>your risk assessment, then you will be responsible for discussing this fully with your</w:t>
      </w:r>
      <w:r w:rsidR="00FE6E1C" w:rsidRPr="007524C7">
        <w:t xml:space="preserve"> </w:t>
      </w:r>
      <w:r w:rsidRPr="007524C7">
        <w:t>manager</w:t>
      </w:r>
      <w:r w:rsidRPr="00E101AD">
        <w:t xml:space="preserve">.  </w:t>
      </w:r>
      <w:r w:rsidRPr="007524C7">
        <w:t>If you make an internal move to a new role, it is important that you provide</w:t>
      </w:r>
      <w:r w:rsidR="00FE6E1C" w:rsidRPr="007524C7">
        <w:t xml:space="preserve"> </w:t>
      </w:r>
      <w:r w:rsidRPr="007524C7">
        <w:t>your latest risk assessment to your new manager so that they can reassess this with</w:t>
      </w:r>
      <w:r w:rsidR="00FE6E1C" w:rsidRPr="007524C7">
        <w:t xml:space="preserve"> </w:t>
      </w:r>
      <w:r w:rsidRPr="007524C7">
        <w:t>you to take account of your new duties. You should not confuse</w:t>
      </w:r>
      <w:r w:rsidRPr="00E101AD">
        <w:t xml:space="preserve"> disability related absence with Disability Leave. If you need to take time off from work due to a disability but are not sick, e.g. for an appointment</w:t>
      </w:r>
      <w:r w:rsidR="0000122B">
        <w:t>,</w:t>
      </w:r>
      <w:r w:rsidR="00374D5C">
        <w:t xml:space="preserve"> you may be eligible for Disability Leave. Fur</w:t>
      </w:r>
      <w:r w:rsidRPr="00E101AD">
        <w:t xml:space="preserve">ther information is available under </w:t>
      </w:r>
      <w:r w:rsidRPr="009D4A0D">
        <w:t xml:space="preserve">Disability </w:t>
      </w:r>
      <w:r w:rsidR="00D95249" w:rsidRPr="009D4A0D">
        <w:t>and</w:t>
      </w:r>
      <w:r w:rsidRPr="009D4A0D">
        <w:t xml:space="preserve"> Reasonable Adjustments Guidance</w:t>
      </w:r>
      <w:r w:rsidR="00374D5C" w:rsidRPr="009D4A0D">
        <w:t>.</w:t>
      </w:r>
      <w:r w:rsidR="00374D5C">
        <w:t xml:space="preserve"> You can</w:t>
      </w:r>
      <w:r w:rsidRPr="00E101AD">
        <w:t xml:space="preserve"> discuss</w:t>
      </w:r>
      <w:r w:rsidR="0000122B">
        <w:t xml:space="preserve"> any requests</w:t>
      </w:r>
      <w:r w:rsidRPr="00E101AD">
        <w:t xml:space="preserve"> with your manager.</w:t>
      </w:r>
    </w:p>
    <w:p w14:paraId="61421B70" w14:textId="37F21D0F" w:rsidR="004A57CB" w:rsidRDefault="00E101AD" w:rsidP="008D6989">
      <w:pPr>
        <w:ind w:left="567"/>
        <w:rPr>
          <w:snapToGrid w:val="0"/>
          <w:color w:val="000000"/>
        </w:rPr>
      </w:pPr>
      <w:r w:rsidRPr="00E101AD">
        <w:t xml:space="preserve">Throughout any formal process related to absence, your disability will be </w:t>
      </w:r>
      <w:proofErr w:type="gramStart"/>
      <w:r w:rsidRPr="00E101AD">
        <w:t>taken into account</w:t>
      </w:r>
      <w:proofErr w:type="gramEnd"/>
      <w:r w:rsidRPr="00E101AD">
        <w:t>, particularly where there are any further reasonable adjustments that could be made or other support that you could be provided.</w:t>
      </w:r>
    </w:p>
    <w:p w14:paraId="2FBDA08E" w14:textId="77777777" w:rsidR="004A57CB" w:rsidRDefault="00E101AD" w:rsidP="008D6989">
      <w:pPr>
        <w:pStyle w:val="Heading1"/>
        <w:ind w:left="1287"/>
      </w:pPr>
      <w:bookmarkStart w:id="42" w:name="_Toc59476651"/>
      <w:r>
        <w:t>Stress Related Absence</w:t>
      </w:r>
      <w:bookmarkEnd w:id="42"/>
    </w:p>
    <w:p w14:paraId="5F9764DC" w14:textId="1422DA83" w:rsidR="004A57CB" w:rsidRDefault="00E101AD" w:rsidP="008D6989">
      <w:pPr>
        <w:spacing w:after="0" w:line="240" w:lineRule="auto"/>
        <w:ind w:left="567"/>
        <w:rPr>
          <w:rFonts w:eastAsia="Verdana" w:cs="Verdana"/>
          <w:color w:val="000000" w:themeColor="text1"/>
          <w:sz w:val="22"/>
          <w:szCs w:val="22"/>
        </w:rPr>
      </w:pPr>
      <w:r w:rsidRPr="00E101AD">
        <w:t>If you or your manager</w:t>
      </w:r>
      <w:r w:rsidR="4CD8D578" w:rsidRPr="00E101AD">
        <w:t xml:space="preserve"> / Head Teacher</w:t>
      </w:r>
      <w:r w:rsidRPr="00E101AD">
        <w:t xml:space="preserve"> identify that your absence is stress related to work, it is important that you discuss swiftly through your normal management conversations so that any concerns can be resolved as early as possible. Preventative action by you and your manager is key to preventing and managing stress related absence.  Your manager will discuss and </w:t>
      </w:r>
      <w:r w:rsidRPr="00C145C0">
        <w:t>complete a</w:t>
      </w:r>
      <w:r w:rsidR="00E543F4" w:rsidRPr="00C145C0">
        <w:t xml:space="preserve">n Individual Risk Assessment </w:t>
      </w:r>
      <w:r w:rsidRPr="00C145C0">
        <w:t>well as signpost you to</w:t>
      </w:r>
      <w:r w:rsidRPr="00562D7D">
        <w:rPr>
          <w:rFonts w:eastAsiaTheme="minorEastAsia"/>
          <w:bCs/>
          <w:szCs w:val="26"/>
        </w:rPr>
        <w:t xml:space="preserve"> </w:t>
      </w:r>
      <w:r w:rsidR="00C43AC3" w:rsidRPr="00562D7D">
        <w:rPr>
          <w:rFonts w:eastAsiaTheme="minorEastAsia"/>
          <w:bCs/>
          <w:szCs w:val="26"/>
        </w:rPr>
        <w:t>other support that they may have</w:t>
      </w:r>
      <w:r w:rsidR="006E1A96" w:rsidRPr="00562D7D">
        <w:rPr>
          <w:rFonts w:eastAsiaTheme="minorEastAsia"/>
          <w:bCs/>
          <w:szCs w:val="26"/>
        </w:rPr>
        <w:t>,</w:t>
      </w:r>
      <w:r w:rsidR="00C43AC3" w:rsidRPr="00562D7D">
        <w:rPr>
          <w:rFonts w:eastAsiaTheme="minorEastAsia"/>
          <w:bCs/>
          <w:szCs w:val="26"/>
        </w:rPr>
        <w:t xml:space="preserve"> such </w:t>
      </w:r>
      <w:r w:rsidR="00DA0140" w:rsidRPr="00C145C0">
        <w:t>a</w:t>
      </w:r>
      <w:r w:rsidR="00DA0140">
        <w:t>s</w:t>
      </w:r>
      <w:r w:rsidR="00DA0140" w:rsidRPr="00C145C0">
        <w:t xml:space="preserve"> </w:t>
      </w:r>
      <w:hyperlink r:id="rId21" w:history="1">
        <w:r w:rsidR="00DA0140" w:rsidRPr="00562D7D">
          <w:rPr>
            <w:rFonts w:eastAsiaTheme="minorEastAsia"/>
            <w:bCs/>
            <w:szCs w:val="26"/>
          </w:rPr>
          <w:t>learning and development opportunities</w:t>
        </w:r>
      </w:hyperlink>
      <w:r w:rsidR="00DA0140" w:rsidRPr="00562D7D">
        <w:rPr>
          <w:rFonts w:eastAsiaTheme="minorEastAsia"/>
          <w:bCs/>
          <w:szCs w:val="26"/>
        </w:rPr>
        <w:t xml:space="preserve">, as well </w:t>
      </w:r>
      <w:r w:rsidR="00C43AC3" w:rsidRPr="00562D7D">
        <w:rPr>
          <w:rFonts w:eastAsiaTheme="minorEastAsia"/>
          <w:bCs/>
          <w:szCs w:val="26"/>
        </w:rPr>
        <w:t xml:space="preserve">as </w:t>
      </w:r>
      <w:hyperlink r:id="rId22" w:history="1">
        <w:proofErr w:type="spellStart"/>
        <w:r w:rsidRPr="00562D7D">
          <w:rPr>
            <w:rStyle w:val="Hyperlink"/>
            <w:rFonts w:eastAsiaTheme="minorEastAsia" w:cstheme="minorBidi"/>
          </w:rPr>
          <w:t>MindKind</w:t>
        </w:r>
        <w:proofErr w:type="spellEnd"/>
        <w:r w:rsidRPr="00562D7D">
          <w:rPr>
            <w:rStyle w:val="Hyperlink"/>
            <w:rFonts w:eastAsiaTheme="minorHAnsi" w:cstheme="minorBidi"/>
            <w:szCs w:val="24"/>
          </w:rPr>
          <w:t xml:space="preserve">, </w:t>
        </w:r>
        <w:r w:rsidRPr="00562D7D">
          <w:rPr>
            <w:rStyle w:val="Hyperlink"/>
            <w:rFonts w:eastAsiaTheme="minorEastAsia" w:cstheme="minorBidi"/>
          </w:rPr>
          <w:t>Wellbeing Action Plans</w:t>
        </w:r>
      </w:hyperlink>
      <w:r w:rsidRPr="00C43AC3">
        <w:t xml:space="preserve">, </w:t>
      </w:r>
      <w:hyperlink r:id="rId23" w:history="1">
        <w:proofErr w:type="spellStart"/>
        <w:r w:rsidRPr="00562D7D">
          <w:rPr>
            <w:rStyle w:val="Hyperlink"/>
            <w:rFonts w:eastAsiaTheme="minorEastAsia" w:cstheme="minorBidi"/>
          </w:rPr>
          <w:t>Think</w:t>
        </w:r>
        <w:r w:rsidR="00CE31D1" w:rsidRPr="00562D7D">
          <w:rPr>
            <w:rStyle w:val="Hyperlink"/>
            <w:rFonts w:eastAsiaTheme="minorEastAsia" w:cstheme="minorBidi"/>
          </w:rPr>
          <w:t>W</w:t>
        </w:r>
        <w:r w:rsidRPr="00562D7D">
          <w:rPr>
            <w:rStyle w:val="Hyperlink"/>
            <w:rFonts w:eastAsiaTheme="minorEastAsia" w:cstheme="minorBidi"/>
          </w:rPr>
          <w:t>ell</w:t>
        </w:r>
        <w:proofErr w:type="spellEnd"/>
      </w:hyperlink>
      <w:r w:rsidR="00893E05" w:rsidRPr="00C145C0">
        <w:rPr>
          <w:rStyle w:val="Hyperlink"/>
          <w:rFonts w:eastAsiaTheme="minorEastAsia" w:cstheme="minorBidi"/>
        </w:rPr>
        <w:t xml:space="preserve"> </w:t>
      </w:r>
      <w:r w:rsidR="006E1A96">
        <w:rPr>
          <w:rStyle w:val="Hyperlink"/>
          <w:rFonts w:eastAsiaTheme="minorEastAsia" w:cstheme="minorBidi"/>
        </w:rPr>
        <w:t>(where they buy</w:t>
      </w:r>
      <w:r w:rsidR="009D4A0D">
        <w:rPr>
          <w:rStyle w:val="Hyperlink"/>
          <w:rFonts w:eastAsiaTheme="minorEastAsia" w:cstheme="minorBidi"/>
        </w:rPr>
        <w:t>-</w:t>
      </w:r>
      <w:r w:rsidR="006E1A96">
        <w:rPr>
          <w:rStyle w:val="Hyperlink"/>
          <w:rFonts w:eastAsiaTheme="minorEastAsia" w:cstheme="minorBidi"/>
        </w:rPr>
        <w:t>in services</w:t>
      </w:r>
      <w:r w:rsidR="00080681">
        <w:rPr>
          <w:rStyle w:val="Hyperlink"/>
          <w:rFonts w:eastAsiaTheme="minorEastAsia" w:cstheme="minorBidi"/>
        </w:rPr>
        <w:t xml:space="preserve"> from the council</w:t>
      </w:r>
      <w:r w:rsidR="006E1A96">
        <w:rPr>
          <w:rStyle w:val="Hyperlink"/>
          <w:rFonts w:eastAsiaTheme="minorEastAsia" w:cstheme="minorBidi"/>
        </w:rPr>
        <w:t>)</w:t>
      </w:r>
      <w:r w:rsidR="0082443F">
        <w:rPr>
          <w:rStyle w:val="Hyperlink"/>
          <w:rFonts w:eastAsiaTheme="minorEastAsia" w:cstheme="minorBidi"/>
        </w:rPr>
        <w:t>.</w:t>
      </w:r>
    </w:p>
    <w:p w14:paraId="2AAE6C1F" w14:textId="3C4F24AA" w:rsidR="610E3719" w:rsidRDefault="610E3719" w:rsidP="0082443F">
      <w:pPr>
        <w:spacing w:after="0" w:line="240" w:lineRule="auto"/>
        <w:rPr>
          <w:rFonts w:eastAsia="Verdana" w:cs="Verdana"/>
          <w:color w:val="000000" w:themeColor="text1"/>
          <w:sz w:val="22"/>
          <w:szCs w:val="22"/>
        </w:rPr>
      </w:pPr>
    </w:p>
    <w:p w14:paraId="228EE05B" w14:textId="29D32DEB" w:rsidR="6E0A9501" w:rsidRPr="00CF6D71" w:rsidRDefault="6E0A9501" w:rsidP="610E3719">
      <w:pPr>
        <w:spacing w:after="0" w:line="240" w:lineRule="auto"/>
        <w:ind w:left="567"/>
        <w:rPr>
          <w:rFonts w:eastAsia="Verdana" w:cs="Verdana"/>
          <w:color w:val="000000" w:themeColor="text1"/>
        </w:rPr>
      </w:pPr>
      <w:r w:rsidRPr="00CF6D71">
        <w:rPr>
          <w:rFonts w:eastAsia="Verdana" w:cs="Verdana"/>
          <w:color w:val="000000" w:themeColor="text1"/>
        </w:rPr>
        <w:t>Some professional associations also have helplines which offer members support and guidance</w:t>
      </w:r>
      <w:r w:rsidR="0082443F">
        <w:rPr>
          <w:rFonts w:eastAsia="Verdana" w:cs="Verdana"/>
          <w:color w:val="000000" w:themeColor="text1"/>
        </w:rPr>
        <w:t>.</w:t>
      </w:r>
    </w:p>
    <w:p w14:paraId="36DCB7A2" w14:textId="621FBF8B" w:rsidR="004A57CB" w:rsidRDefault="00E101AD" w:rsidP="008D6989">
      <w:pPr>
        <w:pStyle w:val="Heading1"/>
        <w:ind w:left="1287"/>
      </w:pPr>
      <w:bookmarkStart w:id="43" w:name="_Toc1088029745"/>
      <w:r>
        <w:t>Pregnancy Related Absence</w:t>
      </w:r>
      <w:bookmarkEnd w:id="43"/>
    </w:p>
    <w:p w14:paraId="54490DBE" w14:textId="081CEF53" w:rsidR="00E101AD" w:rsidRPr="00E101AD" w:rsidRDefault="00E101AD" w:rsidP="008D6989">
      <w:pPr>
        <w:ind w:left="567"/>
      </w:pPr>
      <w:r w:rsidRPr="00E101AD">
        <w:t xml:space="preserve">If you are off sick because of a pregnancy related absence this will not be </w:t>
      </w:r>
      <w:proofErr w:type="gramStart"/>
      <w:r w:rsidRPr="00E101AD">
        <w:t>taken into</w:t>
      </w:r>
      <w:r w:rsidR="00FE6E1C" w:rsidRPr="00FE6E1C">
        <w:rPr>
          <w:u w:val="single"/>
        </w:rPr>
        <w:t xml:space="preserve"> </w:t>
      </w:r>
      <w:r w:rsidRPr="00E101AD">
        <w:t>account</w:t>
      </w:r>
      <w:proofErr w:type="gramEnd"/>
      <w:r w:rsidRPr="00E101AD">
        <w:t xml:space="preserve"> when reviewing your overall absence or considering a formal staged process. </w:t>
      </w:r>
    </w:p>
    <w:p w14:paraId="026F0658" w14:textId="53878494" w:rsidR="00E101AD" w:rsidRPr="00204F03" w:rsidRDefault="00E101AD" w:rsidP="008D6989">
      <w:pPr>
        <w:ind w:left="567"/>
        <w:rPr>
          <w:rFonts w:eastAsia="Verdana" w:cs="Verdana"/>
          <w:color w:val="000000" w:themeColor="text1"/>
          <w:sz w:val="22"/>
          <w:szCs w:val="22"/>
        </w:rPr>
      </w:pPr>
      <w:r w:rsidRPr="00E101AD">
        <w:t xml:space="preserve">You can expect your manager to discuss with you any support to ensure your </w:t>
      </w:r>
      <w:r w:rsidRPr="00204F03">
        <w:t>safety</w:t>
      </w:r>
      <w:r w:rsidR="00FE6E1C" w:rsidRPr="00204F03">
        <w:t xml:space="preserve"> </w:t>
      </w:r>
      <w:r w:rsidRPr="00204F03">
        <w:t>and wellbeing at work as part of your Individual Risk Assessment.</w:t>
      </w:r>
    </w:p>
    <w:p w14:paraId="0871B67F" w14:textId="393614A8" w:rsidR="004A57CB" w:rsidRDefault="00E101AD" w:rsidP="008D6989">
      <w:pPr>
        <w:pStyle w:val="Heading1"/>
        <w:ind w:left="1287"/>
      </w:pPr>
      <w:bookmarkStart w:id="44" w:name="_Toc1248095740"/>
      <w:r>
        <w:t xml:space="preserve">Industrial Injuries </w:t>
      </w:r>
      <w:r w:rsidR="001B7222">
        <w:t>and</w:t>
      </w:r>
      <w:r>
        <w:t xml:space="preserve"> Accidents at Work </w:t>
      </w:r>
      <w:bookmarkEnd w:id="44"/>
    </w:p>
    <w:p w14:paraId="0960F5BB" w14:textId="0CD497F2" w:rsidR="004A57CB" w:rsidRDefault="00E101AD" w:rsidP="008D6989">
      <w:pPr>
        <w:ind w:left="567"/>
        <w:rPr>
          <w:color w:val="000000" w:themeColor="text1"/>
        </w:rPr>
      </w:pPr>
      <w:r w:rsidRPr="00E101AD">
        <w:t>If you have an accident</w:t>
      </w:r>
      <w:r w:rsidR="00882C7C">
        <w:t xml:space="preserve"> or incident</w:t>
      </w:r>
      <w:r w:rsidRPr="00E101AD">
        <w:t xml:space="preserve"> at work, you must report this to your manager at the </w:t>
      </w:r>
      <w:r w:rsidRPr="00204F03">
        <w:t>time it</w:t>
      </w:r>
      <w:r w:rsidR="00FE6E1C" w:rsidRPr="00204F03">
        <w:rPr>
          <w:color w:val="000000" w:themeColor="text1"/>
        </w:rPr>
        <w:t xml:space="preserve"> </w:t>
      </w:r>
      <w:r w:rsidRPr="00204F03">
        <w:t>occurs and complete the relevant documentation</w:t>
      </w:r>
      <w:r w:rsidRPr="00204F03">
        <w:rPr>
          <w:rFonts w:ascii="Arial" w:hAnsi="Arial" w:cs="Arial"/>
        </w:rPr>
        <w:t xml:space="preserve">. </w:t>
      </w:r>
      <w:r w:rsidRPr="00204F03">
        <w:t xml:space="preserve">Your manager will ensure that the accident / incident or work- related ill health is accurately recorded </w:t>
      </w:r>
      <w:r w:rsidR="00893E05" w:rsidRPr="00204F03">
        <w:t xml:space="preserve">and investigated </w:t>
      </w:r>
      <w:r w:rsidRPr="00204F03">
        <w:t>and should follow the</w:t>
      </w:r>
      <w:r w:rsidR="00071EE7" w:rsidRPr="00204F03">
        <w:t xml:space="preserve"> </w:t>
      </w:r>
      <w:r w:rsidR="00C6331F">
        <w:t>Trust</w:t>
      </w:r>
      <w:r w:rsidRPr="00204F03">
        <w:t xml:space="preserve"> Accident Management Arrangements on recording, reporting and investigating incidents. They will seek specific advice from</w:t>
      </w:r>
      <w:r w:rsidRPr="00983AB8">
        <w:t xml:space="preserve"> </w:t>
      </w:r>
      <w:r w:rsidR="0000424B">
        <w:t>the school</w:t>
      </w:r>
      <w:r w:rsidRPr="00983AB8">
        <w:t xml:space="preserve"> Health, Safety and Wellbeing</w:t>
      </w:r>
      <w:r w:rsidR="00983AB8">
        <w:t xml:space="preserve"> </w:t>
      </w:r>
      <w:r w:rsidR="0032072D">
        <w:t>s</w:t>
      </w:r>
      <w:r w:rsidR="00893E05" w:rsidRPr="00983AB8">
        <w:t xml:space="preserve">ervice provider </w:t>
      </w:r>
      <w:r w:rsidRPr="00983AB8">
        <w:t>where needed.</w:t>
      </w:r>
      <w:r w:rsidRPr="00E101AD">
        <w:t xml:space="preserve"> </w:t>
      </w:r>
    </w:p>
    <w:p w14:paraId="3F59B718" w14:textId="497D5420" w:rsidR="004A57CB" w:rsidRDefault="00E101AD" w:rsidP="008D6989">
      <w:pPr>
        <w:pStyle w:val="Heading1"/>
        <w:ind w:left="1287"/>
      </w:pPr>
      <w:bookmarkStart w:id="45" w:name="_Toc1711806603"/>
      <w:r>
        <w:t>Terminal Illness</w:t>
      </w:r>
      <w:bookmarkEnd w:id="45"/>
    </w:p>
    <w:p w14:paraId="65708327" w14:textId="34A095AB" w:rsidR="004A57CB" w:rsidRDefault="00E101AD" w:rsidP="008D6989">
      <w:pPr>
        <w:ind w:left="567"/>
      </w:pPr>
      <w:r>
        <w:t xml:space="preserve">We are committed to support you if you </w:t>
      </w:r>
      <w:r w:rsidR="00D33556">
        <w:t>are diagnosed with</w:t>
      </w:r>
      <w:r>
        <w:t xml:space="preserve"> a terminal illness.  In these circumstances we will always </w:t>
      </w:r>
      <w:r w:rsidR="00016A74">
        <w:t xml:space="preserve">work with you to </w:t>
      </w:r>
      <w:r>
        <w:t>enable you to choose the best course of action for you and your family.  This will include</w:t>
      </w:r>
      <w:r w:rsidR="00821B15">
        <w:t xml:space="preserve"> (if you are a member of the LGPS</w:t>
      </w:r>
      <w:r w:rsidR="11E4510E">
        <w:t xml:space="preserve"> / </w:t>
      </w:r>
      <w:proofErr w:type="gramStart"/>
      <w:r w:rsidR="11E4510E">
        <w:t>Teachers</w:t>
      </w:r>
      <w:proofErr w:type="gramEnd"/>
      <w:r w:rsidR="00821B15">
        <w:t xml:space="preserve"> pension scheme</w:t>
      </w:r>
      <w:r w:rsidR="3C229B41">
        <w:t>s</w:t>
      </w:r>
      <w:r w:rsidR="00821B15">
        <w:t>)</w:t>
      </w:r>
      <w:r>
        <w:t>:</w:t>
      </w:r>
    </w:p>
    <w:p w14:paraId="4899B277" w14:textId="6FD1F9FE" w:rsidR="00E101AD" w:rsidRPr="00E101AD" w:rsidRDefault="00E101AD" w:rsidP="008D6989">
      <w:pPr>
        <w:pStyle w:val="NormalBullet"/>
        <w:spacing w:after="120"/>
        <w:ind w:left="1134"/>
      </w:pPr>
      <w:r w:rsidRPr="00E101AD">
        <w:t>Considering ill health retirement or</w:t>
      </w:r>
    </w:p>
    <w:p w14:paraId="181BB1A1" w14:textId="73A247E6" w:rsidR="00821B15" w:rsidRDefault="00E101AD" w:rsidP="008D6989">
      <w:pPr>
        <w:pStyle w:val="NormalBullet"/>
        <w:spacing w:after="120"/>
        <w:ind w:left="1134"/>
      </w:pPr>
      <w:r w:rsidRPr="00E101AD">
        <w:t xml:space="preserve">A death in service payment </w:t>
      </w:r>
    </w:p>
    <w:p w14:paraId="359592B5" w14:textId="0ADF1338" w:rsidR="00534DF2" w:rsidRDefault="00E101AD" w:rsidP="0000424B">
      <w:pPr>
        <w:ind w:left="567"/>
      </w:pPr>
      <w:r>
        <w:t xml:space="preserve">Your manager </w:t>
      </w:r>
      <w:r w:rsidR="5CDED3E0">
        <w:t xml:space="preserve">/ Head Teacher </w:t>
      </w:r>
      <w:r>
        <w:t>will support you if you feel able to continue working with a terminal illness and you should discuss this with them.</w:t>
      </w:r>
      <w:r w:rsidR="00427638">
        <w:t xml:space="preserve"> </w:t>
      </w:r>
      <w:r w:rsidR="00374D5C">
        <w:t>W</w:t>
      </w:r>
      <w:r w:rsidR="00EB5F43">
        <w:t>e</w:t>
      </w:r>
      <w:r w:rsidRPr="00E101AD">
        <w:t xml:space="preserve"> also understand that there will reach a point where you will be unable to continue working.  In those cases, it is important to have ongoing conversations with your manager so that we can ensure you can access support at the earliest opportunity.  </w:t>
      </w:r>
    </w:p>
    <w:p w14:paraId="2954D04D" w14:textId="59161845" w:rsidR="004A57CB" w:rsidRPr="0032072D" w:rsidRDefault="00E101AD" w:rsidP="008D6989">
      <w:pPr>
        <w:ind w:left="567"/>
      </w:pPr>
      <w:r w:rsidRPr="0032072D">
        <w:t xml:space="preserve">You can seek advice from </w:t>
      </w:r>
      <w:r w:rsidR="64EDC900" w:rsidRPr="0032072D">
        <w:t xml:space="preserve">your </w:t>
      </w:r>
      <w:r w:rsidR="0074620C">
        <w:t xml:space="preserve">manager, </w:t>
      </w:r>
      <w:r w:rsidR="64EDC900" w:rsidRPr="0032072D">
        <w:t>HR Provider</w:t>
      </w:r>
      <w:r w:rsidRPr="0032072D">
        <w:t xml:space="preserve"> team, </w:t>
      </w:r>
      <w:r w:rsidR="008C69EE" w:rsidRPr="0032072D">
        <w:t xml:space="preserve"> </w:t>
      </w:r>
      <w:hyperlink r:id="rId24" w:history="1">
        <w:r w:rsidRPr="00C145C0">
          <w:rPr>
            <w:rStyle w:val="Hyperlink"/>
            <w:rFonts w:eastAsiaTheme="minorEastAsia" w:cstheme="minorBidi"/>
            <w:color w:val="auto"/>
          </w:rPr>
          <w:t>Occupational Health</w:t>
        </w:r>
      </w:hyperlink>
      <w:r w:rsidR="008C69EE" w:rsidRPr="00C145C0">
        <w:rPr>
          <w:rStyle w:val="Hyperlink"/>
          <w:rFonts w:eastAsiaTheme="minorEastAsia" w:cstheme="minorBidi"/>
          <w:color w:val="auto"/>
        </w:rPr>
        <w:t xml:space="preserve"> </w:t>
      </w:r>
      <w:r w:rsidR="008B507C" w:rsidRPr="00C145C0">
        <w:rPr>
          <w:rStyle w:val="Hyperlink"/>
          <w:rFonts w:eastAsiaTheme="minorEastAsia" w:cstheme="minorBidi"/>
          <w:color w:val="auto"/>
        </w:rPr>
        <w:t>provider</w:t>
      </w:r>
      <w:r w:rsidR="008B507C" w:rsidRPr="0032072D">
        <w:t xml:space="preserve"> and</w:t>
      </w:r>
      <w:r w:rsidRPr="0032072D">
        <w:t xml:space="preserve"> can access </w:t>
      </w:r>
      <w:hyperlink r:id="rId25" w:history="1">
        <w:proofErr w:type="spellStart"/>
        <w:r w:rsidR="00F91448" w:rsidRPr="00C145C0">
          <w:rPr>
            <w:rStyle w:val="Hyperlink"/>
            <w:rFonts w:eastAsiaTheme="minorEastAsia" w:cstheme="minorBidi"/>
            <w:color w:val="auto"/>
          </w:rPr>
          <w:t>ThinkWell</w:t>
        </w:r>
        <w:proofErr w:type="spellEnd"/>
      </w:hyperlink>
      <w:r w:rsidRPr="00C145C0">
        <w:t xml:space="preserve"> </w:t>
      </w:r>
      <w:r w:rsidRPr="0032072D">
        <w:t>counselling</w:t>
      </w:r>
      <w:r w:rsidR="008C69EE" w:rsidRPr="0032072D">
        <w:t xml:space="preserve"> </w:t>
      </w:r>
      <w:r w:rsidR="002B66A2" w:rsidRPr="00C145C0">
        <w:t xml:space="preserve">on a </w:t>
      </w:r>
      <w:r w:rsidR="0000424B">
        <w:t>pay as you go basis</w:t>
      </w:r>
      <w:r w:rsidR="002B66A2" w:rsidRPr="00C145C0">
        <w:t xml:space="preserve"> or </w:t>
      </w:r>
      <w:r w:rsidR="0000424B">
        <w:t>via a s</w:t>
      </w:r>
      <w:r w:rsidR="002B66A2" w:rsidRPr="00C145C0">
        <w:t>ervice level agreement</w:t>
      </w:r>
      <w:r w:rsidR="0000424B">
        <w:t>, if in place,</w:t>
      </w:r>
      <w:r w:rsidR="002B66A2" w:rsidRPr="00C145C0">
        <w:t xml:space="preserve"> </w:t>
      </w:r>
      <w:r w:rsidRPr="0032072D">
        <w:t xml:space="preserve">to support you during these difficult times.  </w:t>
      </w:r>
    </w:p>
    <w:p w14:paraId="24D5774F" w14:textId="57217F50" w:rsidR="005F2FE9" w:rsidRDefault="005F2FE9" w:rsidP="008D6989">
      <w:pPr>
        <w:ind w:left="567"/>
      </w:pPr>
      <w:r w:rsidRPr="0032072D">
        <w:t>Other pension schemes provide</w:t>
      </w:r>
      <w:r>
        <w:t xml:space="preserve"> advice directly in relation to death in service and ill health retirement benefits and information is available from the pension providers direct.</w:t>
      </w:r>
    </w:p>
    <w:p w14:paraId="2921EC60" w14:textId="672FA188" w:rsidR="004A57CB" w:rsidRDefault="00E101AD" w:rsidP="008D6989">
      <w:pPr>
        <w:pStyle w:val="Heading1"/>
        <w:ind w:left="1287"/>
        <w:rPr>
          <w:snapToGrid w:val="0"/>
        </w:rPr>
      </w:pPr>
      <w:bookmarkStart w:id="46" w:name="_Right_to_be"/>
      <w:bookmarkStart w:id="47" w:name="_Toc1962234961"/>
      <w:bookmarkEnd w:id="46"/>
      <w:r>
        <w:t>Right to be Accompanied</w:t>
      </w:r>
      <w:bookmarkEnd w:id="47"/>
    </w:p>
    <w:p w14:paraId="0E8DABCF" w14:textId="02CD0F0D" w:rsidR="00534DF2" w:rsidRDefault="00E101AD" w:rsidP="008D6989">
      <w:pPr>
        <w:ind w:left="567"/>
      </w:pPr>
      <w:r w:rsidRPr="00E101AD">
        <w:t>At any formal meeting you have the right to be accompanied by either</w:t>
      </w:r>
      <w:r w:rsidR="001B7222">
        <w:t>:</w:t>
      </w:r>
    </w:p>
    <w:p w14:paraId="144831B1" w14:textId="6AC35309" w:rsidR="00534DF2" w:rsidRDefault="00E101AD" w:rsidP="008D6989">
      <w:pPr>
        <w:pStyle w:val="NormalBullet"/>
        <w:ind w:left="1134"/>
        <w:rPr>
          <w:snapToGrid w:val="0"/>
        </w:rPr>
      </w:pPr>
      <w:r w:rsidRPr="00E101AD">
        <w:t xml:space="preserve">a </w:t>
      </w:r>
      <w:r w:rsidRPr="00E101AD">
        <w:rPr>
          <w:snapToGrid w:val="0"/>
        </w:rPr>
        <w:t>work colleague</w:t>
      </w:r>
    </w:p>
    <w:p w14:paraId="1231D82D" w14:textId="77777777" w:rsidR="00534DF2" w:rsidRDefault="00E101AD" w:rsidP="008D6989">
      <w:pPr>
        <w:pStyle w:val="NormalBullet"/>
        <w:ind w:left="1134"/>
        <w:rPr>
          <w:snapToGrid w:val="0"/>
        </w:rPr>
      </w:pPr>
      <w:r w:rsidRPr="00E101AD">
        <w:rPr>
          <w:snapToGrid w:val="0"/>
        </w:rPr>
        <w:t xml:space="preserve">a trade union representative, or </w:t>
      </w:r>
    </w:p>
    <w:p w14:paraId="1271CBC2" w14:textId="77777777" w:rsidR="00534DF2" w:rsidRDefault="00E101AD" w:rsidP="008D6989">
      <w:pPr>
        <w:pStyle w:val="NormalBullet"/>
        <w:spacing w:after="120"/>
        <w:ind w:left="1134"/>
        <w:rPr>
          <w:snapToGrid w:val="0"/>
        </w:rPr>
      </w:pPr>
      <w:r w:rsidRPr="00E101AD">
        <w:rPr>
          <w:snapToGrid w:val="0"/>
        </w:rPr>
        <w:t>an official employed by the trade union.</w:t>
      </w:r>
    </w:p>
    <w:p w14:paraId="712D358F" w14:textId="11D2263E" w:rsidR="00607C6A" w:rsidRDefault="00E101AD" w:rsidP="008D6989">
      <w:pPr>
        <w:ind w:left="567"/>
        <w:rPr>
          <w:snapToGrid w:val="0"/>
        </w:rPr>
      </w:pPr>
      <w:r w:rsidRPr="00E101AD">
        <w:rPr>
          <w:snapToGrid w:val="0"/>
        </w:rPr>
        <w:t xml:space="preserve">You should confirm to the Deciding Manager who will accompany you in advance of any meeting. </w:t>
      </w:r>
    </w:p>
    <w:p w14:paraId="7DB510AF" w14:textId="468EDC61" w:rsidR="004A57CB" w:rsidRDefault="00E101AD" w:rsidP="008D6989">
      <w:pPr>
        <w:ind w:left="567"/>
        <w:rPr>
          <w:snapToGrid w:val="0"/>
        </w:rPr>
      </w:pPr>
      <w:r w:rsidRPr="00E101AD">
        <w:rPr>
          <w:snapToGrid w:val="0"/>
        </w:rPr>
        <w:t>At the meeting, your companion may make representations to us</w:t>
      </w:r>
      <w:r w:rsidR="00607C6A">
        <w:rPr>
          <w:snapToGrid w:val="0"/>
        </w:rPr>
        <w:t>,</w:t>
      </w:r>
      <w:r w:rsidRPr="00E101AD">
        <w:rPr>
          <w:snapToGrid w:val="0"/>
        </w:rPr>
        <w:t xml:space="preserve"> and </w:t>
      </w:r>
      <w:r w:rsidR="00607C6A">
        <w:rPr>
          <w:snapToGrid w:val="0"/>
        </w:rPr>
        <w:t xml:space="preserve">can </w:t>
      </w:r>
      <w:r w:rsidRPr="00E101AD">
        <w:rPr>
          <w:snapToGrid w:val="0"/>
        </w:rPr>
        <w:t>ask questions</w:t>
      </w:r>
      <w:r w:rsidR="00607C6A">
        <w:rPr>
          <w:snapToGrid w:val="0"/>
        </w:rPr>
        <w:t>,</w:t>
      </w:r>
      <w:r w:rsidRPr="00E101AD">
        <w:rPr>
          <w:snapToGrid w:val="0"/>
        </w:rPr>
        <w:t xml:space="preserve"> but </w:t>
      </w:r>
      <w:r w:rsidR="00607C6A">
        <w:rPr>
          <w:snapToGrid w:val="0"/>
        </w:rPr>
        <w:t xml:space="preserve">they </w:t>
      </w:r>
      <w:r w:rsidRPr="00E101AD">
        <w:rPr>
          <w:snapToGrid w:val="0"/>
        </w:rPr>
        <w:t>should not answer questions on your behalf.</w:t>
      </w:r>
      <w:r w:rsidR="00374D5C">
        <w:rPr>
          <w:snapToGrid w:val="0"/>
        </w:rPr>
        <w:t xml:space="preserve"> </w:t>
      </w:r>
      <w:r w:rsidRPr="00E101AD">
        <w:rPr>
          <w:snapToGrid w:val="0"/>
        </w:rPr>
        <w:t>You may talk privately with them at any time during the meeting.</w:t>
      </w:r>
    </w:p>
    <w:p w14:paraId="1775D019" w14:textId="06071586" w:rsidR="004A57CB" w:rsidRDefault="00E101AD" w:rsidP="008D6989">
      <w:pPr>
        <w:ind w:left="567"/>
        <w:rPr>
          <w:snapToGrid w:val="0"/>
        </w:rPr>
      </w:pPr>
      <w:r w:rsidRPr="00E101AD">
        <w:rPr>
          <w:snapToGrid w:val="0"/>
        </w:rPr>
        <w:t>Acting as a companion is voluntary</w:t>
      </w:r>
      <w:r w:rsidR="00607C6A">
        <w:rPr>
          <w:snapToGrid w:val="0"/>
        </w:rPr>
        <w:t>,</w:t>
      </w:r>
      <w:r w:rsidRPr="00E101AD">
        <w:rPr>
          <w:snapToGrid w:val="0"/>
        </w:rPr>
        <w:t xml:space="preserve"> and your colleagues are under no obligation to do so.</w:t>
      </w:r>
      <w:r w:rsidR="007F5B29">
        <w:rPr>
          <w:snapToGrid w:val="0"/>
        </w:rPr>
        <w:t xml:space="preserve"> </w:t>
      </w:r>
      <w:r w:rsidRPr="00E101AD">
        <w:rPr>
          <w:snapToGrid w:val="0"/>
        </w:rPr>
        <w:t>If they agree to do so they will be allowed reasonable time off from duties without loss of pay to act as a companion.</w:t>
      </w:r>
    </w:p>
    <w:p w14:paraId="7A9BB124" w14:textId="77777777" w:rsidR="004A57CB" w:rsidRDefault="00E101AD" w:rsidP="008D6989">
      <w:pPr>
        <w:ind w:left="567"/>
        <w:rPr>
          <w:snapToGrid w:val="0"/>
        </w:rPr>
      </w:pPr>
      <w:r w:rsidRPr="00E101AD">
        <w:rPr>
          <w:snapToGrid w:val="0"/>
        </w:rPr>
        <w:t>We may, at our discretion, allow you to bring a companion who is not a colleague or union representative (for example, a member of your family) if this will help overcome a disability, or if you have difficulty understanding English.</w:t>
      </w:r>
    </w:p>
    <w:p w14:paraId="6D091002" w14:textId="77777777" w:rsidR="004A57CB" w:rsidRDefault="00E101AD" w:rsidP="008D6989">
      <w:pPr>
        <w:pStyle w:val="Heading1"/>
        <w:ind w:left="1287"/>
      </w:pPr>
      <w:bookmarkStart w:id="48" w:name="_Toc1717675484"/>
      <w:r>
        <w:t>Data Protection and Confidentiality</w:t>
      </w:r>
      <w:bookmarkEnd w:id="48"/>
    </w:p>
    <w:p w14:paraId="20FEF90A" w14:textId="77777777" w:rsidR="004A57CB" w:rsidRDefault="00E101AD" w:rsidP="008D6989">
      <w:pPr>
        <w:ind w:left="567"/>
        <w:rPr>
          <w:lang w:eastAsia="en-GB"/>
        </w:rPr>
      </w:pPr>
      <w:r w:rsidRPr="00E101AD">
        <w:rPr>
          <w:lang w:eastAsia="en-GB"/>
        </w:rPr>
        <w:t xml:space="preserve">All sickness absence matters should be dealt with sensitively and privately. Information relating to sickness absence management must be treated as confidential. </w:t>
      </w:r>
      <w:bookmarkStart w:id="49" w:name="_Hlk97208741"/>
      <w:r w:rsidRPr="00E101AD">
        <w:t>Breach of confidentiality may give rise to disciplinary action under our Disciplinary Policy.</w:t>
      </w:r>
    </w:p>
    <w:p w14:paraId="793DA58E" w14:textId="013C3BC0" w:rsidR="00FC4E16" w:rsidRDefault="00E101AD" w:rsidP="008D6989">
      <w:pPr>
        <w:ind w:left="567"/>
      </w:pPr>
      <w:r w:rsidRPr="00E101AD">
        <w:t>If you are invited to a formal meeting, you must not make any electronic recordings</w:t>
      </w:r>
      <w:r w:rsidR="00374D5C">
        <w:rPr>
          <w:rFonts w:eastAsia="Verdana" w:cs="Verdana"/>
          <w:color w:val="000000" w:themeColor="text1"/>
        </w:rPr>
        <w:t xml:space="preserve">. </w:t>
      </w:r>
      <w:r w:rsidR="00374D5C" w:rsidRPr="00380C2C">
        <w:rPr>
          <w:rFonts w:eastAsia="Verdana" w:cs="Verdana"/>
          <w:color w:val="000000" w:themeColor="text1"/>
        </w:rPr>
        <w:t>An</w:t>
      </w:r>
      <w:r w:rsidR="00E7560D" w:rsidRPr="00875EA2">
        <w:rPr>
          <w:rFonts w:eastAsia="Verdana" w:cs="Verdana"/>
          <w:color w:val="000000" w:themeColor="text1"/>
        </w:rPr>
        <w:t xml:space="preserve"> exception to this may be where it has been agreed by all parties as a reasonable adjustment related to a disability</w:t>
      </w:r>
      <w:r w:rsidR="00E7560D" w:rsidRPr="00380C2C">
        <w:rPr>
          <w:rFonts w:eastAsia="Verdana" w:cs="Verdana"/>
          <w:color w:val="000000" w:themeColor="text1"/>
        </w:rPr>
        <w:t>.</w:t>
      </w:r>
      <w:r w:rsidRPr="00380C2C">
        <w:t xml:space="preserve"> </w:t>
      </w:r>
    </w:p>
    <w:p w14:paraId="7CB47395" w14:textId="088F3700" w:rsidR="004A57CB" w:rsidRPr="00FC4E16" w:rsidRDefault="00E101AD" w:rsidP="008D6989">
      <w:pPr>
        <w:ind w:left="567"/>
        <w:rPr>
          <w:rFonts w:eastAsia="Verdana" w:cs="Verdana"/>
          <w:color w:val="000000" w:themeColor="text1"/>
          <w:highlight w:val="green"/>
        </w:rPr>
      </w:pPr>
      <w:r w:rsidRPr="00E101AD">
        <w:t>Any breach of this provision may lead to disciplinary action, which could include dismissal.</w:t>
      </w:r>
    </w:p>
    <w:p w14:paraId="4DAB803E" w14:textId="24EBF8D8" w:rsidR="004A57CB" w:rsidRPr="00851881" w:rsidRDefault="00E101AD" w:rsidP="008D6989">
      <w:pPr>
        <w:ind w:left="567"/>
        <w:rPr>
          <w:rFonts w:cs="Arial"/>
          <w:color w:val="4472C4" w:themeColor="accent1"/>
          <w:lang w:eastAsia="en-GB"/>
        </w:rPr>
      </w:pPr>
      <w:r w:rsidRPr="00E101AD">
        <w:rPr>
          <w:snapToGrid w:val="0"/>
        </w:rPr>
        <w:t xml:space="preserve">Written outcomes will be placed on your personnel file along with a record of any decisions taken and any notes or other documents compiled during the formal process. </w:t>
      </w:r>
      <w:bookmarkEnd w:id="49"/>
      <w:r w:rsidRPr="00E101AD">
        <w:rPr>
          <w:rFonts w:cs="Arial"/>
          <w:lang w:eastAsia="en-GB"/>
        </w:rPr>
        <w:t xml:space="preserve">We process personal data collected during sickness absence procedure in accordance with </w:t>
      </w:r>
      <w:r w:rsidR="35BE0D1A">
        <w:rPr>
          <w:rFonts w:cs="Arial"/>
          <w:lang w:eastAsia="en-GB"/>
        </w:rPr>
        <w:t xml:space="preserve">the </w:t>
      </w:r>
      <w:r w:rsidR="0000424B">
        <w:rPr>
          <w:rFonts w:cs="Arial"/>
          <w:lang w:eastAsia="en-GB"/>
        </w:rPr>
        <w:t>school’s</w:t>
      </w:r>
      <w:r w:rsidR="35BE0D1A">
        <w:rPr>
          <w:rFonts w:cs="Arial"/>
          <w:lang w:eastAsia="en-GB"/>
        </w:rPr>
        <w:t xml:space="preserve"> </w:t>
      </w:r>
      <w:r w:rsidR="008B507C" w:rsidRPr="00C145C0">
        <w:t>privacy notice</w:t>
      </w:r>
      <w:r w:rsidRPr="00E101AD">
        <w:rPr>
          <w:rFonts w:cs="Arial"/>
          <w:lang w:eastAsia="en-GB"/>
        </w:rPr>
        <w:t xml:space="preserve"> and </w:t>
      </w:r>
      <w:r w:rsidR="008B507C" w:rsidRPr="00C145C0">
        <w:t>data protection policy</w:t>
      </w:r>
      <w:r w:rsidRPr="00851881">
        <w:rPr>
          <w:rFonts w:cs="Arial"/>
          <w:color w:val="4472C4" w:themeColor="accent1"/>
          <w:lang w:eastAsia="en-GB"/>
        </w:rPr>
        <w:t xml:space="preserve">. </w:t>
      </w:r>
    </w:p>
    <w:p w14:paraId="300BA2B7" w14:textId="35C7D10C" w:rsidR="004A57CB" w:rsidRDefault="00E101AD" w:rsidP="008D6989">
      <w:pPr>
        <w:pStyle w:val="Heading1"/>
        <w:ind w:left="1287"/>
      </w:pPr>
      <w:bookmarkStart w:id="50" w:name="_Toc737493589"/>
      <w:r>
        <w:t>Related Policies</w:t>
      </w:r>
      <w:bookmarkEnd w:id="50"/>
    </w:p>
    <w:p w14:paraId="7EF2E6BB" w14:textId="3129EA3B" w:rsidR="00E101AD" w:rsidRPr="00E101AD" w:rsidRDefault="00E101AD" w:rsidP="008D6989">
      <w:pPr>
        <w:ind w:left="567"/>
      </w:pPr>
      <w:r w:rsidRPr="00E101AD">
        <w:t>This Sickness Absence Policy is part of a suite of policies to support positive health and wellbeing in the workplace. Other related policies that you may wish to read are as set out below:</w:t>
      </w:r>
    </w:p>
    <w:p w14:paraId="58B8A1E1" w14:textId="4C41C9AB" w:rsidR="00E101AD" w:rsidRPr="00E101AD" w:rsidRDefault="66990BD8" w:rsidP="4518513D">
      <w:pPr>
        <w:pStyle w:val="NormalBullet"/>
        <w:ind w:left="1134"/>
        <w:rPr>
          <w:rFonts w:asciiTheme="minorHAnsi" w:hAnsiTheme="minorHAnsi"/>
        </w:rPr>
      </w:pPr>
      <w:r>
        <w:t>The schools Health and Safety Policy</w:t>
      </w:r>
    </w:p>
    <w:p w14:paraId="14B7AE93" w14:textId="550899C4" w:rsidR="00E101AD" w:rsidRPr="00E101AD" w:rsidRDefault="66990BD8" w:rsidP="4518513D">
      <w:pPr>
        <w:pStyle w:val="NormalBullet"/>
        <w:ind w:left="1134"/>
      </w:pPr>
      <w:r>
        <w:t>The schools Stress at Work policy/management arrangements</w:t>
      </w:r>
    </w:p>
    <w:p w14:paraId="3DBB4A09" w14:textId="621EBD7D" w:rsidR="00E101AD" w:rsidRPr="00E101AD" w:rsidRDefault="66990BD8" w:rsidP="4518513D">
      <w:pPr>
        <w:pStyle w:val="NormalBullet"/>
        <w:ind w:left="1134"/>
      </w:pPr>
      <w:r>
        <w:t>The schools Equalities Policy</w:t>
      </w:r>
    </w:p>
    <w:p w14:paraId="18A45B7B" w14:textId="710AB796" w:rsidR="00E101AD" w:rsidRPr="00E101AD" w:rsidRDefault="66990BD8" w:rsidP="4518513D">
      <w:pPr>
        <w:pStyle w:val="NormalBullet"/>
        <w:ind w:left="1134"/>
      </w:pPr>
      <w:r>
        <w:t>Maternity Paternity Parental Adoption Policy</w:t>
      </w:r>
    </w:p>
    <w:p w14:paraId="4505268D" w14:textId="5F622A99" w:rsidR="00E101AD" w:rsidRPr="00E101AD" w:rsidRDefault="00E101AD" w:rsidP="4518513D">
      <w:pPr>
        <w:pStyle w:val="NormalBullet"/>
        <w:ind w:left="1134"/>
        <w:rPr>
          <w:rFonts w:asciiTheme="minorHAnsi" w:hAnsiTheme="minorHAnsi"/>
        </w:rPr>
      </w:pPr>
      <w:r>
        <w:t>Appeals Procedure</w:t>
      </w:r>
    </w:p>
    <w:p w14:paraId="71E8E84C" w14:textId="77777777" w:rsidR="004A57CB" w:rsidRDefault="00E101AD" w:rsidP="008D6989">
      <w:pPr>
        <w:pStyle w:val="Heading1"/>
        <w:ind w:left="1287"/>
      </w:pPr>
      <w:bookmarkStart w:id="51" w:name="_Toc118789609"/>
      <w:bookmarkStart w:id="52" w:name="_Further_Advice"/>
      <w:bookmarkStart w:id="53" w:name="_Toc1663881595"/>
      <w:bookmarkEnd w:id="51"/>
      <w:bookmarkEnd w:id="52"/>
      <w:r>
        <w:t xml:space="preserve">Further Advice </w:t>
      </w:r>
      <w:bookmarkEnd w:id="53"/>
    </w:p>
    <w:p w14:paraId="42B10F76" w14:textId="501FD7BC" w:rsidR="000439A1" w:rsidRPr="000439A1" w:rsidRDefault="000439A1" w:rsidP="00C145C0">
      <w:pPr>
        <w:ind w:left="567"/>
      </w:pPr>
      <w:bookmarkStart w:id="54" w:name="_Hlk95994602"/>
      <w:r w:rsidRPr="000439A1">
        <w:t xml:space="preserve">If you need any further information about any aspect of this policy, please initially speak to your manager or Head Teacher.   </w:t>
      </w:r>
      <w:bookmarkEnd w:id="54"/>
    </w:p>
    <w:p w14:paraId="577B256E" w14:textId="47639DEB" w:rsidR="004A57CB" w:rsidRDefault="00E101AD" w:rsidP="008D6989">
      <w:pPr>
        <w:pStyle w:val="Heading1"/>
        <w:ind w:left="1287"/>
      </w:pPr>
      <w:bookmarkStart w:id="55" w:name="_Toc105750308"/>
      <w:bookmarkStart w:id="56" w:name="_Toc1618132260"/>
      <w:bookmarkEnd w:id="55"/>
      <w:r>
        <w:t>Reviewing the Policy</w:t>
      </w:r>
      <w:bookmarkEnd w:id="56"/>
    </w:p>
    <w:p w14:paraId="5FB618D4" w14:textId="1663C91A" w:rsidR="008D6989" w:rsidRDefault="00E101AD" w:rsidP="009A13E1">
      <w:pPr>
        <w:ind w:left="567"/>
      </w:pPr>
      <w:r w:rsidRPr="00E101AD">
        <w:t>This policy will be reviewed annually unless there is a requirement to do so before due to legislative or best practice changes.</w:t>
      </w:r>
    </w:p>
    <w:p w14:paraId="6F88E940" w14:textId="77777777" w:rsidR="004A57CB" w:rsidRDefault="00E101AD" w:rsidP="008D6989">
      <w:pPr>
        <w:pStyle w:val="Heading1"/>
        <w:ind w:left="1287"/>
      </w:pPr>
      <w:bookmarkStart w:id="57" w:name="_Toc579109999"/>
      <w:r>
        <w:t>Community Impact Analysis</w:t>
      </w:r>
      <w:bookmarkEnd w:id="57"/>
    </w:p>
    <w:p w14:paraId="77A7A52F" w14:textId="77777777" w:rsidR="00FC4E16" w:rsidRDefault="00E101AD" w:rsidP="008D6989">
      <w:pPr>
        <w:ind w:left="567"/>
      </w:pPr>
      <w:r w:rsidRPr="00E101AD">
        <w:t>We consider carefully how the decisions we make affect people who share different protected characteristics (race, disability, sex, gender re-assignment, religion, belief, sexual orientation, age, marriage and civil partnership, pregnancy and maternity).</w:t>
      </w:r>
    </w:p>
    <w:p w14:paraId="2ABA0C38" w14:textId="77777777" w:rsidR="009C11EC" w:rsidRDefault="00E101AD" w:rsidP="008D6989">
      <w:pPr>
        <w:ind w:left="567"/>
      </w:pPr>
      <w:r w:rsidRPr="00E101AD">
        <w:t>The Community Impact Analysis available to support this policy, highlights the proactive and positive approach we take to supporting staff experiencing short and long-term illness,</w:t>
      </w:r>
      <w:r w:rsidR="00D94DAD">
        <w:t xml:space="preserve"> or health performance concerns</w:t>
      </w:r>
      <w:r w:rsidRPr="00E101AD">
        <w:t xml:space="preserve"> whilst taking into consideration any employee protected </w:t>
      </w:r>
      <w:r w:rsidRPr="00CE421F">
        <w:t>characteristics</w:t>
      </w:r>
      <w:r w:rsidR="00FE6E1C" w:rsidRPr="00CE421F">
        <w:t>.</w:t>
      </w:r>
      <w:r w:rsidR="00CE421F">
        <w:t xml:space="preserve"> </w:t>
      </w:r>
    </w:p>
    <w:p w14:paraId="36955E54" w14:textId="73D76E94" w:rsidR="002333A7" w:rsidRDefault="00CE421F" w:rsidP="008D6989">
      <w:pPr>
        <w:ind w:left="567"/>
      </w:pPr>
      <w:r>
        <w:t>The completed community impact analysis to support this policy is available on request.</w:t>
      </w:r>
    </w:p>
    <w:p w14:paraId="6A8CACCC" w14:textId="2FDC286E" w:rsidR="00C13538" w:rsidRDefault="00C13538" w:rsidP="00B73C5B">
      <w:pPr>
        <w:pStyle w:val="Heading1"/>
        <w:numPr>
          <w:ilvl w:val="0"/>
          <w:numId w:val="0"/>
        </w:numPr>
        <w:ind w:left="1080" w:hanging="720"/>
        <w:rPr>
          <w:lang w:eastAsia="en-GB"/>
        </w:rPr>
      </w:pPr>
      <w:bookmarkStart w:id="58" w:name="_Toc872614212"/>
      <w:r w:rsidRPr="4518513D">
        <w:rPr>
          <w:lang w:eastAsia="en-GB"/>
        </w:rPr>
        <w:t>Version Control and History </w:t>
      </w:r>
      <w:bookmarkEnd w:id="58"/>
    </w:p>
    <w:p w14:paraId="24F6FB05" w14:textId="77777777" w:rsidR="00C13538" w:rsidRPr="00C13538" w:rsidRDefault="00C13538" w:rsidP="00B73C5B">
      <w:pPr>
        <w:spacing w:after="0" w:line="240" w:lineRule="auto"/>
        <w:ind w:left="360"/>
        <w:textAlignment w:val="baseline"/>
        <w:rPr>
          <w:rFonts w:eastAsia="Times New Roman" w:cs="Segoe UI"/>
          <w:b/>
          <w:bCs/>
          <w:lang w:eastAsia="en-GB"/>
        </w:rPr>
      </w:pPr>
    </w:p>
    <w:tbl>
      <w:tblPr>
        <w:tblW w:w="961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625"/>
        <w:gridCol w:w="1335"/>
        <w:gridCol w:w="3720"/>
      </w:tblGrid>
      <w:tr w:rsidR="00C13538" w:rsidRPr="00C13538" w14:paraId="263375B5" w14:textId="77777777" w:rsidTr="00B73C5B">
        <w:trPr>
          <w:trHeight w:val="300"/>
        </w:trPr>
        <w:tc>
          <w:tcPr>
            <w:tcW w:w="1935" w:type="dxa"/>
            <w:tcBorders>
              <w:top w:val="single" w:sz="6" w:space="0" w:color="auto"/>
              <w:left w:val="single" w:sz="6" w:space="0" w:color="auto"/>
              <w:bottom w:val="single" w:sz="6" w:space="0" w:color="auto"/>
              <w:right w:val="single" w:sz="6" w:space="0" w:color="auto"/>
            </w:tcBorders>
            <w:hideMark/>
          </w:tcPr>
          <w:p w14:paraId="31CDF2E4" w14:textId="77777777" w:rsidR="00C13538" w:rsidRPr="00C13538" w:rsidRDefault="00C13538" w:rsidP="00C13538">
            <w:pPr>
              <w:spacing w:after="0" w:line="240" w:lineRule="auto"/>
              <w:jc w:val="both"/>
              <w:textAlignment w:val="baseline"/>
              <w:rPr>
                <w:rFonts w:ascii="Times New Roman" w:eastAsia="Times New Roman" w:hAnsi="Times New Roman" w:cs="Times New Roman"/>
                <w:lang w:eastAsia="en-GB"/>
              </w:rPr>
            </w:pPr>
            <w:r w:rsidRPr="00C13538">
              <w:rPr>
                <w:rFonts w:eastAsia="Times New Roman" w:cs="Times New Roman"/>
                <w:b/>
                <w:bCs/>
                <w:lang w:eastAsia="en-GB"/>
              </w:rPr>
              <w:t>Version</w:t>
            </w:r>
            <w:r w:rsidRPr="00C13538">
              <w:rPr>
                <w:rFonts w:eastAsia="Times New Roman" w:cs="Times New Roman"/>
                <w:lang w:eastAsia="en-GB"/>
              </w:rPr>
              <w:t> </w:t>
            </w:r>
          </w:p>
        </w:tc>
        <w:tc>
          <w:tcPr>
            <w:tcW w:w="7680" w:type="dxa"/>
            <w:gridSpan w:val="3"/>
            <w:tcBorders>
              <w:top w:val="single" w:sz="6" w:space="0" w:color="auto"/>
              <w:left w:val="nil"/>
              <w:bottom w:val="single" w:sz="6" w:space="0" w:color="auto"/>
              <w:right w:val="single" w:sz="6" w:space="0" w:color="auto"/>
            </w:tcBorders>
            <w:hideMark/>
          </w:tcPr>
          <w:p w14:paraId="44EBD411" w14:textId="357653FB"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color w:val="000000"/>
                <w:lang w:eastAsia="en-GB"/>
              </w:rPr>
              <w:t>0.</w:t>
            </w:r>
            <w:r w:rsidR="00D56A6A">
              <w:rPr>
                <w:rFonts w:eastAsia="Times New Roman" w:cs="Times New Roman"/>
                <w:color w:val="000000"/>
                <w:lang w:eastAsia="en-GB"/>
              </w:rPr>
              <w:t>2</w:t>
            </w:r>
            <w:r w:rsidRPr="00C13538">
              <w:rPr>
                <w:rFonts w:eastAsia="Times New Roman" w:cs="Times New Roman"/>
                <w:color w:val="000000"/>
                <w:lang w:eastAsia="en-GB"/>
              </w:rPr>
              <w:t> </w:t>
            </w:r>
          </w:p>
        </w:tc>
      </w:tr>
      <w:tr w:rsidR="00C13538" w:rsidRPr="00C13538" w14:paraId="2DD8D01D" w14:textId="77777777" w:rsidTr="00B73C5B">
        <w:trPr>
          <w:trHeight w:val="300"/>
        </w:trPr>
        <w:tc>
          <w:tcPr>
            <w:tcW w:w="1935" w:type="dxa"/>
            <w:tcBorders>
              <w:top w:val="nil"/>
              <w:left w:val="single" w:sz="6" w:space="0" w:color="auto"/>
              <w:bottom w:val="single" w:sz="6" w:space="0" w:color="auto"/>
              <w:right w:val="single" w:sz="6" w:space="0" w:color="auto"/>
            </w:tcBorders>
            <w:hideMark/>
          </w:tcPr>
          <w:p w14:paraId="1F3758F4"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Issue Date: </w:t>
            </w:r>
            <w:r w:rsidRPr="00C13538">
              <w:rPr>
                <w:rFonts w:eastAsia="Times New Roman" w:cs="Times New Roman"/>
                <w:color w:val="000000"/>
                <w:lang w:eastAsia="en-GB"/>
              </w:rPr>
              <w:t> </w:t>
            </w:r>
          </w:p>
        </w:tc>
        <w:tc>
          <w:tcPr>
            <w:tcW w:w="2625" w:type="dxa"/>
            <w:tcBorders>
              <w:top w:val="nil"/>
              <w:left w:val="nil"/>
              <w:bottom w:val="single" w:sz="6" w:space="0" w:color="auto"/>
              <w:right w:val="single" w:sz="6" w:space="0" w:color="auto"/>
            </w:tcBorders>
            <w:hideMark/>
          </w:tcPr>
          <w:p w14:paraId="295C44F6" w14:textId="0A2D8D8A" w:rsidR="00C13538" w:rsidRPr="00C13538" w:rsidRDefault="00DF5E02" w:rsidP="00C13538">
            <w:pPr>
              <w:spacing w:after="0" w:line="240" w:lineRule="auto"/>
              <w:textAlignment w:val="baseline"/>
              <w:rPr>
                <w:rFonts w:ascii="Times New Roman" w:eastAsia="Times New Roman" w:hAnsi="Times New Roman" w:cs="Times New Roman"/>
                <w:lang w:eastAsia="en-GB"/>
              </w:rPr>
            </w:pPr>
            <w:r>
              <w:rPr>
                <w:rFonts w:eastAsia="Times New Roman" w:cs="Times New Roman"/>
                <w:color w:val="000000"/>
                <w:lang w:eastAsia="en-GB"/>
              </w:rPr>
              <w:t>October</w:t>
            </w:r>
            <w:r w:rsidR="00C13538" w:rsidRPr="00C13538">
              <w:rPr>
                <w:rFonts w:eastAsia="Times New Roman" w:cs="Times New Roman"/>
                <w:color w:val="000000"/>
                <w:lang w:eastAsia="en-GB"/>
              </w:rPr>
              <w:t xml:space="preserve"> 202</w:t>
            </w:r>
            <w:r>
              <w:rPr>
                <w:rFonts w:eastAsia="Times New Roman" w:cs="Times New Roman"/>
                <w:color w:val="000000"/>
                <w:lang w:eastAsia="en-GB"/>
              </w:rPr>
              <w:t>4</w:t>
            </w:r>
            <w:r w:rsidR="00C13538" w:rsidRPr="00C13538">
              <w:rPr>
                <w:rFonts w:eastAsia="Times New Roman" w:cs="Times New Roman"/>
                <w:color w:val="000000"/>
                <w:lang w:eastAsia="en-GB"/>
              </w:rPr>
              <w:t> </w:t>
            </w:r>
          </w:p>
        </w:tc>
        <w:tc>
          <w:tcPr>
            <w:tcW w:w="1335" w:type="dxa"/>
            <w:tcBorders>
              <w:top w:val="nil"/>
              <w:left w:val="nil"/>
              <w:bottom w:val="single" w:sz="6" w:space="0" w:color="auto"/>
              <w:right w:val="single" w:sz="6" w:space="0" w:color="auto"/>
            </w:tcBorders>
            <w:hideMark/>
          </w:tcPr>
          <w:p w14:paraId="53CE4D4F"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Review Date:</w:t>
            </w:r>
            <w:r w:rsidRPr="00C13538">
              <w:rPr>
                <w:rFonts w:eastAsia="Times New Roman" w:cs="Times New Roman"/>
                <w:color w:val="000000"/>
                <w:lang w:eastAsia="en-GB"/>
              </w:rPr>
              <w:t> </w:t>
            </w:r>
          </w:p>
        </w:tc>
        <w:tc>
          <w:tcPr>
            <w:tcW w:w="3720" w:type="dxa"/>
            <w:tcBorders>
              <w:top w:val="nil"/>
              <w:left w:val="nil"/>
              <w:bottom w:val="single" w:sz="6" w:space="0" w:color="auto"/>
              <w:right w:val="single" w:sz="6" w:space="0" w:color="auto"/>
            </w:tcBorders>
            <w:hideMark/>
          </w:tcPr>
          <w:p w14:paraId="2C78B587" w14:textId="1E685DC0" w:rsidR="00C13538" w:rsidRPr="00C13538" w:rsidRDefault="00DF5E02" w:rsidP="00C13538">
            <w:pPr>
              <w:spacing w:after="0" w:line="240" w:lineRule="auto"/>
              <w:textAlignment w:val="baseline"/>
              <w:rPr>
                <w:rFonts w:ascii="Times New Roman" w:eastAsia="Times New Roman" w:hAnsi="Times New Roman" w:cs="Times New Roman"/>
                <w:lang w:eastAsia="en-GB"/>
              </w:rPr>
            </w:pPr>
            <w:r>
              <w:rPr>
                <w:rFonts w:eastAsia="Times New Roman" w:cs="Times New Roman"/>
                <w:color w:val="000000"/>
                <w:lang w:eastAsia="en-GB"/>
              </w:rPr>
              <w:t>October</w:t>
            </w:r>
            <w:r w:rsidR="00C13538" w:rsidRPr="00C13538">
              <w:rPr>
                <w:rFonts w:eastAsia="Times New Roman" w:cs="Times New Roman"/>
                <w:color w:val="000000"/>
                <w:lang w:eastAsia="en-GB"/>
              </w:rPr>
              <w:t xml:space="preserve"> 202</w:t>
            </w:r>
            <w:r>
              <w:rPr>
                <w:rFonts w:eastAsia="Times New Roman" w:cs="Times New Roman"/>
                <w:color w:val="000000"/>
                <w:lang w:eastAsia="en-GB"/>
              </w:rPr>
              <w:t>5</w:t>
            </w:r>
            <w:r w:rsidR="00C13538" w:rsidRPr="00C13538">
              <w:rPr>
                <w:rFonts w:eastAsia="Times New Roman" w:cs="Times New Roman"/>
                <w:color w:val="000000"/>
                <w:lang w:eastAsia="en-GB"/>
              </w:rPr>
              <w:t> </w:t>
            </w:r>
          </w:p>
        </w:tc>
      </w:tr>
      <w:tr w:rsidR="00C13538" w:rsidRPr="00C13538" w14:paraId="05D3D968" w14:textId="77777777" w:rsidTr="00B73C5B">
        <w:trPr>
          <w:trHeight w:val="300"/>
        </w:trPr>
        <w:tc>
          <w:tcPr>
            <w:tcW w:w="1935" w:type="dxa"/>
            <w:tcBorders>
              <w:top w:val="nil"/>
              <w:left w:val="single" w:sz="6" w:space="0" w:color="auto"/>
              <w:bottom w:val="single" w:sz="6" w:space="0" w:color="auto"/>
              <w:right w:val="single" w:sz="6" w:space="0" w:color="auto"/>
            </w:tcBorders>
            <w:hideMark/>
          </w:tcPr>
          <w:p w14:paraId="71B4BABB"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Author(s)</w:t>
            </w:r>
            <w:r w:rsidRPr="00C13538">
              <w:rPr>
                <w:rFonts w:eastAsia="Times New Roman" w:cs="Times New Roman"/>
                <w:color w:val="000000"/>
                <w:lang w:eastAsia="en-GB"/>
              </w:rPr>
              <w:t> </w:t>
            </w:r>
          </w:p>
        </w:tc>
        <w:tc>
          <w:tcPr>
            <w:tcW w:w="7680" w:type="dxa"/>
            <w:gridSpan w:val="3"/>
            <w:tcBorders>
              <w:top w:val="nil"/>
              <w:left w:val="nil"/>
              <w:bottom w:val="single" w:sz="6" w:space="0" w:color="auto"/>
              <w:right w:val="single" w:sz="6" w:space="0" w:color="auto"/>
            </w:tcBorders>
            <w:hideMark/>
          </w:tcPr>
          <w:p w14:paraId="3D6C7BBD" w14:textId="423D728D" w:rsidR="00C13538" w:rsidRPr="00C13538" w:rsidRDefault="00D56A6A" w:rsidP="00C13538">
            <w:pPr>
              <w:spacing w:after="0" w:line="240" w:lineRule="auto"/>
              <w:textAlignment w:val="baseline"/>
              <w:rPr>
                <w:rFonts w:ascii="Times New Roman" w:eastAsia="Times New Roman" w:hAnsi="Times New Roman" w:cs="Times New Roman"/>
                <w:lang w:eastAsia="en-GB"/>
              </w:rPr>
            </w:pPr>
            <w:r>
              <w:rPr>
                <w:rFonts w:eastAsia="Times New Roman" w:cs="Times New Roman"/>
                <w:color w:val="000000"/>
                <w:lang w:eastAsia="en-GB"/>
              </w:rPr>
              <w:t>The Key Educational Trust</w:t>
            </w:r>
            <w:r w:rsidR="00C13538" w:rsidRPr="00C13538">
              <w:rPr>
                <w:rFonts w:eastAsia="Times New Roman" w:cs="Times New Roman"/>
                <w:color w:val="000000"/>
                <w:lang w:eastAsia="en-GB"/>
              </w:rPr>
              <w:t> </w:t>
            </w:r>
          </w:p>
        </w:tc>
      </w:tr>
      <w:tr w:rsidR="00C13538" w:rsidRPr="00C13538" w14:paraId="04F3BF6D" w14:textId="77777777" w:rsidTr="00B73C5B">
        <w:trPr>
          <w:trHeight w:val="300"/>
        </w:trPr>
        <w:tc>
          <w:tcPr>
            <w:tcW w:w="1935" w:type="dxa"/>
            <w:tcBorders>
              <w:top w:val="nil"/>
              <w:left w:val="single" w:sz="6" w:space="0" w:color="auto"/>
              <w:bottom w:val="single" w:sz="6" w:space="0" w:color="auto"/>
              <w:right w:val="single" w:sz="6" w:space="0" w:color="auto"/>
            </w:tcBorders>
            <w:hideMark/>
          </w:tcPr>
          <w:p w14:paraId="2B4812CB"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Owner:</w:t>
            </w:r>
            <w:r w:rsidRPr="00C13538">
              <w:rPr>
                <w:rFonts w:eastAsia="Times New Roman" w:cs="Times New Roman"/>
                <w:color w:val="000000"/>
                <w:lang w:eastAsia="en-GB"/>
              </w:rPr>
              <w:t> </w:t>
            </w:r>
          </w:p>
        </w:tc>
        <w:tc>
          <w:tcPr>
            <w:tcW w:w="7680" w:type="dxa"/>
            <w:gridSpan w:val="3"/>
            <w:tcBorders>
              <w:top w:val="nil"/>
              <w:left w:val="nil"/>
              <w:bottom w:val="single" w:sz="6" w:space="0" w:color="auto"/>
              <w:right w:val="single" w:sz="6" w:space="0" w:color="auto"/>
            </w:tcBorders>
            <w:hideMark/>
          </w:tcPr>
          <w:p w14:paraId="0705CF70" w14:textId="156C75F4" w:rsidR="00C13538" w:rsidRPr="00C13538" w:rsidRDefault="00D56A6A" w:rsidP="00C13538">
            <w:pPr>
              <w:spacing w:after="0" w:line="240" w:lineRule="auto"/>
              <w:textAlignment w:val="baseline"/>
              <w:rPr>
                <w:rFonts w:ascii="Times New Roman" w:eastAsia="Times New Roman" w:hAnsi="Times New Roman" w:cs="Times New Roman"/>
                <w:lang w:eastAsia="en-GB"/>
              </w:rPr>
            </w:pPr>
            <w:r>
              <w:rPr>
                <w:rFonts w:eastAsia="Times New Roman" w:cs="Times New Roman"/>
                <w:color w:val="000000"/>
                <w:lang w:eastAsia="en-GB"/>
              </w:rPr>
              <w:t>C Wright - CEO</w:t>
            </w:r>
            <w:r w:rsidR="00C13538" w:rsidRPr="00C13538">
              <w:rPr>
                <w:rFonts w:eastAsia="Times New Roman" w:cs="Times New Roman"/>
                <w:color w:val="000000"/>
                <w:lang w:eastAsia="en-GB"/>
              </w:rPr>
              <w:t> </w:t>
            </w:r>
          </w:p>
        </w:tc>
      </w:tr>
    </w:tbl>
    <w:p w14:paraId="160373DE" w14:textId="77777777" w:rsidR="00C13538" w:rsidRPr="00C13538" w:rsidRDefault="00C13538" w:rsidP="00B73C5B">
      <w:pPr>
        <w:spacing w:after="0" w:line="240" w:lineRule="auto"/>
        <w:ind w:left="360"/>
        <w:textAlignment w:val="baseline"/>
        <w:rPr>
          <w:rFonts w:ascii="Segoe UI" w:eastAsia="Times New Roman" w:hAnsi="Segoe UI" w:cs="Segoe UI"/>
          <w:sz w:val="18"/>
          <w:szCs w:val="18"/>
          <w:lang w:eastAsia="en-GB"/>
        </w:rPr>
      </w:pPr>
      <w:r w:rsidRPr="00C13538">
        <w:rPr>
          <w:rFonts w:eastAsia="Times New Roman" w:cs="Segoe UI"/>
          <w:lang w:eastAsia="en-GB"/>
        </w:rPr>
        <w:t> </w:t>
      </w:r>
    </w:p>
    <w:p w14:paraId="1D80D920" w14:textId="77777777" w:rsidR="00C13538" w:rsidRPr="00C13538" w:rsidRDefault="00C13538" w:rsidP="00B73C5B">
      <w:pPr>
        <w:spacing w:after="0" w:line="240" w:lineRule="auto"/>
        <w:ind w:left="360" w:firstLine="720"/>
        <w:textAlignment w:val="baseline"/>
        <w:rPr>
          <w:rFonts w:ascii="Segoe UI" w:eastAsia="Times New Roman" w:hAnsi="Segoe UI" w:cs="Segoe UI"/>
          <w:sz w:val="18"/>
          <w:szCs w:val="18"/>
          <w:lang w:eastAsia="en-GB"/>
        </w:rPr>
      </w:pPr>
      <w:r w:rsidRPr="00C13538">
        <w:rPr>
          <w:rFonts w:eastAsia="Times New Roman" w:cs="Segoe UI"/>
          <w:b/>
          <w:bCs/>
          <w:lang w:eastAsia="en-GB"/>
        </w:rPr>
        <w:t>History</w:t>
      </w:r>
      <w:r w:rsidRPr="00C13538">
        <w:rPr>
          <w:rFonts w:eastAsia="Times New Roman" w:cs="Segoe UI"/>
          <w:lang w:eastAsia="en-GB"/>
        </w:rPr>
        <w:t> </w:t>
      </w:r>
    </w:p>
    <w:p w14:paraId="7316736B" w14:textId="77777777" w:rsidR="00C13538" w:rsidRPr="00C13538" w:rsidRDefault="00C13538" w:rsidP="00B73C5B">
      <w:pPr>
        <w:spacing w:after="0" w:line="240" w:lineRule="auto"/>
        <w:ind w:left="360"/>
        <w:textAlignment w:val="baseline"/>
        <w:rPr>
          <w:rFonts w:ascii="Segoe UI" w:eastAsia="Times New Roman" w:hAnsi="Segoe UI" w:cs="Segoe UI"/>
          <w:sz w:val="18"/>
          <w:szCs w:val="18"/>
          <w:lang w:eastAsia="en-GB"/>
        </w:rPr>
      </w:pPr>
      <w:r w:rsidRPr="00C13538">
        <w:rPr>
          <w:rFonts w:eastAsia="Times New Roman" w:cs="Segoe UI"/>
          <w:lang w:eastAsia="en-GB"/>
        </w:rPr>
        <w:t> </w:t>
      </w:r>
    </w:p>
    <w:tbl>
      <w:tblPr>
        <w:tblW w:w="9465"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685"/>
        <w:gridCol w:w="2115"/>
        <w:gridCol w:w="2970"/>
      </w:tblGrid>
      <w:tr w:rsidR="00C13538" w:rsidRPr="00C13538" w14:paraId="4975E7C8" w14:textId="77777777" w:rsidTr="00B73C5B">
        <w:trPr>
          <w:trHeight w:val="300"/>
        </w:trPr>
        <w:tc>
          <w:tcPr>
            <w:tcW w:w="1695" w:type="dxa"/>
            <w:tcBorders>
              <w:top w:val="single" w:sz="6" w:space="0" w:color="auto"/>
              <w:left w:val="single" w:sz="6" w:space="0" w:color="auto"/>
              <w:bottom w:val="single" w:sz="6" w:space="0" w:color="auto"/>
              <w:right w:val="single" w:sz="6" w:space="0" w:color="auto"/>
            </w:tcBorders>
            <w:hideMark/>
          </w:tcPr>
          <w:p w14:paraId="3F56C50F"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Version</w:t>
            </w:r>
            <w:r w:rsidRPr="00C13538">
              <w:rPr>
                <w:rFonts w:eastAsia="Times New Roman" w:cs="Times New Roman"/>
                <w:color w:val="000000"/>
                <w:lang w:eastAsia="en-GB"/>
              </w:rPr>
              <w:t> </w:t>
            </w:r>
          </w:p>
        </w:tc>
        <w:tc>
          <w:tcPr>
            <w:tcW w:w="2685" w:type="dxa"/>
            <w:tcBorders>
              <w:top w:val="single" w:sz="6" w:space="0" w:color="auto"/>
              <w:left w:val="single" w:sz="6" w:space="0" w:color="auto"/>
              <w:bottom w:val="single" w:sz="6" w:space="0" w:color="auto"/>
              <w:right w:val="single" w:sz="6" w:space="0" w:color="auto"/>
            </w:tcBorders>
            <w:hideMark/>
          </w:tcPr>
          <w:p w14:paraId="7ED2AD95"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Author(s)</w:t>
            </w:r>
            <w:r w:rsidRPr="00C13538">
              <w:rPr>
                <w:rFonts w:eastAsia="Times New Roman" w:cs="Times New Roman"/>
                <w:color w:val="000000"/>
                <w:lang w:eastAsia="en-GB"/>
              </w:rPr>
              <w:t> </w:t>
            </w:r>
          </w:p>
        </w:tc>
        <w:tc>
          <w:tcPr>
            <w:tcW w:w="2115" w:type="dxa"/>
            <w:tcBorders>
              <w:top w:val="single" w:sz="6" w:space="0" w:color="auto"/>
              <w:left w:val="single" w:sz="6" w:space="0" w:color="auto"/>
              <w:bottom w:val="single" w:sz="6" w:space="0" w:color="auto"/>
              <w:right w:val="single" w:sz="6" w:space="0" w:color="auto"/>
            </w:tcBorders>
            <w:hideMark/>
          </w:tcPr>
          <w:p w14:paraId="735A24DD"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Reason For Change</w:t>
            </w:r>
            <w:r w:rsidRPr="00C13538">
              <w:rPr>
                <w:rFonts w:eastAsia="Times New Roman" w:cs="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64451650"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b/>
                <w:bCs/>
                <w:color w:val="000000"/>
                <w:lang w:eastAsia="en-GB"/>
              </w:rPr>
              <w:t>Date</w:t>
            </w:r>
            <w:r w:rsidRPr="00C13538">
              <w:rPr>
                <w:rFonts w:eastAsia="Times New Roman" w:cs="Times New Roman"/>
                <w:color w:val="000000"/>
                <w:lang w:eastAsia="en-GB"/>
              </w:rPr>
              <w:t> </w:t>
            </w:r>
          </w:p>
        </w:tc>
      </w:tr>
      <w:tr w:rsidR="00C13538" w:rsidRPr="00C13538" w14:paraId="6DC0A9BA" w14:textId="77777777" w:rsidTr="00B73C5B">
        <w:trPr>
          <w:trHeight w:val="300"/>
        </w:trPr>
        <w:tc>
          <w:tcPr>
            <w:tcW w:w="1695" w:type="dxa"/>
            <w:tcBorders>
              <w:top w:val="single" w:sz="6" w:space="0" w:color="auto"/>
              <w:left w:val="single" w:sz="6" w:space="0" w:color="auto"/>
              <w:bottom w:val="single" w:sz="6" w:space="0" w:color="auto"/>
              <w:right w:val="single" w:sz="6" w:space="0" w:color="auto"/>
            </w:tcBorders>
            <w:hideMark/>
          </w:tcPr>
          <w:p w14:paraId="4B49D300"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color w:val="000000"/>
                <w:lang w:eastAsia="en-GB"/>
              </w:rPr>
              <w:t>0.1 </w:t>
            </w:r>
          </w:p>
        </w:tc>
        <w:tc>
          <w:tcPr>
            <w:tcW w:w="2685" w:type="dxa"/>
            <w:tcBorders>
              <w:top w:val="single" w:sz="6" w:space="0" w:color="auto"/>
              <w:left w:val="single" w:sz="6" w:space="0" w:color="auto"/>
              <w:bottom w:val="single" w:sz="6" w:space="0" w:color="auto"/>
              <w:right w:val="single" w:sz="6" w:space="0" w:color="auto"/>
            </w:tcBorders>
            <w:hideMark/>
          </w:tcPr>
          <w:p w14:paraId="6A307DB1" w14:textId="77777777"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color w:val="000000"/>
                <w:lang w:eastAsia="en-GB"/>
              </w:rPr>
              <w:t>Staffordshire County Council </w:t>
            </w:r>
          </w:p>
          <w:p w14:paraId="6152CF35" w14:textId="78E92960"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color w:val="000000"/>
                <w:lang w:eastAsia="en-GB"/>
              </w:rPr>
              <w:t>People Services (People Operations Team) </w:t>
            </w:r>
          </w:p>
        </w:tc>
        <w:tc>
          <w:tcPr>
            <w:tcW w:w="2115" w:type="dxa"/>
            <w:tcBorders>
              <w:top w:val="single" w:sz="6" w:space="0" w:color="auto"/>
              <w:left w:val="single" w:sz="6" w:space="0" w:color="auto"/>
              <w:bottom w:val="single" w:sz="6" w:space="0" w:color="auto"/>
              <w:right w:val="single" w:sz="6" w:space="0" w:color="auto"/>
            </w:tcBorders>
            <w:hideMark/>
          </w:tcPr>
          <w:p w14:paraId="40E41146" w14:textId="7C29B039" w:rsidR="00C13538" w:rsidRPr="00C13538" w:rsidRDefault="00C13538" w:rsidP="00C13538">
            <w:pPr>
              <w:spacing w:after="0" w:line="240" w:lineRule="auto"/>
              <w:textAlignment w:val="baseline"/>
              <w:rPr>
                <w:rFonts w:ascii="Times New Roman" w:eastAsia="Times New Roman" w:hAnsi="Times New Roman" w:cs="Times New Roman"/>
                <w:lang w:eastAsia="en-GB"/>
              </w:rPr>
            </w:pPr>
            <w:r w:rsidRPr="00C13538">
              <w:rPr>
                <w:rFonts w:eastAsia="Times New Roman" w:cs="Times New Roman"/>
                <w:color w:val="000000"/>
                <w:lang w:eastAsia="en-GB"/>
              </w:rPr>
              <w:t xml:space="preserve">Policy </w:t>
            </w:r>
            <w:proofErr w:type="gramStart"/>
            <w:r w:rsidRPr="00C13538">
              <w:rPr>
                <w:rFonts w:eastAsia="Times New Roman" w:cs="Times New Roman"/>
                <w:color w:val="000000"/>
                <w:lang w:eastAsia="en-GB"/>
              </w:rPr>
              <w:t>refresh</w:t>
            </w:r>
            <w:proofErr w:type="gramEnd"/>
            <w:r w:rsidR="00014AA5">
              <w:rPr>
                <w:rFonts w:eastAsia="Times New Roman" w:cs="Times New Roman"/>
                <w:color w:val="000000"/>
                <w:lang w:eastAsia="en-GB"/>
              </w:rPr>
              <w:t xml:space="preserve"> for managing sickness absence. Previous policy Managing Attendance at Work</w:t>
            </w:r>
            <w:r w:rsidRPr="00C13538">
              <w:rPr>
                <w:rFonts w:eastAsia="Times New Roman" w:cs="Times New Roman"/>
                <w:color w:val="000000"/>
                <w:lang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08778F49" w14:textId="017F3E34" w:rsidR="00C13538" w:rsidRPr="00C13538" w:rsidRDefault="0099491C" w:rsidP="00C13538">
            <w:pPr>
              <w:spacing w:after="0" w:line="240" w:lineRule="auto"/>
              <w:textAlignment w:val="baseline"/>
              <w:rPr>
                <w:rFonts w:ascii="Times New Roman" w:eastAsia="Times New Roman" w:hAnsi="Times New Roman" w:cs="Times New Roman"/>
                <w:lang w:eastAsia="en-GB"/>
              </w:rPr>
            </w:pPr>
            <w:r>
              <w:rPr>
                <w:rFonts w:eastAsia="Times New Roman" w:cs="Times New Roman"/>
                <w:color w:val="000000"/>
                <w:lang w:eastAsia="en-GB"/>
              </w:rPr>
              <w:t>June</w:t>
            </w:r>
            <w:r w:rsidR="009C11EC">
              <w:rPr>
                <w:rFonts w:eastAsia="Times New Roman" w:cs="Times New Roman"/>
                <w:color w:val="000000"/>
                <w:lang w:eastAsia="en-GB"/>
              </w:rPr>
              <w:t xml:space="preserve"> 2023</w:t>
            </w:r>
            <w:r w:rsidR="00C13538" w:rsidRPr="00C13538">
              <w:rPr>
                <w:rFonts w:eastAsia="Times New Roman" w:cs="Times New Roman"/>
                <w:color w:val="000000"/>
                <w:lang w:eastAsia="en-GB"/>
              </w:rPr>
              <w:t> </w:t>
            </w:r>
          </w:p>
        </w:tc>
      </w:tr>
      <w:tr w:rsidR="00D56A6A" w:rsidRPr="00C13538" w14:paraId="7510407F" w14:textId="77777777" w:rsidTr="00B73C5B">
        <w:trPr>
          <w:trHeight w:val="300"/>
        </w:trPr>
        <w:tc>
          <w:tcPr>
            <w:tcW w:w="1695" w:type="dxa"/>
            <w:tcBorders>
              <w:top w:val="single" w:sz="6" w:space="0" w:color="auto"/>
              <w:left w:val="single" w:sz="6" w:space="0" w:color="auto"/>
              <w:bottom w:val="single" w:sz="6" w:space="0" w:color="auto"/>
              <w:right w:val="single" w:sz="6" w:space="0" w:color="auto"/>
            </w:tcBorders>
          </w:tcPr>
          <w:p w14:paraId="436FD205" w14:textId="62F9BCCD" w:rsidR="00D56A6A" w:rsidRPr="00C13538" w:rsidRDefault="006579F3" w:rsidP="00C13538">
            <w:p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0.2</w:t>
            </w:r>
          </w:p>
        </w:tc>
        <w:tc>
          <w:tcPr>
            <w:tcW w:w="2685" w:type="dxa"/>
            <w:tcBorders>
              <w:top w:val="single" w:sz="6" w:space="0" w:color="auto"/>
              <w:left w:val="single" w:sz="6" w:space="0" w:color="auto"/>
              <w:bottom w:val="single" w:sz="6" w:space="0" w:color="auto"/>
              <w:right w:val="single" w:sz="6" w:space="0" w:color="auto"/>
            </w:tcBorders>
          </w:tcPr>
          <w:p w14:paraId="33D8DEB6" w14:textId="07DC2CD4" w:rsidR="00D56A6A" w:rsidRPr="00C13538" w:rsidRDefault="006579F3" w:rsidP="00C13538">
            <w:p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The Key Educational Trust</w:t>
            </w:r>
            <w:r w:rsidRPr="00C13538">
              <w:rPr>
                <w:rFonts w:eastAsia="Times New Roman" w:cs="Times New Roman"/>
                <w:color w:val="000000"/>
                <w:lang w:eastAsia="en-GB"/>
              </w:rPr>
              <w:t> </w:t>
            </w:r>
          </w:p>
        </w:tc>
        <w:tc>
          <w:tcPr>
            <w:tcW w:w="2115" w:type="dxa"/>
            <w:tcBorders>
              <w:top w:val="single" w:sz="6" w:space="0" w:color="auto"/>
              <w:left w:val="single" w:sz="6" w:space="0" w:color="auto"/>
              <w:bottom w:val="single" w:sz="6" w:space="0" w:color="auto"/>
              <w:right w:val="single" w:sz="6" w:space="0" w:color="auto"/>
            </w:tcBorders>
          </w:tcPr>
          <w:p w14:paraId="21E4BE3E" w14:textId="6B18A447" w:rsidR="00D56A6A" w:rsidRPr="00C13538" w:rsidRDefault="006579F3" w:rsidP="00C13538">
            <w:p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Policy adoption</w:t>
            </w:r>
          </w:p>
        </w:tc>
        <w:tc>
          <w:tcPr>
            <w:tcW w:w="2970" w:type="dxa"/>
            <w:tcBorders>
              <w:top w:val="single" w:sz="6" w:space="0" w:color="auto"/>
              <w:left w:val="single" w:sz="6" w:space="0" w:color="auto"/>
              <w:bottom w:val="single" w:sz="6" w:space="0" w:color="auto"/>
              <w:right w:val="single" w:sz="6" w:space="0" w:color="auto"/>
            </w:tcBorders>
          </w:tcPr>
          <w:p w14:paraId="5F6306FF" w14:textId="02847CF1" w:rsidR="00D56A6A" w:rsidRDefault="006579F3" w:rsidP="00C13538">
            <w:p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October 2024</w:t>
            </w:r>
          </w:p>
        </w:tc>
      </w:tr>
    </w:tbl>
    <w:p w14:paraId="244F2BC4" w14:textId="77777777" w:rsidR="00C13538" w:rsidRDefault="00C13538" w:rsidP="00B73C5B">
      <w:pPr>
        <w:ind w:left="927"/>
      </w:pPr>
    </w:p>
    <w:p w14:paraId="1BFDA5EC" w14:textId="4E2EC649" w:rsidR="006948BD" w:rsidRPr="006948BD" w:rsidRDefault="006948BD" w:rsidP="00422FAD">
      <w:pPr>
        <w:spacing w:after="160"/>
      </w:pPr>
    </w:p>
    <w:sectPr w:rsidR="006948BD" w:rsidRPr="006948BD" w:rsidSect="006420F6">
      <w:headerReference w:type="first" r:id="rId26"/>
      <w:type w:val="continuous"/>
      <w:pgSz w:w="11906" w:h="16838" w:code="9"/>
      <w:pgMar w:top="859" w:right="1077" w:bottom="1053" w:left="1077" w:header="709"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9E3E" w14:textId="77777777" w:rsidR="000066FC" w:rsidRDefault="000066FC" w:rsidP="005D6E55">
      <w:pPr>
        <w:spacing w:line="240" w:lineRule="auto"/>
      </w:pPr>
      <w:r>
        <w:separator/>
      </w:r>
    </w:p>
  </w:endnote>
  <w:endnote w:type="continuationSeparator" w:id="0">
    <w:p w14:paraId="6232ADA8" w14:textId="77777777" w:rsidR="000066FC" w:rsidRDefault="000066FC" w:rsidP="005D6E55">
      <w:pPr>
        <w:spacing w:line="240" w:lineRule="auto"/>
      </w:pPr>
      <w:r>
        <w:continuationSeparator/>
      </w:r>
    </w:p>
  </w:endnote>
  <w:endnote w:type="continuationNotice" w:id="1">
    <w:p w14:paraId="351FEBC5" w14:textId="77777777" w:rsidR="000066FC" w:rsidRDefault="00006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panose1 w:val="02000503020000020003"/>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venir Black">
    <w:panose1 w:val="020B0803020203020204"/>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4974" w14:textId="77777777" w:rsidR="00E46200" w:rsidRDefault="00E46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51355"/>
      <w:docPartObj>
        <w:docPartGallery w:val="Page Numbers (Bottom of Page)"/>
        <w:docPartUnique/>
      </w:docPartObj>
    </w:sdtPr>
    <w:sdtEndPr>
      <w:rPr>
        <w:noProof/>
      </w:rPr>
    </w:sdtEndPr>
    <w:sdtContent>
      <w:p w14:paraId="692442FE" w14:textId="49D1E37A" w:rsidR="00CA3FC8" w:rsidRDefault="00795ACB">
        <w:pPr>
          <w:pStyle w:val="Footer"/>
          <w:jc w:val="right"/>
        </w:pPr>
        <w:r>
          <w:rPr>
            <w:rFonts w:ascii="Segoe UI" w:hAnsi="Segoe UI" w:cs="Segoe UI"/>
            <w:b/>
            <w:noProof/>
            <w:color w:val="000000" w:themeColor="text1"/>
            <w:sz w:val="72"/>
          </w:rPr>
          <w:drawing>
            <wp:anchor distT="0" distB="0" distL="114300" distR="114300" simplePos="0" relativeHeight="251661312" behindDoc="1" locked="0" layoutInCell="1" allowOverlap="1" wp14:anchorId="14108CA6" wp14:editId="00AB23F6">
              <wp:simplePos x="0" y="0"/>
              <wp:positionH relativeFrom="column">
                <wp:posOffset>2436641</wp:posOffset>
              </wp:positionH>
              <wp:positionV relativeFrom="paragraph">
                <wp:posOffset>46049</wp:posOffset>
              </wp:positionV>
              <wp:extent cx="1328057" cy="420914"/>
              <wp:effectExtent l="0" t="0" r="0" b="0"/>
              <wp:wrapNone/>
              <wp:docPr id="215138107"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r w:rsidR="00CA3FC8">
          <w:fldChar w:fldCharType="begin"/>
        </w:r>
        <w:r w:rsidR="00CA3FC8">
          <w:instrText xml:space="preserve"> PAGE   \* MERGEFORMAT </w:instrText>
        </w:r>
        <w:r w:rsidR="00CA3FC8">
          <w:fldChar w:fldCharType="separate"/>
        </w:r>
        <w:r w:rsidR="00CA3FC8">
          <w:rPr>
            <w:noProof/>
          </w:rPr>
          <w:t>2</w:t>
        </w:r>
        <w:r w:rsidR="00CA3FC8">
          <w:rPr>
            <w:noProof/>
          </w:rPr>
          <w:fldChar w:fldCharType="end"/>
        </w:r>
      </w:p>
    </w:sdtContent>
  </w:sdt>
  <w:p w14:paraId="5FDA482E" w14:textId="72886114" w:rsidR="003B4187" w:rsidRPr="003B4187" w:rsidRDefault="003B4187" w:rsidP="007773EA">
    <w:pPr>
      <w:tabs>
        <w:tab w:val="center" w:pos="4253"/>
        <w:tab w:val="right" w:pos="10319"/>
        <w:tab w:val="right" w:pos="15120"/>
      </w:tabs>
      <w:spacing w:after="0" w:line="240" w:lineRule="auto"/>
      <w:ind w:right="-567"/>
      <w:jc w:val="center"/>
      <w:rPr>
        <w:rFonts w:eastAsia="Times New Roman"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EndPr>
      <w:rPr>
        <w:rStyle w:val="PageNumber"/>
      </w:rPr>
    </w:sdtEndPr>
    <w:sdtContent>
      <w:p w14:paraId="044E7A14" w14:textId="5F3ACC44" w:rsidR="0076758F" w:rsidRDefault="0076758F" w:rsidP="00895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7D123E" w14:textId="200A8E28" w:rsidR="004C3885" w:rsidRPr="00512916" w:rsidRDefault="004C3885" w:rsidP="0076758F">
    <w:pPr>
      <w:pStyle w:val="Footer"/>
      <w:ind w:right="360"/>
      <w:rPr>
        <w:noProof/>
      </w:rPr>
    </w:pPr>
    <w:r>
      <w:rPr>
        <w:rFonts w:ascii="Segoe UI" w:hAnsi="Segoe UI" w:cs="Segoe UI"/>
        <w:b/>
        <w:noProof/>
        <w:color w:val="000000" w:themeColor="text1"/>
        <w:sz w:val="72"/>
      </w:rPr>
      <w:drawing>
        <wp:anchor distT="0" distB="0" distL="114300" distR="114300" simplePos="0" relativeHeight="251659264" behindDoc="1" locked="0" layoutInCell="1" allowOverlap="1" wp14:anchorId="2D31ADFD" wp14:editId="1D31465E">
          <wp:simplePos x="0" y="0"/>
          <wp:positionH relativeFrom="column">
            <wp:posOffset>2423339</wp:posOffset>
          </wp:positionH>
          <wp:positionV relativeFrom="paragraph">
            <wp:posOffset>-77470</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036545DF" w14:textId="1A50EAFE" w:rsidR="003B4187" w:rsidRPr="007773EA" w:rsidRDefault="00E46200" w:rsidP="00E46200">
    <w:pPr>
      <w:tabs>
        <w:tab w:val="left" w:pos="2848"/>
        <w:tab w:val="center" w:pos="4253"/>
        <w:tab w:val="right" w:pos="9923"/>
        <w:tab w:val="right" w:pos="15120"/>
      </w:tabs>
      <w:ind w:right="-897"/>
      <w:rPr>
        <w:rFonts w:eastAsia="Times New Roman" w:cs="Arial"/>
        <w:sz w:val="20"/>
        <w:szCs w:val="20"/>
      </w:rPr>
    </w:pPr>
    <w:r>
      <w:rPr>
        <w:rFonts w:eastAsia="Times New Roman" w:cs="Arial"/>
        <w:sz w:val="20"/>
        <w:szCs w:val="20"/>
      </w:rPr>
      <w:tab/>
    </w:r>
    <w:r>
      <w:rPr>
        <w:rFonts w:eastAsia="Times New Roman"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9D29" w14:textId="77777777" w:rsidR="000066FC" w:rsidRDefault="000066FC" w:rsidP="005D6E55">
      <w:pPr>
        <w:spacing w:line="240" w:lineRule="auto"/>
      </w:pPr>
      <w:r>
        <w:separator/>
      </w:r>
    </w:p>
  </w:footnote>
  <w:footnote w:type="continuationSeparator" w:id="0">
    <w:p w14:paraId="5B769968" w14:textId="77777777" w:rsidR="000066FC" w:rsidRDefault="000066FC" w:rsidP="005D6E55">
      <w:pPr>
        <w:spacing w:line="240" w:lineRule="auto"/>
      </w:pPr>
      <w:r>
        <w:continuationSeparator/>
      </w:r>
    </w:p>
  </w:footnote>
  <w:footnote w:type="continuationNotice" w:id="1">
    <w:p w14:paraId="37A66427" w14:textId="77777777" w:rsidR="000066FC" w:rsidRDefault="000066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BD5E" w14:textId="77777777" w:rsidR="00E46200" w:rsidRDefault="00E46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BF35" w14:textId="7344DC40" w:rsidR="000E7669" w:rsidRDefault="000E7669">
    <w:pPr>
      <w:pStyle w:val="Header"/>
    </w:pPr>
    <w:r w:rsidRPr="00436780">
      <w:rPr>
        <w:rFonts w:ascii="Tahoma" w:hAnsi="Tahoma" w:cs="Tahoma"/>
        <w:noProof/>
      </w:rPr>
      <mc:AlternateContent>
        <mc:Choice Requires="wpg">
          <w:drawing>
            <wp:anchor distT="0" distB="0" distL="114300" distR="114300" simplePos="0" relativeHeight="251665408" behindDoc="1" locked="0" layoutInCell="1" allowOverlap="1" wp14:anchorId="33C28B3F" wp14:editId="79574238">
              <wp:simplePos x="0" y="0"/>
              <wp:positionH relativeFrom="column">
                <wp:posOffset>-1097459</wp:posOffset>
              </wp:positionH>
              <wp:positionV relativeFrom="paragraph">
                <wp:posOffset>-481498</wp:posOffset>
              </wp:positionV>
              <wp:extent cx="8248650" cy="598517"/>
              <wp:effectExtent l="0" t="0" r="6350" b="0"/>
              <wp:wrapNone/>
              <wp:docPr id="520252982"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212106329"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443805"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301778"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25608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4BC90C" id="Group 4" o:spid="_x0000_s1026" alt="Curved accent shapes that collectively build the header design" style="position:absolute;margin-left:-86.4pt;margin-top:-37.9pt;width:649.5pt;height:47.15pt;z-index:-251651072;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DLKUggAAMsqAAAOAAAAZHJzL2Uyb0RvYy54bWzsmm2P00YQx99X6new/LJSidfPjjgQhYIq&#13;&#10;UUCFCni55ziJJcd2bedy8On7n31w1pdc7ABFqApIOdu7s7M7Ozv727EfPr7dFNZN1rR5VV7Z7IFj&#13;&#10;W1mZVou8XF3Zf797/mtsW23HywUvqjK7sj9lrf340c8/PdzV88yt1lWxyBoLjZTtfFdf2euuq+ez&#13;&#10;WZuusw1vH1R1VqJwWTUb3uG2Wc0WDd+h9U0xcx0nnO2qZlE3VZq1LZ4+k4X2I9H+cpml3evlss06&#13;&#10;q7iy0bdO/Dbi95p+Z48e8vmq4fU6T1U3+Bf0YsPzEkr7pp7xjlvbJj9oapOnTdVWy+5BWm1m1XKZ&#13;&#10;p5kYA0bDnDujedFU21qMZTXfrereTDDtHTt9cbPpq5sXTf22ftPAErt6BVuIOxrL7bLZ0F/00roV&#13;&#10;JvvUmyy77awUD2PXj8MAlk1RFiRxwCJp03QNw5PYrxHzfdtCsbwSFk/Xv6sGQscJAubJBlji+g5a&#13;&#10;Q52Z1j8b9GpXw0/avSnarzPF2zWvM2Hhdg5TvGmsfAE3dvHfCT03sa2Sb+C2z5ssIyecW0LCckUf&#13;&#10;qTOQ6q3XzlsY8ojpqL0wObCCNqIXR2EYBcoGUYjqwcAGfJ5u2+5FVon54Dcv20467gJXwu0WqqNp&#13;&#10;VZZt3mUfMCXLTQFf/mVmeXGYBB6zdriSmpT0HaGPphDzggR9ttYW2/cIDn6giRmaXAjFLBnXZAqx&#13;&#10;yPcDZ4Im19BEXjWuxpRgbhx5U9TAGXvTTVNzIDFqNPhCr2Py9JhComOjauBT56sxhY56AdbmSnse&#13;&#10;X2tnTG9L5Y24sjhtAI6IiXXVUiAwXRPRQN/C6eRyhxS58ogwHMcUZmcJwx1MYfcsYUyyKeydJSzX&#13;&#10;fj9m/yxhTIipWccGYTDMBf4qwzfY72inK8RO19kWdrrGtrDTXZNCPq95R/OlL63dla1DgrVG4FMr&#13;&#10;nco31U32rhI1O5o+5aWiK8or1CD2NdPtdZ7+ln2eIIe+yGa9KEn8UDYbe77jJaqrolgFFFks44Q2&#13;&#10;3UDXMc3M8xDBpMOwMPBxYzadeGEUy3lhLHZCV0yK7hetL6lVho2jWovSHGkvIi6kU+sa+q8atAzI&#13;&#10;ov2zKg8NrxtNi6rNpD6aYLF59jNNDrLdbx5gncXzvCisZZGDt0pQGdyk6t7n3VrsbfACsWpXrXKU&#13;&#10;VWthBevF3Dar66dFY91w+NnTyME/Ub1d80Umn3riofC3lnd/Vgv5mLGAKovnxXbTP9frX7User9q&#13;&#10;yfG05gCQoLSMa8dGqrUc1w6D3K+KUd8n61K1Twz1iDI86m1b5H2ktNqUFxnRhzRRlxfZX1jPcl71&#13;&#10;tJFZipLWbRIAEqyUYxKXBe/EJJQVTa3oTt203TPerqXt26rIF7LdDeigkY0WCLjAK40tdHVdLT6B&#13;&#10;guAQAvjaOn2eo6WXvO3e8AY4AUQA7nev8bMsKvQDYUJc2da6aj4fe071gWkota0dUPvKbv/Z8gZ+&#13;&#10;V/xRwrESLDU024kbP4gAV1ZjllybJeV287SC72Fdo3fikup3hb5cNtXmPU4FT0griniZQjc2nA6h&#13;&#10;UN487XCPIiBdmj15Iq7B41gzL8u3daqXANnw3e173tQWXV7ZHYjtVaWhkc81iWFK93Vpisrqybar&#13;&#10;lrmYvb1dlbkBsATb34FkIzf0fS924Cn3gKzYA6kvk0D2KMxrjKVVisV3P8oPI5E2ngETh3BJk6Qx&#13;&#10;liIlkE+rEW5+IDFk2DBJIi8kht2fLEjfHfD9YOKom3g+NsJxTaYQ82Pfj9i4JpNIgySJvZBoeWRM&#13;&#10;plCceIk7QZHJpJMVmULC3KOWwyZ55gQdSIzqgPeeqcOUwMnr0AkoCF8QlnYEWGIaeUsc+hERVq8e&#13;&#10;gbBqoVMU3oOpxC6BWoTSyiXU8PfVjlHkMSENicxnDkKF4DjXY1HiDAhTRRKJkTJAaIuPwiuOxAmj&#13;&#10;BAS6GwYsiUMS1YrVghalMiCMl9JED9RqfJTGMZsUY9aMIBF3WLk3yvSaQ5vr5s5BVwExBDhkB5Eh&#13;&#10;zHoS5WmalZ0+DQ5qXnDpgksHqVXNcIp8VOLPZQwpIhZFyFrfw0vi2P8f8FLi+DFSgHLR6cyreXD7&#13;&#10;DrhEixkEs+/KGCoJgVF6MTkpZF4cE5CdVmICjxf4YehNID9TKIh8JBNG9Zi880WQ1NPY6fGYzDNZ&#13;&#10;jyk0aWpM6pk2NQcS5sRcGKnLPv5f0nwmIylfPYlI5D8qGu35SO/ad3BKLmpVW9cZsoaUCP3IRZpN&#13;&#10;IJjj+TGScwbUuAyHIU8WJzi3OgPkUWFACMvVrRQOFQ3vpFo/jl3KK5Je1wlwJjbVmuDzo7HUOXik&#13;&#10;U0RfnNmjd673EdUwIWdmyY5LkW+ZST5yv33uj14NigSirx8j1vRE12cAKQDpLOQlU3bJlKmvBGCI&#13;&#10;r3n9fRz9GBjDRaIZ56z70E9Ejcnoh+NgyBjYB0EHZ1LfUbFOZ8tcvCeF+8tsWezG9AL429Of1iLC&#13;&#10;7EHea5As82MksRIg074zY/zHPCfAwJDAGtFjImCMY20wrsekObQeMEYIOKLHFPJR1x/XYyLgZD2m&#13;&#10;kEKz01Y7YLnRoZgSR6bmAmffFM5gzq97jaodk3JQyhVO8pWcUrXi94R1DF8of6+oKXRcPxhgUYTc&#13;&#10;UCLRJgqR6h8QlVqfIgbJZTeZmVxEw0DlnxJoxdcrJqrJBSkalutsvJRMfCL/pNaeaNKAz1M46Xqe&#13;&#10;yxKdfgtDXBp9ZF4Uxor6gjBGgDdLhQqKzYOJGHbwu9LX+JvN0feqsPD9bzZDQjD5qnZc1ehL1CHd&#13;&#10;IfEp6e5kD0xqHO/C5d3q5d2qevl99rtV8c0gvpiUJwn5dSd9kmne49r8BvXRvwAAAP//AwBQSwME&#13;&#10;FAAGAAgAAAAhAFtycPTlAAAAEQEAAA8AAABkcnMvZG93bnJldi54bWxMj09vwjAMxe+T+A6RkXaD&#13;&#10;NJ0KqDRFiP05oUmDSdNuoTFtRZNUTWjLt585jYv1s2w/v5dtRtOwHjtfOytBzCNgaAuna1tK+D6+&#13;&#10;z1bAfFBWq8ZZlHBDD5t88pSpVLvBfmF/CCUjEetTJaEKoU0590WFRvm5a9HS7Ow6owK1Xcl1pwYS&#13;&#10;Nw2Po2jBjaotfahUi7sKi8vhaiR8DGrYvoi3fn85726/x+TzZy9Qyufp+Lqmsl0DCziG/wu4ZyD/&#13;&#10;kJOxk7ta7VkjYSaWMQUIRMuE4L4i4kUM7ES0SoDnGX9Mkv8BAAD//wMAUEsBAi0AFAAGAAgAAAAh&#13;&#10;ALaDOJL+AAAA4QEAABMAAAAAAAAAAAAAAAAAAAAAAFtDb250ZW50X1R5cGVzXS54bWxQSwECLQAU&#13;&#10;AAYACAAAACEAOP0h/9YAAACUAQAACwAAAAAAAAAAAAAAAAAvAQAAX3JlbHMvLnJlbHNQSwECLQAU&#13;&#10;AAYACAAAACEA7EwyylIIAADLKgAADgAAAAAAAAAAAAAAAAAuAgAAZHJzL2Uyb0RvYy54bWxQSwEC&#13;&#10;LQAUAAYACAAAACEAW3Jw9OUAAAARAQAADwAAAAAAAAAAAAAAAACsCgAAZHJzL2Rvd25yZXYueG1s&#13;&#10;UEsFBgAAAAAEAAQA8wAAAL4LA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fo9zgAAAOgAAAAPAAAAZHJzL2Rvd25yZXYueG1sRI9Ba8JA&#13;&#10;EIXvhf6HZQpeSt2YFtHoKqIWe23spbchO03SZmdDdjXRX+8UCmXgwbzHfMNbrgfXqDN1ofZsYDJO&#13;&#10;QBEX3tZcGvg4vj7NQIWIbLHxTAYuFGC9ur9bYmZ9z+90zmOpBMIhQwNVjG2mdSgqchjGviWW7Mt3&#13;&#10;DqOsXalth73AXaPTJJlqhzXLhwpb2lZU/OQnZ2Cjj/P89D1Jry+zrd2Xj/zZHw7GjB6G3UJkswAV&#13;&#10;aYj/F3+INysdUplk+pzO4beYGKBXNwAAAP//AwBQSwECLQAUAAYACAAAACEA2+H2y+4AAACFAQAA&#13;&#10;EwAAAAAAAAAAAAAAAAAAAAAAW0NvbnRlbnRfVHlwZXNdLnhtbFBLAQItABQABgAIAAAAIQBa9Cxb&#13;&#10;vwAAABUBAAALAAAAAAAAAAAAAAAAAB8BAABfcmVscy8ucmVsc1BLAQItABQABgAIAAAAIQDlcfo9&#13;&#10;zgAAAOgAAAAPAAAAAAAAAAAAAAAAAAcCAABkcnMvZG93bnJldi54bWxQSwUGAAAAAAMAAwC3AAAA&#13;&#10;AgM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mYOzgAAAOcAAAAPAAAAZHJzL2Rvd25yZXYueG1sRI/dasJA&#13;&#10;FITvBd9hOULvdFNNNURXkUpAaAv+QW8P2dMkNXs2za4a394tFHozMAzzDbNYdaYWV2pdZVnB8ygC&#13;&#10;QZxbXXGh4HTMhgkI55E11pZJwZ0crJb93gJTbW+8p+vBFyJA2KWooPS+SaV0eUkG3cg2xCH7sq1B&#13;&#10;H2xbSN3iLcBNLcdRNJUGKw4LJTb0WlJ+PlyMgnd8yy6f5pR9ZD9ojrt8+53MYqWeBt1mHmQ9B+Gp&#13;&#10;8/+NP8RWK5iNp3E8SaIX+P0VPoFcPgAAAP//AwBQSwECLQAUAAYACAAAACEA2+H2y+4AAACFAQAA&#13;&#10;EwAAAAAAAAAAAAAAAAAAAAAAW0NvbnRlbnRfVHlwZXNdLnhtbFBLAQItABQABgAIAAAAIQBa9Cxb&#13;&#10;vwAAABUBAAALAAAAAAAAAAAAAAAAAB8BAABfcmVscy8ucmVsc1BLAQItABQABgAIAAAAIQCLhmYO&#13;&#10;zgAAAOcAAAAPAAAAAAAAAAAAAAAAAAcCAABkcnMvZG93bnJldi54bWxQSwUGAAAAAAMAAwC3AAAA&#13;&#10;AgMAAAAA&#13;&#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IeJzwAAAOgAAAAPAAAAZHJzL2Rvd25yZXYueG1sRI/BSsNA&#13;&#10;EIbvgu+wjODNblLBaNptCYqgJ2kVe51mx2wwOxuz2zT26Z2D0MvAz/B/M99yPflOjTTENrCBfJaB&#13;&#10;Iq6Dbbkx8PH+fHMPKiZki11gMvBLEdary4slljYceUPjNjVKIBxLNOBS6kutY+3IY5yFnlh2X2Hw&#13;&#10;mCQOjbYDHgXuOz3PsjvtsWW54LCnR0f19/bgDZzsflcdfh4+N2+n131wdbPDsTLm+mp6WsioFqAS&#13;&#10;Tenc+Ee8WAPzPC9us7wo5HMREynQqz8AAAD//wMAUEsBAi0AFAAGAAgAAAAhANvh9svuAAAAhQEA&#13;&#10;ABMAAAAAAAAAAAAAAAAAAAAAAFtDb250ZW50X1R5cGVzXS54bWxQSwECLQAUAAYACAAAACEAWvQs&#13;&#10;W78AAAAVAQAACwAAAAAAAAAAAAAAAAAfAQAAX3JlbHMvLnJlbHNQSwECLQAUAAYACAAAACEACYyH&#13;&#10;ic8AAADoAAAADwAAAAAAAAAAAAAAAAAHAgAAZHJzL2Rvd25yZXYueG1sUEsFBgAAAAADAAMAtwAA&#13;&#10;AAMDAAAAAA==&#13;&#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zlJzgAAAOgAAAAPAAAAZHJzL2Rvd25yZXYueG1sRI/BasJA&#13;&#10;EIbvBd9hmYK3uqniEqOrWIvQ4snYS29DdkyC2dmQXTX16buC4GVg5uf/hm+x6m0jLtT52rGG91EC&#13;&#10;grhwpuZSw89h+5aC8AHZYOOYNPyRh9Vy8LLAzLgr7+mSh1JECPsMNVQhtJmUvqjIoh+5ljhmR9dZ&#13;&#10;DHHtSmk6vEa4beQ4SZS0WHP8UGFLm4qKU362Gsrbx/SMs8n3rt5tZm3+W9zSQ6r18LX/nMexnoMI&#13;&#10;1Idn44H4MtFBqcl4qpJUwV0sHkAu/wEAAP//AwBQSwECLQAUAAYACAAAACEA2+H2y+4AAACFAQAA&#13;&#10;EwAAAAAAAAAAAAAAAAAAAAAAW0NvbnRlbnRfVHlwZXNdLnhtbFBLAQItABQABgAIAAAAIQBa9Cxb&#13;&#10;vwAAABUBAAALAAAAAAAAAAAAAAAAAB8BAABfcmVscy8ucmVsc1BLAQItABQABgAIAAAAIQAChzlJ&#13;&#10;zgAAAOgAAAAPAAAAAAAAAAAAAAAAAAcCAABkcnMvZG93bnJldi54bWxQSwUGAAAAAAMAAwC3AAAA&#13;&#10;AgM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30BA" w14:textId="413679C7" w:rsidR="007773EA" w:rsidRDefault="000E7669" w:rsidP="007773EA">
    <w:pPr>
      <w:pStyle w:val="Header"/>
    </w:pPr>
    <w:r w:rsidRPr="00436780">
      <w:rPr>
        <w:rFonts w:ascii="Tahoma" w:hAnsi="Tahoma" w:cs="Tahoma"/>
        <w:noProof/>
      </w:rPr>
      <mc:AlternateContent>
        <mc:Choice Requires="wpg">
          <w:drawing>
            <wp:anchor distT="0" distB="0" distL="114300" distR="114300" simplePos="0" relativeHeight="251663360" behindDoc="1" locked="0" layoutInCell="1" allowOverlap="1" wp14:anchorId="61EA8B7A" wp14:editId="6A9736DF">
              <wp:simplePos x="0" y="0"/>
              <wp:positionH relativeFrom="column">
                <wp:posOffset>-960312</wp:posOffset>
              </wp:positionH>
              <wp:positionV relativeFrom="paragraph">
                <wp:posOffset>-458710</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5D78BB" id="Group 4" o:spid="_x0000_s1026" alt="Curved accent shapes that collectively build the header design" style="position:absolute;margin-left:-75.6pt;margin-top:-36.1pt;width:649.5pt;height:47.15pt;z-index:-251653120;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7svn2eQAAAARAQAADwAAAGRycy9kb3ducmV2LnhtbExPy27C&#13;&#10;MBC8V+o/WFupN3DsloJCHITo44QqFSpV3Ey8JBGxHcUmCX/f5dReVrPa2Xlkq9E2rMcu1N4pENME&#13;&#10;GLrCm9qVCr7375MFsBC1M7rxDhVcMcAqv7/LdGr84L6w38WSkYgLqVZQxdimnIeiQqvD1Lfo6Hby&#13;&#10;ndWR1q7kptMDiduGyyR54VbXjhwq3eKmwuK8u1gFH4Me1k/ird+eT5vrYT/7/NkKVOrxYXxd0lgv&#13;&#10;gUUc498H3DpQfsgp2NFfnAmsUTARMyGJS2guCdwo4nlOnY4KpBTA84z/b5L/AgAA//8DAFBLAQIt&#13;&#10;ABQABgAIAAAAIQC2gziS/gAAAOEBAAATAAAAAAAAAAAAAAAAAAAAAABbQ29udGVudF9UeXBlc10u&#13;&#10;eG1sUEsBAi0AFAAGAAgAAAAhADj9If/WAAAAlAEAAAsAAAAAAAAAAAAAAAAALwEAAF9yZWxzLy5y&#13;&#10;ZWxzUEsBAi0AFAAGAAgAAAAhADD/zgNdCAAAxyoAAA4AAAAAAAAAAAAAAAAALgIAAGRycy9lMm9E&#13;&#10;b2MueG1sUEsBAi0AFAAGAAgAAAAhAO7L59nkAAAAEQEAAA8AAAAAAAAAAAAAAAAAtwoAAGRycy9k&#13;&#10;b3ducmV2LnhtbFBLBQYAAAAABAAEAPMAAADI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p w14:paraId="07EE3BB2" w14:textId="77777777" w:rsidR="007773EA" w:rsidRDefault="007773EA" w:rsidP="007773EA">
    <w:pPr>
      <w:pStyle w:val="Header"/>
    </w:pPr>
  </w:p>
  <w:p w14:paraId="5974D356" w14:textId="77777777" w:rsidR="007773EA" w:rsidRPr="008C306B" w:rsidRDefault="007773EA" w:rsidP="007773EA">
    <w:pPr>
      <w:pStyle w:val="Header"/>
    </w:pPr>
  </w:p>
  <w:p w14:paraId="720666D7" w14:textId="77777777" w:rsidR="007773EA" w:rsidRPr="007773EA" w:rsidRDefault="007773EA" w:rsidP="007773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AE5D" w14:textId="444FA096" w:rsidR="007773EA" w:rsidRPr="007773EA" w:rsidRDefault="000E7669" w:rsidP="007773EA">
    <w:pPr>
      <w:pStyle w:val="Header"/>
    </w:pPr>
    <w:r w:rsidRPr="00436780">
      <w:rPr>
        <w:rFonts w:ascii="Tahoma" w:hAnsi="Tahoma" w:cs="Tahoma"/>
        <w:noProof/>
      </w:rPr>
      <mc:AlternateContent>
        <mc:Choice Requires="wpg">
          <w:drawing>
            <wp:anchor distT="0" distB="0" distL="114300" distR="114300" simplePos="0" relativeHeight="251667456" behindDoc="1" locked="0" layoutInCell="1" allowOverlap="1" wp14:anchorId="3DD075D5" wp14:editId="2D6B4C9E">
              <wp:simplePos x="0" y="0"/>
              <wp:positionH relativeFrom="column">
                <wp:posOffset>-1095555</wp:posOffset>
              </wp:positionH>
              <wp:positionV relativeFrom="paragraph">
                <wp:posOffset>-598805</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FBF7E" id="Group 4" o:spid="_x0000_s1026" alt="Curved accent shapes that collectively build the header design" style="position:absolute;margin-left:-86.25pt;margin-top:-47.15pt;width:649.5pt;height:47.15pt;z-index:-251649024;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CtAtveMAAAAPAQAADwAAAGRycy9kb3ducmV2LnhtbExPS0/CQBC+m/gfNmPiDbZb&#13;&#10;BLV0Swg+TsREMDHelnZoG7qzTXdpy793OOllMo9vvke6Gm0jeux87UiDmkYgkHJX1FRq+Nq/TZ5A&#13;&#10;+GCoMI0j1HBBD6vs9iY1SeEG+sR+F0rBJOQTo6EKoU2k9HmF1vipa5H4dnSdNYHHrpRFZwYmt42M&#13;&#10;o2ghramJFSrT4qbC/LQ7Ww3vgxnWM/Xab0/HzeVnP//43irU+v5ufFlyWS9BBBzD3wdcM7B/yNjY&#13;&#10;wZ2p8KLRMFGP8Zyx3D0/zEBcISpe8OqgIQKZpfJ/juwXAAD//wMAUEsBAi0AFAAGAAgAAAAhALaD&#13;&#10;OJL+AAAA4QEAABMAAAAAAAAAAAAAAAAAAAAAAFtDb250ZW50X1R5cGVzXS54bWxQSwECLQAUAAYA&#13;&#10;CAAAACEAOP0h/9YAAACUAQAACwAAAAAAAAAAAAAAAAAvAQAAX3JlbHMvLnJlbHNQSwECLQAUAAYA&#13;&#10;CAAAACEANOjXZFEIAADLKgAADgAAAAAAAAAAAAAAAAAuAgAAZHJzL2Uyb0RvYy54bWxQSwECLQAU&#13;&#10;AAYACAAAACEACtAtveMAAAAPAQAADwAAAAAAAAAAAAAAAACrCgAAZHJzL2Rvd25yZXYueG1sUEsF&#13;&#10;BgAAAAAEAAQA8wAAALsLA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path="m7144,7144r,606742c647224,1034891,2136934,964406,3546634,574834,4882039,205264,5998369,893921,5998369,893921r,-886777l7144,7144xe" fillcolor="#4472c4 [3204]" stroked="f">
                <v:fill color2="#8eaad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782"/>
    <w:multiLevelType w:val="hybridMultilevel"/>
    <w:tmpl w:val="60109EB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769BA"/>
    <w:multiLevelType w:val="multilevel"/>
    <w:tmpl w:val="C8307E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62D57"/>
    <w:multiLevelType w:val="hybridMultilevel"/>
    <w:tmpl w:val="19BEDFB8"/>
    <w:lvl w:ilvl="0" w:tplc="47DC4E2A">
      <w:start w:val="1"/>
      <w:numFmt w:val="bullet"/>
      <w:lvlText w:val=""/>
      <w:lvlJc w:val="left"/>
      <w:pPr>
        <w:ind w:left="720" w:hanging="360"/>
      </w:pPr>
      <w:rPr>
        <w:rFonts w:ascii="Symbol" w:hAnsi="Symbol" w:hint="default"/>
      </w:rPr>
    </w:lvl>
    <w:lvl w:ilvl="1" w:tplc="159C4FFA">
      <w:start w:val="1"/>
      <w:numFmt w:val="bullet"/>
      <w:lvlText w:val="o"/>
      <w:lvlJc w:val="left"/>
      <w:pPr>
        <w:ind w:left="1440" w:hanging="360"/>
      </w:pPr>
      <w:rPr>
        <w:rFonts w:ascii="Courier New" w:hAnsi="Courier New" w:hint="default"/>
      </w:rPr>
    </w:lvl>
    <w:lvl w:ilvl="2" w:tplc="A9C4729A">
      <w:start w:val="1"/>
      <w:numFmt w:val="bullet"/>
      <w:lvlText w:val=""/>
      <w:lvlJc w:val="left"/>
      <w:pPr>
        <w:ind w:left="2160" w:hanging="360"/>
      </w:pPr>
      <w:rPr>
        <w:rFonts w:ascii="Wingdings" w:hAnsi="Wingdings" w:hint="default"/>
      </w:rPr>
    </w:lvl>
    <w:lvl w:ilvl="3" w:tplc="0E1C8E74">
      <w:start w:val="1"/>
      <w:numFmt w:val="bullet"/>
      <w:lvlText w:val=""/>
      <w:lvlJc w:val="left"/>
      <w:pPr>
        <w:ind w:left="2880" w:hanging="360"/>
      </w:pPr>
      <w:rPr>
        <w:rFonts w:ascii="Symbol" w:hAnsi="Symbol" w:hint="default"/>
      </w:rPr>
    </w:lvl>
    <w:lvl w:ilvl="4" w:tplc="829C3E5E">
      <w:start w:val="1"/>
      <w:numFmt w:val="bullet"/>
      <w:lvlText w:val="o"/>
      <w:lvlJc w:val="left"/>
      <w:pPr>
        <w:ind w:left="3600" w:hanging="360"/>
      </w:pPr>
      <w:rPr>
        <w:rFonts w:ascii="Courier New" w:hAnsi="Courier New" w:hint="default"/>
      </w:rPr>
    </w:lvl>
    <w:lvl w:ilvl="5" w:tplc="1EE476FC">
      <w:start w:val="1"/>
      <w:numFmt w:val="bullet"/>
      <w:lvlText w:val=""/>
      <w:lvlJc w:val="left"/>
      <w:pPr>
        <w:ind w:left="4320" w:hanging="360"/>
      </w:pPr>
      <w:rPr>
        <w:rFonts w:ascii="Wingdings" w:hAnsi="Wingdings" w:hint="default"/>
      </w:rPr>
    </w:lvl>
    <w:lvl w:ilvl="6" w:tplc="2F50830A">
      <w:start w:val="1"/>
      <w:numFmt w:val="bullet"/>
      <w:lvlText w:val=""/>
      <w:lvlJc w:val="left"/>
      <w:pPr>
        <w:ind w:left="5040" w:hanging="360"/>
      </w:pPr>
      <w:rPr>
        <w:rFonts w:ascii="Symbol" w:hAnsi="Symbol" w:hint="default"/>
      </w:rPr>
    </w:lvl>
    <w:lvl w:ilvl="7" w:tplc="AAB4418A">
      <w:start w:val="1"/>
      <w:numFmt w:val="bullet"/>
      <w:lvlText w:val="o"/>
      <w:lvlJc w:val="left"/>
      <w:pPr>
        <w:ind w:left="5760" w:hanging="360"/>
      </w:pPr>
      <w:rPr>
        <w:rFonts w:ascii="Courier New" w:hAnsi="Courier New" w:hint="default"/>
      </w:rPr>
    </w:lvl>
    <w:lvl w:ilvl="8" w:tplc="B448BDBE">
      <w:start w:val="1"/>
      <w:numFmt w:val="bullet"/>
      <w:lvlText w:val=""/>
      <w:lvlJc w:val="left"/>
      <w:pPr>
        <w:ind w:left="6480" w:hanging="360"/>
      </w:pPr>
      <w:rPr>
        <w:rFonts w:ascii="Wingdings" w:hAnsi="Wingdings" w:hint="default"/>
      </w:rPr>
    </w:lvl>
  </w:abstractNum>
  <w:abstractNum w:abstractNumId="3" w15:restartNumberingAfterBreak="0">
    <w:nsid w:val="12E646EB"/>
    <w:multiLevelType w:val="hybridMultilevel"/>
    <w:tmpl w:val="9AECCCB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AE23CC"/>
    <w:multiLevelType w:val="hybridMultilevel"/>
    <w:tmpl w:val="6A0CEA6A"/>
    <w:lvl w:ilvl="0" w:tplc="9CF26E46">
      <w:start w:val="1"/>
      <w:numFmt w:val="bullet"/>
      <w:pStyle w:val="Norm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C09A9"/>
    <w:multiLevelType w:val="hybridMultilevel"/>
    <w:tmpl w:val="3D16C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90134"/>
    <w:multiLevelType w:val="hybridMultilevel"/>
    <w:tmpl w:val="FA8EA47C"/>
    <w:lvl w:ilvl="0" w:tplc="34FE67FC">
      <w:start w:val="7"/>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D3E41"/>
    <w:multiLevelType w:val="hybridMultilevel"/>
    <w:tmpl w:val="ED00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A4495"/>
    <w:multiLevelType w:val="multilevel"/>
    <w:tmpl w:val="72B2AE84"/>
    <w:lvl w:ilvl="0">
      <w:start w:val="1"/>
      <w:numFmt w:val="decimal"/>
      <w:pStyle w:val="Heading1"/>
      <w:lvlText w:val="%1."/>
      <w:lvlJc w:val="left"/>
      <w:pPr>
        <w:ind w:left="1146" w:hanging="720"/>
      </w:pPr>
      <w:rPr>
        <w:rFonts w:hint="default"/>
      </w:rPr>
    </w:lvl>
    <w:lvl w:ilvl="1">
      <w:start w:val="1"/>
      <w:numFmt w:val="decimal"/>
      <w:pStyle w:val="Heading2"/>
      <w:isLgl/>
      <w:lvlText w:val="%1.%2"/>
      <w:lvlJc w:val="left"/>
      <w:pPr>
        <w:ind w:left="1155" w:hanging="79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45A32F0D"/>
    <w:multiLevelType w:val="hybridMultilevel"/>
    <w:tmpl w:val="10AA8A3A"/>
    <w:lvl w:ilvl="0" w:tplc="BC1C05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772924"/>
    <w:multiLevelType w:val="hybridMultilevel"/>
    <w:tmpl w:val="18B4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F3AC8"/>
    <w:multiLevelType w:val="multilevel"/>
    <w:tmpl w:val="9E0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271CB"/>
    <w:multiLevelType w:val="hybridMultilevel"/>
    <w:tmpl w:val="757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D2FB8"/>
    <w:multiLevelType w:val="hybridMultilevel"/>
    <w:tmpl w:val="C15EA8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20E90"/>
    <w:multiLevelType w:val="hybridMultilevel"/>
    <w:tmpl w:val="E35CE0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7661B6"/>
    <w:multiLevelType w:val="hybridMultilevel"/>
    <w:tmpl w:val="811A4B3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6BC777BA"/>
    <w:multiLevelType w:val="hybridMultilevel"/>
    <w:tmpl w:val="C09E0FF6"/>
    <w:lvl w:ilvl="0" w:tplc="49583AD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713A4"/>
    <w:multiLevelType w:val="multilevel"/>
    <w:tmpl w:val="BDD87D12"/>
    <w:lvl w:ilvl="0">
      <w:start w:val="1"/>
      <w:numFmt w:val="decimal"/>
      <w:pStyle w:val="Templatedocumentheading"/>
      <w:lvlText w:val="%1"/>
      <w:lvlJc w:val="left"/>
      <w:pPr>
        <w:tabs>
          <w:tab w:val="num" w:pos="720"/>
        </w:tabs>
      </w:pPr>
      <w:rPr>
        <w:rFonts w:ascii="Arial" w:hAnsi="Arial" w:cs="Arial" w:hint="default"/>
        <w:b/>
        <w:bCs/>
        <w:i w:val="0"/>
        <w:iCs w:val="0"/>
        <w:color w:val="auto"/>
        <w:sz w:val="28"/>
        <w:szCs w:val="26"/>
      </w:rPr>
    </w:lvl>
    <w:lvl w:ilvl="1">
      <w:start w:val="1"/>
      <w:numFmt w:val="decimal"/>
      <w:pStyle w:val="Templatesub-heading"/>
      <w:lvlText w:val="%1.%2"/>
      <w:lvlJc w:val="left"/>
      <w:pPr>
        <w:tabs>
          <w:tab w:val="num" w:pos="1440"/>
        </w:tabs>
        <w:ind w:left="1440" w:hanging="720"/>
      </w:pPr>
      <w:rPr>
        <w:rFonts w:hint="default"/>
        <w:b/>
        <w:bCs/>
        <w:i w:val="0"/>
        <w:iCs w:val="0"/>
      </w:rPr>
    </w:lvl>
    <w:lvl w:ilvl="2">
      <w:start w:val="1"/>
      <w:numFmt w:val="decimal"/>
      <w:lvlText w:val="%1.%2.%3"/>
      <w:lvlJc w:val="left"/>
      <w:pPr>
        <w:tabs>
          <w:tab w:val="num" w:pos="2160"/>
        </w:tabs>
        <w:ind w:left="2160" w:hanging="720"/>
      </w:pPr>
      <w:rPr>
        <w:rFonts w:hint="default"/>
        <w:b/>
        <w:bCs/>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8E12408"/>
    <w:multiLevelType w:val="hybridMultilevel"/>
    <w:tmpl w:val="1D9C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06557"/>
    <w:multiLevelType w:val="hybridMultilevel"/>
    <w:tmpl w:val="0A62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125052">
    <w:abstractNumId w:val="19"/>
  </w:num>
  <w:num w:numId="2" w16cid:durableId="1139763454">
    <w:abstractNumId w:val="8"/>
  </w:num>
  <w:num w:numId="3" w16cid:durableId="842622847">
    <w:abstractNumId w:val="4"/>
  </w:num>
  <w:num w:numId="4" w16cid:durableId="275448285">
    <w:abstractNumId w:val="2"/>
  </w:num>
  <w:num w:numId="5" w16cid:durableId="1345129794">
    <w:abstractNumId w:val="14"/>
  </w:num>
  <w:num w:numId="6" w16cid:durableId="31809891">
    <w:abstractNumId w:val="17"/>
  </w:num>
  <w:num w:numId="7" w16cid:durableId="1841122769">
    <w:abstractNumId w:val="15"/>
  </w:num>
  <w:num w:numId="8" w16cid:durableId="587547207">
    <w:abstractNumId w:val="13"/>
  </w:num>
  <w:num w:numId="9" w16cid:durableId="895236469">
    <w:abstractNumId w:val="11"/>
  </w:num>
  <w:num w:numId="10" w16cid:durableId="840201538">
    <w:abstractNumId w:val="7"/>
  </w:num>
  <w:num w:numId="11" w16cid:durableId="1411656556">
    <w:abstractNumId w:val="10"/>
  </w:num>
  <w:num w:numId="12" w16cid:durableId="1091124380">
    <w:abstractNumId w:val="9"/>
  </w:num>
  <w:num w:numId="13" w16cid:durableId="804389622">
    <w:abstractNumId w:val="0"/>
  </w:num>
  <w:num w:numId="14" w16cid:durableId="254286189">
    <w:abstractNumId w:val="8"/>
    <w:lvlOverride w:ilvl="0">
      <w:startOverride w:val="1"/>
    </w:lvlOverride>
  </w:num>
  <w:num w:numId="15" w16cid:durableId="702366124">
    <w:abstractNumId w:val="6"/>
  </w:num>
  <w:num w:numId="16" w16cid:durableId="479275967">
    <w:abstractNumId w:val="16"/>
  </w:num>
  <w:num w:numId="17" w16cid:durableId="1248465891">
    <w:abstractNumId w:val="12"/>
  </w:num>
  <w:num w:numId="18" w16cid:durableId="1494837237">
    <w:abstractNumId w:val="18"/>
  </w:num>
  <w:num w:numId="19" w16cid:durableId="1836457155">
    <w:abstractNumId w:val="5"/>
  </w:num>
  <w:num w:numId="20" w16cid:durableId="1445003502">
    <w:abstractNumId w:val="3"/>
  </w:num>
  <w:num w:numId="21" w16cid:durableId="6318649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4B"/>
    <w:rsid w:val="0000122B"/>
    <w:rsid w:val="0000424B"/>
    <w:rsid w:val="000066C5"/>
    <w:rsid w:val="000066FC"/>
    <w:rsid w:val="00010AE0"/>
    <w:rsid w:val="00013CAC"/>
    <w:rsid w:val="00014451"/>
    <w:rsid w:val="00014AA5"/>
    <w:rsid w:val="00016A74"/>
    <w:rsid w:val="000179A6"/>
    <w:rsid w:val="00020604"/>
    <w:rsid w:val="00020C7F"/>
    <w:rsid w:val="00020F6E"/>
    <w:rsid w:val="00023448"/>
    <w:rsid w:val="000261F4"/>
    <w:rsid w:val="00030A0F"/>
    <w:rsid w:val="00031F89"/>
    <w:rsid w:val="00041FB6"/>
    <w:rsid w:val="000439A1"/>
    <w:rsid w:val="00044B2F"/>
    <w:rsid w:val="00050EA1"/>
    <w:rsid w:val="0005137C"/>
    <w:rsid w:val="0005321D"/>
    <w:rsid w:val="00053A7D"/>
    <w:rsid w:val="0006004D"/>
    <w:rsid w:val="0006213A"/>
    <w:rsid w:val="00063392"/>
    <w:rsid w:val="00063E1A"/>
    <w:rsid w:val="00067A4D"/>
    <w:rsid w:val="00071EE7"/>
    <w:rsid w:val="0007605F"/>
    <w:rsid w:val="00080681"/>
    <w:rsid w:val="00082979"/>
    <w:rsid w:val="0008305F"/>
    <w:rsid w:val="00090420"/>
    <w:rsid w:val="00090BCD"/>
    <w:rsid w:val="00092B8C"/>
    <w:rsid w:val="000950EF"/>
    <w:rsid w:val="00095AF6"/>
    <w:rsid w:val="000A29AD"/>
    <w:rsid w:val="000A2AA2"/>
    <w:rsid w:val="000A3744"/>
    <w:rsid w:val="000B0021"/>
    <w:rsid w:val="000B02BB"/>
    <w:rsid w:val="000B15C2"/>
    <w:rsid w:val="000B4162"/>
    <w:rsid w:val="000B5406"/>
    <w:rsid w:val="000B70FF"/>
    <w:rsid w:val="000C0E92"/>
    <w:rsid w:val="000C43B1"/>
    <w:rsid w:val="000C58FD"/>
    <w:rsid w:val="000D3EEB"/>
    <w:rsid w:val="000D761C"/>
    <w:rsid w:val="000D76E8"/>
    <w:rsid w:val="000E28BA"/>
    <w:rsid w:val="000E7669"/>
    <w:rsid w:val="000F01B6"/>
    <w:rsid w:val="000F3010"/>
    <w:rsid w:val="00105DFF"/>
    <w:rsid w:val="00106642"/>
    <w:rsid w:val="00112E6F"/>
    <w:rsid w:val="001152C3"/>
    <w:rsid w:val="00116CA0"/>
    <w:rsid w:val="00126560"/>
    <w:rsid w:val="0013144D"/>
    <w:rsid w:val="00131DA6"/>
    <w:rsid w:val="0013450D"/>
    <w:rsid w:val="00134B2C"/>
    <w:rsid w:val="001353D0"/>
    <w:rsid w:val="001453D7"/>
    <w:rsid w:val="001505F9"/>
    <w:rsid w:val="00156C16"/>
    <w:rsid w:val="0016484A"/>
    <w:rsid w:val="001716C9"/>
    <w:rsid w:val="001719D5"/>
    <w:rsid w:val="001757D6"/>
    <w:rsid w:val="00176E8D"/>
    <w:rsid w:val="00183C2C"/>
    <w:rsid w:val="00185206"/>
    <w:rsid w:val="00185F31"/>
    <w:rsid w:val="001872B0"/>
    <w:rsid w:val="00192C70"/>
    <w:rsid w:val="00194EC9"/>
    <w:rsid w:val="001A0ED0"/>
    <w:rsid w:val="001A1FFC"/>
    <w:rsid w:val="001A39A3"/>
    <w:rsid w:val="001A4144"/>
    <w:rsid w:val="001A62D8"/>
    <w:rsid w:val="001A66F6"/>
    <w:rsid w:val="001B454E"/>
    <w:rsid w:val="001B7222"/>
    <w:rsid w:val="001B7743"/>
    <w:rsid w:val="001C3D0A"/>
    <w:rsid w:val="001C5265"/>
    <w:rsid w:val="001D270F"/>
    <w:rsid w:val="001D3CD3"/>
    <w:rsid w:val="001D4AC3"/>
    <w:rsid w:val="001E0BA3"/>
    <w:rsid w:val="001E488F"/>
    <w:rsid w:val="001F073D"/>
    <w:rsid w:val="001F270F"/>
    <w:rsid w:val="0020053E"/>
    <w:rsid w:val="00200F7D"/>
    <w:rsid w:val="002029D1"/>
    <w:rsid w:val="00204F03"/>
    <w:rsid w:val="002058DA"/>
    <w:rsid w:val="00211050"/>
    <w:rsid w:val="00215671"/>
    <w:rsid w:val="00216736"/>
    <w:rsid w:val="00216949"/>
    <w:rsid w:val="0022193D"/>
    <w:rsid w:val="0022246A"/>
    <w:rsid w:val="00223233"/>
    <w:rsid w:val="002234C1"/>
    <w:rsid w:val="002236C0"/>
    <w:rsid w:val="00223782"/>
    <w:rsid w:val="00224B50"/>
    <w:rsid w:val="00225E44"/>
    <w:rsid w:val="002333A7"/>
    <w:rsid w:val="00234844"/>
    <w:rsid w:val="00235240"/>
    <w:rsid w:val="00244D5A"/>
    <w:rsid w:val="00245974"/>
    <w:rsid w:val="00245B8D"/>
    <w:rsid w:val="00252A96"/>
    <w:rsid w:val="00254837"/>
    <w:rsid w:val="00262C36"/>
    <w:rsid w:val="00264CE6"/>
    <w:rsid w:val="0026E77E"/>
    <w:rsid w:val="00273076"/>
    <w:rsid w:val="0028098A"/>
    <w:rsid w:val="00284F31"/>
    <w:rsid w:val="00285A83"/>
    <w:rsid w:val="00294C54"/>
    <w:rsid w:val="002A0554"/>
    <w:rsid w:val="002B0BC3"/>
    <w:rsid w:val="002B21D1"/>
    <w:rsid w:val="002B2864"/>
    <w:rsid w:val="002B4046"/>
    <w:rsid w:val="002B48BD"/>
    <w:rsid w:val="002B5C1E"/>
    <w:rsid w:val="002B66A2"/>
    <w:rsid w:val="002B6855"/>
    <w:rsid w:val="002B6E81"/>
    <w:rsid w:val="002C0131"/>
    <w:rsid w:val="002D1902"/>
    <w:rsid w:val="002E2B3E"/>
    <w:rsid w:val="002E7CF7"/>
    <w:rsid w:val="002F04A2"/>
    <w:rsid w:val="002F17E4"/>
    <w:rsid w:val="002F2247"/>
    <w:rsid w:val="002F4088"/>
    <w:rsid w:val="002F5016"/>
    <w:rsid w:val="002F7897"/>
    <w:rsid w:val="00307D1C"/>
    <w:rsid w:val="00312C0A"/>
    <w:rsid w:val="00313E49"/>
    <w:rsid w:val="00317528"/>
    <w:rsid w:val="00317EFB"/>
    <w:rsid w:val="0032072D"/>
    <w:rsid w:val="00320C63"/>
    <w:rsid w:val="00330107"/>
    <w:rsid w:val="00330AEB"/>
    <w:rsid w:val="00331BB0"/>
    <w:rsid w:val="00335351"/>
    <w:rsid w:val="003356F0"/>
    <w:rsid w:val="00340116"/>
    <w:rsid w:val="003431E5"/>
    <w:rsid w:val="00344765"/>
    <w:rsid w:val="003448A2"/>
    <w:rsid w:val="00344CE9"/>
    <w:rsid w:val="00347C0D"/>
    <w:rsid w:val="00350131"/>
    <w:rsid w:val="003523E9"/>
    <w:rsid w:val="00357782"/>
    <w:rsid w:val="00360B91"/>
    <w:rsid w:val="00360DA5"/>
    <w:rsid w:val="00374D5C"/>
    <w:rsid w:val="003800C8"/>
    <w:rsid w:val="00380C2C"/>
    <w:rsid w:val="00385CE9"/>
    <w:rsid w:val="00391004"/>
    <w:rsid w:val="003915D7"/>
    <w:rsid w:val="003A0559"/>
    <w:rsid w:val="003A0616"/>
    <w:rsid w:val="003A67EC"/>
    <w:rsid w:val="003A70FF"/>
    <w:rsid w:val="003A73DC"/>
    <w:rsid w:val="003B21E8"/>
    <w:rsid w:val="003B4187"/>
    <w:rsid w:val="003C0418"/>
    <w:rsid w:val="003C0729"/>
    <w:rsid w:val="003C2945"/>
    <w:rsid w:val="003C6B02"/>
    <w:rsid w:val="003C6C54"/>
    <w:rsid w:val="003D10DB"/>
    <w:rsid w:val="003D2432"/>
    <w:rsid w:val="003D6C91"/>
    <w:rsid w:val="003E00BB"/>
    <w:rsid w:val="003E07FB"/>
    <w:rsid w:val="003E0A1E"/>
    <w:rsid w:val="003E43DB"/>
    <w:rsid w:val="003F1867"/>
    <w:rsid w:val="003F1DE4"/>
    <w:rsid w:val="003F2B65"/>
    <w:rsid w:val="003F5886"/>
    <w:rsid w:val="003F5C81"/>
    <w:rsid w:val="003F6B49"/>
    <w:rsid w:val="003F7CD6"/>
    <w:rsid w:val="004011DC"/>
    <w:rsid w:val="0040622F"/>
    <w:rsid w:val="0040645C"/>
    <w:rsid w:val="00407DBC"/>
    <w:rsid w:val="0041328E"/>
    <w:rsid w:val="00417D60"/>
    <w:rsid w:val="00422FAD"/>
    <w:rsid w:val="00423B57"/>
    <w:rsid w:val="00427638"/>
    <w:rsid w:val="00436572"/>
    <w:rsid w:val="00437F20"/>
    <w:rsid w:val="0045239D"/>
    <w:rsid w:val="004536FD"/>
    <w:rsid w:val="00456951"/>
    <w:rsid w:val="00462786"/>
    <w:rsid w:val="00467E9C"/>
    <w:rsid w:val="004703B4"/>
    <w:rsid w:val="0047424E"/>
    <w:rsid w:val="00474341"/>
    <w:rsid w:val="00477822"/>
    <w:rsid w:val="004826B5"/>
    <w:rsid w:val="004856DD"/>
    <w:rsid w:val="004879F4"/>
    <w:rsid w:val="00490508"/>
    <w:rsid w:val="0049303E"/>
    <w:rsid w:val="004964B8"/>
    <w:rsid w:val="004A4030"/>
    <w:rsid w:val="004A57CB"/>
    <w:rsid w:val="004A7363"/>
    <w:rsid w:val="004A7FCA"/>
    <w:rsid w:val="004B2873"/>
    <w:rsid w:val="004B5ADE"/>
    <w:rsid w:val="004B5DB8"/>
    <w:rsid w:val="004C08CC"/>
    <w:rsid w:val="004C3885"/>
    <w:rsid w:val="004C6BF4"/>
    <w:rsid w:val="004D0100"/>
    <w:rsid w:val="004D485E"/>
    <w:rsid w:val="004E2249"/>
    <w:rsid w:val="004E43DC"/>
    <w:rsid w:val="004E5FDF"/>
    <w:rsid w:val="004E649A"/>
    <w:rsid w:val="004E71FF"/>
    <w:rsid w:val="005067A8"/>
    <w:rsid w:val="0051623D"/>
    <w:rsid w:val="00517866"/>
    <w:rsid w:val="00522453"/>
    <w:rsid w:val="00522F79"/>
    <w:rsid w:val="00525334"/>
    <w:rsid w:val="0052582D"/>
    <w:rsid w:val="00526750"/>
    <w:rsid w:val="00526840"/>
    <w:rsid w:val="00533070"/>
    <w:rsid w:val="0053340B"/>
    <w:rsid w:val="00533E2B"/>
    <w:rsid w:val="00534DF2"/>
    <w:rsid w:val="005368C2"/>
    <w:rsid w:val="00540F53"/>
    <w:rsid w:val="005460E1"/>
    <w:rsid w:val="00551939"/>
    <w:rsid w:val="00553AA6"/>
    <w:rsid w:val="00554A98"/>
    <w:rsid w:val="0055703B"/>
    <w:rsid w:val="00557C7A"/>
    <w:rsid w:val="00561A9C"/>
    <w:rsid w:val="00562D7D"/>
    <w:rsid w:val="00566BB4"/>
    <w:rsid w:val="0057484F"/>
    <w:rsid w:val="00576310"/>
    <w:rsid w:val="00584EBD"/>
    <w:rsid w:val="0058747B"/>
    <w:rsid w:val="00591127"/>
    <w:rsid w:val="00591D48"/>
    <w:rsid w:val="005933E0"/>
    <w:rsid w:val="00594259"/>
    <w:rsid w:val="005A0D94"/>
    <w:rsid w:val="005A3676"/>
    <w:rsid w:val="005B321E"/>
    <w:rsid w:val="005B3EDD"/>
    <w:rsid w:val="005B5787"/>
    <w:rsid w:val="005C0F7F"/>
    <w:rsid w:val="005D0EBF"/>
    <w:rsid w:val="005D343D"/>
    <w:rsid w:val="005D4480"/>
    <w:rsid w:val="005D5895"/>
    <w:rsid w:val="005D5E8A"/>
    <w:rsid w:val="005D6760"/>
    <w:rsid w:val="005D6E55"/>
    <w:rsid w:val="005E0AE2"/>
    <w:rsid w:val="005E12A0"/>
    <w:rsid w:val="005E2A25"/>
    <w:rsid w:val="005E47F4"/>
    <w:rsid w:val="005E5042"/>
    <w:rsid w:val="005E62FC"/>
    <w:rsid w:val="005F0917"/>
    <w:rsid w:val="005F28E8"/>
    <w:rsid w:val="005F2D0B"/>
    <w:rsid w:val="005F2FE9"/>
    <w:rsid w:val="005F5535"/>
    <w:rsid w:val="005F782D"/>
    <w:rsid w:val="0060204D"/>
    <w:rsid w:val="00607256"/>
    <w:rsid w:val="00607464"/>
    <w:rsid w:val="00607C6A"/>
    <w:rsid w:val="0061390D"/>
    <w:rsid w:val="00614105"/>
    <w:rsid w:val="00614636"/>
    <w:rsid w:val="00616AEF"/>
    <w:rsid w:val="00617A1E"/>
    <w:rsid w:val="0062718D"/>
    <w:rsid w:val="0063040C"/>
    <w:rsid w:val="00634132"/>
    <w:rsid w:val="006376D4"/>
    <w:rsid w:val="00641529"/>
    <w:rsid w:val="006420F6"/>
    <w:rsid w:val="006448A6"/>
    <w:rsid w:val="0064511C"/>
    <w:rsid w:val="0065148E"/>
    <w:rsid w:val="00653BC4"/>
    <w:rsid w:val="006545A8"/>
    <w:rsid w:val="00655F90"/>
    <w:rsid w:val="006579F3"/>
    <w:rsid w:val="0066198A"/>
    <w:rsid w:val="006636D8"/>
    <w:rsid w:val="00663EB1"/>
    <w:rsid w:val="0067318D"/>
    <w:rsid w:val="00676572"/>
    <w:rsid w:val="006801FA"/>
    <w:rsid w:val="0068044B"/>
    <w:rsid w:val="00682150"/>
    <w:rsid w:val="006859D4"/>
    <w:rsid w:val="00686459"/>
    <w:rsid w:val="00692F01"/>
    <w:rsid w:val="006948BD"/>
    <w:rsid w:val="00695986"/>
    <w:rsid w:val="006A2954"/>
    <w:rsid w:val="006A386C"/>
    <w:rsid w:val="006B1B56"/>
    <w:rsid w:val="006C7F0D"/>
    <w:rsid w:val="006D56FD"/>
    <w:rsid w:val="006D6CB2"/>
    <w:rsid w:val="006E03D5"/>
    <w:rsid w:val="006E1A96"/>
    <w:rsid w:val="006E63BC"/>
    <w:rsid w:val="006E7F2B"/>
    <w:rsid w:val="006F1B8E"/>
    <w:rsid w:val="006F4598"/>
    <w:rsid w:val="006F5829"/>
    <w:rsid w:val="006F64FC"/>
    <w:rsid w:val="006F79A5"/>
    <w:rsid w:val="007000C8"/>
    <w:rsid w:val="007055A9"/>
    <w:rsid w:val="00707DF0"/>
    <w:rsid w:val="00710206"/>
    <w:rsid w:val="00711E57"/>
    <w:rsid w:val="00713AD7"/>
    <w:rsid w:val="00717914"/>
    <w:rsid w:val="00736309"/>
    <w:rsid w:val="00736D16"/>
    <w:rsid w:val="0074620C"/>
    <w:rsid w:val="00747B24"/>
    <w:rsid w:val="007511D8"/>
    <w:rsid w:val="007511E7"/>
    <w:rsid w:val="007524C7"/>
    <w:rsid w:val="00752960"/>
    <w:rsid w:val="007552AA"/>
    <w:rsid w:val="00755D46"/>
    <w:rsid w:val="0076396E"/>
    <w:rsid w:val="00763F42"/>
    <w:rsid w:val="007660DF"/>
    <w:rsid w:val="0076758F"/>
    <w:rsid w:val="0077110F"/>
    <w:rsid w:val="00771938"/>
    <w:rsid w:val="00773DEC"/>
    <w:rsid w:val="00774E0A"/>
    <w:rsid w:val="007773EA"/>
    <w:rsid w:val="0077750A"/>
    <w:rsid w:val="007809E1"/>
    <w:rsid w:val="007914F4"/>
    <w:rsid w:val="00793002"/>
    <w:rsid w:val="00793F6A"/>
    <w:rsid w:val="00795ACB"/>
    <w:rsid w:val="00795DC3"/>
    <w:rsid w:val="007A20E6"/>
    <w:rsid w:val="007A3D6C"/>
    <w:rsid w:val="007A6A39"/>
    <w:rsid w:val="007B1F29"/>
    <w:rsid w:val="007B2019"/>
    <w:rsid w:val="007B628F"/>
    <w:rsid w:val="007C49D5"/>
    <w:rsid w:val="007C7051"/>
    <w:rsid w:val="007D0C65"/>
    <w:rsid w:val="007D4036"/>
    <w:rsid w:val="007E0A10"/>
    <w:rsid w:val="007E2D53"/>
    <w:rsid w:val="007E551D"/>
    <w:rsid w:val="007E5BD3"/>
    <w:rsid w:val="007E6BA0"/>
    <w:rsid w:val="007E78EE"/>
    <w:rsid w:val="007F12C0"/>
    <w:rsid w:val="007F12DF"/>
    <w:rsid w:val="007F27CD"/>
    <w:rsid w:val="007F2D4B"/>
    <w:rsid w:val="007F30BB"/>
    <w:rsid w:val="007F5B29"/>
    <w:rsid w:val="007F5ED2"/>
    <w:rsid w:val="007F7794"/>
    <w:rsid w:val="00801E0F"/>
    <w:rsid w:val="00803769"/>
    <w:rsid w:val="00805704"/>
    <w:rsid w:val="00807B18"/>
    <w:rsid w:val="00807C47"/>
    <w:rsid w:val="008141A1"/>
    <w:rsid w:val="008147DA"/>
    <w:rsid w:val="008154C6"/>
    <w:rsid w:val="00820D9A"/>
    <w:rsid w:val="00821B15"/>
    <w:rsid w:val="00823AAA"/>
    <w:rsid w:val="0082443F"/>
    <w:rsid w:val="0082546D"/>
    <w:rsid w:val="008260BE"/>
    <w:rsid w:val="00826E31"/>
    <w:rsid w:val="008369FD"/>
    <w:rsid w:val="008432BD"/>
    <w:rsid w:val="00845792"/>
    <w:rsid w:val="00851881"/>
    <w:rsid w:val="00852928"/>
    <w:rsid w:val="00853E6D"/>
    <w:rsid w:val="00856ACC"/>
    <w:rsid w:val="008613E7"/>
    <w:rsid w:val="008634D8"/>
    <w:rsid w:val="00867DCF"/>
    <w:rsid w:val="00870294"/>
    <w:rsid w:val="00875EA2"/>
    <w:rsid w:val="00876989"/>
    <w:rsid w:val="00876BA7"/>
    <w:rsid w:val="00877D19"/>
    <w:rsid w:val="008803D3"/>
    <w:rsid w:val="00882C7C"/>
    <w:rsid w:val="00883FBA"/>
    <w:rsid w:val="00884AFF"/>
    <w:rsid w:val="00885273"/>
    <w:rsid w:val="00887EBE"/>
    <w:rsid w:val="0089071A"/>
    <w:rsid w:val="00890FCF"/>
    <w:rsid w:val="008925CE"/>
    <w:rsid w:val="00893E05"/>
    <w:rsid w:val="00894A0F"/>
    <w:rsid w:val="00896C4A"/>
    <w:rsid w:val="008A0C3A"/>
    <w:rsid w:val="008A528A"/>
    <w:rsid w:val="008B0602"/>
    <w:rsid w:val="008B2CD4"/>
    <w:rsid w:val="008B3974"/>
    <w:rsid w:val="008B3E5D"/>
    <w:rsid w:val="008B42BE"/>
    <w:rsid w:val="008B507C"/>
    <w:rsid w:val="008B73BE"/>
    <w:rsid w:val="008C36FD"/>
    <w:rsid w:val="008C59FC"/>
    <w:rsid w:val="008C69EE"/>
    <w:rsid w:val="008C7D18"/>
    <w:rsid w:val="008D05A6"/>
    <w:rsid w:val="008D401E"/>
    <w:rsid w:val="008D6989"/>
    <w:rsid w:val="008D743F"/>
    <w:rsid w:val="008E0E4D"/>
    <w:rsid w:val="008E6CFD"/>
    <w:rsid w:val="008F120C"/>
    <w:rsid w:val="008F2B25"/>
    <w:rsid w:val="008F5BB5"/>
    <w:rsid w:val="008F6663"/>
    <w:rsid w:val="008F7DAD"/>
    <w:rsid w:val="009074B8"/>
    <w:rsid w:val="00907A45"/>
    <w:rsid w:val="00911676"/>
    <w:rsid w:val="0091169F"/>
    <w:rsid w:val="00913C48"/>
    <w:rsid w:val="00916967"/>
    <w:rsid w:val="00920C1D"/>
    <w:rsid w:val="00927C46"/>
    <w:rsid w:val="0093004B"/>
    <w:rsid w:val="00930F95"/>
    <w:rsid w:val="009336F8"/>
    <w:rsid w:val="00933F48"/>
    <w:rsid w:val="00934775"/>
    <w:rsid w:val="00936E1B"/>
    <w:rsid w:val="00937C0F"/>
    <w:rsid w:val="00937CEB"/>
    <w:rsid w:val="00944030"/>
    <w:rsid w:val="00944ECA"/>
    <w:rsid w:val="00947A01"/>
    <w:rsid w:val="0095041A"/>
    <w:rsid w:val="009553FA"/>
    <w:rsid w:val="00955E0F"/>
    <w:rsid w:val="00962071"/>
    <w:rsid w:val="009621F3"/>
    <w:rsid w:val="0096234B"/>
    <w:rsid w:val="00967097"/>
    <w:rsid w:val="0097087A"/>
    <w:rsid w:val="00972E0B"/>
    <w:rsid w:val="009740F1"/>
    <w:rsid w:val="009746FA"/>
    <w:rsid w:val="0097562F"/>
    <w:rsid w:val="00976851"/>
    <w:rsid w:val="00983AB8"/>
    <w:rsid w:val="009915E5"/>
    <w:rsid w:val="0099238B"/>
    <w:rsid w:val="0099337F"/>
    <w:rsid w:val="0099491C"/>
    <w:rsid w:val="009961A6"/>
    <w:rsid w:val="00997EBB"/>
    <w:rsid w:val="009A13E1"/>
    <w:rsid w:val="009A4746"/>
    <w:rsid w:val="009A63F1"/>
    <w:rsid w:val="009B0579"/>
    <w:rsid w:val="009B10BE"/>
    <w:rsid w:val="009B153D"/>
    <w:rsid w:val="009B15D8"/>
    <w:rsid w:val="009B410E"/>
    <w:rsid w:val="009B6D58"/>
    <w:rsid w:val="009C0DC6"/>
    <w:rsid w:val="009C11EC"/>
    <w:rsid w:val="009C4A3A"/>
    <w:rsid w:val="009C6675"/>
    <w:rsid w:val="009D4A0D"/>
    <w:rsid w:val="009D69D9"/>
    <w:rsid w:val="009D7463"/>
    <w:rsid w:val="009E04DA"/>
    <w:rsid w:val="009E5E15"/>
    <w:rsid w:val="009E6266"/>
    <w:rsid w:val="009F081E"/>
    <w:rsid w:val="009F3697"/>
    <w:rsid w:val="009F3BF9"/>
    <w:rsid w:val="009F3D7C"/>
    <w:rsid w:val="009F6274"/>
    <w:rsid w:val="00A078F6"/>
    <w:rsid w:val="00A12334"/>
    <w:rsid w:val="00A15C90"/>
    <w:rsid w:val="00A16710"/>
    <w:rsid w:val="00A1706F"/>
    <w:rsid w:val="00A17395"/>
    <w:rsid w:val="00A17E25"/>
    <w:rsid w:val="00A2014B"/>
    <w:rsid w:val="00A2235F"/>
    <w:rsid w:val="00A22648"/>
    <w:rsid w:val="00A31200"/>
    <w:rsid w:val="00A32460"/>
    <w:rsid w:val="00A34628"/>
    <w:rsid w:val="00A35C5A"/>
    <w:rsid w:val="00A3645A"/>
    <w:rsid w:val="00A372CA"/>
    <w:rsid w:val="00A43107"/>
    <w:rsid w:val="00A45D36"/>
    <w:rsid w:val="00A57B7A"/>
    <w:rsid w:val="00A616C2"/>
    <w:rsid w:val="00A70423"/>
    <w:rsid w:val="00A71701"/>
    <w:rsid w:val="00A7206F"/>
    <w:rsid w:val="00A73BA0"/>
    <w:rsid w:val="00A8230A"/>
    <w:rsid w:val="00A835CF"/>
    <w:rsid w:val="00A90638"/>
    <w:rsid w:val="00A916D6"/>
    <w:rsid w:val="00A9220C"/>
    <w:rsid w:val="00A95465"/>
    <w:rsid w:val="00A96375"/>
    <w:rsid w:val="00A97570"/>
    <w:rsid w:val="00AA305F"/>
    <w:rsid w:val="00AA3E23"/>
    <w:rsid w:val="00AA4113"/>
    <w:rsid w:val="00AB108C"/>
    <w:rsid w:val="00AB5DC3"/>
    <w:rsid w:val="00AB6F19"/>
    <w:rsid w:val="00AC1802"/>
    <w:rsid w:val="00AC36CD"/>
    <w:rsid w:val="00AC42C7"/>
    <w:rsid w:val="00AD319A"/>
    <w:rsid w:val="00AD31D3"/>
    <w:rsid w:val="00AD5A01"/>
    <w:rsid w:val="00AE138C"/>
    <w:rsid w:val="00AE32C8"/>
    <w:rsid w:val="00AE6730"/>
    <w:rsid w:val="00AE7218"/>
    <w:rsid w:val="00AF0F77"/>
    <w:rsid w:val="00AF1AF4"/>
    <w:rsid w:val="00AF2840"/>
    <w:rsid w:val="00AF2F47"/>
    <w:rsid w:val="00AF5EEE"/>
    <w:rsid w:val="00B0033A"/>
    <w:rsid w:val="00B1030D"/>
    <w:rsid w:val="00B11614"/>
    <w:rsid w:val="00B14245"/>
    <w:rsid w:val="00B22DC0"/>
    <w:rsid w:val="00B30767"/>
    <w:rsid w:val="00B33375"/>
    <w:rsid w:val="00B424A4"/>
    <w:rsid w:val="00B43613"/>
    <w:rsid w:val="00B44926"/>
    <w:rsid w:val="00B44C3F"/>
    <w:rsid w:val="00B46626"/>
    <w:rsid w:val="00B46920"/>
    <w:rsid w:val="00B507BA"/>
    <w:rsid w:val="00B50DFF"/>
    <w:rsid w:val="00B605F2"/>
    <w:rsid w:val="00B628EE"/>
    <w:rsid w:val="00B70D2C"/>
    <w:rsid w:val="00B72F19"/>
    <w:rsid w:val="00B732C1"/>
    <w:rsid w:val="00B73C44"/>
    <w:rsid w:val="00B73C5B"/>
    <w:rsid w:val="00B77659"/>
    <w:rsid w:val="00B82288"/>
    <w:rsid w:val="00B9045B"/>
    <w:rsid w:val="00B916C4"/>
    <w:rsid w:val="00B936A5"/>
    <w:rsid w:val="00B9438A"/>
    <w:rsid w:val="00B97F1E"/>
    <w:rsid w:val="00BA0408"/>
    <w:rsid w:val="00BA22F0"/>
    <w:rsid w:val="00BA54BB"/>
    <w:rsid w:val="00BA60A8"/>
    <w:rsid w:val="00BA6733"/>
    <w:rsid w:val="00BA6EC4"/>
    <w:rsid w:val="00BB4C56"/>
    <w:rsid w:val="00BB6B0D"/>
    <w:rsid w:val="00BC6EE2"/>
    <w:rsid w:val="00BD1A8F"/>
    <w:rsid w:val="00BD2A87"/>
    <w:rsid w:val="00BD48AC"/>
    <w:rsid w:val="00BD69B8"/>
    <w:rsid w:val="00BD6FC6"/>
    <w:rsid w:val="00BD76FA"/>
    <w:rsid w:val="00BE115D"/>
    <w:rsid w:val="00BE2ACD"/>
    <w:rsid w:val="00BE7154"/>
    <w:rsid w:val="00BF48A9"/>
    <w:rsid w:val="00C01F70"/>
    <w:rsid w:val="00C03DF5"/>
    <w:rsid w:val="00C117DF"/>
    <w:rsid w:val="00C13538"/>
    <w:rsid w:val="00C145C0"/>
    <w:rsid w:val="00C14ACA"/>
    <w:rsid w:val="00C17629"/>
    <w:rsid w:val="00C17DB0"/>
    <w:rsid w:val="00C202D8"/>
    <w:rsid w:val="00C22C2F"/>
    <w:rsid w:val="00C270A5"/>
    <w:rsid w:val="00C30E0B"/>
    <w:rsid w:val="00C350A5"/>
    <w:rsid w:val="00C41AF9"/>
    <w:rsid w:val="00C43AC3"/>
    <w:rsid w:val="00C47308"/>
    <w:rsid w:val="00C51389"/>
    <w:rsid w:val="00C53DCF"/>
    <w:rsid w:val="00C54683"/>
    <w:rsid w:val="00C577E5"/>
    <w:rsid w:val="00C6126E"/>
    <w:rsid w:val="00C61705"/>
    <w:rsid w:val="00C6331F"/>
    <w:rsid w:val="00C648D1"/>
    <w:rsid w:val="00C652C8"/>
    <w:rsid w:val="00C652D7"/>
    <w:rsid w:val="00C67800"/>
    <w:rsid w:val="00C71F78"/>
    <w:rsid w:val="00C72E57"/>
    <w:rsid w:val="00C746E6"/>
    <w:rsid w:val="00C759A9"/>
    <w:rsid w:val="00C8117A"/>
    <w:rsid w:val="00C82970"/>
    <w:rsid w:val="00C864BF"/>
    <w:rsid w:val="00C8673A"/>
    <w:rsid w:val="00C90D70"/>
    <w:rsid w:val="00C93788"/>
    <w:rsid w:val="00C9422A"/>
    <w:rsid w:val="00C953FF"/>
    <w:rsid w:val="00CA02A4"/>
    <w:rsid w:val="00CA2FE0"/>
    <w:rsid w:val="00CA3FC8"/>
    <w:rsid w:val="00CA4A27"/>
    <w:rsid w:val="00CA6F03"/>
    <w:rsid w:val="00CB0A16"/>
    <w:rsid w:val="00CB27EF"/>
    <w:rsid w:val="00CB6213"/>
    <w:rsid w:val="00CC402E"/>
    <w:rsid w:val="00CC72A4"/>
    <w:rsid w:val="00CD1522"/>
    <w:rsid w:val="00CD2E27"/>
    <w:rsid w:val="00CE048A"/>
    <w:rsid w:val="00CE056C"/>
    <w:rsid w:val="00CE0B28"/>
    <w:rsid w:val="00CE211F"/>
    <w:rsid w:val="00CE31D1"/>
    <w:rsid w:val="00CE421F"/>
    <w:rsid w:val="00CE58DE"/>
    <w:rsid w:val="00CF318C"/>
    <w:rsid w:val="00CF585A"/>
    <w:rsid w:val="00CF6D71"/>
    <w:rsid w:val="00CF7C42"/>
    <w:rsid w:val="00D15083"/>
    <w:rsid w:val="00D17789"/>
    <w:rsid w:val="00D202B0"/>
    <w:rsid w:val="00D20982"/>
    <w:rsid w:val="00D20BD6"/>
    <w:rsid w:val="00D20C27"/>
    <w:rsid w:val="00D32D10"/>
    <w:rsid w:val="00D33556"/>
    <w:rsid w:val="00D356F2"/>
    <w:rsid w:val="00D3700F"/>
    <w:rsid w:val="00D5340B"/>
    <w:rsid w:val="00D53D29"/>
    <w:rsid w:val="00D55324"/>
    <w:rsid w:val="00D55A78"/>
    <w:rsid w:val="00D5648D"/>
    <w:rsid w:val="00D56A6A"/>
    <w:rsid w:val="00D615F6"/>
    <w:rsid w:val="00D6240B"/>
    <w:rsid w:val="00D66302"/>
    <w:rsid w:val="00D701DC"/>
    <w:rsid w:val="00D70361"/>
    <w:rsid w:val="00D71005"/>
    <w:rsid w:val="00D71CF2"/>
    <w:rsid w:val="00D76EA7"/>
    <w:rsid w:val="00D809CE"/>
    <w:rsid w:val="00D82D75"/>
    <w:rsid w:val="00D83DDF"/>
    <w:rsid w:val="00D84EC1"/>
    <w:rsid w:val="00D85D6A"/>
    <w:rsid w:val="00D921E4"/>
    <w:rsid w:val="00D94DAD"/>
    <w:rsid w:val="00D95249"/>
    <w:rsid w:val="00DA0140"/>
    <w:rsid w:val="00DA0670"/>
    <w:rsid w:val="00DA343C"/>
    <w:rsid w:val="00DA5DA2"/>
    <w:rsid w:val="00DA7F64"/>
    <w:rsid w:val="00DB4467"/>
    <w:rsid w:val="00DB5BB1"/>
    <w:rsid w:val="00DB6E7C"/>
    <w:rsid w:val="00DC0E3D"/>
    <w:rsid w:val="00DD2F3A"/>
    <w:rsid w:val="00DD471B"/>
    <w:rsid w:val="00DD58E7"/>
    <w:rsid w:val="00DD6F5D"/>
    <w:rsid w:val="00DE0549"/>
    <w:rsid w:val="00DE487A"/>
    <w:rsid w:val="00DE4FF4"/>
    <w:rsid w:val="00DE522D"/>
    <w:rsid w:val="00DF26E4"/>
    <w:rsid w:val="00DF2741"/>
    <w:rsid w:val="00DF2D50"/>
    <w:rsid w:val="00DF5896"/>
    <w:rsid w:val="00DF5E02"/>
    <w:rsid w:val="00E0151E"/>
    <w:rsid w:val="00E04A32"/>
    <w:rsid w:val="00E04DF0"/>
    <w:rsid w:val="00E066BD"/>
    <w:rsid w:val="00E101AD"/>
    <w:rsid w:val="00E1666E"/>
    <w:rsid w:val="00E20868"/>
    <w:rsid w:val="00E23FFF"/>
    <w:rsid w:val="00E24374"/>
    <w:rsid w:val="00E2612C"/>
    <w:rsid w:val="00E261D9"/>
    <w:rsid w:val="00E262BE"/>
    <w:rsid w:val="00E327DB"/>
    <w:rsid w:val="00E44562"/>
    <w:rsid w:val="00E458C0"/>
    <w:rsid w:val="00E46200"/>
    <w:rsid w:val="00E47608"/>
    <w:rsid w:val="00E47A25"/>
    <w:rsid w:val="00E51F89"/>
    <w:rsid w:val="00E53773"/>
    <w:rsid w:val="00E543F4"/>
    <w:rsid w:val="00E5777D"/>
    <w:rsid w:val="00E6798C"/>
    <w:rsid w:val="00E74CA4"/>
    <w:rsid w:val="00E75101"/>
    <w:rsid w:val="00E7560D"/>
    <w:rsid w:val="00E769D7"/>
    <w:rsid w:val="00E90366"/>
    <w:rsid w:val="00E914DF"/>
    <w:rsid w:val="00E9168B"/>
    <w:rsid w:val="00E92C46"/>
    <w:rsid w:val="00E9580A"/>
    <w:rsid w:val="00E96CFE"/>
    <w:rsid w:val="00EA2062"/>
    <w:rsid w:val="00EA26E8"/>
    <w:rsid w:val="00EA388D"/>
    <w:rsid w:val="00EA7526"/>
    <w:rsid w:val="00EB49EF"/>
    <w:rsid w:val="00EB572B"/>
    <w:rsid w:val="00EB5F43"/>
    <w:rsid w:val="00EC08C9"/>
    <w:rsid w:val="00EC09CE"/>
    <w:rsid w:val="00EC7FED"/>
    <w:rsid w:val="00ED20B7"/>
    <w:rsid w:val="00ED3E35"/>
    <w:rsid w:val="00EE0163"/>
    <w:rsid w:val="00EE3841"/>
    <w:rsid w:val="00EE3AF4"/>
    <w:rsid w:val="00EE7B6A"/>
    <w:rsid w:val="00EF029F"/>
    <w:rsid w:val="00EF2AEC"/>
    <w:rsid w:val="00EF4136"/>
    <w:rsid w:val="00EF41DF"/>
    <w:rsid w:val="00EF5DB5"/>
    <w:rsid w:val="00EF5DC8"/>
    <w:rsid w:val="00F007E7"/>
    <w:rsid w:val="00F01FA9"/>
    <w:rsid w:val="00F02B64"/>
    <w:rsid w:val="00F04E8B"/>
    <w:rsid w:val="00F05773"/>
    <w:rsid w:val="00F1292B"/>
    <w:rsid w:val="00F12E6E"/>
    <w:rsid w:val="00F12F71"/>
    <w:rsid w:val="00F136DB"/>
    <w:rsid w:val="00F17130"/>
    <w:rsid w:val="00F201A7"/>
    <w:rsid w:val="00F21020"/>
    <w:rsid w:val="00F22168"/>
    <w:rsid w:val="00F22717"/>
    <w:rsid w:val="00F25200"/>
    <w:rsid w:val="00F26481"/>
    <w:rsid w:val="00F318B7"/>
    <w:rsid w:val="00F32279"/>
    <w:rsid w:val="00F339F6"/>
    <w:rsid w:val="00F41FB8"/>
    <w:rsid w:val="00F47612"/>
    <w:rsid w:val="00F5194A"/>
    <w:rsid w:val="00F607BA"/>
    <w:rsid w:val="00F63BCC"/>
    <w:rsid w:val="00F65973"/>
    <w:rsid w:val="00F65B09"/>
    <w:rsid w:val="00F66847"/>
    <w:rsid w:val="00F71FE9"/>
    <w:rsid w:val="00F735E9"/>
    <w:rsid w:val="00F754F1"/>
    <w:rsid w:val="00F759E4"/>
    <w:rsid w:val="00F811D8"/>
    <w:rsid w:val="00F83C21"/>
    <w:rsid w:val="00F85EFA"/>
    <w:rsid w:val="00F85F8F"/>
    <w:rsid w:val="00F902CE"/>
    <w:rsid w:val="00F91448"/>
    <w:rsid w:val="00F92A65"/>
    <w:rsid w:val="00FA6279"/>
    <w:rsid w:val="00FB1DA5"/>
    <w:rsid w:val="00FB7FEB"/>
    <w:rsid w:val="00FC2061"/>
    <w:rsid w:val="00FC3D02"/>
    <w:rsid w:val="00FC4256"/>
    <w:rsid w:val="00FC4E16"/>
    <w:rsid w:val="00FC57DC"/>
    <w:rsid w:val="00FC6CE2"/>
    <w:rsid w:val="00FD0E2F"/>
    <w:rsid w:val="00FD46BF"/>
    <w:rsid w:val="00FD4AA8"/>
    <w:rsid w:val="00FE0094"/>
    <w:rsid w:val="00FE53AD"/>
    <w:rsid w:val="00FE6E1C"/>
    <w:rsid w:val="00FF2A74"/>
    <w:rsid w:val="00FF36C2"/>
    <w:rsid w:val="00FF651B"/>
    <w:rsid w:val="00FF6A11"/>
    <w:rsid w:val="0117DCED"/>
    <w:rsid w:val="0129828F"/>
    <w:rsid w:val="021FA412"/>
    <w:rsid w:val="02A1A1E5"/>
    <w:rsid w:val="02F441BF"/>
    <w:rsid w:val="035CE425"/>
    <w:rsid w:val="03A6D120"/>
    <w:rsid w:val="0444F3DD"/>
    <w:rsid w:val="04E5634E"/>
    <w:rsid w:val="052A1414"/>
    <w:rsid w:val="06D40FB1"/>
    <w:rsid w:val="07B27207"/>
    <w:rsid w:val="080FEC86"/>
    <w:rsid w:val="08991116"/>
    <w:rsid w:val="08C7850D"/>
    <w:rsid w:val="09222B09"/>
    <w:rsid w:val="09A9F9DD"/>
    <w:rsid w:val="0A8C5C19"/>
    <w:rsid w:val="0ADA291C"/>
    <w:rsid w:val="0B6E1B8D"/>
    <w:rsid w:val="0C529C5B"/>
    <w:rsid w:val="0CABE3E6"/>
    <w:rsid w:val="0D0F4A1C"/>
    <w:rsid w:val="0D3B606F"/>
    <w:rsid w:val="0DA6C91B"/>
    <w:rsid w:val="0DB88F16"/>
    <w:rsid w:val="0DEBC00A"/>
    <w:rsid w:val="0E650C48"/>
    <w:rsid w:val="0FB3D958"/>
    <w:rsid w:val="0FC7E6F6"/>
    <w:rsid w:val="0FE2ED30"/>
    <w:rsid w:val="1142DFBB"/>
    <w:rsid w:val="118055C4"/>
    <w:rsid w:val="11E4510E"/>
    <w:rsid w:val="1303E7CF"/>
    <w:rsid w:val="136CA47D"/>
    <w:rsid w:val="140A67EF"/>
    <w:rsid w:val="1496F123"/>
    <w:rsid w:val="167BD212"/>
    <w:rsid w:val="16802855"/>
    <w:rsid w:val="16E3A476"/>
    <w:rsid w:val="1795F96B"/>
    <w:rsid w:val="17D5EC99"/>
    <w:rsid w:val="17FD0EDD"/>
    <w:rsid w:val="1869335B"/>
    <w:rsid w:val="187EAA8E"/>
    <w:rsid w:val="1A65EAA8"/>
    <w:rsid w:val="1C4C10F6"/>
    <w:rsid w:val="1D14E658"/>
    <w:rsid w:val="1DF3EFE8"/>
    <w:rsid w:val="1E763A73"/>
    <w:rsid w:val="1EB7A044"/>
    <w:rsid w:val="1EFC9733"/>
    <w:rsid w:val="2090F972"/>
    <w:rsid w:val="20D66E17"/>
    <w:rsid w:val="210D113A"/>
    <w:rsid w:val="212C680D"/>
    <w:rsid w:val="21DFAFAE"/>
    <w:rsid w:val="2253549F"/>
    <w:rsid w:val="22D4F050"/>
    <w:rsid w:val="25B06AFF"/>
    <w:rsid w:val="269A6D48"/>
    <w:rsid w:val="26ACB1F5"/>
    <w:rsid w:val="27724876"/>
    <w:rsid w:val="27924450"/>
    <w:rsid w:val="281E536B"/>
    <w:rsid w:val="287D300D"/>
    <w:rsid w:val="28DF9C1F"/>
    <w:rsid w:val="2B2CB3D9"/>
    <w:rsid w:val="2B96B91B"/>
    <w:rsid w:val="2C43F04D"/>
    <w:rsid w:val="2CF802E8"/>
    <w:rsid w:val="2E44F8E2"/>
    <w:rsid w:val="2EF6862F"/>
    <w:rsid w:val="2F7977A8"/>
    <w:rsid w:val="2FE0A3AB"/>
    <w:rsid w:val="30623F5C"/>
    <w:rsid w:val="30B3E833"/>
    <w:rsid w:val="30DABC7D"/>
    <w:rsid w:val="3183242B"/>
    <w:rsid w:val="318439B9"/>
    <w:rsid w:val="322D9A11"/>
    <w:rsid w:val="330B004D"/>
    <w:rsid w:val="33C96A72"/>
    <w:rsid w:val="33DD34FF"/>
    <w:rsid w:val="3410FE93"/>
    <w:rsid w:val="359B71C9"/>
    <w:rsid w:val="35BE0D1A"/>
    <w:rsid w:val="35EE790C"/>
    <w:rsid w:val="37829011"/>
    <w:rsid w:val="384BFCAB"/>
    <w:rsid w:val="38A20978"/>
    <w:rsid w:val="3904D9CE"/>
    <w:rsid w:val="3973B4AD"/>
    <w:rsid w:val="3AC2D244"/>
    <w:rsid w:val="3B1410FF"/>
    <w:rsid w:val="3B16A223"/>
    <w:rsid w:val="3B4D0C29"/>
    <w:rsid w:val="3B5D388D"/>
    <w:rsid w:val="3C11E06E"/>
    <w:rsid w:val="3C1E09B1"/>
    <w:rsid w:val="3C229B41"/>
    <w:rsid w:val="3C32DAF5"/>
    <w:rsid w:val="3CAFE160"/>
    <w:rsid w:val="3D6DF2B7"/>
    <w:rsid w:val="3DB6E351"/>
    <w:rsid w:val="405A574C"/>
    <w:rsid w:val="434B4B5B"/>
    <w:rsid w:val="435766C6"/>
    <w:rsid w:val="437E83F2"/>
    <w:rsid w:val="4411C2FE"/>
    <w:rsid w:val="441C9F5C"/>
    <w:rsid w:val="44606383"/>
    <w:rsid w:val="44B271FC"/>
    <w:rsid w:val="4518513D"/>
    <w:rsid w:val="46106EAB"/>
    <w:rsid w:val="46B0F435"/>
    <w:rsid w:val="4779693D"/>
    <w:rsid w:val="47ABE10A"/>
    <w:rsid w:val="48A502C1"/>
    <w:rsid w:val="48E3240F"/>
    <w:rsid w:val="49B07FE7"/>
    <w:rsid w:val="4A146389"/>
    <w:rsid w:val="4A565B08"/>
    <w:rsid w:val="4A9A91D0"/>
    <w:rsid w:val="4BB0FE33"/>
    <w:rsid w:val="4CD8D578"/>
    <w:rsid w:val="4D4B6CD3"/>
    <w:rsid w:val="4D9CE69E"/>
    <w:rsid w:val="4ED57D52"/>
    <w:rsid w:val="4F19F305"/>
    <w:rsid w:val="50ED7A22"/>
    <w:rsid w:val="5158E2CE"/>
    <w:rsid w:val="518A70F3"/>
    <w:rsid w:val="52679843"/>
    <w:rsid w:val="528595BC"/>
    <w:rsid w:val="5332B9B2"/>
    <w:rsid w:val="539EDC9A"/>
    <w:rsid w:val="53E31CD7"/>
    <w:rsid w:val="55052D0C"/>
    <w:rsid w:val="55342543"/>
    <w:rsid w:val="55EBF089"/>
    <w:rsid w:val="5731F0E7"/>
    <w:rsid w:val="57493DD6"/>
    <w:rsid w:val="574E0F51"/>
    <w:rsid w:val="577242E0"/>
    <w:rsid w:val="5870C654"/>
    <w:rsid w:val="59933E71"/>
    <w:rsid w:val="5A324208"/>
    <w:rsid w:val="5A3642E2"/>
    <w:rsid w:val="5A3989F8"/>
    <w:rsid w:val="5AB74227"/>
    <w:rsid w:val="5AC92E05"/>
    <w:rsid w:val="5B7A88F7"/>
    <w:rsid w:val="5B940890"/>
    <w:rsid w:val="5B96E199"/>
    <w:rsid w:val="5B97E421"/>
    <w:rsid w:val="5BB53A9A"/>
    <w:rsid w:val="5C335113"/>
    <w:rsid w:val="5C5F5A73"/>
    <w:rsid w:val="5C90A62F"/>
    <w:rsid w:val="5CDED3E0"/>
    <w:rsid w:val="5CDF5D74"/>
    <w:rsid w:val="5CF16104"/>
    <w:rsid w:val="5D475A82"/>
    <w:rsid w:val="5E0A9B25"/>
    <w:rsid w:val="5E26A968"/>
    <w:rsid w:val="602D4FB9"/>
    <w:rsid w:val="610E3719"/>
    <w:rsid w:val="6121BB93"/>
    <w:rsid w:val="61328BDB"/>
    <w:rsid w:val="613CC4B9"/>
    <w:rsid w:val="615675B3"/>
    <w:rsid w:val="617216AA"/>
    <w:rsid w:val="627E6D07"/>
    <w:rsid w:val="628A8E92"/>
    <w:rsid w:val="62AEB0E6"/>
    <w:rsid w:val="637336F5"/>
    <w:rsid w:val="63BBD65F"/>
    <w:rsid w:val="64BB99EE"/>
    <w:rsid w:val="64C9AF84"/>
    <w:rsid w:val="64CC6D57"/>
    <w:rsid w:val="64EDC900"/>
    <w:rsid w:val="668EC23C"/>
    <w:rsid w:val="66990BD8"/>
    <w:rsid w:val="6762606B"/>
    <w:rsid w:val="6799223F"/>
    <w:rsid w:val="69A5577A"/>
    <w:rsid w:val="6B59DA39"/>
    <w:rsid w:val="6BA8DC52"/>
    <w:rsid w:val="6C93F211"/>
    <w:rsid w:val="6E03EEA1"/>
    <w:rsid w:val="6E0A9501"/>
    <w:rsid w:val="6E167484"/>
    <w:rsid w:val="6EDBC2C1"/>
    <w:rsid w:val="6F2B31C8"/>
    <w:rsid w:val="6F5AD657"/>
    <w:rsid w:val="6FA8E91D"/>
    <w:rsid w:val="7070C2DA"/>
    <w:rsid w:val="70955253"/>
    <w:rsid w:val="70C66132"/>
    <w:rsid w:val="70F5B3A3"/>
    <w:rsid w:val="71543B69"/>
    <w:rsid w:val="71FD05A4"/>
    <w:rsid w:val="7253102C"/>
    <w:rsid w:val="72A574AD"/>
    <w:rsid w:val="72F3AF11"/>
    <w:rsid w:val="733EBD7F"/>
    <w:rsid w:val="752C9486"/>
    <w:rsid w:val="75F17F3C"/>
    <w:rsid w:val="7652341A"/>
    <w:rsid w:val="766A2D87"/>
    <w:rsid w:val="76BFC261"/>
    <w:rsid w:val="76F7CC3F"/>
    <w:rsid w:val="78B6DF09"/>
    <w:rsid w:val="78D61353"/>
    <w:rsid w:val="7A4E5685"/>
    <w:rsid w:val="7AA8CF8B"/>
    <w:rsid w:val="7BA3E7EA"/>
    <w:rsid w:val="7C38F38B"/>
    <w:rsid w:val="7D36956C"/>
    <w:rsid w:val="7DCBB190"/>
    <w:rsid w:val="7DD192B4"/>
    <w:rsid w:val="7DFDF8BE"/>
    <w:rsid w:val="7E6CBB69"/>
    <w:rsid w:val="7EC2604F"/>
    <w:rsid w:val="7F56F055"/>
    <w:rsid w:val="7F7F9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FC4B"/>
  <w15:docId w15:val="{D7B35EC6-985F-4483-8D81-6FD95A33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54"/>
    <w:pPr>
      <w:spacing w:after="120"/>
    </w:pPr>
    <w:rPr>
      <w:rFonts w:ascii="Verdana" w:hAnsi="Verdana"/>
      <w:sz w:val="24"/>
      <w:szCs w:val="24"/>
    </w:rPr>
  </w:style>
  <w:style w:type="paragraph" w:styleId="Heading1">
    <w:name w:val="heading 1"/>
    <w:basedOn w:val="Normal"/>
    <w:next w:val="Normal"/>
    <w:link w:val="Heading1Char"/>
    <w:uiPriority w:val="99"/>
    <w:qFormat/>
    <w:rsid w:val="003356F0"/>
    <w:pPr>
      <w:keepNext/>
      <w:keepLines/>
      <w:numPr>
        <w:numId w:val="2"/>
      </w:numPr>
      <w:tabs>
        <w:tab w:val="left" w:pos="709"/>
      </w:tabs>
      <w:spacing w:before="360" w:after="240" w:line="240" w:lineRule="auto"/>
      <w:ind w:left="1080"/>
      <w:outlineLvl w:val="0"/>
    </w:pPr>
    <w:rPr>
      <w:rFonts w:eastAsia="Verdana" w:cstheme="majorBidi"/>
      <w:b/>
      <w:sz w:val="32"/>
      <w:szCs w:val="36"/>
    </w:rPr>
  </w:style>
  <w:style w:type="paragraph" w:styleId="Heading2">
    <w:name w:val="heading 2"/>
    <w:basedOn w:val="ListParagraph"/>
    <w:next w:val="Normal"/>
    <w:link w:val="Heading2Char"/>
    <w:uiPriority w:val="9"/>
    <w:unhideWhenUsed/>
    <w:qFormat/>
    <w:rsid w:val="003356F0"/>
    <w:pPr>
      <w:numPr>
        <w:ilvl w:val="1"/>
        <w:numId w:val="2"/>
      </w:numPr>
      <w:spacing w:before="240" w:after="240"/>
      <w:contextualSpacing w:val="0"/>
      <w:outlineLvl w:val="1"/>
    </w:pPr>
    <w:rPr>
      <w:b/>
      <w:bCs/>
      <w:sz w:val="28"/>
      <w:szCs w:val="28"/>
    </w:rPr>
  </w:style>
  <w:style w:type="paragraph" w:styleId="Heading3">
    <w:name w:val="heading 3"/>
    <w:basedOn w:val="Normal"/>
    <w:next w:val="Normal"/>
    <w:link w:val="Heading3Char"/>
    <w:uiPriority w:val="9"/>
    <w:unhideWhenUsed/>
    <w:qFormat/>
    <w:rsid w:val="005D6E55"/>
    <w:pPr>
      <w:keepNext/>
      <w:keepLines/>
      <w:spacing w:before="120"/>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qFormat/>
    <w:rsid w:val="00E101AD"/>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6E55"/>
    <w:pPr>
      <w:tabs>
        <w:tab w:val="center" w:pos="4513"/>
        <w:tab w:val="right" w:pos="9026"/>
      </w:tabs>
      <w:spacing w:line="240" w:lineRule="auto"/>
    </w:pPr>
  </w:style>
  <w:style w:type="character" w:customStyle="1" w:styleId="HeaderChar">
    <w:name w:val="Header Char"/>
    <w:basedOn w:val="DefaultParagraphFont"/>
    <w:link w:val="Header"/>
    <w:rsid w:val="005D6E55"/>
  </w:style>
  <w:style w:type="paragraph" w:styleId="Footer">
    <w:name w:val="footer"/>
    <w:basedOn w:val="Normal"/>
    <w:link w:val="FooterChar"/>
    <w:uiPriority w:val="99"/>
    <w:unhideWhenUsed/>
    <w:rsid w:val="005D6E55"/>
    <w:pPr>
      <w:tabs>
        <w:tab w:val="center" w:pos="4513"/>
        <w:tab w:val="right" w:pos="9026"/>
      </w:tabs>
      <w:spacing w:line="240" w:lineRule="auto"/>
    </w:pPr>
  </w:style>
  <w:style w:type="character" w:customStyle="1" w:styleId="FooterChar">
    <w:name w:val="Footer Char"/>
    <w:basedOn w:val="DefaultParagraphFont"/>
    <w:link w:val="Footer"/>
    <w:uiPriority w:val="99"/>
    <w:rsid w:val="005D6E55"/>
  </w:style>
  <w:style w:type="character" w:customStyle="1" w:styleId="Heading1Char">
    <w:name w:val="Heading 1 Char"/>
    <w:basedOn w:val="DefaultParagraphFont"/>
    <w:link w:val="Heading1"/>
    <w:uiPriority w:val="99"/>
    <w:rsid w:val="003356F0"/>
    <w:rPr>
      <w:rFonts w:ascii="Verdana" w:eastAsia="Verdana" w:hAnsi="Verdana" w:cstheme="majorBidi"/>
      <w:b/>
      <w:sz w:val="32"/>
      <w:szCs w:val="36"/>
    </w:rPr>
  </w:style>
  <w:style w:type="character" w:customStyle="1" w:styleId="Heading2Char">
    <w:name w:val="Heading 2 Char"/>
    <w:basedOn w:val="DefaultParagraphFont"/>
    <w:link w:val="Heading2"/>
    <w:uiPriority w:val="9"/>
    <w:rsid w:val="003356F0"/>
    <w:rPr>
      <w:rFonts w:ascii="Verdana" w:hAnsi="Verdana"/>
      <w:b/>
      <w:bCs/>
      <w:sz w:val="28"/>
      <w:szCs w:val="28"/>
    </w:rPr>
  </w:style>
  <w:style w:type="character" w:customStyle="1" w:styleId="Heading3Char">
    <w:name w:val="Heading 3 Char"/>
    <w:basedOn w:val="DefaultParagraphFont"/>
    <w:link w:val="Heading3"/>
    <w:uiPriority w:val="9"/>
    <w:rsid w:val="005D6E55"/>
    <w:rPr>
      <w:rFonts w:ascii="Verdana" w:eastAsiaTheme="majorEastAsia" w:hAnsi="Verdana" w:cstheme="majorBidi"/>
      <w:color w:val="000000" w:themeColor="text1"/>
      <w:sz w:val="24"/>
      <w:szCs w:val="24"/>
    </w:rPr>
  </w:style>
  <w:style w:type="paragraph" w:styleId="ListParagraph">
    <w:name w:val="List Paragraph"/>
    <w:basedOn w:val="Normal"/>
    <w:link w:val="ListParagraphChar"/>
    <w:uiPriority w:val="34"/>
    <w:qFormat/>
    <w:rsid w:val="003B4187"/>
    <w:pPr>
      <w:ind w:left="720"/>
      <w:contextualSpacing/>
    </w:pPr>
  </w:style>
  <w:style w:type="character" w:styleId="CommentReference">
    <w:name w:val="annotation reference"/>
    <w:basedOn w:val="DefaultParagraphFont"/>
    <w:uiPriority w:val="99"/>
    <w:unhideWhenUsed/>
    <w:rsid w:val="009C0DC6"/>
    <w:rPr>
      <w:sz w:val="16"/>
      <w:szCs w:val="16"/>
    </w:rPr>
  </w:style>
  <w:style w:type="paragraph" w:styleId="CommentText">
    <w:name w:val="annotation text"/>
    <w:basedOn w:val="Normal"/>
    <w:link w:val="CommentTextChar"/>
    <w:uiPriority w:val="99"/>
    <w:unhideWhenUsed/>
    <w:rsid w:val="009C0DC6"/>
    <w:pPr>
      <w:spacing w:line="240" w:lineRule="auto"/>
    </w:pPr>
    <w:rPr>
      <w:sz w:val="20"/>
      <w:szCs w:val="20"/>
    </w:rPr>
  </w:style>
  <w:style w:type="character" w:customStyle="1" w:styleId="CommentTextChar">
    <w:name w:val="Comment Text Char"/>
    <w:basedOn w:val="DefaultParagraphFont"/>
    <w:link w:val="CommentText"/>
    <w:uiPriority w:val="99"/>
    <w:rsid w:val="009C0D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C0DC6"/>
    <w:rPr>
      <w:b/>
      <w:bCs/>
    </w:rPr>
  </w:style>
  <w:style w:type="character" w:customStyle="1" w:styleId="CommentSubjectChar">
    <w:name w:val="Comment Subject Char"/>
    <w:basedOn w:val="CommentTextChar"/>
    <w:link w:val="CommentSubject"/>
    <w:uiPriority w:val="99"/>
    <w:semiHidden/>
    <w:rsid w:val="009C0DC6"/>
    <w:rPr>
      <w:rFonts w:ascii="Verdana" w:hAnsi="Verdana"/>
      <w:b/>
      <w:bCs/>
      <w:sz w:val="20"/>
      <w:szCs w:val="20"/>
    </w:rPr>
  </w:style>
  <w:style w:type="paragraph" w:styleId="TOCHeading">
    <w:name w:val="TOC Heading"/>
    <w:next w:val="Normal"/>
    <w:uiPriority w:val="39"/>
    <w:unhideWhenUsed/>
    <w:qFormat/>
    <w:rsid w:val="008260BE"/>
    <w:pPr>
      <w:spacing w:before="240" w:after="360"/>
    </w:pPr>
    <w:rPr>
      <w:rFonts w:ascii="Verdana" w:eastAsiaTheme="majorEastAsia" w:hAnsi="Verdana" w:cstheme="majorBidi"/>
      <w:b/>
      <w:color w:val="CB2A81"/>
      <w:sz w:val="36"/>
      <w:szCs w:val="36"/>
      <w:lang w:val="en-US"/>
    </w:rPr>
  </w:style>
  <w:style w:type="paragraph" w:styleId="TOC2">
    <w:name w:val="toc 2"/>
    <w:basedOn w:val="Normal"/>
    <w:next w:val="Normal"/>
    <w:autoRedefine/>
    <w:uiPriority w:val="39"/>
    <w:unhideWhenUsed/>
    <w:rsid w:val="0063040C"/>
    <w:pPr>
      <w:spacing w:after="100"/>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C8117A"/>
    <w:pPr>
      <w:tabs>
        <w:tab w:val="left" w:pos="567"/>
        <w:tab w:val="right" w:leader="dot" w:pos="9742"/>
      </w:tabs>
      <w:spacing w:after="100"/>
    </w:pPr>
    <w:rPr>
      <w:rFonts w:eastAsiaTheme="minorEastAsia" w:cs="Times New Roman"/>
      <w:noProof/>
      <w:sz w:val="28"/>
      <w:szCs w:val="28"/>
      <w:lang w:val="en-US"/>
    </w:rPr>
  </w:style>
  <w:style w:type="paragraph" w:styleId="TOC3">
    <w:name w:val="toc 3"/>
    <w:basedOn w:val="Heading3"/>
    <w:next w:val="Normal"/>
    <w:autoRedefine/>
    <w:uiPriority w:val="39"/>
    <w:unhideWhenUsed/>
    <w:rsid w:val="0063040C"/>
    <w:pPr>
      <w:spacing w:after="100"/>
      <w:ind w:left="440"/>
    </w:pPr>
    <w:rPr>
      <w:rFonts w:asciiTheme="minorHAnsi" w:eastAsiaTheme="minorEastAsia" w:hAnsiTheme="minorHAnsi" w:cs="Times New Roman"/>
      <w:sz w:val="22"/>
      <w:szCs w:val="22"/>
      <w:lang w:val="en-US"/>
    </w:rPr>
  </w:style>
  <w:style w:type="character" w:styleId="Hyperlink">
    <w:name w:val="Hyperlink"/>
    <w:basedOn w:val="Heading2Char"/>
    <w:uiPriority w:val="99"/>
    <w:unhideWhenUsed/>
    <w:rsid w:val="0045239D"/>
    <w:rPr>
      <w:rFonts w:ascii="Verdana" w:eastAsia="Verdana" w:hAnsi="Verdana" w:cstheme="majorBidi"/>
      <w:b w:val="0"/>
      <w:bCs/>
      <w:color w:val="000000" w:themeColor="text1"/>
      <w:sz w:val="24"/>
      <w:szCs w:val="26"/>
      <w:u w:val="none"/>
    </w:rPr>
  </w:style>
  <w:style w:type="paragraph" w:styleId="Revision">
    <w:name w:val="Revision"/>
    <w:hidden/>
    <w:uiPriority w:val="99"/>
    <w:semiHidden/>
    <w:rsid w:val="00FE53AD"/>
    <w:pPr>
      <w:spacing w:after="0" w:line="240" w:lineRule="auto"/>
    </w:pPr>
    <w:rPr>
      <w:rFonts w:ascii="Verdana" w:hAnsi="Verdana"/>
      <w:sz w:val="24"/>
      <w:szCs w:val="24"/>
    </w:rPr>
  </w:style>
  <w:style w:type="paragraph" w:customStyle="1" w:styleId="NormalBullet">
    <w:name w:val="Normal_Bullet"/>
    <w:basedOn w:val="ListParagraph"/>
    <w:link w:val="NormalBulletChar"/>
    <w:qFormat/>
    <w:rsid w:val="002A0554"/>
    <w:pPr>
      <w:numPr>
        <w:numId w:val="3"/>
      </w:numPr>
      <w:spacing w:after="40"/>
      <w:ind w:left="568" w:hanging="284"/>
      <w:contextualSpacing w:val="0"/>
    </w:pPr>
  </w:style>
  <w:style w:type="character" w:styleId="UnresolvedMention">
    <w:name w:val="Unresolved Mention"/>
    <w:basedOn w:val="DefaultParagraphFont"/>
    <w:uiPriority w:val="99"/>
    <w:semiHidden/>
    <w:unhideWhenUsed/>
    <w:rsid w:val="005E12A0"/>
    <w:rPr>
      <w:color w:val="605E5C"/>
      <w:shd w:val="clear" w:color="auto" w:fill="E1DFDD"/>
    </w:rPr>
  </w:style>
  <w:style w:type="character" w:customStyle="1" w:styleId="ListParagraphChar">
    <w:name w:val="List Paragraph Char"/>
    <w:basedOn w:val="DefaultParagraphFont"/>
    <w:link w:val="ListParagraph"/>
    <w:uiPriority w:val="34"/>
    <w:rsid w:val="002A0554"/>
    <w:rPr>
      <w:rFonts w:ascii="Verdana" w:hAnsi="Verdana"/>
      <w:sz w:val="24"/>
      <w:szCs w:val="24"/>
    </w:rPr>
  </w:style>
  <w:style w:type="character" w:customStyle="1" w:styleId="NormalBulletChar">
    <w:name w:val="Normal_Bullet Char"/>
    <w:basedOn w:val="ListParagraphChar"/>
    <w:link w:val="NormalBullet"/>
    <w:rsid w:val="002A0554"/>
    <w:rPr>
      <w:rFonts w:ascii="Verdana" w:hAnsi="Verdana"/>
      <w:sz w:val="24"/>
      <w:szCs w:val="24"/>
    </w:rPr>
  </w:style>
  <w:style w:type="character" w:customStyle="1" w:styleId="Heading4Char">
    <w:name w:val="Heading 4 Char"/>
    <w:basedOn w:val="DefaultParagraphFont"/>
    <w:link w:val="Heading4"/>
    <w:uiPriority w:val="9"/>
    <w:semiHidden/>
    <w:rsid w:val="00E101AD"/>
    <w:rPr>
      <w:rFonts w:asciiTheme="majorHAnsi" w:eastAsiaTheme="majorEastAsia" w:hAnsiTheme="majorHAnsi" w:cstheme="majorBidi"/>
      <w:i/>
      <w:iCs/>
      <w:color w:val="2F5496" w:themeColor="accent1" w:themeShade="BF"/>
      <w:sz w:val="24"/>
      <w:szCs w:val="24"/>
    </w:rPr>
  </w:style>
  <w:style w:type="character" w:styleId="PageNumber">
    <w:name w:val="page number"/>
    <w:basedOn w:val="DefaultParagraphFont"/>
    <w:uiPriority w:val="99"/>
    <w:semiHidden/>
    <w:unhideWhenUsed/>
    <w:rsid w:val="00E101AD"/>
  </w:style>
  <w:style w:type="table" w:styleId="TableGrid">
    <w:name w:val="Table Grid"/>
    <w:basedOn w:val="TableNormal"/>
    <w:uiPriority w:val="59"/>
    <w:rsid w:val="00E101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AD"/>
    <w:rPr>
      <w:rFonts w:ascii="Segoe UI" w:hAnsi="Segoe UI" w:cs="Segoe UI"/>
      <w:sz w:val="18"/>
      <w:szCs w:val="18"/>
    </w:rPr>
  </w:style>
  <w:style w:type="paragraph" w:styleId="FootnoteText">
    <w:name w:val="footnote text"/>
    <w:basedOn w:val="Normal"/>
    <w:link w:val="FootnoteTextChar"/>
    <w:uiPriority w:val="99"/>
    <w:semiHidden/>
    <w:unhideWhenUsed/>
    <w:rsid w:val="00E101A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101AD"/>
    <w:rPr>
      <w:sz w:val="20"/>
      <w:szCs w:val="20"/>
    </w:rPr>
  </w:style>
  <w:style w:type="character" w:styleId="FootnoteReference">
    <w:name w:val="footnote reference"/>
    <w:basedOn w:val="DefaultParagraphFont"/>
    <w:uiPriority w:val="99"/>
    <w:semiHidden/>
    <w:unhideWhenUsed/>
    <w:rsid w:val="00E101AD"/>
    <w:rPr>
      <w:vertAlign w:val="superscript"/>
    </w:rPr>
  </w:style>
  <w:style w:type="paragraph" w:customStyle="1" w:styleId="Templatedocumentheading">
    <w:name w:val="Template document heading"/>
    <w:basedOn w:val="Normal"/>
    <w:uiPriority w:val="99"/>
    <w:rsid w:val="00E101AD"/>
    <w:pPr>
      <w:numPr>
        <w:numId w:val="6"/>
      </w:numPr>
      <w:spacing w:before="200" w:after="200" w:line="240" w:lineRule="auto"/>
      <w:jc w:val="both"/>
    </w:pPr>
    <w:rPr>
      <w:rFonts w:ascii="Calibri" w:eastAsia="Times New Roman" w:hAnsi="Calibri" w:cs="Calibri"/>
      <w:b/>
      <w:bCs/>
      <w:color w:val="1F497D"/>
      <w:sz w:val="22"/>
      <w:szCs w:val="22"/>
      <w:lang w:eastAsia="en-GB"/>
    </w:rPr>
  </w:style>
  <w:style w:type="paragraph" w:customStyle="1" w:styleId="Templatesub-heading">
    <w:name w:val="Template sub-heading"/>
    <w:basedOn w:val="Heading1"/>
    <w:uiPriority w:val="99"/>
    <w:rsid w:val="00E101AD"/>
    <w:pPr>
      <w:keepLines w:val="0"/>
      <w:numPr>
        <w:ilvl w:val="1"/>
        <w:numId w:val="6"/>
      </w:numPr>
      <w:spacing w:before="240" w:after="60"/>
      <w:jc w:val="both"/>
    </w:pPr>
    <w:rPr>
      <w:rFonts w:ascii="Calibri" w:eastAsia="SimSun" w:hAnsi="Calibri" w:cs="Calibri"/>
      <w:bCs/>
      <w:color w:val="1F497D"/>
      <w:kern w:val="32"/>
      <w:sz w:val="22"/>
      <w:szCs w:val="22"/>
      <w:lang w:eastAsia="en-GB"/>
    </w:rPr>
  </w:style>
  <w:style w:type="paragraph" w:customStyle="1" w:styleId="xmsonormal">
    <w:name w:val="x_msonormal"/>
    <w:basedOn w:val="Normal"/>
    <w:rsid w:val="00E101AD"/>
    <w:pPr>
      <w:spacing w:after="0" w:line="240" w:lineRule="auto"/>
    </w:pPr>
    <w:rPr>
      <w:rFonts w:ascii="Calibri" w:hAnsi="Calibri" w:cs="Calibri"/>
      <w:sz w:val="22"/>
      <w:szCs w:val="22"/>
      <w:lang w:eastAsia="en-GB"/>
    </w:rPr>
  </w:style>
  <w:style w:type="paragraph" w:customStyle="1" w:styleId="Default">
    <w:name w:val="Default"/>
    <w:rsid w:val="00E101AD"/>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E101AD"/>
    <w:rPr>
      <w:color w:val="2B579A"/>
      <w:shd w:val="clear" w:color="auto" w:fill="E6E6E6"/>
    </w:rPr>
  </w:style>
  <w:style w:type="paragraph" w:styleId="NormalWeb">
    <w:name w:val="Normal (Web)"/>
    <w:basedOn w:val="Normal"/>
    <w:uiPriority w:val="99"/>
    <w:unhideWhenUsed/>
    <w:rsid w:val="00E101AD"/>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basedOn w:val="DefaultParagraphFont"/>
    <w:uiPriority w:val="20"/>
    <w:qFormat/>
    <w:rsid w:val="00E101AD"/>
    <w:rPr>
      <w:i/>
      <w:iCs/>
    </w:rPr>
  </w:style>
  <w:style w:type="character" w:customStyle="1" w:styleId="normaltextrun">
    <w:name w:val="normaltextrun"/>
    <w:basedOn w:val="DefaultParagraphFont"/>
    <w:rsid w:val="00E101AD"/>
  </w:style>
  <w:style w:type="character" w:customStyle="1" w:styleId="eop">
    <w:name w:val="eop"/>
    <w:basedOn w:val="DefaultParagraphFont"/>
    <w:rsid w:val="00E101AD"/>
  </w:style>
  <w:style w:type="paragraph" w:customStyle="1" w:styleId="pf0">
    <w:name w:val="pf0"/>
    <w:basedOn w:val="Normal"/>
    <w:rsid w:val="00E101A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E101AD"/>
    <w:rPr>
      <w:rFonts w:ascii="Segoe UI" w:hAnsi="Segoe UI" w:cs="Segoe UI" w:hint="default"/>
      <w:sz w:val="18"/>
      <w:szCs w:val="18"/>
    </w:rPr>
  </w:style>
  <w:style w:type="character" w:customStyle="1" w:styleId="cf11">
    <w:name w:val="cf11"/>
    <w:basedOn w:val="DefaultParagraphFont"/>
    <w:rsid w:val="00E101AD"/>
    <w:rPr>
      <w:rFonts w:ascii="Segoe UI" w:hAnsi="Segoe UI" w:cs="Segoe UI" w:hint="default"/>
      <w:color w:val="383835"/>
      <w:sz w:val="18"/>
      <w:szCs w:val="18"/>
    </w:rPr>
  </w:style>
  <w:style w:type="character" w:customStyle="1" w:styleId="highlight">
    <w:name w:val="highlight"/>
    <w:basedOn w:val="DefaultParagraphFont"/>
    <w:rsid w:val="00E101AD"/>
  </w:style>
  <w:style w:type="character" w:styleId="FollowedHyperlink">
    <w:name w:val="FollowedHyperlink"/>
    <w:basedOn w:val="DefaultParagraphFont"/>
    <w:uiPriority w:val="99"/>
    <w:semiHidden/>
    <w:unhideWhenUsed/>
    <w:rsid w:val="00876BA7"/>
    <w:rPr>
      <w:color w:val="954F72" w:themeColor="followedHyperlink"/>
      <w:u w:val="single"/>
    </w:rPr>
  </w:style>
  <w:style w:type="paragraph" w:styleId="Title">
    <w:name w:val="Title"/>
    <w:next w:val="Normal"/>
    <w:link w:val="TitleChar"/>
    <w:autoRedefine/>
    <w:uiPriority w:val="10"/>
    <w:qFormat/>
    <w:rsid w:val="003356F0"/>
    <w:pPr>
      <w:ind w:left="567"/>
    </w:pPr>
    <w:rPr>
      <w:rFonts w:ascii="Verdana" w:hAnsi="Verdana"/>
      <w:b/>
      <w:bCs/>
      <w:sz w:val="28"/>
      <w:szCs w:val="28"/>
    </w:rPr>
  </w:style>
  <w:style w:type="character" w:customStyle="1" w:styleId="TitleChar">
    <w:name w:val="Title Char"/>
    <w:basedOn w:val="DefaultParagraphFont"/>
    <w:link w:val="Title"/>
    <w:uiPriority w:val="10"/>
    <w:rsid w:val="003356F0"/>
    <w:rPr>
      <w:rFonts w:ascii="Verdana" w:hAnsi="Verdana"/>
      <w:b/>
      <w:bCs/>
      <w:sz w:val="28"/>
      <w:szCs w:val="28"/>
    </w:rPr>
  </w:style>
  <w:style w:type="paragraph" w:customStyle="1" w:styleId="inner-page-title">
    <w:name w:val="inner-page-title"/>
    <w:basedOn w:val="Normal"/>
    <w:link w:val="inner-page-titleChar"/>
    <w:rsid w:val="007773EA"/>
    <w:pPr>
      <w:tabs>
        <w:tab w:val="right" w:pos="2041"/>
      </w:tabs>
      <w:suppressAutoHyphens/>
      <w:autoSpaceDE w:val="0"/>
      <w:autoSpaceDN w:val="0"/>
      <w:adjustRightInd w:val="0"/>
      <w:spacing w:after="113" w:line="288" w:lineRule="auto"/>
      <w:jc w:val="right"/>
      <w:textAlignment w:val="center"/>
    </w:pPr>
    <w:rPr>
      <w:rFonts w:eastAsia="Calibri" w:cs="Avenir"/>
      <w:color w:val="72787B"/>
      <w:spacing w:val="-2"/>
    </w:rPr>
  </w:style>
  <w:style w:type="paragraph" w:customStyle="1" w:styleId="page-number">
    <w:name w:val="page-number"/>
    <w:basedOn w:val="Header"/>
    <w:link w:val="page-numberChar"/>
    <w:rsid w:val="007773EA"/>
    <w:pPr>
      <w:tabs>
        <w:tab w:val="clear" w:pos="4513"/>
        <w:tab w:val="clear" w:pos="9026"/>
        <w:tab w:val="center" w:pos="4680"/>
        <w:tab w:val="right" w:pos="9360"/>
      </w:tabs>
      <w:spacing w:after="0"/>
      <w:jc w:val="center"/>
    </w:pPr>
    <w:rPr>
      <w:rFonts w:eastAsia="Calibri" w:cs="Times New Roman"/>
      <w:b/>
      <w:bCs/>
      <w:caps/>
      <w:color w:val="4C4F54"/>
      <w:lang w:val="en-US"/>
    </w:rPr>
  </w:style>
  <w:style w:type="character" w:customStyle="1" w:styleId="inner-page-titleChar">
    <w:name w:val="inner-page-title Char"/>
    <w:link w:val="inner-page-title"/>
    <w:rsid w:val="007773EA"/>
    <w:rPr>
      <w:rFonts w:ascii="Verdana" w:eastAsia="Calibri" w:hAnsi="Verdana" w:cs="Avenir"/>
      <w:color w:val="72787B"/>
      <w:spacing w:val="-2"/>
      <w:sz w:val="24"/>
      <w:szCs w:val="24"/>
    </w:rPr>
  </w:style>
  <w:style w:type="character" w:customStyle="1" w:styleId="page-numberChar">
    <w:name w:val="page-number Char"/>
    <w:link w:val="page-number"/>
    <w:rsid w:val="007773EA"/>
    <w:rPr>
      <w:rFonts w:ascii="Verdana" w:eastAsia="Calibri" w:hAnsi="Verdana" w:cs="Times New Roman"/>
      <w:b/>
      <w:bCs/>
      <w:caps/>
      <w:color w:val="4C4F54"/>
      <w:sz w:val="24"/>
      <w:szCs w:val="24"/>
      <w:lang w:val="en-US"/>
    </w:rPr>
  </w:style>
  <w:style w:type="paragraph" w:customStyle="1" w:styleId="paragraph">
    <w:name w:val="paragraph"/>
    <w:basedOn w:val="Normal"/>
    <w:rsid w:val="00655F90"/>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8925CE"/>
    <w:pPr>
      <w:spacing w:after="0" w:line="240" w:lineRule="auto"/>
    </w:pPr>
    <w:rPr>
      <w:rFonts w:ascii="Verdana" w:hAnsi="Verdana"/>
      <w:sz w:val="24"/>
      <w:szCs w:val="24"/>
    </w:rPr>
  </w:style>
  <w:style w:type="character" w:customStyle="1" w:styleId="findhit">
    <w:name w:val="findhit"/>
    <w:basedOn w:val="DefaultParagraphFont"/>
    <w:rsid w:val="008925CE"/>
  </w:style>
  <w:style w:type="paragraph" w:customStyle="1" w:styleId="1bodycopy10pt">
    <w:name w:val="1 body copy 10pt"/>
    <w:basedOn w:val="Normal"/>
    <w:link w:val="1bodycopy10ptChar"/>
    <w:qFormat/>
    <w:rsid w:val="00807C47"/>
    <w:pPr>
      <w:spacing w:line="240" w:lineRule="auto"/>
    </w:pPr>
    <w:rPr>
      <w:rFonts w:ascii="Arial" w:eastAsia="MS Mincho" w:hAnsi="Arial" w:cs="Times New Roman"/>
      <w:sz w:val="20"/>
      <w:lang w:val="en-US"/>
    </w:rPr>
  </w:style>
  <w:style w:type="character" w:customStyle="1" w:styleId="1bodycopy10ptChar">
    <w:name w:val="1 body copy 10pt Char"/>
    <w:link w:val="1bodycopy10pt"/>
    <w:rsid w:val="00807C47"/>
    <w:rPr>
      <w:rFonts w:ascii="Arial" w:eastAsia="MS Mincho" w:hAnsi="Arial" w:cs="Times New Roman"/>
      <w:sz w:val="20"/>
      <w:szCs w:val="24"/>
      <w:lang w:val="en-US"/>
    </w:rPr>
  </w:style>
  <w:style w:type="paragraph" w:customStyle="1" w:styleId="1bodycopy11pt">
    <w:name w:val="1 body copy 11pt"/>
    <w:autoRedefine/>
    <w:rsid w:val="00C41AF9"/>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6232">
      <w:bodyDiv w:val="1"/>
      <w:marLeft w:val="0"/>
      <w:marRight w:val="0"/>
      <w:marTop w:val="0"/>
      <w:marBottom w:val="0"/>
      <w:divBdr>
        <w:top w:val="none" w:sz="0" w:space="0" w:color="auto"/>
        <w:left w:val="none" w:sz="0" w:space="0" w:color="auto"/>
        <w:bottom w:val="none" w:sz="0" w:space="0" w:color="auto"/>
        <w:right w:val="none" w:sz="0" w:space="0" w:color="auto"/>
      </w:divBdr>
    </w:div>
    <w:div w:id="1078407667">
      <w:bodyDiv w:val="1"/>
      <w:marLeft w:val="0"/>
      <w:marRight w:val="0"/>
      <w:marTop w:val="0"/>
      <w:marBottom w:val="0"/>
      <w:divBdr>
        <w:top w:val="none" w:sz="0" w:space="0" w:color="auto"/>
        <w:left w:val="none" w:sz="0" w:space="0" w:color="auto"/>
        <w:bottom w:val="none" w:sz="0" w:space="0" w:color="auto"/>
        <w:right w:val="none" w:sz="0" w:space="0" w:color="auto"/>
      </w:divBdr>
      <w:divsChild>
        <w:div w:id="412971045">
          <w:marLeft w:val="0"/>
          <w:marRight w:val="0"/>
          <w:marTop w:val="0"/>
          <w:marBottom w:val="0"/>
          <w:divBdr>
            <w:top w:val="none" w:sz="0" w:space="0" w:color="auto"/>
            <w:left w:val="none" w:sz="0" w:space="0" w:color="auto"/>
            <w:bottom w:val="none" w:sz="0" w:space="0" w:color="auto"/>
            <w:right w:val="none" w:sz="0" w:space="0" w:color="auto"/>
          </w:divBdr>
        </w:div>
        <w:div w:id="475295463">
          <w:marLeft w:val="0"/>
          <w:marRight w:val="0"/>
          <w:marTop w:val="0"/>
          <w:marBottom w:val="0"/>
          <w:divBdr>
            <w:top w:val="none" w:sz="0" w:space="0" w:color="auto"/>
            <w:left w:val="none" w:sz="0" w:space="0" w:color="auto"/>
            <w:bottom w:val="none" w:sz="0" w:space="0" w:color="auto"/>
            <w:right w:val="none" w:sz="0" w:space="0" w:color="auto"/>
          </w:divBdr>
        </w:div>
        <w:div w:id="633563254">
          <w:marLeft w:val="0"/>
          <w:marRight w:val="0"/>
          <w:marTop w:val="0"/>
          <w:marBottom w:val="0"/>
          <w:divBdr>
            <w:top w:val="none" w:sz="0" w:space="0" w:color="auto"/>
            <w:left w:val="none" w:sz="0" w:space="0" w:color="auto"/>
            <w:bottom w:val="none" w:sz="0" w:space="0" w:color="auto"/>
            <w:right w:val="none" w:sz="0" w:space="0" w:color="auto"/>
          </w:divBdr>
          <w:divsChild>
            <w:div w:id="1788350476">
              <w:marLeft w:val="0"/>
              <w:marRight w:val="0"/>
              <w:marTop w:val="0"/>
              <w:marBottom w:val="0"/>
              <w:divBdr>
                <w:top w:val="none" w:sz="0" w:space="0" w:color="auto"/>
                <w:left w:val="none" w:sz="0" w:space="0" w:color="auto"/>
                <w:bottom w:val="none" w:sz="0" w:space="0" w:color="auto"/>
                <w:right w:val="none" w:sz="0" w:space="0" w:color="auto"/>
              </w:divBdr>
            </w:div>
          </w:divsChild>
        </w:div>
        <w:div w:id="711731227">
          <w:marLeft w:val="0"/>
          <w:marRight w:val="0"/>
          <w:marTop w:val="0"/>
          <w:marBottom w:val="0"/>
          <w:divBdr>
            <w:top w:val="none" w:sz="0" w:space="0" w:color="auto"/>
            <w:left w:val="none" w:sz="0" w:space="0" w:color="auto"/>
            <w:bottom w:val="none" w:sz="0" w:space="0" w:color="auto"/>
            <w:right w:val="none" w:sz="0" w:space="0" w:color="auto"/>
          </w:divBdr>
        </w:div>
        <w:div w:id="819422430">
          <w:marLeft w:val="0"/>
          <w:marRight w:val="0"/>
          <w:marTop w:val="0"/>
          <w:marBottom w:val="0"/>
          <w:divBdr>
            <w:top w:val="none" w:sz="0" w:space="0" w:color="auto"/>
            <w:left w:val="none" w:sz="0" w:space="0" w:color="auto"/>
            <w:bottom w:val="none" w:sz="0" w:space="0" w:color="auto"/>
            <w:right w:val="none" w:sz="0" w:space="0" w:color="auto"/>
          </w:divBdr>
          <w:divsChild>
            <w:div w:id="2074431084">
              <w:marLeft w:val="0"/>
              <w:marRight w:val="0"/>
              <w:marTop w:val="30"/>
              <w:marBottom w:val="30"/>
              <w:divBdr>
                <w:top w:val="none" w:sz="0" w:space="0" w:color="auto"/>
                <w:left w:val="none" w:sz="0" w:space="0" w:color="auto"/>
                <w:bottom w:val="none" w:sz="0" w:space="0" w:color="auto"/>
                <w:right w:val="none" w:sz="0" w:space="0" w:color="auto"/>
              </w:divBdr>
              <w:divsChild>
                <w:div w:id="40634551">
                  <w:marLeft w:val="0"/>
                  <w:marRight w:val="0"/>
                  <w:marTop w:val="0"/>
                  <w:marBottom w:val="0"/>
                  <w:divBdr>
                    <w:top w:val="none" w:sz="0" w:space="0" w:color="auto"/>
                    <w:left w:val="none" w:sz="0" w:space="0" w:color="auto"/>
                    <w:bottom w:val="none" w:sz="0" w:space="0" w:color="auto"/>
                    <w:right w:val="none" w:sz="0" w:space="0" w:color="auto"/>
                  </w:divBdr>
                  <w:divsChild>
                    <w:div w:id="1373849248">
                      <w:marLeft w:val="0"/>
                      <w:marRight w:val="0"/>
                      <w:marTop w:val="0"/>
                      <w:marBottom w:val="0"/>
                      <w:divBdr>
                        <w:top w:val="none" w:sz="0" w:space="0" w:color="auto"/>
                        <w:left w:val="none" w:sz="0" w:space="0" w:color="auto"/>
                        <w:bottom w:val="none" w:sz="0" w:space="0" w:color="auto"/>
                        <w:right w:val="none" w:sz="0" w:space="0" w:color="auto"/>
                      </w:divBdr>
                    </w:div>
                  </w:divsChild>
                </w:div>
                <w:div w:id="90703905">
                  <w:marLeft w:val="0"/>
                  <w:marRight w:val="0"/>
                  <w:marTop w:val="0"/>
                  <w:marBottom w:val="0"/>
                  <w:divBdr>
                    <w:top w:val="none" w:sz="0" w:space="0" w:color="auto"/>
                    <w:left w:val="none" w:sz="0" w:space="0" w:color="auto"/>
                    <w:bottom w:val="none" w:sz="0" w:space="0" w:color="auto"/>
                    <w:right w:val="none" w:sz="0" w:space="0" w:color="auto"/>
                  </w:divBdr>
                  <w:divsChild>
                    <w:div w:id="1860970639">
                      <w:marLeft w:val="0"/>
                      <w:marRight w:val="0"/>
                      <w:marTop w:val="0"/>
                      <w:marBottom w:val="0"/>
                      <w:divBdr>
                        <w:top w:val="none" w:sz="0" w:space="0" w:color="auto"/>
                        <w:left w:val="none" w:sz="0" w:space="0" w:color="auto"/>
                        <w:bottom w:val="none" w:sz="0" w:space="0" w:color="auto"/>
                        <w:right w:val="none" w:sz="0" w:space="0" w:color="auto"/>
                      </w:divBdr>
                    </w:div>
                  </w:divsChild>
                </w:div>
                <w:div w:id="412971173">
                  <w:marLeft w:val="0"/>
                  <w:marRight w:val="0"/>
                  <w:marTop w:val="0"/>
                  <w:marBottom w:val="0"/>
                  <w:divBdr>
                    <w:top w:val="none" w:sz="0" w:space="0" w:color="auto"/>
                    <w:left w:val="none" w:sz="0" w:space="0" w:color="auto"/>
                    <w:bottom w:val="none" w:sz="0" w:space="0" w:color="auto"/>
                    <w:right w:val="none" w:sz="0" w:space="0" w:color="auto"/>
                  </w:divBdr>
                  <w:divsChild>
                    <w:div w:id="1636838500">
                      <w:marLeft w:val="0"/>
                      <w:marRight w:val="0"/>
                      <w:marTop w:val="0"/>
                      <w:marBottom w:val="0"/>
                      <w:divBdr>
                        <w:top w:val="none" w:sz="0" w:space="0" w:color="auto"/>
                        <w:left w:val="none" w:sz="0" w:space="0" w:color="auto"/>
                        <w:bottom w:val="none" w:sz="0" w:space="0" w:color="auto"/>
                        <w:right w:val="none" w:sz="0" w:space="0" w:color="auto"/>
                      </w:divBdr>
                    </w:div>
                  </w:divsChild>
                </w:div>
                <w:div w:id="686517617">
                  <w:marLeft w:val="0"/>
                  <w:marRight w:val="0"/>
                  <w:marTop w:val="0"/>
                  <w:marBottom w:val="0"/>
                  <w:divBdr>
                    <w:top w:val="none" w:sz="0" w:space="0" w:color="auto"/>
                    <w:left w:val="none" w:sz="0" w:space="0" w:color="auto"/>
                    <w:bottom w:val="none" w:sz="0" w:space="0" w:color="auto"/>
                    <w:right w:val="none" w:sz="0" w:space="0" w:color="auto"/>
                  </w:divBdr>
                  <w:divsChild>
                    <w:div w:id="334193255">
                      <w:marLeft w:val="0"/>
                      <w:marRight w:val="0"/>
                      <w:marTop w:val="0"/>
                      <w:marBottom w:val="0"/>
                      <w:divBdr>
                        <w:top w:val="none" w:sz="0" w:space="0" w:color="auto"/>
                        <w:left w:val="none" w:sz="0" w:space="0" w:color="auto"/>
                        <w:bottom w:val="none" w:sz="0" w:space="0" w:color="auto"/>
                        <w:right w:val="none" w:sz="0" w:space="0" w:color="auto"/>
                      </w:divBdr>
                    </w:div>
                  </w:divsChild>
                </w:div>
                <w:div w:id="702444347">
                  <w:marLeft w:val="0"/>
                  <w:marRight w:val="0"/>
                  <w:marTop w:val="0"/>
                  <w:marBottom w:val="0"/>
                  <w:divBdr>
                    <w:top w:val="none" w:sz="0" w:space="0" w:color="auto"/>
                    <w:left w:val="none" w:sz="0" w:space="0" w:color="auto"/>
                    <w:bottom w:val="none" w:sz="0" w:space="0" w:color="auto"/>
                    <w:right w:val="none" w:sz="0" w:space="0" w:color="auto"/>
                  </w:divBdr>
                  <w:divsChild>
                    <w:div w:id="1592160842">
                      <w:marLeft w:val="0"/>
                      <w:marRight w:val="0"/>
                      <w:marTop w:val="0"/>
                      <w:marBottom w:val="0"/>
                      <w:divBdr>
                        <w:top w:val="none" w:sz="0" w:space="0" w:color="auto"/>
                        <w:left w:val="none" w:sz="0" w:space="0" w:color="auto"/>
                        <w:bottom w:val="none" w:sz="0" w:space="0" w:color="auto"/>
                        <w:right w:val="none" w:sz="0" w:space="0" w:color="auto"/>
                      </w:divBdr>
                    </w:div>
                    <w:div w:id="1890876003">
                      <w:marLeft w:val="0"/>
                      <w:marRight w:val="0"/>
                      <w:marTop w:val="0"/>
                      <w:marBottom w:val="0"/>
                      <w:divBdr>
                        <w:top w:val="none" w:sz="0" w:space="0" w:color="auto"/>
                        <w:left w:val="none" w:sz="0" w:space="0" w:color="auto"/>
                        <w:bottom w:val="none" w:sz="0" w:space="0" w:color="auto"/>
                        <w:right w:val="none" w:sz="0" w:space="0" w:color="auto"/>
                      </w:divBdr>
                    </w:div>
                  </w:divsChild>
                </w:div>
                <w:div w:id="1609775700">
                  <w:marLeft w:val="0"/>
                  <w:marRight w:val="0"/>
                  <w:marTop w:val="0"/>
                  <w:marBottom w:val="0"/>
                  <w:divBdr>
                    <w:top w:val="none" w:sz="0" w:space="0" w:color="auto"/>
                    <w:left w:val="none" w:sz="0" w:space="0" w:color="auto"/>
                    <w:bottom w:val="none" w:sz="0" w:space="0" w:color="auto"/>
                    <w:right w:val="none" w:sz="0" w:space="0" w:color="auto"/>
                  </w:divBdr>
                  <w:divsChild>
                    <w:div w:id="1298801422">
                      <w:marLeft w:val="0"/>
                      <w:marRight w:val="0"/>
                      <w:marTop w:val="0"/>
                      <w:marBottom w:val="0"/>
                      <w:divBdr>
                        <w:top w:val="none" w:sz="0" w:space="0" w:color="auto"/>
                        <w:left w:val="none" w:sz="0" w:space="0" w:color="auto"/>
                        <w:bottom w:val="none" w:sz="0" w:space="0" w:color="auto"/>
                        <w:right w:val="none" w:sz="0" w:space="0" w:color="auto"/>
                      </w:divBdr>
                    </w:div>
                  </w:divsChild>
                </w:div>
                <w:div w:id="1683698441">
                  <w:marLeft w:val="0"/>
                  <w:marRight w:val="0"/>
                  <w:marTop w:val="0"/>
                  <w:marBottom w:val="0"/>
                  <w:divBdr>
                    <w:top w:val="none" w:sz="0" w:space="0" w:color="auto"/>
                    <w:left w:val="none" w:sz="0" w:space="0" w:color="auto"/>
                    <w:bottom w:val="none" w:sz="0" w:space="0" w:color="auto"/>
                    <w:right w:val="none" w:sz="0" w:space="0" w:color="auto"/>
                  </w:divBdr>
                  <w:divsChild>
                    <w:div w:id="571818618">
                      <w:marLeft w:val="0"/>
                      <w:marRight w:val="0"/>
                      <w:marTop w:val="0"/>
                      <w:marBottom w:val="0"/>
                      <w:divBdr>
                        <w:top w:val="none" w:sz="0" w:space="0" w:color="auto"/>
                        <w:left w:val="none" w:sz="0" w:space="0" w:color="auto"/>
                        <w:bottom w:val="none" w:sz="0" w:space="0" w:color="auto"/>
                        <w:right w:val="none" w:sz="0" w:space="0" w:color="auto"/>
                      </w:divBdr>
                    </w:div>
                  </w:divsChild>
                </w:div>
                <w:div w:id="2086341676">
                  <w:marLeft w:val="0"/>
                  <w:marRight w:val="0"/>
                  <w:marTop w:val="0"/>
                  <w:marBottom w:val="0"/>
                  <w:divBdr>
                    <w:top w:val="none" w:sz="0" w:space="0" w:color="auto"/>
                    <w:left w:val="none" w:sz="0" w:space="0" w:color="auto"/>
                    <w:bottom w:val="none" w:sz="0" w:space="0" w:color="auto"/>
                    <w:right w:val="none" w:sz="0" w:space="0" w:color="auto"/>
                  </w:divBdr>
                  <w:divsChild>
                    <w:div w:id="12872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8414">
          <w:marLeft w:val="0"/>
          <w:marRight w:val="0"/>
          <w:marTop w:val="0"/>
          <w:marBottom w:val="0"/>
          <w:divBdr>
            <w:top w:val="none" w:sz="0" w:space="0" w:color="auto"/>
            <w:left w:val="none" w:sz="0" w:space="0" w:color="auto"/>
            <w:bottom w:val="none" w:sz="0" w:space="0" w:color="auto"/>
            <w:right w:val="none" w:sz="0" w:space="0" w:color="auto"/>
          </w:divBdr>
          <w:divsChild>
            <w:div w:id="2126607418">
              <w:marLeft w:val="0"/>
              <w:marRight w:val="0"/>
              <w:marTop w:val="30"/>
              <w:marBottom w:val="30"/>
              <w:divBdr>
                <w:top w:val="none" w:sz="0" w:space="0" w:color="auto"/>
                <w:left w:val="none" w:sz="0" w:space="0" w:color="auto"/>
                <w:bottom w:val="none" w:sz="0" w:space="0" w:color="auto"/>
                <w:right w:val="none" w:sz="0" w:space="0" w:color="auto"/>
              </w:divBdr>
              <w:divsChild>
                <w:div w:id="61097979">
                  <w:marLeft w:val="0"/>
                  <w:marRight w:val="0"/>
                  <w:marTop w:val="0"/>
                  <w:marBottom w:val="0"/>
                  <w:divBdr>
                    <w:top w:val="none" w:sz="0" w:space="0" w:color="auto"/>
                    <w:left w:val="none" w:sz="0" w:space="0" w:color="auto"/>
                    <w:bottom w:val="none" w:sz="0" w:space="0" w:color="auto"/>
                    <w:right w:val="none" w:sz="0" w:space="0" w:color="auto"/>
                  </w:divBdr>
                  <w:divsChild>
                    <w:div w:id="325405264">
                      <w:marLeft w:val="0"/>
                      <w:marRight w:val="0"/>
                      <w:marTop w:val="0"/>
                      <w:marBottom w:val="0"/>
                      <w:divBdr>
                        <w:top w:val="none" w:sz="0" w:space="0" w:color="auto"/>
                        <w:left w:val="none" w:sz="0" w:space="0" w:color="auto"/>
                        <w:bottom w:val="none" w:sz="0" w:space="0" w:color="auto"/>
                        <w:right w:val="none" w:sz="0" w:space="0" w:color="auto"/>
                      </w:divBdr>
                    </w:div>
                  </w:divsChild>
                </w:div>
                <w:div w:id="107702907">
                  <w:marLeft w:val="0"/>
                  <w:marRight w:val="0"/>
                  <w:marTop w:val="0"/>
                  <w:marBottom w:val="0"/>
                  <w:divBdr>
                    <w:top w:val="none" w:sz="0" w:space="0" w:color="auto"/>
                    <w:left w:val="none" w:sz="0" w:space="0" w:color="auto"/>
                    <w:bottom w:val="none" w:sz="0" w:space="0" w:color="auto"/>
                    <w:right w:val="none" w:sz="0" w:space="0" w:color="auto"/>
                  </w:divBdr>
                  <w:divsChild>
                    <w:div w:id="8878586">
                      <w:marLeft w:val="0"/>
                      <w:marRight w:val="0"/>
                      <w:marTop w:val="0"/>
                      <w:marBottom w:val="0"/>
                      <w:divBdr>
                        <w:top w:val="none" w:sz="0" w:space="0" w:color="auto"/>
                        <w:left w:val="none" w:sz="0" w:space="0" w:color="auto"/>
                        <w:bottom w:val="none" w:sz="0" w:space="0" w:color="auto"/>
                        <w:right w:val="none" w:sz="0" w:space="0" w:color="auto"/>
                      </w:divBdr>
                    </w:div>
                  </w:divsChild>
                </w:div>
                <w:div w:id="192770840">
                  <w:marLeft w:val="0"/>
                  <w:marRight w:val="0"/>
                  <w:marTop w:val="0"/>
                  <w:marBottom w:val="0"/>
                  <w:divBdr>
                    <w:top w:val="none" w:sz="0" w:space="0" w:color="auto"/>
                    <w:left w:val="none" w:sz="0" w:space="0" w:color="auto"/>
                    <w:bottom w:val="none" w:sz="0" w:space="0" w:color="auto"/>
                    <w:right w:val="none" w:sz="0" w:space="0" w:color="auto"/>
                  </w:divBdr>
                  <w:divsChild>
                    <w:div w:id="960572286">
                      <w:marLeft w:val="0"/>
                      <w:marRight w:val="0"/>
                      <w:marTop w:val="0"/>
                      <w:marBottom w:val="0"/>
                      <w:divBdr>
                        <w:top w:val="none" w:sz="0" w:space="0" w:color="auto"/>
                        <w:left w:val="none" w:sz="0" w:space="0" w:color="auto"/>
                        <w:bottom w:val="none" w:sz="0" w:space="0" w:color="auto"/>
                        <w:right w:val="none" w:sz="0" w:space="0" w:color="auto"/>
                      </w:divBdr>
                    </w:div>
                  </w:divsChild>
                </w:div>
                <w:div w:id="718822680">
                  <w:marLeft w:val="0"/>
                  <w:marRight w:val="0"/>
                  <w:marTop w:val="0"/>
                  <w:marBottom w:val="0"/>
                  <w:divBdr>
                    <w:top w:val="none" w:sz="0" w:space="0" w:color="auto"/>
                    <w:left w:val="none" w:sz="0" w:space="0" w:color="auto"/>
                    <w:bottom w:val="none" w:sz="0" w:space="0" w:color="auto"/>
                    <w:right w:val="none" w:sz="0" w:space="0" w:color="auto"/>
                  </w:divBdr>
                  <w:divsChild>
                    <w:div w:id="74862068">
                      <w:marLeft w:val="0"/>
                      <w:marRight w:val="0"/>
                      <w:marTop w:val="0"/>
                      <w:marBottom w:val="0"/>
                      <w:divBdr>
                        <w:top w:val="none" w:sz="0" w:space="0" w:color="auto"/>
                        <w:left w:val="none" w:sz="0" w:space="0" w:color="auto"/>
                        <w:bottom w:val="none" w:sz="0" w:space="0" w:color="auto"/>
                        <w:right w:val="none" w:sz="0" w:space="0" w:color="auto"/>
                      </w:divBdr>
                    </w:div>
                  </w:divsChild>
                </w:div>
                <w:div w:id="967855381">
                  <w:marLeft w:val="0"/>
                  <w:marRight w:val="0"/>
                  <w:marTop w:val="0"/>
                  <w:marBottom w:val="0"/>
                  <w:divBdr>
                    <w:top w:val="none" w:sz="0" w:space="0" w:color="auto"/>
                    <w:left w:val="none" w:sz="0" w:space="0" w:color="auto"/>
                    <w:bottom w:val="none" w:sz="0" w:space="0" w:color="auto"/>
                    <w:right w:val="none" w:sz="0" w:space="0" w:color="auto"/>
                  </w:divBdr>
                  <w:divsChild>
                    <w:div w:id="1527601323">
                      <w:marLeft w:val="0"/>
                      <w:marRight w:val="0"/>
                      <w:marTop w:val="0"/>
                      <w:marBottom w:val="0"/>
                      <w:divBdr>
                        <w:top w:val="none" w:sz="0" w:space="0" w:color="auto"/>
                        <w:left w:val="none" w:sz="0" w:space="0" w:color="auto"/>
                        <w:bottom w:val="none" w:sz="0" w:space="0" w:color="auto"/>
                        <w:right w:val="none" w:sz="0" w:space="0" w:color="auto"/>
                      </w:divBdr>
                    </w:div>
                  </w:divsChild>
                </w:div>
                <w:div w:id="1345131503">
                  <w:marLeft w:val="0"/>
                  <w:marRight w:val="0"/>
                  <w:marTop w:val="0"/>
                  <w:marBottom w:val="0"/>
                  <w:divBdr>
                    <w:top w:val="none" w:sz="0" w:space="0" w:color="auto"/>
                    <w:left w:val="none" w:sz="0" w:space="0" w:color="auto"/>
                    <w:bottom w:val="none" w:sz="0" w:space="0" w:color="auto"/>
                    <w:right w:val="none" w:sz="0" w:space="0" w:color="auto"/>
                  </w:divBdr>
                  <w:divsChild>
                    <w:div w:id="1349719754">
                      <w:marLeft w:val="0"/>
                      <w:marRight w:val="0"/>
                      <w:marTop w:val="0"/>
                      <w:marBottom w:val="0"/>
                      <w:divBdr>
                        <w:top w:val="none" w:sz="0" w:space="0" w:color="auto"/>
                        <w:left w:val="none" w:sz="0" w:space="0" w:color="auto"/>
                        <w:bottom w:val="none" w:sz="0" w:space="0" w:color="auto"/>
                        <w:right w:val="none" w:sz="0" w:space="0" w:color="auto"/>
                      </w:divBdr>
                    </w:div>
                  </w:divsChild>
                </w:div>
                <w:div w:id="1665163761">
                  <w:marLeft w:val="0"/>
                  <w:marRight w:val="0"/>
                  <w:marTop w:val="0"/>
                  <w:marBottom w:val="0"/>
                  <w:divBdr>
                    <w:top w:val="none" w:sz="0" w:space="0" w:color="auto"/>
                    <w:left w:val="none" w:sz="0" w:space="0" w:color="auto"/>
                    <w:bottom w:val="none" w:sz="0" w:space="0" w:color="auto"/>
                    <w:right w:val="none" w:sz="0" w:space="0" w:color="auto"/>
                  </w:divBdr>
                  <w:divsChild>
                    <w:div w:id="2115586873">
                      <w:marLeft w:val="0"/>
                      <w:marRight w:val="0"/>
                      <w:marTop w:val="0"/>
                      <w:marBottom w:val="0"/>
                      <w:divBdr>
                        <w:top w:val="none" w:sz="0" w:space="0" w:color="auto"/>
                        <w:left w:val="none" w:sz="0" w:space="0" w:color="auto"/>
                        <w:bottom w:val="none" w:sz="0" w:space="0" w:color="auto"/>
                        <w:right w:val="none" w:sz="0" w:space="0" w:color="auto"/>
                      </w:divBdr>
                    </w:div>
                  </w:divsChild>
                </w:div>
                <w:div w:id="1856114027">
                  <w:marLeft w:val="0"/>
                  <w:marRight w:val="0"/>
                  <w:marTop w:val="0"/>
                  <w:marBottom w:val="0"/>
                  <w:divBdr>
                    <w:top w:val="none" w:sz="0" w:space="0" w:color="auto"/>
                    <w:left w:val="none" w:sz="0" w:space="0" w:color="auto"/>
                    <w:bottom w:val="none" w:sz="0" w:space="0" w:color="auto"/>
                    <w:right w:val="none" w:sz="0" w:space="0" w:color="auto"/>
                  </w:divBdr>
                  <w:divsChild>
                    <w:div w:id="580138004">
                      <w:marLeft w:val="0"/>
                      <w:marRight w:val="0"/>
                      <w:marTop w:val="0"/>
                      <w:marBottom w:val="0"/>
                      <w:divBdr>
                        <w:top w:val="none" w:sz="0" w:space="0" w:color="auto"/>
                        <w:left w:val="none" w:sz="0" w:space="0" w:color="auto"/>
                        <w:bottom w:val="none" w:sz="0" w:space="0" w:color="auto"/>
                        <w:right w:val="none" w:sz="0" w:space="0" w:color="auto"/>
                      </w:divBdr>
                    </w:div>
                  </w:divsChild>
                </w:div>
                <w:div w:id="1909030270">
                  <w:marLeft w:val="0"/>
                  <w:marRight w:val="0"/>
                  <w:marTop w:val="0"/>
                  <w:marBottom w:val="0"/>
                  <w:divBdr>
                    <w:top w:val="none" w:sz="0" w:space="0" w:color="auto"/>
                    <w:left w:val="none" w:sz="0" w:space="0" w:color="auto"/>
                    <w:bottom w:val="none" w:sz="0" w:space="0" w:color="auto"/>
                    <w:right w:val="none" w:sz="0" w:space="0" w:color="auto"/>
                  </w:divBdr>
                  <w:divsChild>
                    <w:div w:id="1701080732">
                      <w:marLeft w:val="0"/>
                      <w:marRight w:val="0"/>
                      <w:marTop w:val="0"/>
                      <w:marBottom w:val="0"/>
                      <w:divBdr>
                        <w:top w:val="none" w:sz="0" w:space="0" w:color="auto"/>
                        <w:left w:val="none" w:sz="0" w:space="0" w:color="auto"/>
                        <w:bottom w:val="none" w:sz="0" w:space="0" w:color="auto"/>
                        <w:right w:val="none" w:sz="0" w:space="0" w:color="auto"/>
                      </w:divBdr>
                    </w:div>
                  </w:divsChild>
                </w:div>
                <w:div w:id="1920870175">
                  <w:marLeft w:val="0"/>
                  <w:marRight w:val="0"/>
                  <w:marTop w:val="0"/>
                  <w:marBottom w:val="0"/>
                  <w:divBdr>
                    <w:top w:val="none" w:sz="0" w:space="0" w:color="auto"/>
                    <w:left w:val="none" w:sz="0" w:space="0" w:color="auto"/>
                    <w:bottom w:val="none" w:sz="0" w:space="0" w:color="auto"/>
                    <w:right w:val="none" w:sz="0" w:space="0" w:color="auto"/>
                  </w:divBdr>
                  <w:divsChild>
                    <w:div w:id="4500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31442">
      <w:bodyDiv w:val="1"/>
      <w:marLeft w:val="0"/>
      <w:marRight w:val="0"/>
      <w:marTop w:val="0"/>
      <w:marBottom w:val="0"/>
      <w:divBdr>
        <w:top w:val="none" w:sz="0" w:space="0" w:color="auto"/>
        <w:left w:val="none" w:sz="0" w:space="0" w:color="auto"/>
        <w:bottom w:val="none" w:sz="0" w:space="0" w:color="auto"/>
        <w:right w:val="none" w:sz="0" w:space="0" w:color="auto"/>
      </w:divBdr>
      <w:divsChild>
        <w:div w:id="47464431">
          <w:marLeft w:val="0"/>
          <w:marRight w:val="0"/>
          <w:marTop w:val="0"/>
          <w:marBottom w:val="0"/>
          <w:divBdr>
            <w:top w:val="none" w:sz="0" w:space="0" w:color="auto"/>
            <w:left w:val="none" w:sz="0" w:space="0" w:color="auto"/>
            <w:bottom w:val="none" w:sz="0" w:space="0" w:color="auto"/>
            <w:right w:val="none" w:sz="0" w:space="0" w:color="auto"/>
          </w:divBdr>
        </w:div>
        <w:div w:id="454641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staffordshire.sharepoint.com/sites/HRhub/SitePages/GO%20%26%20iLearn-Learning-Platforms.aspx" TargetMode="External"/><Relationship Id="rId7" Type="http://schemas.openxmlformats.org/officeDocument/2006/relationships/settings" Target="settings.xml"/><Relationship Id="rId12" Type="http://schemas.openxmlformats.org/officeDocument/2006/relationships/hyperlink" Target="https://www.thekeyeducationaltrust.org.uk/" TargetMode="External"/><Relationship Id="rId17" Type="http://schemas.openxmlformats.org/officeDocument/2006/relationships/header" Target="header3.xml"/><Relationship Id="rId25" Type="http://schemas.openxmlformats.org/officeDocument/2006/relationships/hyperlink" Target="https://www.staffordshire.gov.uk/secure/Schools/Health-and-Safety/Occupational-Health/ThinkWell/ThinkWell.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eview-staffscc.cloud.contensis.com/secure/Schools/HR/Appeal-Procedure/Appeal-Procedur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affordshire.sharepoint.com/sites/HealthSafetyWellbeing/SitePages/What-is-Occupational-Health-.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taffordshire.gov.uk/secure/Schools/Health-and-Safety/Home.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ffordshire.gov.uk/secure/Schools/Health-and-Safety/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taffordshire.sharepoint.com/sites/Mindkind/SitePages/Wellbeing-Action-Plan.asp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a54c8a-3ac0-452d-84d4-5f24d92614ca">
      <UserInfo>
        <DisplayName>Kirstenfeldt, Rachel (Corporate)</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EE383F94ECB48AA57A67671EDF51E" ma:contentTypeVersion="6" ma:contentTypeDescription="Create a new document." ma:contentTypeScope="" ma:versionID="55b65708a521a177c94acf1bf0d4d023">
  <xsd:schema xmlns:xsd="http://www.w3.org/2001/XMLSchema" xmlns:xs="http://www.w3.org/2001/XMLSchema" xmlns:p="http://schemas.microsoft.com/office/2006/metadata/properties" xmlns:ns2="9cad21d1-0c78-4a83-bfcc-0218cbe9bb0e" xmlns:ns3="f7a54c8a-3ac0-452d-84d4-5f24d92614ca" targetNamespace="http://schemas.microsoft.com/office/2006/metadata/properties" ma:root="true" ma:fieldsID="65f01accdf39079ce26d18acdb6291fb" ns2:_="" ns3:_="">
    <xsd:import namespace="9cad21d1-0c78-4a83-bfcc-0218cbe9bb0e"/>
    <xsd:import namespace="f7a54c8a-3ac0-452d-84d4-5f24d9261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d21d1-0c78-4a83-bfcc-0218cbe9b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54c8a-3ac0-452d-84d4-5f24d92614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189D-E8AD-4ACA-BCF5-9AC6B3E90606}">
  <ds:schemaRefs>
    <ds:schemaRef ds:uri="http://schemas.microsoft.com/sharepoint/v3/contenttype/forms"/>
  </ds:schemaRefs>
</ds:datastoreItem>
</file>

<file path=customXml/itemProps2.xml><?xml version="1.0" encoding="utf-8"?>
<ds:datastoreItem xmlns:ds="http://schemas.openxmlformats.org/officeDocument/2006/customXml" ds:itemID="{19643FAC-FC94-47CC-9452-E51C22CCE5C9}">
  <ds:schemaRefs>
    <ds:schemaRef ds:uri="http://schemas.microsoft.com/office/2006/metadata/properties"/>
    <ds:schemaRef ds:uri="http://schemas.microsoft.com/office/infopath/2007/PartnerControls"/>
    <ds:schemaRef ds:uri="f7a54c8a-3ac0-452d-84d4-5f24d92614ca"/>
  </ds:schemaRefs>
</ds:datastoreItem>
</file>

<file path=customXml/itemProps3.xml><?xml version="1.0" encoding="utf-8"?>
<ds:datastoreItem xmlns:ds="http://schemas.openxmlformats.org/officeDocument/2006/customXml" ds:itemID="{B5F70C17-7785-4C2D-BD7B-E17FE1C4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d21d1-0c78-4a83-bfcc-0218cbe9bb0e"/>
    <ds:schemaRef ds:uri="f7a54c8a-3ac0-452d-84d4-5f24d9261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64C87-0221-4ECF-AF15-AB5711E1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7268</Words>
  <Characters>41430</Characters>
  <Application>Microsoft Office Word</Application>
  <DocSecurity>0</DocSecurity>
  <Lines>345</Lines>
  <Paragraphs>97</Paragraphs>
  <ScaleCrop>false</ScaleCrop>
  <Company/>
  <LinksUpToDate>false</LinksUpToDate>
  <CharactersWithSpaces>48601</CharactersWithSpaces>
  <SharedDoc>false</SharedDoc>
  <HLinks>
    <vt:vector size="264" baseType="variant">
      <vt:variant>
        <vt:i4>2293813</vt:i4>
      </vt:variant>
      <vt:variant>
        <vt:i4>228</vt:i4>
      </vt:variant>
      <vt:variant>
        <vt:i4>0</vt:i4>
      </vt:variant>
      <vt:variant>
        <vt:i4>5</vt:i4>
      </vt:variant>
      <vt:variant>
        <vt:lpwstr>https://www.staffordshire.gov.uk/secure/Schools/Health-and-Safety/Occupational-Health/ThinkWell/ThinkWell.aspx</vt:lpwstr>
      </vt:variant>
      <vt:variant>
        <vt:lpwstr/>
      </vt:variant>
      <vt:variant>
        <vt:i4>1966097</vt:i4>
      </vt:variant>
      <vt:variant>
        <vt:i4>225</vt:i4>
      </vt:variant>
      <vt:variant>
        <vt:i4>0</vt:i4>
      </vt:variant>
      <vt:variant>
        <vt:i4>5</vt:i4>
      </vt:variant>
      <vt:variant>
        <vt:lpwstr>https://staffordshire.sharepoint.com/sites/HealthSafetyWellbeing/SitePages/What-is-Occupational-Health-.aspx</vt:lpwstr>
      </vt:variant>
      <vt:variant>
        <vt:lpwstr/>
      </vt:variant>
      <vt:variant>
        <vt:i4>8126518</vt:i4>
      </vt:variant>
      <vt:variant>
        <vt:i4>222</vt:i4>
      </vt:variant>
      <vt:variant>
        <vt:i4>0</vt:i4>
      </vt:variant>
      <vt:variant>
        <vt:i4>5</vt:i4>
      </vt:variant>
      <vt:variant>
        <vt:lpwstr>https://www.staffordshire.gov.uk/secure/Schools/Health-and-Safety/Home.aspx</vt:lpwstr>
      </vt:variant>
      <vt:variant>
        <vt:lpwstr/>
      </vt:variant>
      <vt:variant>
        <vt:i4>4194386</vt:i4>
      </vt:variant>
      <vt:variant>
        <vt:i4>219</vt:i4>
      </vt:variant>
      <vt:variant>
        <vt:i4>0</vt:i4>
      </vt:variant>
      <vt:variant>
        <vt:i4>5</vt:i4>
      </vt:variant>
      <vt:variant>
        <vt:lpwstr>https://staffordshire.sharepoint.com/sites/Mindkind/SitePages/Wellbeing-Action-Plan.aspx</vt:lpwstr>
      </vt:variant>
      <vt:variant>
        <vt:lpwstr/>
      </vt:variant>
      <vt:variant>
        <vt:i4>1638492</vt:i4>
      </vt:variant>
      <vt:variant>
        <vt:i4>216</vt:i4>
      </vt:variant>
      <vt:variant>
        <vt:i4>0</vt:i4>
      </vt:variant>
      <vt:variant>
        <vt:i4>5</vt:i4>
      </vt:variant>
      <vt:variant>
        <vt:lpwstr>https://staffordshire.sharepoint.com/sites/HRhub/SitePages/GO %26 iLearn-Learning-Platforms.aspx</vt:lpwstr>
      </vt:variant>
      <vt:variant>
        <vt:lpwstr/>
      </vt:variant>
      <vt:variant>
        <vt:i4>2359385</vt:i4>
      </vt:variant>
      <vt:variant>
        <vt:i4>213</vt:i4>
      </vt:variant>
      <vt:variant>
        <vt:i4>0</vt:i4>
      </vt:variant>
      <vt:variant>
        <vt:i4>5</vt:i4>
      </vt:variant>
      <vt:variant>
        <vt:lpwstr>https://www.staffordshire.gov.uk/secure/Schools/Health-and-Safety/Wellbeing-%e2%80%93-WellMe/Wellbeing-%e2%80%93-WellMe.aspx</vt:lpwstr>
      </vt:variant>
      <vt:variant>
        <vt:lpwstr>id_token=eyJ0eXAiOiJKV1QiLCJhbGciOiJSUzI1NiIsIng1dCI6IjAzeGVlcHRzYTNFd2dHVC10dFZFOEkzRUpXTSIsImtpZCI6IjAzeGVlcHRzYTNFd2dHVC10dFZFOEkzRUpXTSJ9.eyJpc3MiOiJodHRwczovL2Ntcy1zdGFmZnNjYy5jbG91ZC5jb250ZW5zaXMuY29tL2F1dGhlbnRpY2F0ZSIsImF1ZCI6IldlYnNpdGVBZGZzQ2xpZW50IiwiZXhwIjoxNjc2NjMzNDUzLCJuYmYiOjE2NzY2MzMxNTMsIm5vbmNlIjoiZThmMGRlNDE1ZWY1NDliMmFmNGQ0ZGU2ZDEwYWYwNGMiLCJpYXQiOjE2NzY2MzMxNTMsInNpZCI6IjAyNWQ1YmE5MTdjYzdhOWI3YjE5ZmI2ZWJkZDk1MjA4Iiwic3ViIjoiMzg0MjY3MzAtNTFiYy00MDBmLWI2M2QtYjhiYjViNzI3YzNmIiwiYXV0aF90aW1lIjoxNjc2NjMzMTUzLCJpZHAiOiJpZHNydiIsImFtciI6WyJwYXNzd29yZCJdfQ.dxecMS1UkvwnRznF_rIQQXDuvv0TvJ1xWpsNXFjq_mbSgRZqjSSM6KlJw6wvEsr8NyaioFoecYQQD2lcVmERDokBwQdXalYPc-42AwFCMPgr8eShuzHLnVmUOcvGmhdrKUWSrhAvcULGHPszKtchK_Q5OFGK3dO0Gx2g1XeNyUQUiQ9WL46wEFEDv7KLX5SdLg0Mrfmxa21N7PjcOCjtO5ntzwKbzm_Nsnp0ZnewXPqAz1QRsGIYmBX0rN0Scnle-TDdOjdRqCQt3uGiKdhEwGdpa7vjRfCWn1V_SCNa8ZnU_TYAmxG8p_nxm3qKMUQO_DqQDdAa0U-J3GCZie2lrw&amp;scope=openid&amp;state=c711713bc7124ac2a91299840d3dc07e&amp;session_state=FMQgbJYFfyhc_h47lNT6atSf2JCMV_H6-hpi1o6dcNU.c5521388ef28088e5705b8873438c95b</vt:lpwstr>
      </vt:variant>
      <vt:variant>
        <vt:i4>7864414</vt:i4>
      </vt:variant>
      <vt:variant>
        <vt:i4>210</vt:i4>
      </vt:variant>
      <vt:variant>
        <vt:i4>0</vt:i4>
      </vt:variant>
      <vt:variant>
        <vt:i4>5</vt:i4>
      </vt:variant>
      <vt:variant>
        <vt:lpwstr/>
      </vt:variant>
      <vt:variant>
        <vt:lpwstr>_Formal_Process_for</vt:lpwstr>
      </vt:variant>
      <vt:variant>
        <vt:i4>5636118</vt:i4>
      </vt:variant>
      <vt:variant>
        <vt:i4>207</vt:i4>
      </vt:variant>
      <vt:variant>
        <vt:i4>0</vt:i4>
      </vt:variant>
      <vt:variant>
        <vt:i4>5</vt:i4>
      </vt:variant>
      <vt:variant>
        <vt:lpwstr>https://preview-staffscc.cloud.contensis.com/secure/Schools/HR/Appeal-Procedure/Appeal-Procedure.aspx</vt:lpwstr>
      </vt:variant>
      <vt:variant>
        <vt:lpwstr/>
      </vt:variant>
      <vt:variant>
        <vt:i4>3080204</vt:i4>
      </vt:variant>
      <vt:variant>
        <vt:i4>204</vt:i4>
      </vt:variant>
      <vt:variant>
        <vt:i4>0</vt:i4>
      </vt:variant>
      <vt:variant>
        <vt:i4>5</vt:i4>
      </vt:variant>
      <vt:variant>
        <vt:lpwstr/>
      </vt:variant>
      <vt:variant>
        <vt:lpwstr>_Right_to_be</vt:lpwstr>
      </vt:variant>
      <vt:variant>
        <vt:i4>6094927</vt:i4>
      </vt:variant>
      <vt:variant>
        <vt:i4>201</vt:i4>
      </vt:variant>
      <vt:variant>
        <vt:i4>0</vt:i4>
      </vt:variant>
      <vt:variant>
        <vt:i4>5</vt:i4>
      </vt:variant>
      <vt:variant>
        <vt:lpwstr>https://www.staffordshire.gov.uk/secure/Schools/Health-and-Safety/Wellbeing-%e2%80%93-WellMe/Wellbeing-%e2%80%93-WellMe.aspx</vt:lpwstr>
      </vt:variant>
      <vt:variant>
        <vt:lpwstr/>
      </vt:variant>
      <vt:variant>
        <vt:i4>6946880</vt:i4>
      </vt:variant>
      <vt:variant>
        <vt:i4>198</vt:i4>
      </vt:variant>
      <vt:variant>
        <vt:i4>0</vt:i4>
      </vt:variant>
      <vt:variant>
        <vt:i4>5</vt:i4>
      </vt:variant>
      <vt:variant>
        <vt:lpwstr/>
      </vt:variant>
      <vt:variant>
        <vt:lpwstr>WARM_Framework</vt:lpwstr>
      </vt:variant>
      <vt:variant>
        <vt:i4>327712</vt:i4>
      </vt:variant>
      <vt:variant>
        <vt:i4>195</vt:i4>
      </vt:variant>
      <vt:variant>
        <vt:i4>0</vt:i4>
      </vt:variant>
      <vt:variant>
        <vt:i4>5</vt:i4>
      </vt:variant>
      <vt:variant>
        <vt:lpwstr>https://www.staffordshire.gov.uk/secure/Schools/Health-and-Safety/Home.aspx</vt:lpwstr>
      </vt:variant>
      <vt:variant>
        <vt:lpwstr>id_token=eyJ0eXAiOiJKV1QiLCJhbGciOiJSUzI1NiIsIng1dCI6IjAzeGVlcHRzYTNFd2dHVC10dFZFOEkzRUpXTSIsImtpZCI6IjAzeGVlcHRzYTNFd2dHVC10dFZFOEkzRUpXTSJ9.eyJpc3MiOiJodHRwczovL2Ntcy1zdGFmZnNjYy5jbG91ZC5jb250ZW5zaXMuY29tL2F1dGhlbnRpY2F0ZSIsImF1ZCI6IldlYnNpdGVBZGZzQ2xpZW50IiwiZXhwIjoxNjc1MjQ3NTkwLCJuYmYiOjE2NzUyNDcyOTAsIm5vbmNlIjoiYjA2YmUxMzMwNzY1NDU2OTk3ODhlMWNhZTI3NDRkM2UiLCJpYXQiOjE2NzUyNDcyOTAsInNpZCI6IjQwZjU3MGM4MWJkMGM5YWQ1MzAwZGU1ZWYzYTQzN2E4Iiwic3ViIjoiMzg0MjY3MzAtNTFiYy00MDBmLWI2M2QtYjhiYjViNzI3YzNmIiwiYXV0aF90aW1lIjoxNjc1MjQ3MjkwLCJpZHAiOiJpZHNydiIsImFtciI6WyJwYXNzd29yZCJdfQ.fWaJZpE7ZqCT17_IOhUjlkdgtSjamf9UOuKmz66A9FYqHSSK7MFqqOnsqAjmkeuDbm5bCxPvZyd0UbY9Yfi3l2sHRLc_3ZoL0S6GWEduLqI9tg9QRFAUZFlTFKiw8FyrZJFG22QQDv1w8B1MBNepkd-cjreftW5zKugJZgwnUaqbv87BoEO9Oq3rJk9X6WJaYUVXKTH9Dlq2YjplPczVtYwu9qVP9rzhw_Fa5fmyi2ucDSUmMiQ7SZT4DrR5ftOFh26_9wGAUls5tp7dnDZ5GnM4Oe6fu_YGddhMr2Akstjo3UlIdNJAzDkQRUIwjVS4GEpt0507-xs_kNzVcgs6zA&amp;scope=openid&amp;state=092545b2fd744b9e9c2c5d73c4aba476&amp;session_state=4DqFV_7E_OYPkfycLIJp1t0Uk2CxS8DmoQE7elIhaBU.f42c19cceafbf4ecd556f2cb14e7cf07</vt:lpwstr>
      </vt:variant>
      <vt:variant>
        <vt:i4>1245241</vt:i4>
      </vt:variant>
      <vt:variant>
        <vt:i4>188</vt:i4>
      </vt:variant>
      <vt:variant>
        <vt:i4>0</vt:i4>
      </vt:variant>
      <vt:variant>
        <vt:i4>5</vt:i4>
      </vt:variant>
      <vt:variant>
        <vt:lpwstr/>
      </vt:variant>
      <vt:variant>
        <vt:lpwstr>_Toc872614212</vt:lpwstr>
      </vt:variant>
      <vt:variant>
        <vt:i4>1114165</vt:i4>
      </vt:variant>
      <vt:variant>
        <vt:i4>182</vt:i4>
      </vt:variant>
      <vt:variant>
        <vt:i4>0</vt:i4>
      </vt:variant>
      <vt:variant>
        <vt:i4>5</vt:i4>
      </vt:variant>
      <vt:variant>
        <vt:lpwstr/>
      </vt:variant>
      <vt:variant>
        <vt:lpwstr>_Toc579109999</vt:lpwstr>
      </vt:variant>
      <vt:variant>
        <vt:i4>2621445</vt:i4>
      </vt:variant>
      <vt:variant>
        <vt:i4>176</vt:i4>
      </vt:variant>
      <vt:variant>
        <vt:i4>0</vt:i4>
      </vt:variant>
      <vt:variant>
        <vt:i4>5</vt:i4>
      </vt:variant>
      <vt:variant>
        <vt:lpwstr/>
      </vt:variant>
      <vt:variant>
        <vt:lpwstr>_Toc1618132260</vt:lpwstr>
      </vt:variant>
      <vt:variant>
        <vt:i4>2752519</vt:i4>
      </vt:variant>
      <vt:variant>
        <vt:i4>170</vt:i4>
      </vt:variant>
      <vt:variant>
        <vt:i4>0</vt:i4>
      </vt:variant>
      <vt:variant>
        <vt:i4>5</vt:i4>
      </vt:variant>
      <vt:variant>
        <vt:lpwstr/>
      </vt:variant>
      <vt:variant>
        <vt:lpwstr>_Toc1663881595</vt:lpwstr>
      </vt:variant>
      <vt:variant>
        <vt:i4>1769532</vt:i4>
      </vt:variant>
      <vt:variant>
        <vt:i4>164</vt:i4>
      </vt:variant>
      <vt:variant>
        <vt:i4>0</vt:i4>
      </vt:variant>
      <vt:variant>
        <vt:i4>5</vt:i4>
      </vt:variant>
      <vt:variant>
        <vt:lpwstr/>
      </vt:variant>
      <vt:variant>
        <vt:lpwstr>_Toc737493589</vt:lpwstr>
      </vt:variant>
      <vt:variant>
        <vt:i4>2097163</vt:i4>
      </vt:variant>
      <vt:variant>
        <vt:i4>158</vt:i4>
      </vt:variant>
      <vt:variant>
        <vt:i4>0</vt:i4>
      </vt:variant>
      <vt:variant>
        <vt:i4>5</vt:i4>
      </vt:variant>
      <vt:variant>
        <vt:lpwstr/>
      </vt:variant>
      <vt:variant>
        <vt:lpwstr>_Toc1717675484</vt:lpwstr>
      </vt:variant>
      <vt:variant>
        <vt:i4>2555911</vt:i4>
      </vt:variant>
      <vt:variant>
        <vt:i4>152</vt:i4>
      </vt:variant>
      <vt:variant>
        <vt:i4>0</vt:i4>
      </vt:variant>
      <vt:variant>
        <vt:i4>5</vt:i4>
      </vt:variant>
      <vt:variant>
        <vt:lpwstr/>
      </vt:variant>
      <vt:variant>
        <vt:lpwstr>_Toc1962234961</vt:lpwstr>
      </vt:variant>
      <vt:variant>
        <vt:i4>2359310</vt:i4>
      </vt:variant>
      <vt:variant>
        <vt:i4>146</vt:i4>
      </vt:variant>
      <vt:variant>
        <vt:i4>0</vt:i4>
      </vt:variant>
      <vt:variant>
        <vt:i4>5</vt:i4>
      </vt:variant>
      <vt:variant>
        <vt:lpwstr/>
      </vt:variant>
      <vt:variant>
        <vt:lpwstr>_Toc1711806603</vt:lpwstr>
      </vt:variant>
      <vt:variant>
        <vt:i4>2293764</vt:i4>
      </vt:variant>
      <vt:variant>
        <vt:i4>140</vt:i4>
      </vt:variant>
      <vt:variant>
        <vt:i4>0</vt:i4>
      </vt:variant>
      <vt:variant>
        <vt:i4>5</vt:i4>
      </vt:variant>
      <vt:variant>
        <vt:lpwstr/>
      </vt:variant>
      <vt:variant>
        <vt:lpwstr>_Toc1248095740</vt:lpwstr>
      </vt:variant>
      <vt:variant>
        <vt:i4>3080196</vt:i4>
      </vt:variant>
      <vt:variant>
        <vt:i4>134</vt:i4>
      </vt:variant>
      <vt:variant>
        <vt:i4>0</vt:i4>
      </vt:variant>
      <vt:variant>
        <vt:i4>5</vt:i4>
      </vt:variant>
      <vt:variant>
        <vt:lpwstr/>
      </vt:variant>
      <vt:variant>
        <vt:lpwstr>_Toc1088029745</vt:lpwstr>
      </vt:variant>
      <vt:variant>
        <vt:i4>1966130</vt:i4>
      </vt:variant>
      <vt:variant>
        <vt:i4>128</vt:i4>
      </vt:variant>
      <vt:variant>
        <vt:i4>0</vt:i4>
      </vt:variant>
      <vt:variant>
        <vt:i4>5</vt:i4>
      </vt:variant>
      <vt:variant>
        <vt:lpwstr/>
      </vt:variant>
      <vt:variant>
        <vt:lpwstr>_Toc59476651</vt:lpwstr>
      </vt:variant>
      <vt:variant>
        <vt:i4>1507387</vt:i4>
      </vt:variant>
      <vt:variant>
        <vt:i4>122</vt:i4>
      </vt:variant>
      <vt:variant>
        <vt:i4>0</vt:i4>
      </vt:variant>
      <vt:variant>
        <vt:i4>5</vt:i4>
      </vt:variant>
      <vt:variant>
        <vt:lpwstr/>
      </vt:variant>
      <vt:variant>
        <vt:lpwstr>_Toc80205949</vt:lpwstr>
      </vt:variant>
      <vt:variant>
        <vt:i4>3014669</vt:i4>
      </vt:variant>
      <vt:variant>
        <vt:i4>116</vt:i4>
      </vt:variant>
      <vt:variant>
        <vt:i4>0</vt:i4>
      </vt:variant>
      <vt:variant>
        <vt:i4>5</vt:i4>
      </vt:variant>
      <vt:variant>
        <vt:lpwstr/>
      </vt:variant>
      <vt:variant>
        <vt:lpwstr>_Toc1317326788</vt:lpwstr>
      </vt:variant>
      <vt:variant>
        <vt:i4>2752517</vt:i4>
      </vt:variant>
      <vt:variant>
        <vt:i4>110</vt:i4>
      </vt:variant>
      <vt:variant>
        <vt:i4>0</vt:i4>
      </vt:variant>
      <vt:variant>
        <vt:i4>5</vt:i4>
      </vt:variant>
      <vt:variant>
        <vt:lpwstr/>
      </vt:variant>
      <vt:variant>
        <vt:lpwstr>_Toc1566642268</vt:lpwstr>
      </vt:variant>
      <vt:variant>
        <vt:i4>1179709</vt:i4>
      </vt:variant>
      <vt:variant>
        <vt:i4>104</vt:i4>
      </vt:variant>
      <vt:variant>
        <vt:i4>0</vt:i4>
      </vt:variant>
      <vt:variant>
        <vt:i4>5</vt:i4>
      </vt:variant>
      <vt:variant>
        <vt:lpwstr/>
      </vt:variant>
      <vt:variant>
        <vt:lpwstr>_Toc291599707</vt:lpwstr>
      </vt:variant>
      <vt:variant>
        <vt:i4>3080199</vt:i4>
      </vt:variant>
      <vt:variant>
        <vt:i4>98</vt:i4>
      </vt:variant>
      <vt:variant>
        <vt:i4>0</vt:i4>
      </vt:variant>
      <vt:variant>
        <vt:i4>5</vt:i4>
      </vt:variant>
      <vt:variant>
        <vt:lpwstr/>
      </vt:variant>
      <vt:variant>
        <vt:lpwstr>_Toc1358353432</vt:lpwstr>
      </vt:variant>
      <vt:variant>
        <vt:i4>1179710</vt:i4>
      </vt:variant>
      <vt:variant>
        <vt:i4>92</vt:i4>
      </vt:variant>
      <vt:variant>
        <vt:i4>0</vt:i4>
      </vt:variant>
      <vt:variant>
        <vt:i4>5</vt:i4>
      </vt:variant>
      <vt:variant>
        <vt:lpwstr/>
      </vt:variant>
      <vt:variant>
        <vt:lpwstr>_Toc851540358</vt:lpwstr>
      </vt:variant>
      <vt:variant>
        <vt:i4>1638449</vt:i4>
      </vt:variant>
      <vt:variant>
        <vt:i4>86</vt:i4>
      </vt:variant>
      <vt:variant>
        <vt:i4>0</vt:i4>
      </vt:variant>
      <vt:variant>
        <vt:i4>5</vt:i4>
      </vt:variant>
      <vt:variant>
        <vt:lpwstr/>
      </vt:variant>
      <vt:variant>
        <vt:lpwstr>_Toc295571137</vt:lpwstr>
      </vt:variant>
      <vt:variant>
        <vt:i4>2097160</vt:i4>
      </vt:variant>
      <vt:variant>
        <vt:i4>80</vt:i4>
      </vt:variant>
      <vt:variant>
        <vt:i4>0</vt:i4>
      </vt:variant>
      <vt:variant>
        <vt:i4>5</vt:i4>
      </vt:variant>
      <vt:variant>
        <vt:lpwstr/>
      </vt:variant>
      <vt:variant>
        <vt:lpwstr>_Toc1207029505</vt:lpwstr>
      </vt:variant>
      <vt:variant>
        <vt:i4>1245242</vt:i4>
      </vt:variant>
      <vt:variant>
        <vt:i4>74</vt:i4>
      </vt:variant>
      <vt:variant>
        <vt:i4>0</vt:i4>
      </vt:variant>
      <vt:variant>
        <vt:i4>5</vt:i4>
      </vt:variant>
      <vt:variant>
        <vt:lpwstr/>
      </vt:variant>
      <vt:variant>
        <vt:lpwstr>_Toc893539218</vt:lpwstr>
      </vt:variant>
      <vt:variant>
        <vt:i4>2818058</vt:i4>
      </vt:variant>
      <vt:variant>
        <vt:i4>68</vt:i4>
      </vt:variant>
      <vt:variant>
        <vt:i4>0</vt:i4>
      </vt:variant>
      <vt:variant>
        <vt:i4>5</vt:i4>
      </vt:variant>
      <vt:variant>
        <vt:lpwstr/>
      </vt:variant>
      <vt:variant>
        <vt:lpwstr>_Toc1811945061</vt:lpwstr>
      </vt:variant>
      <vt:variant>
        <vt:i4>1441845</vt:i4>
      </vt:variant>
      <vt:variant>
        <vt:i4>62</vt:i4>
      </vt:variant>
      <vt:variant>
        <vt:i4>0</vt:i4>
      </vt:variant>
      <vt:variant>
        <vt:i4>5</vt:i4>
      </vt:variant>
      <vt:variant>
        <vt:lpwstr/>
      </vt:variant>
      <vt:variant>
        <vt:lpwstr>_Toc647631727</vt:lpwstr>
      </vt:variant>
      <vt:variant>
        <vt:i4>1900603</vt:i4>
      </vt:variant>
      <vt:variant>
        <vt:i4>56</vt:i4>
      </vt:variant>
      <vt:variant>
        <vt:i4>0</vt:i4>
      </vt:variant>
      <vt:variant>
        <vt:i4>5</vt:i4>
      </vt:variant>
      <vt:variant>
        <vt:lpwstr/>
      </vt:variant>
      <vt:variant>
        <vt:lpwstr>_Toc987347160</vt:lpwstr>
      </vt:variant>
      <vt:variant>
        <vt:i4>2097153</vt:i4>
      </vt:variant>
      <vt:variant>
        <vt:i4>50</vt:i4>
      </vt:variant>
      <vt:variant>
        <vt:i4>0</vt:i4>
      </vt:variant>
      <vt:variant>
        <vt:i4>5</vt:i4>
      </vt:variant>
      <vt:variant>
        <vt:lpwstr/>
      </vt:variant>
      <vt:variant>
        <vt:lpwstr>_Toc2078597660</vt:lpwstr>
      </vt:variant>
      <vt:variant>
        <vt:i4>2031669</vt:i4>
      </vt:variant>
      <vt:variant>
        <vt:i4>44</vt:i4>
      </vt:variant>
      <vt:variant>
        <vt:i4>0</vt:i4>
      </vt:variant>
      <vt:variant>
        <vt:i4>5</vt:i4>
      </vt:variant>
      <vt:variant>
        <vt:lpwstr/>
      </vt:variant>
      <vt:variant>
        <vt:lpwstr>_Toc695517733</vt:lpwstr>
      </vt:variant>
      <vt:variant>
        <vt:i4>1835068</vt:i4>
      </vt:variant>
      <vt:variant>
        <vt:i4>38</vt:i4>
      </vt:variant>
      <vt:variant>
        <vt:i4>0</vt:i4>
      </vt:variant>
      <vt:variant>
        <vt:i4>5</vt:i4>
      </vt:variant>
      <vt:variant>
        <vt:lpwstr/>
      </vt:variant>
      <vt:variant>
        <vt:lpwstr>_Toc970619436</vt:lpwstr>
      </vt:variant>
      <vt:variant>
        <vt:i4>2752518</vt:i4>
      </vt:variant>
      <vt:variant>
        <vt:i4>32</vt:i4>
      </vt:variant>
      <vt:variant>
        <vt:i4>0</vt:i4>
      </vt:variant>
      <vt:variant>
        <vt:i4>5</vt:i4>
      </vt:variant>
      <vt:variant>
        <vt:lpwstr/>
      </vt:variant>
      <vt:variant>
        <vt:lpwstr>_Toc2122467850</vt:lpwstr>
      </vt:variant>
      <vt:variant>
        <vt:i4>2883597</vt:i4>
      </vt:variant>
      <vt:variant>
        <vt:i4>26</vt:i4>
      </vt:variant>
      <vt:variant>
        <vt:i4>0</vt:i4>
      </vt:variant>
      <vt:variant>
        <vt:i4>5</vt:i4>
      </vt:variant>
      <vt:variant>
        <vt:lpwstr/>
      </vt:variant>
      <vt:variant>
        <vt:lpwstr>_Toc1000945807</vt:lpwstr>
      </vt:variant>
      <vt:variant>
        <vt:i4>1703994</vt:i4>
      </vt:variant>
      <vt:variant>
        <vt:i4>20</vt:i4>
      </vt:variant>
      <vt:variant>
        <vt:i4>0</vt:i4>
      </vt:variant>
      <vt:variant>
        <vt:i4>5</vt:i4>
      </vt:variant>
      <vt:variant>
        <vt:lpwstr/>
      </vt:variant>
      <vt:variant>
        <vt:lpwstr>_Toc503551991</vt:lpwstr>
      </vt:variant>
      <vt:variant>
        <vt:i4>1507390</vt:i4>
      </vt:variant>
      <vt:variant>
        <vt:i4>14</vt:i4>
      </vt:variant>
      <vt:variant>
        <vt:i4>0</vt:i4>
      </vt:variant>
      <vt:variant>
        <vt:i4>5</vt:i4>
      </vt:variant>
      <vt:variant>
        <vt:lpwstr/>
      </vt:variant>
      <vt:variant>
        <vt:lpwstr>_Toc100066961</vt:lpwstr>
      </vt:variant>
      <vt:variant>
        <vt:i4>1441842</vt:i4>
      </vt:variant>
      <vt:variant>
        <vt:i4>8</vt:i4>
      </vt:variant>
      <vt:variant>
        <vt:i4>0</vt:i4>
      </vt:variant>
      <vt:variant>
        <vt:i4>5</vt:i4>
      </vt:variant>
      <vt:variant>
        <vt:lpwstr/>
      </vt:variant>
      <vt:variant>
        <vt:lpwstr>_Toc407772640</vt:lpwstr>
      </vt:variant>
      <vt:variant>
        <vt:i4>2949127</vt:i4>
      </vt:variant>
      <vt:variant>
        <vt:i4>2</vt:i4>
      </vt:variant>
      <vt:variant>
        <vt:i4>0</vt:i4>
      </vt:variant>
      <vt:variant>
        <vt:i4>5</vt:i4>
      </vt:variant>
      <vt:variant>
        <vt:lpwstr/>
      </vt:variant>
      <vt:variant>
        <vt:lpwstr>_Toc1530564841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Sickness Absence Final Draft for consultation</dc:title>
  <dc:subject/>
  <dc:creator>Skerry, Sue (Corporate)</dc:creator>
  <cp:keywords/>
  <dc:description/>
  <cp:lastModifiedBy>Chris Wright</cp:lastModifiedBy>
  <cp:revision>6</cp:revision>
  <cp:lastPrinted>2025-01-27T10:05:00Z</cp:lastPrinted>
  <dcterms:created xsi:type="dcterms:W3CDTF">2025-01-27T10:05:00Z</dcterms:created>
  <dcterms:modified xsi:type="dcterms:W3CDTF">2025-12-05T09:10:00Z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0x010100E46EE383F94ECB48AA57A67671EDF51E</vt:lpwstr>
  </property>
  <property fmtid="{D5CDD505-2E9C-101B-9397-08002B2CF9AE}" pid="3" name="MSIP_Label_63b4178a-91b0-4d60-89f9-2d733f3ad116_Enabled">
    <vt:lpwstr>true</vt:lpwstr>
  </property>
  <property fmtid="{D5CDD505-2E9C-101B-9397-08002B2CF9AE}" pid="4" name="MSIP_Label_63b4178a-91b0-4d60-89f9-2d733f3ad116_SetDate">
    <vt:lpwstr>2022-10-14T08:07:25Z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eb071b1d-a699-48aa-8c53-0aa9766a9fe6</vt:lpwstr>
  </property>
  <property fmtid="{D5CDD505-2E9C-101B-9397-08002B2CF9AE}" pid="9" name="MSIP_Label_63b4178a-91b0-4d60-89f9-2d733f3ad116_ContentBits">
    <vt:lpwstr>0</vt:lpwstr>
  </property>
</Properties>
</file>