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1EE6" w14:textId="77777777" w:rsidR="0097459E" w:rsidRPr="004B21EC" w:rsidRDefault="005C1F5B" w:rsidP="0097459E">
      <w:pPr>
        <w:pStyle w:val="1bodycopy10pt"/>
        <w:spacing w:before="115" w:after="145"/>
        <w:rPr>
          <w:rFonts w:ascii="Tahoma" w:hAnsi="Tahoma" w:cs="Tahoma"/>
          <w:lang w:val="en-GB"/>
        </w:rPr>
      </w:pPr>
      <w:r>
        <w:rPr>
          <w:rFonts w:eastAsia="Arial" w:cs="Arial"/>
          <w:sz w:val="24"/>
        </w:rPr>
        <w:t xml:space="preserve">  </w:t>
      </w:r>
    </w:p>
    <w:p w14:paraId="16F02E7B" w14:textId="77777777" w:rsidR="0097459E" w:rsidRPr="004B21EC" w:rsidRDefault="0097459E" w:rsidP="0097459E">
      <w:pPr>
        <w:pStyle w:val="1bodycopy10pt"/>
        <w:spacing w:before="115" w:after="145"/>
        <w:rPr>
          <w:rFonts w:ascii="Tahoma" w:hAnsi="Tahoma" w:cs="Tahoma"/>
          <w:lang w:val="en-GB"/>
        </w:rPr>
      </w:pPr>
      <w:r w:rsidRPr="004B21EC">
        <w:rPr>
          <w:rFonts w:ascii="Tahoma" w:hAnsi="Tahoma" w:cs="Tahoma"/>
          <w:noProof/>
          <w:color w:val="000000" w:themeColor="text1"/>
          <w:sz w:val="72"/>
        </w:rPr>
        <w:drawing>
          <wp:anchor distT="0" distB="0" distL="114300" distR="114300" simplePos="0" relativeHeight="251658240" behindDoc="1" locked="0" layoutInCell="1" allowOverlap="1" wp14:anchorId="1C87D4F5" wp14:editId="538F1C58">
            <wp:simplePos x="0" y="0"/>
            <wp:positionH relativeFrom="column">
              <wp:posOffset>1803998</wp:posOffset>
            </wp:positionH>
            <wp:positionV relativeFrom="paragraph">
              <wp:posOffset>67945</wp:posOffset>
            </wp:positionV>
            <wp:extent cx="2475781" cy="784674"/>
            <wp:effectExtent l="0" t="0" r="1270" b="3175"/>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5781" cy="784674"/>
                    </a:xfrm>
                    <a:prstGeom prst="rect">
                      <a:avLst/>
                    </a:prstGeom>
                  </pic:spPr>
                </pic:pic>
              </a:graphicData>
            </a:graphic>
            <wp14:sizeRelH relativeFrom="page">
              <wp14:pctWidth>0</wp14:pctWidth>
            </wp14:sizeRelH>
            <wp14:sizeRelV relativeFrom="page">
              <wp14:pctHeight>0</wp14:pctHeight>
            </wp14:sizeRelV>
          </wp:anchor>
        </w:drawing>
      </w:r>
    </w:p>
    <w:p w14:paraId="1733DEC1" w14:textId="77777777" w:rsidR="0097459E" w:rsidRPr="004B21EC" w:rsidRDefault="0097459E" w:rsidP="0097459E">
      <w:pPr>
        <w:pStyle w:val="1bodycopy10pt"/>
        <w:spacing w:before="115" w:after="145"/>
        <w:rPr>
          <w:rFonts w:ascii="Tahoma" w:hAnsi="Tahoma" w:cs="Tahoma"/>
          <w:lang w:val="en-GB"/>
        </w:rPr>
      </w:pPr>
    </w:p>
    <w:p w14:paraId="3BF56330" w14:textId="77777777" w:rsidR="0097459E" w:rsidRPr="004B21EC" w:rsidRDefault="0097459E" w:rsidP="0097459E">
      <w:pPr>
        <w:pStyle w:val="1bodycopy10pt"/>
        <w:spacing w:before="115" w:after="145"/>
        <w:rPr>
          <w:rFonts w:ascii="Tahoma" w:hAnsi="Tahoma" w:cs="Tahoma"/>
          <w:lang w:val="en-GB"/>
        </w:rPr>
      </w:pPr>
    </w:p>
    <w:p w14:paraId="4FEAF071" w14:textId="77777777" w:rsidR="0097459E" w:rsidRPr="004B21EC" w:rsidRDefault="0097459E" w:rsidP="0097459E">
      <w:pPr>
        <w:spacing w:before="115"/>
        <w:rPr>
          <w:rFonts w:ascii="Tahoma" w:hAnsi="Tahoma" w:cs="Tahoma"/>
        </w:rPr>
      </w:pPr>
    </w:p>
    <w:p w14:paraId="03170E40" w14:textId="77777777" w:rsidR="0097459E" w:rsidRPr="004B21EC" w:rsidRDefault="0097459E" w:rsidP="0097459E">
      <w:pPr>
        <w:spacing w:before="115"/>
        <w:rPr>
          <w:rFonts w:ascii="Tahoma" w:hAnsi="Tahoma" w:cs="Tahoma"/>
        </w:rPr>
      </w:pPr>
    </w:p>
    <w:p w14:paraId="268A4FA5" w14:textId="77777777" w:rsidR="0097459E" w:rsidRPr="000E7669" w:rsidRDefault="0097459E" w:rsidP="0097459E">
      <w:pPr>
        <w:tabs>
          <w:tab w:val="left" w:pos="1827"/>
        </w:tabs>
        <w:spacing w:before="115"/>
        <w:rPr>
          <w:rFonts w:ascii="Tahoma" w:hAnsi="Tahoma" w:cs="Tahoma"/>
        </w:rPr>
      </w:pPr>
      <w:r w:rsidRPr="004B21EC">
        <w:rPr>
          <w:rFonts w:ascii="Tahoma" w:hAnsi="Tahoma" w:cs="Tahoma"/>
        </w:rPr>
        <w:tab/>
      </w:r>
    </w:p>
    <w:p w14:paraId="231E2EBC" w14:textId="01CAF0AA" w:rsidR="0097459E" w:rsidRPr="000E7669" w:rsidRDefault="002C5386" w:rsidP="0097459E">
      <w:pPr>
        <w:spacing w:before="40" w:after="360"/>
        <w:ind w:left="993" w:right="720"/>
        <w:jc w:val="center"/>
        <w:rPr>
          <w:rFonts w:ascii="Segoe UI" w:eastAsia="Franklin Gothic Book" w:hAnsi="Segoe UI" w:cs="Segoe UI"/>
          <w:b/>
          <w:kern w:val="20"/>
          <w:sz w:val="56"/>
          <w:szCs w:val="56"/>
          <w:lang w:eastAsia="ja-JP"/>
        </w:rPr>
      </w:pPr>
      <w:r>
        <w:rPr>
          <w:rFonts w:ascii="Segoe UI" w:eastAsia="Franklin Gothic Book" w:hAnsi="Segoe UI" w:cs="Segoe UI"/>
          <w:b/>
          <w:kern w:val="20"/>
          <w:sz w:val="56"/>
          <w:szCs w:val="56"/>
          <w:lang w:eastAsia="ja-JP"/>
        </w:rPr>
        <w:t xml:space="preserve">KET Menopause </w:t>
      </w:r>
      <w:r w:rsidR="0097459E" w:rsidRPr="000E7669">
        <w:rPr>
          <w:rFonts w:ascii="Segoe UI" w:eastAsia="Franklin Gothic Book" w:hAnsi="Segoe UI" w:cs="Segoe UI"/>
          <w:b/>
          <w:kern w:val="20"/>
          <w:sz w:val="56"/>
          <w:szCs w:val="56"/>
          <w:lang w:eastAsia="ja-JP"/>
        </w:rPr>
        <w:t>Policy</w:t>
      </w:r>
    </w:p>
    <w:p w14:paraId="57F398D8" w14:textId="1DD9999F" w:rsidR="0097459E" w:rsidRDefault="0097459E" w:rsidP="0097459E">
      <w:pPr>
        <w:spacing w:before="40" w:after="360"/>
        <w:ind w:left="720" w:right="720" w:hanging="153"/>
        <w:jc w:val="center"/>
        <w:rPr>
          <w:rFonts w:ascii="Segoe UI" w:eastAsia="Franklin Gothic Book" w:hAnsi="Segoe UI" w:cs="Segoe UI"/>
          <w:b/>
          <w:color w:val="4389D7"/>
          <w:kern w:val="20"/>
          <w:sz w:val="56"/>
          <w:lang w:eastAsia="ja-JP"/>
        </w:rPr>
      </w:pPr>
      <w:r w:rsidRPr="000E7669">
        <w:rPr>
          <w:rFonts w:ascii="Segoe UI" w:eastAsia="Franklin Gothic Book" w:hAnsi="Segoe UI" w:cs="Segoe UI"/>
          <w:b/>
          <w:color w:val="4389D7"/>
          <w:kern w:val="20"/>
          <w:sz w:val="56"/>
          <w:lang w:eastAsia="ja-JP"/>
        </w:rPr>
        <w:t xml:space="preserve">   202</w:t>
      </w:r>
      <w:r w:rsidR="00FF30A5">
        <w:rPr>
          <w:rFonts w:ascii="Segoe UI" w:eastAsia="Franklin Gothic Book" w:hAnsi="Segoe UI" w:cs="Segoe UI"/>
          <w:b/>
          <w:color w:val="4389D7"/>
          <w:kern w:val="20"/>
          <w:sz w:val="56"/>
          <w:lang w:eastAsia="ja-JP"/>
        </w:rPr>
        <w:t>5</w:t>
      </w:r>
      <w:r w:rsidRPr="000E7669">
        <w:rPr>
          <w:rFonts w:ascii="Segoe UI" w:eastAsia="Franklin Gothic Book" w:hAnsi="Segoe UI" w:cs="Segoe UI"/>
          <w:b/>
          <w:color w:val="4389D7"/>
          <w:kern w:val="20"/>
          <w:sz w:val="56"/>
          <w:lang w:eastAsia="ja-JP"/>
        </w:rPr>
        <w:t>-2</w:t>
      </w:r>
      <w:r w:rsidR="00FF30A5">
        <w:rPr>
          <w:rFonts w:ascii="Segoe UI" w:eastAsia="Franklin Gothic Book" w:hAnsi="Segoe UI" w:cs="Segoe UI"/>
          <w:b/>
          <w:color w:val="4389D7"/>
          <w:kern w:val="20"/>
          <w:sz w:val="56"/>
          <w:lang w:eastAsia="ja-JP"/>
        </w:rPr>
        <w:t>6</w:t>
      </w:r>
    </w:p>
    <w:p w14:paraId="47D77977" w14:textId="77777777" w:rsidR="00D53CB6" w:rsidRDefault="00D53CB6" w:rsidP="0097459E">
      <w:pPr>
        <w:spacing w:before="40" w:after="360"/>
        <w:ind w:left="720" w:right="720" w:hanging="153"/>
        <w:jc w:val="center"/>
        <w:rPr>
          <w:rFonts w:ascii="Segoe UI" w:eastAsia="Franklin Gothic Book" w:hAnsi="Segoe UI" w:cs="Segoe UI"/>
          <w:b/>
          <w:color w:val="4389D7"/>
          <w:kern w:val="20"/>
          <w:sz w:val="56"/>
          <w:lang w:eastAsia="ja-JP"/>
        </w:rPr>
      </w:pPr>
    </w:p>
    <w:p w14:paraId="47E2CA81" w14:textId="77777777" w:rsidR="00D53CB6" w:rsidRPr="000E7669" w:rsidRDefault="00D53CB6" w:rsidP="0097459E">
      <w:pPr>
        <w:spacing w:before="40" w:after="360"/>
        <w:ind w:left="720" w:right="720" w:hanging="153"/>
        <w:jc w:val="center"/>
        <w:rPr>
          <w:rFonts w:ascii="Segoe UI" w:eastAsia="Franklin Gothic Book" w:hAnsi="Segoe UI" w:cs="Segoe UI"/>
          <w:b/>
          <w:color w:val="4389D7"/>
          <w:kern w:val="20"/>
          <w:sz w:val="56"/>
          <w:lang w:eastAsia="ja-JP"/>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7459E" w:rsidRPr="00803797" w14:paraId="2AF6BD8D" w14:textId="77777777" w:rsidTr="03DFFEAD">
        <w:tc>
          <w:tcPr>
            <w:tcW w:w="2586" w:type="dxa"/>
            <w:tcBorders>
              <w:top w:val="nil"/>
              <w:bottom w:val="single" w:sz="18" w:space="0" w:color="FFFFFF" w:themeColor="background1"/>
            </w:tcBorders>
            <w:shd w:val="clear" w:color="auto" w:fill="D8DFDE"/>
          </w:tcPr>
          <w:p w14:paraId="373B794D" w14:textId="77777777" w:rsidR="0097459E" w:rsidRPr="00803797" w:rsidRDefault="0097459E" w:rsidP="00E85D8E">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7FA948D9" w14:textId="59877236" w:rsidR="0097459E" w:rsidRPr="00803797" w:rsidRDefault="0097459E" w:rsidP="03DFFEAD">
            <w:pPr>
              <w:pStyle w:val="1bodycopy11pt"/>
            </w:pPr>
          </w:p>
        </w:tc>
        <w:tc>
          <w:tcPr>
            <w:tcW w:w="3866" w:type="dxa"/>
            <w:tcBorders>
              <w:top w:val="nil"/>
              <w:bottom w:val="single" w:sz="18" w:space="0" w:color="FFFFFF" w:themeColor="background1"/>
            </w:tcBorders>
            <w:shd w:val="clear" w:color="auto" w:fill="D8DFDE"/>
          </w:tcPr>
          <w:p w14:paraId="1C5CB0C9" w14:textId="21385E46" w:rsidR="0097459E" w:rsidRPr="00803797" w:rsidRDefault="0097459E" w:rsidP="00E85D8E">
            <w:pPr>
              <w:pStyle w:val="1bodycopy11pt"/>
            </w:pPr>
            <w:r w:rsidRPr="03DFFEAD">
              <w:rPr>
                <w:b/>
                <w:bCs/>
              </w:rPr>
              <w:t>Date:</w:t>
            </w:r>
            <w:r>
              <w:t xml:space="preserve">  </w:t>
            </w:r>
          </w:p>
        </w:tc>
      </w:tr>
      <w:tr w:rsidR="0097459E" w:rsidRPr="00803797" w14:paraId="5DF292B2" w14:textId="77777777" w:rsidTr="03DFFEAD">
        <w:tc>
          <w:tcPr>
            <w:tcW w:w="2586" w:type="dxa"/>
            <w:tcBorders>
              <w:top w:val="single" w:sz="18" w:space="0" w:color="FFFFFF" w:themeColor="background1"/>
              <w:bottom w:val="single" w:sz="18" w:space="0" w:color="FFFFFF" w:themeColor="background1"/>
            </w:tcBorders>
            <w:shd w:val="clear" w:color="auto" w:fill="D8DFDE"/>
          </w:tcPr>
          <w:p w14:paraId="56D29C58" w14:textId="77777777" w:rsidR="0097459E" w:rsidRPr="001C2A96" w:rsidRDefault="0097459E" w:rsidP="00E85D8E">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8C4B8CE" w14:textId="3A85FB62" w:rsidR="0097459E" w:rsidRPr="001C2A96" w:rsidRDefault="00FF30A5" w:rsidP="00E85D8E">
            <w:pPr>
              <w:pStyle w:val="1bodycopy11pt"/>
              <w:rPr>
                <w:lang w:val="en-GB"/>
              </w:rPr>
            </w:pPr>
            <w:r>
              <w:t>15/01/25</w:t>
            </w:r>
          </w:p>
        </w:tc>
      </w:tr>
      <w:tr w:rsidR="0097459E" w:rsidRPr="00803797" w14:paraId="6094AC74" w14:textId="77777777" w:rsidTr="03DFFEAD">
        <w:tc>
          <w:tcPr>
            <w:tcW w:w="2586" w:type="dxa"/>
            <w:tcBorders>
              <w:top w:val="single" w:sz="18" w:space="0" w:color="FFFFFF" w:themeColor="background1"/>
              <w:bottom w:val="nil"/>
            </w:tcBorders>
            <w:shd w:val="clear" w:color="auto" w:fill="D8DFDE"/>
          </w:tcPr>
          <w:p w14:paraId="3DF2AB07" w14:textId="77777777" w:rsidR="0097459E" w:rsidRPr="00803797" w:rsidRDefault="0097459E"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219808C2" w14:textId="2A88B4A9" w:rsidR="0097459E" w:rsidRPr="00803797" w:rsidRDefault="0097459E" w:rsidP="00E85D8E">
            <w:pPr>
              <w:pStyle w:val="1bodycopy11pt"/>
              <w:rPr>
                <w:highlight w:val="yellow"/>
                <w:lang w:val="en-GB"/>
              </w:rPr>
            </w:pPr>
            <w:r w:rsidRPr="009740F1">
              <w:rPr>
                <w:lang w:val="en-GB"/>
              </w:rPr>
              <w:t>3</w:t>
            </w:r>
            <w:r w:rsidRPr="009740F1">
              <w:t>1/10/2</w:t>
            </w:r>
            <w:r w:rsidR="00FF30A5">
              <w:t>6</w:t>
            </w:r>
          </w:p>
        </w:tc>
      </w:tr>
    </w:tbl>
    <w:p w14:paraId="42A8BDE6" w14:textId="77777777" w:rsidR="0097459E" w:rsidRPr="004B21EC" w:rsidRDefault="0097459E" w:rsidP="0097459E">
      <w:pPr>
        <w:spacing w:before="115"/>
        <w:rPr>
          <w:rFonts w:ascii="Tahoma" w:eastAsia="Franklin Gothic Book" w:hAnsi="Tahoma" w:cs="Tahoma"/>
          <w:color w:val="657C9C" w:themeColor="text2" w:themeTint="BF"/>
          <w:kern w:val="20"/>
          <w:lang w:eastAsia="ja-JP"/>
        </w:rPr>
      </w:pPr>
    </w:p>
    <w:p w14:paraId="7E9AF5D6" w14:textId="77777777" w:rsidR="0097459E" w:rsidRDefault="0097459E" w:rsidP="0097459E">
      <w:pPr>
        <w:spacing w:before="115"/>
        <w:jc w:val="center"/>
        <w:rPr>
          <w:rFonts w:ascii="Tahoma" w:eastAsia="Franklin Gothic Book" w:hAnsi="Tahoma" w:cs="Tahoma"/>
          <w:color w:val="657C9C" w:themeColor="text2" w:themeTint="BF"/>
          <w:kern w:val="20"/>
          <w:lang w:eastAsia="ja-JP"/>
        </w:rPr>
      </w:pPr>
    </w:p>
    <w:p w14:paraId="19D621DC" w14:textId="77777777" w:rsidR="0097459E" w:rsidRDefault="0097459E" w:rsidP="0097459E">
      <w:pPr>
        <w:spacing w:before="115"/>
        <w:jc w:val="center"/>
        <w:rPr>
          <w:rFonts w:ascii="Tahoma" w:eastAsia="Franklin Gothic Book" w:hAnsi="Tahoma" w:cs="Tahoma"/>
          <w:color w:val="657C9C" w:themeColor="text2" w:themeTint="BF"/>
          <w:kern w:val="20"/>
          <w:lang w:eastAsia="ja-JP"/>
        </w:rPr>
      </w:pPr>
    </w:p>
    <w:p w14:paraId="46DDA5DA" w14:textId="77777777" w:rsidR="0097459E" w:rsidRPr="00417D60" w:rsidRDefault="0097459E" w:rsidP="0097459E">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The Key Educational Trust</w:t>
      </w:r>
    </w:p>
    <w:p w14:paraId="40306720" w14:textId="77777777" w:rsidR="0097459E" w:rsidRPr="00417D60" w:rsidRDefault="0097459E" w:rsidP="0097459E">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c/o Christ Church Academy,</w:t>
      </w:r>
    </w:p>
    <w:p w14:paraId="1BF102AE" w14:textId="77777777" w:rsidR="0097459E" w:rsidRPr="00417D60" w:rsidRDefault="0097459E" w:rsidP="0097459E">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 xml:space="preserve">Old </w:t>
      </w:r>
      <w:r>
        <w:rPr>
          <w:rFonts w:ascii="Tahoma" w:eastAsia="Franklin Gothic Book" w:hAnsi="Tahoma" w:cs="Tahoma"/>
          <w:color w:val="657C9C" w:themeColor="text2" w:themeTint="BF"/>
          <w:kern w:val="20"/>
          <w:lang w:eastAsia="ja-JP"/>
        </w:rPr>
        <w:t>R</w:t>
      </w:r>
      <w:r w:rsidRPr="00417D60">
        <w:rPr>
          <w:rFonts w:ascii="Tahoma" w:eastAsia="Franklin Gothic Book" w:hAnsi="Tahoma" w:cs="Tahoma"/>
          <w:color w:val="657C9C" w:themeColor="text2" w:themeTint="BF"/>
          <w:kern w:val="20"/>
          <w:lang w:eastAsia="ja-JP"/>
        </w:rPr>
        <w:t>oad, Stone, Staffordshire, ST15 8JD</w:t>
      </w:r>
    </w:p>
    <w:p w14:paraId="671FC3F2" w14:textId="77777777" w:rsidR="00E0708C" w:rsidRDefault="00E0708C" w:rsidP="0097459E">
      <w:pPr>
        <w:spacing w:before="115"/>
        <w:jc w:val="center"/>
      </w:pPr>
      <w:hyperlink r:id="rId11" w:tgtFrame="_blank" w:history="1">
        <w:r>
          <w:rPr>
            <w:rStyle w:val="normaltextrun"/>
            <w:rFonts w:ascii="Tahoma" w:hAnsi="Tahoma" w:cs="Tahoma"/>
            <w:color w:val="0563C1"/>
            <w:u w:val="single"/>
            <w:shd w:val="clear" w:color="auto" w:fill="FFFFFF"/>
            <w:lang w:val="en-US"/>
          </w:rPr>
          <w:t>https://www.theket.uk</w:t>
        </w:r>
      </w:hyperlink>
    </w:p>
    <w:p w14:paraId="186F396E" w14:textId="77777777" w:rsidR="0097459E" w:rsidRPr="004B21EC" w:rsidRDefault="0097459E" w:rsidP="0097459E">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 01785 334900</w:t>
      </w:r>
    </w:p>
    <w:p w14:paraId="77E5F067" w14:textId="7DFAE09D" w:rsidR="2240BB2E" w:rsidRDefault="2240BB2E" w:rsidP="0097459E">
      <w:pPr>
        <w:spacing w:after="13"/>
        <w:rPr>
          <w:rFonts w:ascii="Verdana" w:eastAsia="Verdana" w:hAnsi="Verdana" w:cs="Verdana"/>
          <w:sz w:val="24"/>
          <w:szCs w:val="24"/>
        </w:rPr>
      </w:pPr>
    </w:p>
    <w:p w14:paraId="249B3F28" w14:textId="77777777" w:rsidR="005C6212" w:rsidRDefault="005C6212" w:rsidP="0097459E">
      <w:pPr>
        <w:spacing w:after="13"/>
        <w:rPr>
          <w:rFonts w:ascii="Verdana" w:eastAsia="Verdana" w:hAnsi="Verdana" w:cs="Verdana"/>
          <w:sz w:val="24"/>
          <w:szCs w:val="24"/>
        </w:rPr>
      </w:pPr>
    </w:p>
    <w:p w14:paraId="13F8DBE9" w14:textId="77777777" w:rsidR="005C6212" w:rsidRDefault="005C6212" w:rsidP="0097459E">
      <w:pPr>
        <w:spacing w:after="13"/>
        <w:rPr>
          <w:rFonts w:ascii="Verdana" w:eastAsia="Verdana" w:hAnsi="Verdana" w:cs="Verdana"/>
          <w:sz w:val="24"/>
          <w:szCs w:val="24"/>
        </w:rPr>
      </w:pPr>
    </w:p>
    <w:p w14:paraId="4CBF9FBD" w14:textId="7065CD8D" w:rsidR="2240BB2E" w:rsidRDefault="2240BB2E" w:rsidP="2240BB2E">
      <w:pPr>
        <w:spacing w:after="0"/>
        <w:rPr>
          <w:rFonts w:ascii="Verdana" w:eastAsia="Verdana" w:hAnsi="Verdana" w:cs="Verdana"/>
          <w:sz w:val="24"/>
          <w:szCs w:val="24"/>
        </w:rPr>
      </w:pPr>
    </w:p>
    <w:p w14:paraId="3150DB57" w14:textId="77777777" w:rsidR="004C22B7" w:rsidRDefault="005C1F5B">
      <w:pPr>
        <w:spacing w:after="7"/>
      </w:pPr>
      <w:r>
        <w:rPr>
          <w:rFonts w:ascii="Verdana" w:eastAsia="Verdana" w:hAnsi="Verdana" w:cs="Verdana"/>
          <w:sz w:val="20"/>
        </w:rPr>
        <w:t xml:space="preserve"> </w:t>
      </w:r>
    </w:p>
    <w:p w14:paraId="05FB5B38" w14:textId="77777777" w:rsidR="004C22B7" w:rsidRDefault="005C1F5B">
      <w:pPr>
        <w:numPr>
          <w:ilvl w:val="0"/>
          <w:numId w:val="1"/>
        </w:numPr>
        <w:spacing w:after="0"/>
        <w:ind w:hanging="720"/>
      </w:pPr>
      <w:r>
        <w:rPr>
          <w:rFonts w:ascii="Verdana" w:eastAsia="Verdana" w:hAnsi="Verdana" w:cs="Verdana"/>
          <w:b/>
          <w:color w:val="1C1F25"/>
          <w:sz w:val="20"/>
        </w:rPr>
        <w:t xml:space="preserve">Overview </w:t>
      </w:r>
    </w:p>
    <w:p w14:paraId="16E7392E" w14:textId="77777777" w:rsidR="004C22B7" w:rsidRDefault="005C1F5B">
      <w:pPr>
        <w:spacing w:after="44"/>
      </w:pPr>
      <w:r>
        <w:rPr>
          <w:rFonts w:ascii="Verdana" w:eastAsia="Verdana" w:hAnsi="Verdana" w:cs="Verdana"/>
          <w:sz w:val="20"/>
        </w:rPr>
        <w:t xml:space="preserve"> </w:t>
      </w:r>
    </w:p>
    <w:p w14:paraId="3F895847"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We are committed to fostering an inclusive and supportive environment for all our staff. </w:t>
      </w:r>
    </w:p>
    <w:p w14:paraId="130C68F9" w14:textId="77777777" w:rsidR="004C22B7" w:rsidRDefault="005C1F5B">
      <w:pPr>
        <w:spacing w:after="8"/>
        <w:ind w:left="708"/>
      </w:pPr>
      <w:r>
        <w:rPr>
          <w:rFonts w:ascii="Verdana" w:eastAsia="Verdana" w:hAnsi="Verdana" w:cs="Verdana"/>
          <w:sz w:val="20"/>
        </w:rPr>
        <w:t xml:space="preserve"> </w:t>
      </w:r>
    </w:p>
    <w:p w14:paraId="5E23CF61"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We recognise that many members of staff will experience the menopause and that for some the menopause will have an adverse impact on their working lives.   </w:t>
      </w:r>
    </w:p>
    <w:p w14:paraId="1ED79B8D" w14:textId="77777777" w:rsidR="004C22B7" w:rsidRDefault="005C1F5B">
      <w:pPr>
        <w:spacing w:after="8"/>
        <w:ind w:left="708"/>
      </w:pPr>
      <w:r>
        <w:rPr>
          <w:rFonts w:ascii="Verdana" w:eastAsia="Verdana" w:hAnsi="Verdana" w:cs="Verdana"/>
          <w:sz w:val="20"/>
        </w:rPr>
        <w:t xml:space="preserve"> </w:t>
      </w:r>
    </w:p>
    <w:p w14:paraId="5077257F"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We aim to create an environment in which all our employees feel informed about the menopause and are comfortable and confident talking about its impact. If you are going through the menopause, you’ll have help in coping with its effects so that you can continue to do your job successfully.  </w:t>
      </w:r>
    </w:p>
    <w:p w14:paraId="05E65899" w14:textId="77777777" w:rsidR="004C22B7" w:rsidRDefault="005C1F5B">
      <w:pPr>
        <w:spacing w:after="42"/>
      </w:pPr>
      <w:r>
        <w:rPr>
          <w:rFonts w:ascii="Verdana" w:eastAsia="Verdana" w:hAnsi="Verdana" w:cs="Verdana"/>
          <w:sz w:val="20"/>
        </w:rPr>
        <w:t xml:space="preserve"> </w:t>
      </w:r>
    </w:p>
    <w:p w14:paraId="70E1A8CA"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This policy should be read alongside our policies on Flexible Working, Equal Opportunities, Managing Attendance and Data Protection.  </w:t>
      </w:r>
    </w:p>
    <w:p w14:paraId="1C154AF7" w14:textId="77777777" w:rsidR="004C22B7" w:rsidRDefault="005C1F5B">
      <w:pPr>
        <w:spacing w:after="42"/>
      </w:pPr>
      <w:r>
        <w:rPr>
          <w:rFonts w:ascii="Verdana" w:eastAsia="Verdana" w:hAnsi="Verdana" w:cs="Verdana"/>
          <w:sz w:val="20"/>
        </w:rPr>
        <w:t xml:space="preserve"> </w:t>
      </w:r>
    </w:p>
    <w:p w14:paraId="77E9A9B0"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This policy does not form part of your employment contract, and we may update it at any time. </w:t>
      </w:r>
    </w:p>
    <w:p w14:paraId="5A1FBB79" w14:textId="77777777" w:rsidR="004C22B7" w:rsidRDefault="005C1F5B">
      <w:pPr>
        <w:spacing w:after="0"/>
        <w:ind w:left="708"/>
      </w:pPr>
      <w:r>
        <w:rPr>
          <w:rFonts w:ascii="Verdana" w:eastAsia="Verdana" w:hAnsi="Verdana" w:cs="Verdana"/>
          <w:sz w:val="20"/>
        </w:rPr>
        <w:t xml:space="preserve"> </w:t>
      </w:r>
    </w:p>
    <w:p w14:paraId="0E67F896" w14:textId="77777777" w:rsidR="004C22B7" w:rsidRDefault="005C1F5B">
      <w:pPr>
        <w:spacing w:after="8"/>
        <w:ind w:left="708"/>
      </w:pPr>
      <w:r>
        <w:rPr>
          <w:rFonts w:ascii="Verdana" w:eastAsia="Verdana" w:hAnsi="Verdana" w:cs="Verdana"/>
          <w:sz w:val="20"/>
        </w:rPr>
        <w:t xml:space="preserve"> </w:t>
      </w:r>
    </w:p>
    <w:p w14:paraId="45B84DFC" w14:textId="77777777" w:rsidR="004C22B7" w:rsidRDefault="005C1F5B">
      <w:pPr>
        <w:numPr>
          <w:ilvl w:val="0"/>
          <w:numId w:val="1"/>
        </w:numPr>
        <w:spacing w:after="0"/>
        <w:ind w:hanging="720"/>
      </w:pPr>
      <w:r>
        <w:rPr>
          <w:rFonts w:ascii="Verdana" w:eastAsia="Verdana" w:hAnsi="Verdana" w:cs="Verdana"/>
          <w:b/>
          <w:sz w:val="20"/>
        </w:rPr>
        <w:t xml:space="preserve">What is the menopause? </w:t>
      </w:r>
    </w:p>
    <w:p w14:paraId="4A949EED" w14:textId="77777777" w:rsidR="004C22B7" w:rsidRDefault="005C1F5B">
      <w:pPr>
        <w:spacing w:after="44"/>
      </w:pPr>
      <w:r>
        <w:rPr>
          <w:rFonts w:ascii="Verdana" w:eastAsia="Verdana" w:hAnsi="Verdana" w:cs="Verdana"/>
          <w:b/>
          <w:sz w:val="20"/>
        </w:rPr>
        <w:t xml:space="preserve"> </w:t>
      </w:r>
    </w:p>
    <w:p w14:paraId="42A1D6E5" w14:textId="77777777" w:rsidR="004C22B7" w:rsidRDefault="005C1F5B">
      <w:pPr>
        <w:numPr>
          <w:ilvl w:val="1"/>
          <w:numId w:val="1"/>
        </w:numPr>
        <w:spacing w:after="1" w:line="258" w:lineRule="auto"/>
        <w:ind w:right="63" w:hanging="708"/>
        <w:jc w:val="both"/>
      </w:pPr>
      <w:r>
        <w:rPr>
          <w:rFonts w:ascii="Verdana" w:eastAsia="Verdana" w:hAnsi="Verdana" w:cs="Verdana"/>
          <w:sz w:val="20"/>
        </w:rPr>
        <w:t xml:space="preserve">The menopause is a biological process when a woman’s periods stop that signals the end of a woman’s ability to conceive a child. It usually happens between the ages of 45 and 55, but it can be earlier (sometimes much earlier) or later. Perimenopause is the time of hormonal change leading up to this, when a woman may experience symptoms. </w:t>
      </w:r>
      <w:proofErr w:type="spellStart"/>
      <w:r>
        <w:rPr>
          <w:rFonts w:ascii="Verdana" w:eastAsia="Verdana" w:hAnsi="Verdana" w:cs="Verdana"/>
          <w:sz w:val="20"/>
        </w:rPr>
        <w:t>Postmenopause</w:t>
      </w:r>
      <w:proofErr w:type="spellEnd"/>
      <w:r>
        <w:rPr>
          <w:rFonts w:ascii="Verdana" w:eastAsia="Verdana" w:hAnsi="Verdana" w:cs="Verdana"/>
          <w:sz w:val="20"/>
        </w:rPr>
        <w:t xml:space="preserve"> is the time beyond menopause </w:t>
      </w:r>
    </w:p>
    <w:p w14:paraId="55BDDF24" w14:textId="77777777" w:rsidR="004C22B7" w:rsidRDefault="005C1F5B">
      <w:pPr>
        <w:spacing w:after="9"/>
        <w:ind w:left="708"/>
      </w:pPr>
      <w:r>
        <w:rPr>
          <w:rFonts w:ascii="Verdana" w:eastAsia="Verdana" w:hAnsi="Verdana" w:cs="Verdana"/>
          <w:color w:val="1C1F25"/>
          <w:sz w:val="20"/>
        </w:rPr>
        <w:t xml:space="preserve">  </w:t>
      </w:r>
    </w:p>
    <w:p w14:paraId="70263AA6" w14:textId="77777777" w:rsidR="004C22B7" w:rsidRDefault="005C1F5B">
      <w:pPr>
        <w:numPr>
          <w:ilvl w:val="1"/>
          <w:numId w:val="1"/>
        </w:numPr>
        <w:spacing w:after="0" w:line="241" w:lineRule="auto"/>
        <w:ind w:right="63" w:hanging="708"/>
        <w:jc w:val="both"/>
      </w:pPr>
      <w:r>
        <w:rPr>
          <w:rFonts w:ascii="Verdana" w:eastAsia="Verdana" w:hAnsi="Verdana" w:cs="Verdana"/>
          <w:color w:val="3A3A3A"/>
          <w:sz w:val="20"/>
        </w:rPr>
        <w:t xml:space="preserve">The menopause produces a range of physical and psychological symptoms that can affect many aspects of life.  </w:t>
      </w:r>
      <w:r>
        <w:rPr>
          <w:rFonts w:ascii="Verdana" w:eastAsia="Verdana" w:hAnsi="Verdana" w:cs="Verdana"/>
          <w:color w:val="1C1F25"/>
          <w:sz w:val="20"/>
        </w:rPr>
        <w:t xml:space="preserve">Every woman is different and not all will be affected in the same way or to the same extent.  </w:t>
      </w:r>
    </w:p>
    <w:p w14:paraId="05A4D297" w14:textId="77777777" w:rsidR="004C22B7" w:rsidRDefault="005C1F5B">
      <w:pPr>
        <w:spacing w:after="42"/>
      </w:pPr>
      <w:r>
        <w:rPr>
          <w:rFonts w:ascii="Verdana" w:eastAsia="Verdana" w:hAnsi="Verdana" w:cs="Verdana"/>
          <w:sz w:val="20"/>
        </w:rPr>
        <w:t xml:space="preserve"> </w:t>
      </w:r>
    </w:p>
    <w:p w14:paraId="1F2FAE12"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Common symptoms include: </w:t>
      </w:r>
    </w:p>
    <w:p w14:paraId="03359965" w14:textId="77777777" w:rsidR="004C22B7" w:rsidRDefault="005C1F5B">
      <w:pPr>
        <w:spacing w:after="42"/>
      </w:pPr>
      <w:r>
        <w:rPr>
          <w:rFonts w:ascii="Verdana" w:eastAsia="Verdana" w:hAnsi="Verdana" w:cs="Verdana"/>
          <w:sz w:val="20"/>
        </w:rPr>
        <w:t xml:space="preserve"> </w:t>
      </w:r>
    </w:p>
    <w:p w14:paraId="3A4A7BA7"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Hot flushes </w:t>
      </w:r>
    </w:p>
    <w:p w14:paraId="567685D8"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Headaches </w:t>
      </w:r>
    </w:p>
    <w:p w14:paraId="1BF98796"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Poor concentration </w:t>
      </w:r>
    </w:p>
    <w:p w14:paraId="4ED35058"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Dry eyes </w:t>
      </w:r>
    </w:p>
    <w:p w14:paraId="1BBE2B6B"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Anxiety </w:t>
      </w:r>
    </w:p>
    <w:p w14:paraId="69946D7A"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Low mood </w:t>
      </w:r>
    </w:p>
    <w:p w14:paraId="7E38D7B4"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Lack of confidence </w:t>
      </w:r>
    </w:p>
    <w:p w14:paraId="65B8144B"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Panic attacks </w:t>
      </w:r>
    </w:p>
    <w:p w14:paraId="61EF5D7B"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Poor sleep </w:t>
      </w:r>
    </w:p>
    <w:p w14:paraId="36E22887"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Weight gain </w:t>
      </w:r>
    </w:p>
    <w:p w14:paraId="1D398BA7"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Fatigue </w:t>
      </w:r>
    </w:p>
    <w:p w14:paraId="43AF3985"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Poor memory </w:t>
      </w:r>
    </w:p>
    <w:p w14:paraId="343E7178" w14:textId="77777777" w:rsidR="004C22B7" w:rsidRDefault="005C1F5B">
      <w:pPr>
        <w:numPr>
          <w:ilvl w:val="2"/>
          <w:numId w:val="1"/>
        </w:numPr>
        <w:spacing w:after="4" w:line="250" w:lineRule="auto"/>
        <w:ind w:right="62" w:hanging="360"/>
        <w:jc w:val="both"/>
      </w:pPr>
      <w:r>
        <w:rPr>
          <w:rFonts w:ascii="Verdana" w:eastAsia="Verdana" w:hAnsi="Verdana" w:cs="Verdana"/>
          <w:color w:val="1C1F25"/>
          <w:sz w:val="20"/>
        </w:rPr>
        <w:t xml:space="preserve">Joint and muscle pain </w:t>
      </w:r>
    </w:p>
    <w:p w14:paraId="5A93CD60" w14:textId="77777777" w:rsidR="004C22B7" w:rsidRDefault="005C1F5B">
      <w:pPr>
        <w:spacing w:after="44"/>
      </w:pPr>
      <w:r>
        <w:rPr>
          <w:rFonts w:ascii="Verdana" w:eastAsia="Verdana" w:hAnsi="Verdana" w:cs="Verdana"/>
          <w:b/>
          <w:sz w:val="20"/>
        </w:rPr>
        <w:t xml:space="preserve"> </w:t>
      </w:r>
    </w:p>
    <w:p w14:paraId="733AD255"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Menopause symptoms tend to last about four </w:t>
      </w:r>
      <w:proofErr w:type="gramStart"/>
      <w:r>
        <w:rPr>
          <w:rFonts w:ascii="Verdana" w:eastAsia="Verdana" w:hAnsi="Verdana" w:cs="Verdana"/>
          <w:color w:val="1C1F25"/>
          <w:sz w:val="20"/>
        </w:rPr>
        <w:t>years, but</w:t>
      </w:r>
      <w:proofErr w:type="gramEnd"/>
      <w:r>
        <w:rPr>
          <w:rFonts w:ascii="Verdana" w:eastAsia="Verdana" w:hAnsi="Verdana" w:cs="Verdana"/>
          <w:color w:val="1C1F25"/>
          <w:sz w:val="20"/>
        </w:rPr>
        <w:t xml:space="preserve"> can last longer.  </w:t>
      </w:r>
    </w:p>
    <w:p w14:paraId="32A40DC0" w14:textId="77777777" w:rsidR="004C22B7" w:rsidRDefault="005C1F5B">
      <w:pPr>
        <w:spacing w:after="42"/>
      </w:pPr>
      <w:r>
        <w:rPr>
          <w:rFonts w:ascii="Verdana" w:eastAsia="Verdana" w:hAnsi="Verdana" w:cs="Verdana"/>
          <w:sz w:val="20"/>
        </w:rPr>
        <w:t xml:space="preserve"> </w:t>
      </w:r>
    </w:p>
    <w:p w14:paraId="5AB056CA" w14:textId="77777777" w:rsidR="004C22B7" w:rsidRDefault="005C1F5B">
      <w:pPr>
        <w:numPr>
          <w:ilvl w:val="0"/>
          <w:numId w:val="1"/>
        </w:numPr>
        <w:spacing w:after="0"/>
        <w:ind w:hanging="720"/>
      </w:pPr>
      <w:r>
        <w:rPr>
          <w:rFonts w:ascii="Verdana" w:eastAsia="Verdana" w:hAnsi="Verdana" w:cs="Verdana"/>
          <w:b/>
          <w:color w:val="1C1F25"/>
          <w:sz w:val="20"/>
        </w:rPr>
        <w:t xml:space="preserve">Understanding the menopause </w:t>
      </w:r>
    </w:p>
    <w:p w14:paraId="39FE6DA2" w14:textId="77777777" w:rsidR="004C22B7" w:rsidRDefault="005C1F5B">
      <w:pPr>
        <w:spacing w:after="11"/>
        <w:ind w:left="566"/>
      </w:pPr>
      <w:r>
        <w:rPr>
          <w:rFonts w:ascii="Verdana" w:eastAsia="Verdana" w:hAnsi="Verdana" w:cs="Verdana"/>
          <w:color w:val="1C1F25"/>
          <w:sz w:val="20"/>
        </w:rPr>
        <w:t xml:space="preserve"> </w:t>
      </w:r>
    </w:p>
    <w:p w14:paraId="70C0A90E"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Despite its potentially serious impact on a woman’s everyday life, the menopause is still not spoken about as freely as some other physical or mental health issues. We aim to do things differently so that the menopause becomes a normal part of the health and wellbeing conversation, </w:t>
      </w:r>
      <w:r>
        <w:rPr>
          <w:rFonts w:ascii="Verdana" w:eastAsia="Verdana" w:hAnsi="Verdana" w:cs="Verdana"/>
          <w:sz w:val="20"/>
        </w:rPr>
        <w:t>without embarrassment or stigma.</w:t>
      </w:r>
      <w:r>
        <w:rPr>
          <w:rFonts w:ascii="Verdana" w:eastAsia="Verdana" w:hAnsi="Verdana" w:cs="Verdana"/>
          <w:color w:val="1C1F25"/>
          <w:sz w:val="20"/>
        </w:rPr>
        <w:t xml:space="preserve"> </w:t>
      </w:r>
    </w:p>
    <w:p w14:paraId="2A2269AF" w14:textId="77777777" w:rsidR="004C22B7" w:rsidRDefault="005C1F5B">
      <w:pPr>
        <w:spacing w:after="8"/>
        <w:ind w:left="708"/>
      </w:pPr>
      <w:r>
        <w:rPr>
          <w:rFonts w:ascii="Verdana" w:eastAsia="Verdana" w:hAnsi="Verdana" w:cs="Verdana"/>
          <w:color w:val="1C1F25"/>
          <w:sz w:val="20"/>
        </w:rPr>
        <w:t xml:space="preserve"> </w:t>
      </w:r>
    </w:p>
    <w:p w14:paraId="053D3220"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Through training and raising awareness of the symptoms and related issues, we promote an organisation-wide understanding of what the menopause means for those going through it. This is essential to building a culture of openness, trust, sensitivity and respect around what is for many women a challenging time in their lives. </w:t>
      </w:r>
    </w:p>
    <w:p w14:paraId="17B8970C" w14:textId="77777777" w:rsidR="004C22B7" w:rsidRDefault="005C1F5B">
      <w:pPr>
        <w:spacing w:after="42"/>
      </w:pPr>
      <w:r>
        <w:rPr>
          <w:rFonts w:ascii="Verdana" w:eastAsia="Verdana" w:hAnsi="Verdana" w:cs="Verdana"/>
          <w:i/>
          <w:sz w:val="20"/>
        </w:rPr>
        <w:t xml:space="preserve"> </w:t>
      </w:r>
    </w:p>
    <w:p w14:paraId="1F875B49"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We need you to be aware that the menopause may affect those you work with in the ways set out above.  Sometimes you will need to make certain things easier for them. That might include simply accepting that some adjustments need to be made to a person’s role, their working environment or their working day.  </w:t>
      </w:r>
    </w:p>
    <w:p w14:paraId="26C5D4A4" w14:textId="77777777" w:rsidR="004C22B7" w:rsidRDefault="005C1F5B">
      <w:pPr>
        <w:spacing w:after="0"/>
        <w:ind w:left="566"/>
      </w:pPr>
      <w:r>
        <w:rPr>
          <w:rFonts w:ascii="Verdana" w:eastAsia="Verdana" w:hAnsi="Verdana" w:cs="Verdana"/>
          <w:color w:val="1C1F25"/>
          <w:sz w:val="20"/>
        </w:rPr>
        <w:t xml:space="preserve"> </w:t>
      </w:r>
    </w:p>
    <w:p w14:paraId="0E7B583F" w14:textId="77777777" w:rsidR="004C22B7" w:rsidRDefault="005C1F5B">
      <w:pPr>
        <w:spacing w:after="1" w:line="258" w:lineRule="auto"/>
        <w:ind w:left="567" w:right="63" w:hanging="10"/>
        <w:jc w:val="both"/>
      </w:pPr>
      <w:r>
        <w:rPr>
          <w:rFonts w:ascii="Verdana" w:eastAsia="Verdana" w:hAnsi="Verdana" w:cs="Verdana"/>
          <w:sz w:val="20"/>
        </w:rPr>
        <w:t xml:space="preserve">We may not be able to tell you about any menopause-related issues that a particular colleague is experiencing. We need you to accept that and respect their privacy.  </w:t>
      </w:r>
    </w:p>
    <w:p w14:paraId="2CF512FF" w14:textId="77777777" w:rsidR="004C22B7" w:rsidRDefault="005C1F5B">
      <w:pPr>
        <w:spacing w:after="17"/>
        <w:ind w:left="557"/>
      </w:pPr>
      <w:r>
        <w:rPr>
          <w:rFonts w:ascii="Verdana" w:eastAsia="Verdana" w:hAnsi="Verdana" w:cs="Verdana"/>
          <w:sz w:val="20"/>
        </w:rPr>
        <w:t xml:space="preserve"> </w:t>
      </w:r>
    </w:p>
    <w:p w14:paraId="50E69D9F" w14:textId="77777777" w:rsidR="004C22B7" w:rsidRDefault="005C1F5B">
      <w:pPr>
        <w:spacing w:after="1" w:line="258" w:lineRule="auto"/>
        <w:ind w:left="567" w:right="63" w:hanging="10"/>
        <w:jc w:val="both"/>
      </w:pPr>
      <w:r>
        <w:rPr>
          <w:rFonts w:ascii="Verdana" w:eastAsia="Verdana" w:hAnsi="Verdana" w:cs="Verdana"/>
          <w:sz w:val="20"/>
        </w:rPr>
        <w:t xml:space="preserve">If you treat a colleague badly (including making unwanted comments or jokes) because of her menopause symptoms, you could be disciplined.  </w:t>
      </w:r>
    </w:p>
    <w:p w14:paraId="3A39C690" w14:textId="77777777" w:rsidR="004C22B7" w:rsidRDefault="005C1F5B">
      <w:pPr>
        <w:spacing w:after="44"/>
      </w:pPr>
      <w:r>
        <w:rPr>
          <w:rFonts w:ascii="Verdana" w:eastAsia="Verdana" w:hAnsi="Verdana" w:cs="Verdana"/>
          <w:i/>
          <w:sz w:val="20"/>
        </w:rPr>
        <w:t xml:space="preserve"> </w:t>
      </w:r>
    </w:p>
    <w:p w14:paraId="55834812" w14:textId="77777777" w:rsidR="004C22B7" w:rsidRDefault="005C1F5B">
      <w:pPr>
        <w:numPr>
          <w:ilvl w:val="1"/>
          <w:numId w:val="1"/>
        </w:numPr>
        <w:spacing w:after="4" w:line="250" w:lineRule="auto"/>
        <w:ind w:right="63" w:hanging="708"/>
        <w:jc w:val="both"/>
      </w:pPr>
      <w:r>
        <w:rPr>
          <w:rFonts w:ascii="Verdana" w:eastAsia="Verdana" w:hAnsi="Verdana" w:cs="Verdana"/>
          <w:color w:val="1C1F25"/>
          <w:sz w:val="20"/>
        </w:rPr>
        <w:t xml:space="preserve">For managers, recognising the symptoms of the menopause is vital to treating an affected employee fairly. It can explain certain behaviours that you might otherwise put down to a bad attitude or poor performance.  </w:t>
      </w:r>
    </w:p>
    <w:p w14:paraId="2870B880" w14:textId="77777777" w:rsidR="004C22B7" w:rsidRDefault="005C1F5B">
      <w:pPr>
        <w:spacing w:after="19"/>
      </w:pPr>
      <w:r>
        <w:rPr>
          <w:rFonts w:ascii="Verdana" w:eastAsia="Verdana" w:hAnsi="Verdana" w:cs="Verdana"/>
          <w:sz w:val="20"/>
        </w:rPr>
        <w:t xml:space="preserve"> </w:t>
      </w:r>
    </w:p>
    <w:p w14:paraId="0762D7CD" w14:textId="77777777" w:rsidR="004C22B7" w:rsidRDefault="005C1F5B">
      <w:pPr>
        <w:spacing w:after="1" w:line="258" w:lineRule="auto"/>
        <w:ind w:left="567" w:right="285" w:hanging="10"/>
        <w:jc w:val="both"/>
      </w:pPr>
      <w:r>
        <w:rPr>
          <w:rFonts w:ascii="Verdana" w:eastAsia="Verdana" w:hAnsi="Verdana" w:cs="Verdana"/>
          <w:sz w:val="20"/>
        </w:rPr>
        <w:t xml:space="preserve">If you think that someone who reports to you may be going through the menopause and it is affecting their performance, and you’re not sure what to do, please contact HR. Women who don’t get the right support can lose confidence in their ability to do their job (some even decide to leave) and may find that their mental health suffers.  </w:t>
      </w:r>
    </w:p>
    <w:p w14:paraId="75FD8A04" w14:textId="77777777" w:rsidR="004C22B7" w:rsidRDefault="005C1F5B">
      <w:pPr>
        <w:spacing w:after="42"/>
      </w:pPr>
      <w:r>
        <w:rPr>
          <w:rFonts w:ascii="Verdana" w:eastAsia="Verdana" w:hAnsi="Verdana" w:cs="Verdana"/>
          <w:sz w:val="20"/>
        </w:rPr>
        <w:t xml:space="preserve"> </w:t>
      </w:r>
    </w:p>
    <w:p w14:paraId="1AA4C4A6" w14:textId="77777777" w:rsidR="004C22B7" w:rsidRDefault="005C1F5B">
      <w:pPr>
        <w:numPr>
          <w:ilvl w:val="0"/>
          <w:numId w:val="2"/>
        </w:numPr>
        <w:spacing w:after="0"/>
        <w:ind w:hanging="566"/>
      </w:pPr>
      <w:r>
        <w:rPr>
          <w:rFonts w:ascii="Verdana" w:eastAsia="Verdana" w:hAnsi="Verdana" w:cs="Verdana"/>
          <w:b/>
          <w:color w:val="1C1F25"/>
          <w:sz w:val="20"/>
        </w:rPr>
        <w:t xml:space="preserve">Helping you through the menopause </w:t>
      </w:r>
    </w:p>
    <w:p w14:paraId="3E18DE42" w14:textId="77777777" w:rsidR="004C22B7" w:rsidRDefault="005C1F5B">
      <w:pPr>
        <w:spacing w:after="19"/>
        <w:ind w:left="720"/>
      </w:pPr>
      <w:r>
        <w:rPr>
          <w:rFonts w:ascii="Verdana" w:eastAsia="Verdana" w:hAnsi="Verdana" w:cs="Verdana"/>
          <w:b/>
          <w:color w:val="1C1F25"/>
          <w:sz w:val="20"/>
        </w:rPr>
        <w:t xml:space="preserve">  </w:t>
      </w:r>
    </w:p>
    <w:p w14:paraId="5B136E87" w14:textId="77777777" w:rsidR="004C22B7" w:rsidRDefault="005C1F5B">
      <w:pPr>
        <w:numPr>
          <w:ilvl w:val="1"/>
          <w:numId w:val="2"/>
        </w:numPr>
        <w:spacing w:after="1" w:line="258" w:lineRule="auto"/>
        <w:ind w:right="62" w:hanging="566"/>
        <w:jc w:val="both"/>
      </w:pPr>
      <w:r>
        <w:rPr>
          <w:rFonts w:ascii="Verdana" w:eastAsia="Verdana" w:hAnsi="Verdana" w:cs="Verdana"/>
          <w:sz w:val="20"/>
        </w:rPr>
        <w:t xml:space="preserve">If you are going through the menopause and are finding things difficult at work, please don’t suffer in silence.  </w:t>
      </w:r>
    </w:p>
    <w:p w14:paraId="1384281B" w14:textId="77777777" w:rsidR="004C22B7" w:rsidRDefault="005C1F5B">
      <w:pPr>
        <w:spacing w:after="17"/>
      </w:pPr>
      <w:r>
        <w:rPr>
          <w:rFonts w:ascii="Verdana" w:eastAsia="Verdana" w:hAnsi="Verdana" w:cs="Verdana"/>
          <w:sz w:val="20"/>
        </w:rPr>
        <w:t xml:space="preserve"> </w:t>
      </w:r>
    </w:p>
    <w:p w14:paraId="50035F56" w14:textId="77777777" w:rsidR="004C22B7" w:rsidRDefault="005C1F5B">
      <w:pPr>
        <w:numPr>
          <w:ilvl w:val="1"/>
          <w:numId w:val="2"/>
        </w:numPr>
        <w:spacing w:after="1" w:line="258" w:lineRule="auto"/>
        <w:ind w:right="62" w:hanging="566"/>
        <w:jc w:val="both"/>
      </w:pPr>
      <w:r>
        <w:rPr>
          <w:rFonts w:ascii="Verdana" w:eastAsia="Verdana" w:hAnsi="Verdana" w:cs="Verdana"/>
          <w:sz w:val="20"/>
        </w:rPr>
        <w:t xml:space="preserve">We know that the menopause is a very personal matter, so we will not raise it with you even if we think you are displaying symptoms. We might ask how you are, in general terms. You can then decide whether to talk to us about the menopause or not. We would encourage you to do so because we will want to support you.   </w:t>
      </w:r>
    </w:p>
    <w:p w14:paraId="2C6D43AE" w14:textId="77777777" w:rsidR="004C22B7" w:rsidRDefault="005C1F5B">
      <w:pPr>
        <w:spacing w:after="17"/>
      </w:pPr>
      <w:r>
        <w:rPr>
          <w:rFonts w:ascii="Verdana" w:eastAsia="Verdana" w:hAnsi="Verdana" w:cs="Verdana"/>
          <w:sz w:val="20"/>
        </w:rPr>
        <w:t xml:space="preserve"> </w:t>
      </w:r>
    </w:p>
    <w:p w14:paraId="76CA3117" w14:textId="77777777" w:rsidR="004C22B7" w:rsidRDefault="005C1F5B">
      <w:pPr>
        <w:numPr>
          <w:ilvl w:val="1"/>
          <w:numId w:val="2"/>
        </w:numPr>
        <w:spacing w:after="1" w:line="258" w:lineRule="auto"/>
        <w:ind w:right="62" w:hanging="566"/>
        <w:jc w:val="both"/>
      </w:pPr>
      <w:r>
        <w:rPr>
          <w:rFonts w:ascii="Verdana" w:eastAsia="Verdana" w:hAnsi="Verdana" w:cs="Verdana"/>
          <w:sz w:val="20"/>
        </w:rPr>
        <w:t xml:space="preserve">We have a four-step procedure that applies to discussions around the menopause and the action we’ll take: </w:t>
      </w:r>
    </w:p>
    <w:p w14:paraId="45CA391D" w14:textId="77777777" w:rsidR="004C22B7" w:rsidRDefault="005C1F5B">
      <w:pPr>
        <w:spacing w:after="14"/>
      </w:pPr>
      <w:r>
        <w:rPr>
          <w:rFonts w:ascii="Verdana" w:eastAsia="Verdana" w:hAnsi="Verdana" w:cs="Verdana"/>
          <w:sz w:val="20"/>
        </w:rPr>
        <w:t xml:space="preserve"> </w:t>
      </w:r>
    </w:p>
    <w:p w14:paraId="79FDEDD1" w14:textId="77777777" w:rsidR="004C22B7" w:rsidRDefault="005C1F5B">
      <w:pPr>
        <w:spacing w:after="14"/>
      </w:pPr>
      <w:r>
        <w:rPr>
          <w:rFonts w:ascii="Verdana" w:eastAsia="Verdana" w:hAnsi="Verdana" w:cs="Verdana"/>
          <w:sz w:val="20"/>
        </w:rPr>
        <w:t xml:space="preserve"> </w:t>
      </w:r>
    </w:p>
    <w:p w14:paraId="1D99546D" w14:textId="77777777" w:rsidR="004C22B7" w:rsidRDefault="005C1F5B">
      <w:pPr>
        <w:spacing w:after="0"/>
      </w:pPr>
      <w:r>
        <w:rPr>
          <w:rFonts w:ascii="Verdana" w:eastAsia="Verdana" w:hAnsi="Verdana" w:cs="Verdana"/>
          <w:sz w:val="20"/>
        </w:rPr>
        <w:t xml:space="preserve"> </w:t>
      </w:r>
    </w:p>
    <w:p w14:paraId="1E48A9D9" w14:textId="77777777" w:rsidR="004C22B7" w:rsidRDefault="005C1F5B">
      <w:pPr>
        <w:spacing w:after="14"/>
        <w:ind w:left="-5" w:hanging="10"/>
      </w:pPr>
      <w:r>
        <w:rPr>
          <w:rFonts w:ascii="Verdana" w:eastAsia="Verdana" w:hAnsi="Verdana" w:cs="Verdana"/>
          <w:i/>
          <w:sz w:val="20"/>
        </w:rPr>
        <w:t xml:space="preserve">Step 1 </w:t>
      </w:r>
    </w:p>
    <w:p w14:paraId="64A8B1E9" w14:textId="77777777" w:rsidR="004C22B7" w:rsidRDefault="005C1F5B">
      <w:pPr>
        <w:spacing w:after="17"/>
      </w:pPr>
      <w:r>
        <w:rPr>
          <w:rFonts w:ascii="Verdana" w:eastAsia="Verdana" w:hAnsi="Verdana" w:cs="Verdana"/>
          <w:i/>
          <w:sz w:val="20"/>
        </w:rPr>
        <w:t xml:space="preserve"> </w:t>
      </w:r>
    </w:p>
    <w:p w14:paraId="36BE2DCF" w14:textId="77777777" w:rsidR="004C22B7" w:rsidRDefault="005C1F5B">
      <w:pPr>
        <w:numPr>
          <w:ilvl w:val="1"/>
          <w:numId w:val="2"/>
        </w:numPr>
        <w:spacing w:after="1" w:line="258" w:lineRule="auto"/>
        <w:ind w:right="62" w:hanging="566"/>
        <w:jc w:val="both"/>
      </w:pPr>
      <w:r>
        <w:rPr>
          <w:rFonts w:ascii="Verdana" w:eastAsia="Verdana" w:hAnsi="Verdana" w:cs="Verdana"/>
          <w:sz w:val="20"/>
        </w:rPr>
        <w:t xml:space="preserve">Speaking with your GP or medical specialist about your menopause-related concerns could be a good place for you to start.  </w:t>
      </w:r>
    </w:p>
    <w:p w14:paraId="38F022D6" w14:textId="77777777" w:rsidR="004C22B7" w:rsidRDefault="005C1F5B">
      <w:pPr>
        <w:spacing w:after="17"/>
      </w:pPr>
      <w:r>
        <w:rPr>
          <w:rFonts w:ascii="Verdana" w:eastAsia="Verdana" w:hAnsi="Verdana" w:cs="Verdana"/>
          <w:sz w:val="20"/>
        </w:rPr>
        <w:t xml:space="preserve"> </w:t>
      </w:r>
    </w:p>
    <w:p w14:paraId="6F752DE7" w14:textId="77777777" w:rsidR="004C22B7" w:rsidRDefault="005C1F5B">
      <w:pPr>
        <w:numPr>
          <w:ilvl w:val="1"/>
          <w:numId w:val="2"/>
        </w:numPr>
        <w:spacing w:after="1" w:line="258" w:lineRule="auto"/>
        <w:ind w:right="62" w:hanging="566"/>
        <w:jc w:val="both"/>
      </w:pPr>
      <w:r>
        <w:rPr>
          <w:rFonts w:ascii="Verdana" w:eastAsia="Verdana" w:hAnsi="Verdana" w:cs="Verdana"/>
          <w:sz w:val="20"/>
        </w:rPr>
        <w:t>You could also talk to a colleague or HR for support</w:t>
      </w:r>
      <w:r>
        <w:rPr>
          <w:rFonts w:ascii="Verdana" w:eastAsia="Verdana" w:hAnsi="Verdana" w:cs="Verdana"/>
          <w:b/>
          <w:sz w:val="20"/>
        </w:rPr>
        <w:t xml:space="preserve">, </w:t>
      </w:r>
      <w:r>
        <w:rPr>
          <w:rFonts w:ascii="Verdana" w:eastAsia="Verdana" w:hAnsi="Verdana" w:cs="Verdana"/>
          <w:sz w:val="20"/>
        </w:rPr>
        <w:t xml:space="preserve">or you could go straight to your manager instead if you would feel comfortable doing that.   </w:t>
      </w:r>
    </w:p>
    <w:p w14:paraId="7D6EDFAA" w14:textId="77777777" w:rsidR="004C22B7" w:rsidRDefault="005C1F5B">
      <w:pPr>
        <w:spacing w:after="14"/>
      </w:pPr>
      <w:r>
        <w:rPr>
          <w:rFonts w:ascii="Verdana" w:eastAsia="Verdana" w:hAnsi="Verdana" w:cs="Verdana"/>
          <w:sz w:val="20"/>
        </w:rPr>
        <w:t xml:space="preserve"> </w:t>
      </w:r>
    </w:p>
    <w:p w14:paraId="21877A91" w14:textId="77777777" w:rsidR="004C22B7" w:rsidRDefault="005C1F5B">
      <w:pPr>
        <w:spacing w:after="14"/>
        <w:ind w:left="-5" w:hanging="10"/>
      </w:pPr>
      <w:r>
        <w:rPr>
          <w:rFonts w:ascii="Verdana" w:eastAsia="Verdana" w:hAnsi="Verdana" w:cs="Verdana"/>
          <w:i/>
          <w:sz w:val="20"/>
        </w:rPr>
        <w:t xml:space="preserve">Step 2 </w:t>
      </w:r>
    </w:p>
    <w:p w14:paraId="6575BF40" w14:textId="77777777" w:rsidR="004C22B7" w:rsidRDefault="005C1F5B">
      <w:pPr>
        <w:spacing w:after="42"/>
      </w:pPr>
      <w:r>
        <w:rPr>
          <w:rFonts w:ascii="Verdana" w:eastAsia="Verdana" w:hAnsi="Verdana" w:cs="Verdana"/>
          <w:b/>
          <w:sz w:val="20"/>
        </w:rPr>
        <w:t xml:space="preserve"> </w:t>
      </w:r>
    </w:p>
    <w:p w14:paraId="7136EB64"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Meet with your manager. You should expect to be able to have a private, friendly, honest and constructive conversation. </w:t>
      </w:r>
      <w:r>
        <w:rPr>
          <w:rFonts w:ascii="Verdana" w:eastAsia="Verdana" w:hAnsi="Verdana" w:cs="Verdana"/>
          <w:color w:val="FF0000"/>
          <w:sz w:val="20"/>
        </w:rPr>
        <w:t xml:space="preserve"> </w:t>
      </w:r>
      <w:r>
        <w:rPr>
          <w:rFonts w:ascii="Verdana" w:eastAsia="Verdana" w:hAnsi="Verdana" w:cs="Verdana"/>
          <w:color w:val="1C1F25"/>
          <w:sz w:val="20"/>
        </w:rPr>
        <w:t xml:space="preserve"> </w:t>
      </w:r>
    </w:p>
    <w:p w14:paraId="62F13FCE" w14:textId="77777777" w:rsidR="004C22B7" w:rsidRDefault="005C1F5B">
      <w:pPr>
        <w:spacing w:after="8"/>
        <w:ind w:left="566"/>
      </w:pPr>
      <w:r>
        <w:rPr>
          <w:rFonts w:ascii="Verdana" w:eastAsia="Verdana" w:hAnsi="Verdana" w:cs="Verdana"/>
          <w:color w:val="1C1F25"/>
          <w:sz w:val="20"/>
        </w:rPr>
        <w:t xml:space="preserve"> </w:t>
      </w:r>
    </w:p>
    <w:p w14:paraId="5C29B201"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discuss with </w:t>
      </w:r>
      <w:proofErr w:type="spellStart"/>
      <w:proofErr w:type="gramStart"/>
      <w:r>
        <w:rPr>
          <w:rFonts w:ascii="Verdana" w:eastAsia="Verdana" w:hAnsi="Verdana" w:cs="Verdana"/>
          <w:color w:val="1C1F25"/>
          <w:sz w:val="20"/>
        </w:rPr>
        <w:t>you</w:t>
      </w:r>
      <w:proofErr w:type="spellEnd"/>
      <w:proofErr w:type="gramEnd"/>
      <w:r>
        <w:rPr>
          <w:rFonts w:ascii="Verdana" w:eastAsia="Verdana" w:hAnsi="Verdana" w:cs="Verdana"/>
          <w:color w:val="1C1F25"/>
          <w:sz w:val="20"/>
        </w:rPr>
        <w:t xml:space="preserve"> ideas that could make things easier for you. Adjustments will depend on different factors, including the budget we have available and your particular role, but things you could ask us to consider could include:  </w:t>
      </w:r>
    </w:p>
    <w:p w14:paraId="469EA6FB" w14:textId="77777777" w:rsidR="004C22B7" w:rsidRDefault="005C1F5B">
      <w:pPr>
        <w:spacing w:after="42"/>
      </w:pPr>
      <w:r>
        <w:rPr>
          <w:rFonts w:ascii="Verdana" w:eastAsia="Verdana" w:hAnsi="Verdana" w:cs="Verdana"/>
          <w:sz w:val="20"/>
        </w:rPr>
        <w:t xml:space="preserve"> </w:t>
      </w:r>
    </w:p>
    <w:p w14:paraId="4F78C41F"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Giving you a desk fan </w:t>
      </w:r>
    </w:p>
    <w:p w14:paraId="6708CA67"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Making a</w:t>
      </w:r>
      <w:r>
        <w:rPr>
          <w:rFonts w:ascii="Verdana" w:eastAsia="Verdana" w:hAnsi="Verdana" w:cs="Verdana"/>
          <w:color w:val="3A3A3A"/>
          <w:sz w:val="20"/>
        </w:rPr>
        <w:t xml:space="preserve"> </w:t>
      </w:r>
      <w:r>
        <w:rPr>
          <w:rFonts w:ascii="Verdana" w:eastAsia="Verdana" w:hAnsi="Verdana" w:cs="Verdana"/>
          <w:color w:val="1C1F25"/>
          <w:sz w:val="20"/>
        </w:rPr>
        <w:t xml:space="preserve">room available for rest </w:t>
      </w:r>
    </w:p>
    <w:p w14:paraId="5749B5E5"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Allowing you more frequent breaks </w:t>
      </w:r>
    </w:p>
    <w:p w14:paraId="41D40249"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Making a quiet working space </w:t>
      </w:r>
    </w:p>
    <w:p w14:paraId="7D687A2A"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Extending deadlines  </w:t>
      </w:r>
    </w:p>
    <w:p w14:paraId="2C23A0AF"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Agreeing a flexible working arrangement  </w:t>
      </w:r>
    </w:p>
    <w:p w14:paraId="6DD82420"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Altering some aspects of your duties </w:t>
      </w:r>
    </w:p>
    <w:p w14:paraId="17EED591" w14:textId="77777777" w:rsidR="004C22B7" w:rsidRDefault="005C1F5B">
      <w:pPr>
        <w:numPr>
          <w:ilvl w:val="2"/>
          <w:numId w:val="2"/>
        </w:numPr>
        <w:spacing w:after="4" w:line="250" w:lineRule="auto"/>
        <w:ind w:right="62" w:hanging="360"/>
        <w:jc w:val="both"/>
      </w:pPr>
      <w:r>
        <w:rPr>
          <w:rFonts w:ascii="Verdana" w:eastAsia="Verdana" w:hAnsi="Verdana" w:cs="Verdana"/>
          <w:color w:val="1C1F25"/>
          <w:sz w:val="20"/>
        </w:rPr>
        <w:t xml:space="preserve">Mindfulness training or counselling for anxiety </w:t>
      </w:r>
    </w:p>
    <w:p w14:paraId="4083CB8E" w14:textId="77777777" w:rsidR="004C22B7" w:rsidRDefault="005C1F5B">
      <w:pPr>
        <w:numPr>
          <w:ilvl w:val="2"/>
          <w:numId w:val="2"/>
        </w:numPr>
        <w:spacing w:after="1" w:line="258" w:lineRule="auto"/>
        <w:ind w:right="62" w:hanging="360"/>
        <w:jc w:val="both"/>
      </w:pPr>
      <w:r>
        <w:rPr>
          <w:rFonts w:ascii="Verdana" w:eastAsia="Verdana" w:hAnsi="Verdana" w:cs="Verdana"/>
          <w:sz w:val="20"/>
        </w:rPr>
        <w:t xml:space="preserve">Ensuring good ventilation and air quality throughout the school, leaving doors open where appropriate and ensuring windows can be safely opened  </w:t>
      </w:r>
    </w:p>
    <w:p w14:paraId="1B24E30D" w14:textId="77777777" w:rsidR="004C22B7" w:rsidRDefault="005C1F5B">
      <w:pPr>
        <w:numPr>
          <w:ilvl w:val="2"/>
          <w:numId w:val="2"/>
        </w:numPr>
        <w:spacing w:after="1" w:line="258" w:lineRule="auto"/>
        <w:ind w:right="62" w:hanging="360"/>
        <w:jc w:val="both"/>
      </w:pPr>
      <w:r>
        <w:rPr>
          <w:rFonts w:ascii="Verdana" w:eastAsia="Verdana" w:hAnsi="Verdana" w:cs="Verdana"/>
          <w:sz w:val="20"/>
        </w:rPr>
        <w:t xml:space="preserve">Ensuring toilet, washing and sanitary facilities are accessible for staff, and establishing a system that allows for cover for staff to access these facilities where necessary while they are teaching   </w:t>
      </w:r>
    </w:p>
    <w:p w14:paraId="712722BE" w14:textId="77777777" w:rsidR="004C22B7" w:rsidRDefault="005C1F5B">
      <w:pPr>
        <w:spacing w:after="42"/>
      </w:pPr>
      <w:r>
        <w:rPr>
          <w:rFonts w:ascii="Verdana" w:eastAsia="Verdana" w:hAnsi="Verdana" w:cs="Verdana"/>
          <w:sz w:val="20"/>
        </w:rPr>
        <w:t xml:space="preserve"> </w:t>
      </w:r>
    </w:p>
    <w:p w14:paraId="056CB5A2"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Your conversation with your manager will be confidential. They will probably need to discuss issues and possible solutions with others including HR</w:t>
      </w:r>
      <w:r>
        <w:rPr>
          <w:rFonts w:ascii="Verdana" w:eastAsia="Verdana" w:hAnsi="Verdana" w:cs="Verdana"/>
          <w:b/>
          <w:color w:val="1C1F25"/>
          <w:sz w:val="20"/>
        </w:rPr>
        <w:t xml:space="preserve">, </w:t>
      </w:r>
      <w:r>
        <w:rPr>
          <w:rFonts w:ascii="Verdana" w:eastAsia="Verdana" w:hAnsi="Verdana" w:cs="Verdana"/>
          <w:color w:val="1C1F25"/>
          <w:sz w:val="20"/>
        </w:rPr>
        <w:t xml:space="preserve">other managers </w:t>
      </w:r>
      <w:r>
        <w:rPr>
          <w:rFonts w:ascii="Verdana" w:eastAsia="Verdana" w:hAnsi="Verdana" w:cs="Verdana"/>
          <w:sz w:val="20"/>
        </w:rPr>
        <w:t xml:space="preserve">if appropriate, your </w:t>
      </w:r>
      <w:r>
        <w:rPr>
          <w:rFonts w:ascii="Verdana" w:eastAsia="Verdana" w:hAnsi="Verdana" w:cs="Verdana"/>
          <w:color w:val="1C1F25"/>
          <w:sz w:val="20"/>
        </w:rPr>
        <w:t xml:space="preserve">GP and occupational health. Those people will be subject to duties of confidentiality.  </w:t>
      </w:r>
    </w:p>
    <w:p w14:paraId="3680BCD4" w14:textId="77777777" w:rsidR="004C22B7" w:rsidRDefault="005C1F5B">
      <w:pPr>
        <w:spacing w:after="11"/>
        <w:ind w:left="566"/>
      </w:pPr>
      <w:r>
        <w:rPr>
          <w:rFonts w:ascii="Verdana" w:eastAsia="Verdana" w:hAnsi="Verdana" w:cs="Verdana"/>
          <w:color w:val="1C1F25"/>
          <w:sz w:val="20"/>
        </w:rPr>
        <w:t xml:space="preserve"> </w:t>
      </w:r>
    </w:p>
    <w:p w14:paraId="03D8D49B"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work hard to balance your needs with those of your colleagues, however on occasions we may not be able to find a solution that works for everyone.  </w:t>
      </w:r>
    </w:p>
    <w:p w14:paraId="3060EBA4" w14:textId="77777777" w:rsidR="004C22B7" w:rsidRDefault="005C1F5B">
      <w:pPr>
        <w:spacing w:after="42"/>
      </w:pPr>
      <w:r>
        <w:rPr>
          <w:rFonts w:ascii="Verdana" w:eastAsia="Verdana" w:hAnsi="Verdana" w:cs="Verdana"/>
          <w:sz w:val="20"/>
        </w:rPr>
        <w:t xml:space="preserve"> </w:t>
      </w:r>
    </w:p>
    <w:p w14:paraId="113CC84D"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not talk to your colleagues, other than those included in </w:t>
      </w:r>
      <w:r>
        <w:rPr>
          <w:rFonts w:ascii="Verdana" w:eastAsia="Verdana" w:hAnsi="Verdana" w:cs="Verdana"/>
          <w:b/>
          <w:color w:val="1C1F25"/>
          <w:sz w:val="20"/>
        </w:rPr>
        <w:t>4.8 above</w:t>
      </w:r>
      <w:r>
        <w:rPr>
          <w:rFonts w:ascii="Verdana" w:eastAsia="Verdana" w:hAnsi="Verdana" w:cs="Verdana"/>
          <w:color w:val="1C1F25"/>
          <w:sz w:val="20"/>
        </w:rPr>
        <w:t xml:space="preserve">, about the menopause-related difficulties you are having unless you ask us to.  </w:t>
      </w:r>
    </w:p>
    <w:p w14:paraId="63DCDDA7" w14:textId="77777777" w:rsidR="004C22B7" w:rsidRDefault="005C1F5B">
      <w:pPr>
        <w:spacing w:after="43"/>
      </w:pPr>
      <w:r>
        <w:rPr>
          <w:rFonts w:ascii="Verdana" w:eastAsia="Verdana" w:hAnsi="Verdana" w:cs="Verdana"/>
          <w:sz w:val="20"/>
        </w:rPr>
        <w:t xml:space="preserve"> </w:t>
      </w:r>
    </w:p>
    <w:p w14:paraId="2B304BE7"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keep notes of the things we discuss and will comply with our data protection responsibilities in respect of the information that passes between us. That’s in line with our Data Protection Policy. </w:t>
      </w:r>
    </w:p>
    <w:p w14:paraId="76DC9689" w14:textId="77777777" w:rsidR="004C22B7" w:rsidRDefault="005C1F5B">
      <w:pPr>
        <w:spacing w:after="42"/>
      </w:pPr>
      <w:r>
        <w:rPr>
          <w:rFonts w:ascii="Verdana" w:eastAsia="Verdana" w:hAnsi="Verdana" w:cs="Verdana"/>
          <w:sz w:val="20"/>
        </w:rPr>
        <w:t xml:space="preserve"> </w:t>
      </w:r>
    </w:p>
    <w:p w14:paraId="0787F9C3"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After your initial meeting with your manager, and periodically after that, we may carry out health and safety risk assessments and/or seek advice from occupational health.  </w:t>
      </w:r>
    </w:p>
    <w:p w14:paraId="06856836" w14:textId="77777777" w:rsidR="004C22B7" w:rsidRDefault="005C1F5B">
      <w:pPr>
        <w:spacing w:after="0"/>
        <w:ind w:left="720"/>
      </w:pPr>
      <w:r>
        <w:rPr>
          <w:rFonts w:ascii="Verdana" w:eastAsia="Verdana" w:hAnsi="Verdana" w:cs="Verdana"/>
          <w:color w:val="1C1F25"/>
          <w:sz w:val="20"/>
        </w:rPr>
        <w:t xml:space="preserve"> </w:t>
      </w:r>
    </w:p>
    <w:p w14:paraId="46FBA633" w14:textId="77777777" w:rsidR="004C22B7" w:rsidRDefault="005C1F5B">
      <w:pPr>
        <w:spacing w:after="0"/>
      </w:pPr>
      <w:r>
        <w:rPr>
          <w:rFonts w:ascii="Verdana" w:eastAsia="Verdana" w:hAnsi="Verdana" w:cs="Verdana"/>
          <w:sz w:val="20"/>
        </w:rPr>
        <w:t xml:space="preserve"> </w:t>
      </w:r>
    </w:p>
    <w:p w14:paraId="3F23D06A" w14:textId="77777777" w:rsidR="004C22B7" w:rsidRDefault="005C1F5B">
      <w:pPr>
        <w:spacing w:after="14"/>
        <w:ind w:left="-5" w:hanging="10"/>
      </w:pPr>
      <w:r>
        <w:rPr>
          <w:rFonts w:ascii="Verdana" w:eastAsia="Verdana" w:hAnsi="Verdana" w:cs="Verdana"/>
          <w:i/>
          <w:sz w:val="20"/>
        </w:rPr>
        <w:t xml:space="preserve">Step 3 </w:t>
      </w:r>
    </w:p>
    <w:p w14:paraId="5BFF3CD6" w14:textId="77777777" w:rsidR="004C22B7" w:rsidRDefault="005C1F5B">
      <w:pPr>
        <w:spacing w:after="42"/>
      </w:pPr>
      <w:r>
        <w:rPr>
          <w:rFonts w:ascii="Verdana" w:eastAsia="Verdana" w:hAnsi="Verdana" w:cs="Verdana"/>
          <w:sz w:val="20"/>
        </w:rPr>
        <w:t xml:space="preserve"> </w:t>
      </w:r>
    </w:p>
    <w:p w14:paraId="69CDBEC6"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Taking account of any specialist advice, we will agree with you the adjustments that we will make.   </w:t>
      </w:r>
    </w:p>
    <w:p w14:paraId="151C9463" w14:textId="77777777" w:rsidR="004C22B7" w:rsidRDefault="005C1F5B">
      <w:pPr>
        <w:spacing w:after="8"/>
        <w:ind w:left="566"/>
      </w:pPr>
      <w:r>
        <w:rPr>
          <w:rFonts w:ascii="Verdana" w:eastAsia="Verdana" w:hAnsi="Verdana" w:cs="Verdana"/>
          <w:color w:val="1C1F25"/>
          <w:sz w:val="20"/>
        </w:rPr>
        <w:t xml:space="preserve"> </w:t>
      </w:r>
    </w:p>
    <w:p w14:paraId="0475675F"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meet with you to make sure that the adjustments are working for you and for us. If any modifications are needed, or if anything new needs to be put in place, we will discuss that with you. </w:t>
      </w:r>
    </w:p>
    <w:p w14:paraId="270B4CFA" w14:textId="77777777" w:rsidR="004C22B7" w:rsidRDefault="005C1F5B">
      <w:pPr>
        <w:spacing w:after="14"/>
      </w:pPr>
      <w:r>
        <w:rPr>
          <w:rFonts w:ascii="Verdana" w:eastAsia="Verdana" w:hAnsi="Verdana" w:cs="Verdana"/>
          <w:i/>
          <w:sz w:val="20"/>
        </w:rPr>
        <w:t xml:space="preserve"> </w:t>
      </w:r>
    </w:p>
    <w:p w14:paraId="7794E5C3" w14:textId="77777777" w:rsidR="004C22B7" w:rsidRDefault="005C1F5B">
      <w:pPr>
        <w:spacing w:after="14"/>
        <w:ind w:left="-5" w:hanging="10"/>
      </w:pPr>
      <w:r>
        <w:rPr>
          <w:rFonts w:ascii="Verdana" w:eastAsia="Verdana" w:hAnsi="Verdana" w:cs="Verdana"/>
          <w:i/>
          <w:sz w:val="20"/>
        </w:rPr>
        <w:t xml:space="preserve">Step 4 </w:t>
      </w:r>
    </w:p>
    <w:p w14:paraId="263F6CF7" w14:textId="77777777" w:rsidR="004C22B7" w:rsidRDefault="005C1F5B">
      <w:pPr>
        <w:spacing w:after="11"/>
        <w:ind w:left="566"/>
      </w:pPr>
      <w:r>
        <w:rPr>
          <w:rFonts w:ascii="Verdana" w:eastAsia="Verdana" w:hAnsi="Verdana" w:cs="Verdana"/>
          <w:color w:val="1C1F25"/>
          <w:sz w:val="20"/>
        </w:rPr>
        <w:t xml:space="preserve"> </w:t>
      </w:r>
    </w:p>
    <w:p w14:paraId="6A4414C6"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will meet with you on an ongoing basis to check that your symptoms are being managed effectively.  </w:t>
      </w:r>
    </w:p>
    <w:p w14:paraId="50DDCFFD" w14:textId="77777777" w:rsidR="004C22B7" w:rsidRDefault="005C1F5B">
      <w:pPr>
        <w:spacing w:after="42"/>
      </w:pPr>
      <w:r>
        <w:rPr>
          <w:rFonts w:ascii="Verdana" w:eastAsia="Verdana" w:hAnsi="Verdana" w:cs="Verdana"/>
          <w:sz w:val="20"/>
        </w:rPr>
        <w:t xml:space="preserve"> </w:t>
      </w:r>
    </w:p>
    <w:p w14:paraId="6880F181"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You may find that your symptoms change over time. You should tell us if that happens so that we can look at making further or alternative adjustments. Once your symptoms </w:t>
      </w:r>
      <w:proofErr w:type="gramStart"/>
      <w:r>
        <w:rPr>
          <w:rFonts w:ascii="Verdana" w:eastAsia="Verdana" w:hAnsi="Verdana" w:cs="Verdana"/>
          <w:color w:val="1C1F25"/>
          <w:sz w:val="20"/>
        </w:rPr>
        <w:t>pass</w:t>
      </w:r>
      <w:proofErr w:type="gramEnd"/>
      <w:r>
        <w:rPr>
          <w:rFonts w:ascii="Verdana" w:eastAsia="Verdana" w:hAnsi="Verdana" w:cs="Verdana"/>
          <w:color w:val="1C1F25"/>
          <w:sz w:val="20"/>
        </w:rPr>
        <w:t xml:space="preserve"> we would expect you to tell us, and we may discuss with you removing the adjustments that had been put in place. </w:t>
      </w:r>
    </w:p>
    <w:p w14:paraId="35BDBE7A" w14:textId="77777777" w:rsidR="004C22B7" w:rsidRDefault="005C1F5B">
      <w:pPr>
        <w:spacing w:after="42"/>
      </w:pPr>
      <w:r>
        <w:rPr>
          <w:rFonts w:ascii="Verdana" w:eastAsia="Verdana" w:hAnsi="Verdana" w:cs="Verdana"/>
          <w:sz w:val="20"/>
        </w:rPr>
        <w:t xml:space="preserve"> </w:t>
      </w:r>
    </w:p>
    <w:p w14:paraId="4B411547" w14:textId="77777777" w:rsidR="004C22B7" w:rsidRDefault="005C1F5B">
      <w:pPr>
        <w:numPr>
          <w:ilvl w:val="1"/>
          <w:numId w:val="2"/>
        </w:numPr>
        <w:spacing w:after="4" w:line="250" w:lineRule="auto"/>
        <w:ind w:right="62" w:hanging="566"/>
        <w:jc w:val="both"/>
      </w:pPr>
      <w:r>
        <w:rPr>
          <w:rFonts w:ascii="Verdana" w:eastAsia="Verdana" w:hAnsi="Verdana" w:cs="Verdana"/>
          <w:color w:val="1C1F25"/>
          <w:sz w:val="20"/>
        </w:rPr>
        <w:t xml:space="preserve">We may need to consult with occupational health at various points to ensure everything is being done that should be done.  </w:t>
      </w:r>
    </w:p>
    <w:p w14:paraId="1ADA1F29" w14:textId="77777777" w:rsidR="004C22B7" w:rsidRDefault="005C1F5B">
      <w:pPr>
        <w:spacing w:after="14"/>
      </w:pPr>
      <w:r>
        <w:rPr>
          <w:rFonts w:ascii="Verdana" w:eastAsia="Verdana" w:hAnsi="Verdana" w:cs="Verdana"/>
          <w:sz w:val="20"/>
        </w:rPr>
        <w:t xml:space="preserve"> </w:t>
      </w:r>
    </w:p>
    <w:p w14:paraId="3CEA1D9E" w14:textId="77777777" w:rsidR="004C22B7" w:rsidRDefault="005C1F5B">
      <w:pPr>
        <w:numPr>
          <w:ilvl w:val="0"/>
          <w:numId w:val="3"/>
        </w:numPr>
        <w:spacing w:after="0"/>
        <w:ind w:hanging="281"/>
      </w:pPr>
      <w:r>
        <w:rPr>
          <w:rFonts w:ascii="Verdana" w:eastAsia="Verdana" w:hAnsi="Verdana" w:cs="Verdana"/>
          <w:b/>
          <w:sz w:val="20"/>
        </w:rPr>
        <w:t xml:space="preserve">Some resources </w:t>
      </w:r>
    </w:p>
    <w:p w14:paraId="7C7F194D" w14:textId="77777777" w:rsidR="004C22B7" w:rsidRDefault="005C1F5B">
      <w:pPr>
        <w:spacing w:after="8"/>
        <w:ind w:left="720"/>
      </w:pPr>
      <w:r>
        <w:rPr>
          <w:rFonts w:ascii="Verdana" w:eastAsia="Verdana" w:hAnsi="Verdana" w:cs="Verdana"/>
          <w:b/>
          <w:color w:val="1C1F25"/>
          <w:sz w:val="20"/>
        </w:rPr>
        <w:t xml:space="preserve"> </w:t>
      </w:r>
    </w:p>
    <w:p w14:paraId="32FA962F" w14:textId="77777777" w:rsidR="004C22B7" w:rsidRDefault="005C1F5B">
      <w:pPr>
        <w:numPr>
          <w:ilvl w:val="1"/>
          <w:numId w:val="3"/>
        </w:numPr>
        <w:spacing w:after="44" w:line="250" w:lineRule="auto"/>
        <w:ind w:right="62" w:hanging="566"/>
        <w:jc w:val="both"/>
      </w:pPr>
      <w:r>
        <w:rPr>
          <w:rFonts w:ascii="Verdana" w:eastAsia="Verdana" w:hAnsi="Verdana" w:cs="Verdana"/>
          <w:color w:val="1C1F25"/>
          <w:sz w:val="20"/>
        </w:rPr>
        <w:t xml:space="preserve">The NHS website has some good, basic information about the menopause:  </w:t>
      </w:r>
    </w:p>
    <w:p w14:paraId="5260629D" w14:textId="77777777" w:rsidR="004C22B7" w:rsidRDefault="005C1F5B">
      <w:pPr>
        <w:spacing w:after="36"/>
        <w:ind w:left="571" w:hanging="10"/>
      </w:pPr>
      <w:hyperlink r:id="rId12">
        <w:r>
          <w:rPr>
            <w:rFonts w:ascii="Verdana" w:eastAsia="Verdana" w:hAnsi="Verdana" w:cs="Verdana"/>
            <w:color w:val="0563C1"/>
            <w:sz w:val="20"/>
            <w:u w:val="single" w:color="0563C1"/>
          </w:rPr>
          <w:t>https://www.nhs.uk/conditions/menopause/</w:t>
        </w:r>
      </w:hyperlink>
      <w:hyperlink r:id="rId13">
        <w:r>
          <w:rPr>
            <w:rFonts w:ascii="Verdana" w:eastAsia="Verdana" w:hAnsi="Verdana" w:cs="Verdana"/>
            <w:color w:val="0563C1"/>
            <w:sz w:val="20"/>
          </w:rPr>
          <w:t xml:space="preserve"> </w:t>
        </w:r>
      </w:hyperlink>
    </w:p>
    <w:p w14:paraId="56B3FD32" w14:textId="77777777" w:rsidR="004C22B7" w:rsidRDefault="005C1F5B">
      <w:pPr>
        <w:spacing w:after="63"/>
      </w:pPr>
      <w:r>
        <w:rPr>
          <w:rFonts w:ascii="Verdana" w:eastAsia="Verdana" w:hAnsi="Verdana" w:cs="Verdana"/>
          <w:sz w:val="20"/>
        </w:rPr>
        <w:t xml:space="preserve"> </w:t>
      </w:r>
    </w:p>
    <w:p w14:paraId="52055109" w14:textId="77777777" w:rsidR="004C22B7" w:rsidRDefault="005C1F5B">
      <w:pPr>
        <w:numPr>
          <w:ilvl w:val="1"/>
          <w:numId w:val="3"/>
        </w:numPr>
        <w:spacing w:after="42" w:line="250" w:lineRule="auto"/>
        <w:ind w:right="62" w:hanging="566"/>
        <w:jc w:val="both"/>
      </w:pPr>
      <w:r>
        <w:rPr>
          <w:rFonts w:ascii="Verdana" w:eastAsia="Verdana" w:hAnsi="Verdana" w:cs="Verdana"/>
          <w:color w:val="1C1F25"/>
          <w:sz w:val="20"/>
        </w:rPr>
        <w:t xml:space="preserve">The British Menopause Society:  </w:t>
      </w:r>
    </w:p>
    <w:p w14:paraId="3102B95C" w14:textId="77777777" w:rsidR="004C22B7" w:rsidRDefault="005C1F5B">
      <w:pPr>
        <w:spacing w:after="36"/>
        <w:ind w:left="571" w:hanging="10"/>
      </w:pPr>
      <w:hyperlink r:id="rId14">
        <w:r>
          <w:rPr>
            <w:rFonts w:ascii="Verdana" w:eastAsia="Verdana" w:hAnsi="Verdana" w:cs="Verdana"/>
            <w:color w:val="0563C1"/>
            <w:sz w:val="20"/>
            <w:u w:val="single" w:color="0563C1"/>
          </w:rPr>
          <w:t>https://thebms.org.uk</w:t>
        </w:r>
      </w:hyperlink>
      <w:hyperlink r:id="rId15">
        <w:r>
          <w:rPr>
            <w:rFonts w:ascii="Verdana" w:eastAsia="Verdana" w:hAnsi="Verdana" w:cs="Verdana"/>
            <w:sz w:val="20"/>
          </w:rPr>
          <w:t xml:space="preserve"> </w:t>
        </w:r>
      </w:hyperlink>
    </w:p>
    <w:p w14:paraId="508DD843" w14:textId="77777777" w:rsidR="004C22B7" w:rsidRDefault="005C1F5B">
      <w:pPr>
        <w:spacing w:after="63"/>
      </w:pPr>
      <w:r>
        <w:rPr>
          <w:rFonts w:ascii="Verdana" w:eastAsia="Verdana" w:hAnsi="Verdana" w:cs="Verdana"/>
          <w:sz w:val="20"/>
        </w:rPr>
        <w:t xml:space="preserve"> </w:t>
      </w:r>
    </w:p>
    <w:p w14:paraId="6CAE5402" w14:textId="77777777" w:rsidR="004C22B7" w:rsidRDefault="005C1F5B">
      <w:pPr>
        <w:numPr>
          <w:ilvl w:val="1"/>
          <w:numId w:val="3"/>
        </w:numPr>
        <w:spacing w:after="0"/>
        <w:ind w:right="62" w:hanging="566"/>
        <w:jc w:val="both"/>
      </w:pPr>
      <w:r>
        <w:rPr>
          <w:rFonts w:ascii="Verdana" w:eastAsia="Verdana" w:hAnsi="Verdana" w:cs="Verdana"/>
          <w:color w:val="1C1F25"/>
          <w:sz w:val="20"/>
        </w:rPr>
        <w:t xml:space="preserve">Women’s Health Concern: </w:t>
      </w:r>
    </w:p>
    <w:p w14:paraId="76D9D07A" w14:textId="77777777" w:rsidR="004C22B7" w:rsidRDefault="005C1F5B">
      <w:pPr>
        <w:spacing w:after="2"/>
        <w:ind w:left="566"/>
      </w:pPr>
      <w:r>
        <w:rPr>
          <w:rFonts w:ascii="Verdana" w:eastAsia="Verdana" w:hAnsi="Verdana" w:cs="Verdana"/>
          <w:color w:val="1C1F25"/>
          <w:sz w:val="20"/>
        </w:rPr>
        <w:t xml:space="preserve"> </w:t>
      </w:r>
    </w:p>
    <w:p w14:paraId="1D1FCCFC" w14:textId="77777777" w:rsidR="004C22B7" w:rsidRDefault="005C1F5B">
      <w:pPr>
        <w:spacing w:after="36"/>
        <w:ind w:left="571" w:hanging="10"/>
      </w:pPr>
      <w:hyperlink r:id="rId16">
        <w:r>
          <w:rPr>
            <w:rFonts w:ascii="Verdana" w:eastAsia="Verdana" w:hAnsi="Verdana" w:cs="Verdana"/>
            <w:color w:val="0563C1"/>
            <w:sz w:val="20"/>
            <w:u w:val="single" w:color="0563C1"/>
          </w:rPr>
          <w:t>https://www.womens</w:t>
        </w:r>
      </w:hyperlink>
      <w:hyperlink r:id="rId17">
        <w:r>
          <w:rPr>
            <w:rFonts w:ascii="Verdana" w:eastAsia="Verdana" w:hAnsi="Verdana" w:cs="Verdana"/>
            <w:color w:val="0563C1"/>
            <w:sz w:val="20"/>
            <w:u w:val="single" w:color="0563C1"/>
          </w:rPr>
          <w:t>-</w:t>
        </w:r>
      </w:hyperlink>
      <w:hyperlink r:id="rId18">
        <w:r>
          <w:rPr>
            <w:rFonts w:ascii="Verdana" w:eastAsia="Verdana" w:hAnsi="Verdana" w:cs="Verdana"/>
            <w:color w:val="0563C1"/>
            <w:sz w:val="20"/>
            <w:u w:val="single" w:color="0563C1"/>
          </w:rPr>
          <w:t>health</w:t>
        </w:r>
      </w:hyperlink>
      <w:hyperlink r:id="rId19">
        <w:r>
          <w:rPr>
            <w:rFonts w:ascii="Verdana" w:eastAsia="Verdana" w:hAnsi="Verdana" w:cs="Verdana"/>
            <w:color w:val="0563C1"/>
            <w:sz w:val="20"/>
            <w:u w:val="single" w:color="0563C1"/>
          </w:rPr>
          <w:t>-</w:t>
        </w:r>
      </w:hyperlink>
      <w:hyperlink r:id="rId20">
        <w:r>
          <w:rPr>
            <w:rFonts w:ascii="Verdana" w:eastAsia="Verdana" w:hAnsi="Verdana" w:cs="Verdana"/>
            <w:color w:val="0563C1"/>
            <w:sz w:val="20"/>
            <w:u w:val="single" w:color="0563C1"/>
          </w:rPr>
          <w:t>concern.org</w:t>
        </w:r>
      </w:hyperlink>
      <w:hyperlink r:id="rId21">
        <w:r>
          <w:rPr>
            <w:rFonts w:ascii="Verdana" w:eastAsia="Verdana" w:hAnsi="Verdana" w:cs="Verdana"/>
            <w:color w:val="0563C1"/>
            <w:sz w:val="20"/>
          </w:rPr>
          <w:t xml:space="preserve"> </w:t>
        </w:r>
      </w:hyperlink>
    </w:p>
    <w:p w14:paraId="6807B257" w14:textId="77777777" w:rsidR="004C22B7" w:rsidRDefault="005C1F5B">
      <w:pPr>
        <w:spacing w:after="63"/>
      </w:pPr>
      <w:r>
        <w:rPr>
          <w:rFonts w:ascii="Verdana" w:eastAsia="Verdana" w:hAnsi="Verdana" w:cs="Verdana"/>
          <w:sz w:val="20"/>
        </w:rPr>
        <w:t xml:space="preserve"> </w:t>
      </w:r>
    </w:p>
    <w:p w14:paraId="0A51A8CC" w14:textId="77777777" w:rsidR="004C22B7" w:rsidRDefault="005C1F5B">
      <w:pPr>
        <w:numPr>
          <w:ilvl w:val="1"/>
          <w:numId w:val="3"/>
        </w:numPr>
        <w:spacing w:after="1" w:line="258" w:lineRule="auto"/>
        <w:ind w:right="62" w:hanging="566"/>
        <w:jc w:val="both"/>
      </w:pPr>
      <w:r>
        <w:rPr>
          <w:rFonts w:ascii="Verdana" w:eastAsia="Verdana" w:hAnsi="Verdana" w:cs="Verdana"/>
          <w:sz w:val="20"/>
        </w:rPr>
        <w:t xml:space="preserve">Menopause Matters:  </w:t>
      </w:r>
    </w:p>
    <w:p w14:paraId="79C550E1" w14:textId="77777777" w:rsidR="004C22B7" w:rsidRDefault="005C1F5B">
      <w:pPr>
        <w:spacing w:after="0"/>
        <w:ind w:left="360"/>
      </w:pPr>
      <w:r>
        <w:rPr>
          <w:rFonts w:ascii="Verdana" w:eastAsia="Verdana" w:hAnsi="Verdana" w:cs="Verdana"/>
          <w:sz w:val="20"/>
        </w:rPr>
        <w:t xml:space="preserve"> </w:t>
      </w:r>
    </w:p>
    <w:p w14:paraId="21BCBF7A" w14:textId="77777777" w:rsidR="004C22B7" w:rsidRDefault="005C1F5B">
      <w:pPr>
        <w:spacing w:after="36"/>
        <w:ind w:left="571" w:hanging="10"/>
      </w:pPr>
      <w:r>
        <w:rPr>
          <w:rFonts w:ascii="Verdana" w:eastAsia="Verdana" w:hAnsi="Verdana" w:cs="Verdana"/>
          <w:color w:val="0563C1"/>
          <w:sz w:val="20"/>
          <w:u w:val="single" w:color="0563C1"/>
        </w:rPr>
        <w:t>https://</w:t>
      </w:r>
      <w:hyperlink r:id="rId22">
        <w:r>
          <w:rPr>
            <w:rFonts w:ascii="Verdana" w:eastAsia="Verdana" w:hAnsi="Verdana" w:cs="Verdana"/>
            <w:color w:val="0563C1"/>
            <w:sz w:val="20"/>
            <w:u w:val="single" w:color="0563C1"/>
          </w:rPr>
          <w:t>www.menopausematters.co.uk</w:t>
        </w:r>
      </w:hyperlink>
      <w:hyperlink r:id="rId23">
        <w:r>
          <w:rPr>
            <w:rFonts w:ascii="Verdana" w:eastAsia="Verdana" w:hAnsi="Verdana" w:cs="Verdana"/>
            <w:color w:val="0563C1"/>
            <w:sz w:val="20"/>
          </w:rPr>
          <w:t xml:space="preserve"> </w:t>
        </w:r>
      </w:hyperlink>
    </w:p>
    <w:p w14:paraId="610A68FC" w14:textId="77777777" w:rsidR="004C22B7" w:rsidRDefault="005C1F5B">
      <w:pPr>
        <w:spacing w:after="39"/>
      </w:pPr>
      <w:r>
        <w:rPr>
          <w:rFonts w:ascii="Arial" w:eastAsia="Arial" w:hAnsi="Arial" w:cs="Arial"/>
          <w:sz w:val="24"/>
        </w:rPr>
        <w:t xml:space="preserve"> </w:t>
      </w:r>
    </w:p>
    <w:p w14:paraId="676A7831" w14:textId="77777777" w:rsidR="004C22B7" w:rsidRDefault="005C1F5B">
      <w:pPr>
        <w:numPr>
          <w:ilvl w:val="1"/>
          <w:numId w:val="3"/>
        </w:numPr>
        <w:spacing w:after="58" w:line="258" w:lineRule="auto"/>
        <w:ind w:right="62" w:hanging="566"/>
        <w:jc w:val="both"/>
      </w:pPr>
      <w:r>
        <w:rPr>
          <w:rFonts w:ascii="Verdana" w:eastAsia="Verdana" w:hAnsi="Verdana" w:cs="Verdana"/>
          <w:sz w:val="20"/>
        </w:rPr>
        <w:t xml:space="preserve">The Daisy Network: </w:t>
      </w:r>
    </w:p>
    <w:p w14:paraId="7A91D82C" w14:textId="77777777" w:rsidR="004C22B7" w:rsidRDefault="005C1F5B">
      <w:pPr>
        <w:spacing w:after="0"/>
        <w:ind w:left="571" w:hanging="10"/>
      </w:pPr>
      <w:hyperlink r:id="rId24">
        <w:r>
          <w:rPr>
            <w:rFonts w:ascii="Verdana" w:eastAsia="Verdana" w:hAnsi="Verdana" w:cs="Verdana"/>
            <w:color w:val="0563C1"/>
            <w:sz w:val="20"/>
            <w:u w:val="single" w:color="0563C1"/>
          </w:rPr>
          <w:t>https://www.daisynetwork.org/</w:t>
        </w:r>
      </w:hyperlink>
      <w:hyperlink r:id="rId25">
        <w:r>
          <w:rPr>
            <w:color w:val="0563C1"/>
            <w:sz w:val="28"/>
          </w:rPr>
          <w:t xml:space="preserve"> </w:t>
        </w:r>
      </w:hyperlink>
    </w:p>
    <w:p w14:paraId="481F1129" w14:textId="77777777" w:rsidR="004C22B7" w:rsidRDefault="005C1F5B">
      <w:pPr>
        <w:spacing w:after="0"/>
      </w:pPr>
      <w:r>
        <w:rPr>
          <w:rFonts w:ascii="Verdana" w:eastAsia="Verdana" w:hAnsi="Verdana" w:cs="Verdana"/>
          <w:sz w:val="20"/>
        </w:rPr>
        <w:t xml:space="preserve"> </w:t>
      </w:r>
    </w:p>
    <w:p w14:paraId="6AE2316D" w14:textId="77777777" w:rsidR="004C22B7" w:rsidRDefault="005C1F5B">
      <w:pPr>
        <w:numPr>
          <w:ilvl w:val="0"/>
          <w:numId w:val="3"/>
        </w:numPr>
        <w:spacing w:after="97"/>
        <w:ind w:hanging="281"/>
      </w:pPr>
      <w:r>
        <w:rPr>
          <w:rFonts w:ascii="Verdana" w:eastAsia="Verdana" w:hAnsi="Verdana" w:cs="Verdana"/>
          <w:b/>
          <w:sz w:val="20"/>
        </w:rPr>
        <w:t xml:space="preserve">Data Protection  </w:t>
      </w:r>
    </w:p>
    <w:p w14:paraId="028F1325" w14:textId="77777777" w:rsidR="004C22B7" w:rsidRDefault="005C1F5B">
      <w:pPr>
        <w:spacing w:after="1" w:line="258" w:lineRule="auto"/>
        <w:ind w:left="-5" w:right="63" w:hanging="10"/>
        <w:jc w:val="both"/>
      </w:pPr>
      <w:r>
        <w:rPr>
          <w:rFonts w:ascii="Verdana" w:eastAsia="Verdana" w:hAnsi="Verdana" w:cs="Verdana"/>
          <w:sz w:val="20"/>
        </w:rPr>
        <w:t>The organisation will comply with the provisions of the</w:t>
      </w:r>
      <w:r>
        <w:rPr>
          <w:rFonts w:ascii="Times New Roman" w:eastAsia="Times New Roman" w:hAnsi="Times New Roman" w:cs="Times New Roman"/>
          <w:sz w:val="24"/>
        </w:rPr>
        <w:t xml:space="preserve"> </w:t>
      </w:r>
      <w:r>
        <w:rPr>
          <w:rFonts w:ascii="Verdana" w:eastAsia="Verdana" w:hAnsi="Verdana" w:cs="Verdana"/>
          <w:sz w:val="20"/>
        </w:rPr>
        <w:t xml:space="preserve">Data Protection Act 2018 and the UK </w:t>
      </w:r>
    </w:p>
    <w:p w14:paraId="45DE1F53" w14:textId="77777777" w:rsidR="004C22B7" w:rsidRDefault="005C1F5B">
      <w:pPr>
        <w:spacing w:after="15" w:line="270" w:lineRule="auto"/>
        <w:ind w:right="4"/>
      </w:pPr>
      <w:r>
        <w:rPr>
          <w:rFonts w:ascii="Verdana" w:eastAsia="Verdana" w:hAnsi="Verdana" w:cs="Verdana"/>
          <w:sz w:val="20"/>
        </w:rPr>
        <w:t xml:space="preserve">General Data Protection Regulation (UK GDPR). Employee data will be processed by the organisation in accordance with the principles of that legislation, as necessary for the performance of the employee's contract of employment and/or the conduct of the organisation's business. The organisation will ensure that personal information about an employee, including information in personnel files, is securely retained. </w:t>
      </w:r>
    </w:p>
    <w:p w14:paraId="7564856C" w14:textId="77777777" w:rsidR="004C22B7" w:rsidRDefault="005C1F5B">
      <w:pPr>
        <w:spacing w:after="0"/>
      </w:pPr>
      <w:r>
        <w:rPr>
          <w:rFonts w:ascii="Verdana" w:eastAsia="Verdana" w:hAnsi="Verdana" w:cs="Verdana"/>
          <w:b/>
          <w:sz w:val="20"/>
        </w:rPr>
        <w:t xml:space="preserve"> </w:t>
      </w:r>
    </w:p>
    <w:p w14:paraId="2C5F8203" w14:textId="77777777" w:rsidR="004C22B7" w:rsidRDefault="005C1F5B">
      <w:pPr>
        <w:spacing w:after="0"/>
      </w:pPr>
      <w:r>
        <w:rPr>
          <w:rFonts w:ascii="Verdana" w:eastAsia="Verdana" w:hAnsi="Verdana" w:cs="Verdana"/>
          <w:b/>
          <w:sz w:val="20"/>
        </w:rPr>
        <w:t xml:space="preserve"> </w:t>
      </w:r>
    </w:p>
    <w:p w14:paraId="670B77A4" w14:textId="77777777" w:rsidR="004C22B7" w:rsidRDefault="005C1F5B">
      <w:pPr>
        <w:spacing w:after="0"/>
      </w:pPr>
      <w:r>
        <w:rPr>
          <w:rFonts w:ascii="Verdana" w:eastAsia="Verdana" w:hAnsi="Verdana" w:cs="Verdana"/>
          <w:b/>
          <w:sz w:val="20"/>
        </w:rPr>
        <w:t xml:space="preserve"> </w:t>
      </w:r>
    </w:p>
    <w:p w14:paraId="3DF9C484" w14:textId="77777777" w:rsidR="004C22B7" w:rsidRDefault="005C1F5B">
      <w:pPr>
        <w:spacing w:after="0"/>
      </w:pPr>
      <w:r>
        <w:rPr>
          <w:rFonts w:ascii="Verdana" w:eastAsia="Verdana" w:hAnsi="Verdana" w:cs="Verdana"/>
          <w:b/>
          <w:sz w:val="20"/>
        </w:rPr>
        <w:t xml:space="preserve"> </w:t>
      </w:r>
    </w:p>
    <w:p w14:paraId="31F4D20C" w14:textId="77777777" w:rsidR="004C22B7" w:rsidRDefault="005C1F5B">
      <w:pPr>
        <w:spacing w:after="0"/>
      </w:pPr>
      <w:r>
        <w:rPr>
          <w:rFonts w:ascii="Verdana" w:eastAsia="Verdana" w:hAnsi="Verdana" w:cs="Verdana"/>
          <w:b/>
          <w:sz w:val="20"/>
        </w:rPr>
        <w:t xml:space="preserve"> </w:t>
      </w:r>
    </w:p>
    <w:p w14:paraId="182AE4E3" w14:textId="77777777" w:rsidR="004C22B7" w:rsidRDefault="005C1F5B">
      <w:pPr>
        <w:spacing w:after="0"/>
      </w:pPr>
      <w:r>
        <w:rPr>
          <w:rFonts w:ascii="Verdana" w:eastAsia="Verdana" w:hAnsi="Verdana" w:cs="Verdana"/>
          <w:b/>
          <w:sz w:val="20"/>
        </w:rPr>
        <w:t xml:space="preserve"> </w:t>
      </w:r>
    </w:p>
    <w:p w14:paraId="409B99BA" w14:textId="77777777" w:rsidR="004C22B7" w:rsidRDefault="005C1F5B">
      <w:pPr>
        <w:spacing w:after="0"/>
      </w:pPr>
      <w:r>
        <w:rPr>
          <w:rFonts w:ascii="Verdana" w:eastAsia="Verdana" w:hAnsi="Verdana" w:cs="Verdana"/>
          <w:b/>
          <w:sz w:val="20"/>
        </w:rPr>
        <w:t xml:space="preserve"> </w:t>
      </w:r>
    </w:p>
    <w:p w14:paraId="2C65566E" w14:textId="77777777" w:rsidR="004C22B7" w:rsidRDefault="005C1F5B">
      <w:pPr>
        <w:spacing w:after="0"/>
      </w:pPr>
      <w:r>
        <w:rPr>
          <w:rFonts w:ascii="Verdana" w:eastAsia="Verdana" w:hAnsi="Verdana" w:cs="Verdana"/>
          <w:b/>
          <w:sz w:val="20"/>
        </w:rPr>
        <w:t xml:space="preserve"> </w:t>
      </w:r>
    </w:p>
    <w:p w14:paraId="46B175FA" w14:textId="77777777" w:rsidR="004C22B7" w:rsidRDefault="005C1F5B">
      <w:pPr>
        <w:spacing w:after="0"/>
      </w:pPr>
      <w:r>
        <w:rPr>
          <w:rFonts w:ascii="Verdana" w:eastAsia="Verdana" w:hAnsi="Verdana" w:cs="Verdana"/>
          <w:b/>
          <w:sz w:val="20"/>
        </w:rPr>
        <w:t xml:space="preserve"> </w:t>
      </w:r>
    </w:p>
    <w:p w14:paraId="2107E49E" w14:textId="77777777" w:rsidR="004C22B7" w:rsidRDefault="005C1F5B">
      <w:pPr>
        <w:spacing w:after="0"/>
      </w:pPr>
      <w:r>
        <w:rPr>
          <w:rFonts w:ascii="Verdana" w:eastAsia="Verdana" w:hAnsi="Verdana" w:cs="Verdana"/>
          <w:b/>
          <w:sz w:val="20"/>
        </w:rPr>
        <w:t xml:space="preserve"> </w:t>
      </w:r>
    </w:p>
    <w:p w14:paraId="46DA5159" w14:textId="77777777" w:rsidR="004C22B7" w:rsidRDefault="005C1F5B">
      <w:pPr>
        <w:spacing w:after="0"/>
      </w:pPr>
      <w:r>
        <w:rPr>
          <w:rFonts w:ascii="Verdana" w:eastAsia="Verdana" w:hAnsi="Verdana" w:cs="Verdana"/>
          <w:b/>
          <w:sz w:val="20"/>
        </w:rPr>
        <w:t xml:space="preserve"> </w:t>
      </w:r>
    </w:p>
    <w:p w14:paraId="406F95E7" w14:textId="77777777" w:rsidR="004C22B7" w:rsidRDefault="005C1F5B">
      <w:pPr>
        <w:spacing w:after="0"/>
      </w:pPr>
      <w:r>
        <w:rPr>
          <w:rFonts w:ascii="Verdana" w:eastAsia="Verdana" w:hAnsi="Verdana" w:cs="Verdana"/>
          <w:b/>
          <w:sz w:val="20"/>
        </w:rPr>
        <w:t xml:space="preserve"> </w:t>
      </w:r>
    </w:p>
    <w:p w14:paraId="13D69F34" w14:textId="77777777" w:rsidR="004C22B7" w:rsidRDefault="005C1F5B">
      <w:pPr>
        <w:spacing w:after="0"/>
      </w:pPr>
      <w:r>
        <w:rPr>
          <w:rFonts w:ascii="Verdana" w:eastAsia="Verdana" w:hAnsi="Verdana" w:cs="Verdana"/>
          <w:b/>
          <w:sz w:val="20"/>
        </w:rPr>
        <w:t xml:space="preserve"> </w:t>
      </w:r>
    </w:p>
    <w:p w14:paraId="2BA65107" w14:textId="77777777" w:rsidR="004C22B7" w:rsidRDefault="005C1F5B">
      <w:pPr>
        <w:spacing w:after="0"/>
      </w:pPr>
      <w:r>
        <w:rPr>
          <w:rFonts w:ascii="Verdana" w:eastAsia="Verdana" w:hAnsi="Verdana" w:cs="Verdana"/>
          <w:b/>
          <w:sz w:val="20"/>
        </w:rPr>
        <w:t xml:space="preserve"> </w:t>
      </w:r>
    </w:p>
    <w:p w14:paraId="267F49CB" w14:textId="77777777" w:rsidR="004C22B7" w:rsidRDefault="005C1F5B">
      <w:pPr>
        <w:spacing w:after="0"/>
      </w:pPr>
      <w:r>
        <w:rPr>
          <w:rFonts w:ascii="Verdana" w:eastAsia="Verdana" w:hAnsi="Verdana" w:cs="Verdana"/>
          <w:b/>
          <w:sz w:val="20"/>
        </w:rPr>
        <w:t xml:space="preserve"> </w:t>
      </w:r>
    </w:p>
    <w:p w14:paraId="7C3EB8D3" w14:textId="77777777" w:rsidR="004C22B7" w:rsidRDefault="005C1F5B">
      <w:pPr>
        <w:spacing w:after="0"/>
      </w:pPr>
      <w:r>
        <w:rPr>
          <w:rFonts w:ascii="Verdana" w:eastAsia="Verdana" w:hAnsi="Verdana" w:cs="Verdana"/>
          <w:b/>
          <w:sz w:val="20"/>
        </w:rPr>
        <w:t xml:space="preserve"> </w:t>
      </w:r>
    </w:p>
    <w:p w14:paraId="0D456CD1" w14:textId="77777777" w:rsidR="004C22B7" w:rsidRDefault="005C1F5B">
      <w:pPr>
        <w:spacing w:after="0"/>
      </w:pPr>
      <w:r>
        <w:rPr>
          <w:rFonts w:ascii="Verdana" w:eastAsia="Verdana" w:hAnsi="Verdana" w:cs="Verdana"/>
          <w:b/>
          <w:sz w:val="20"/>
        </w:rPr>
        <w:t xml:space="preserve"> </w:t>
      </w:r>
    </w:p>
    <w:p w14:paraId="3B6C52A3" w14:textId="77777777" w:rsidR="004C22B7" w:rsidRDefault="005C1F5B">
      <w:pPr>
        <w:spacing w:after="0"/>
      </w:pPr>
      <w:r>
        <w:rPr>
          <w:rFonts w:ascii="Verdana" w:eastAsia="Verdana" w:hAnsi="Verdana" w:cs="Verdana"/>
          <w:b/>
          <w:sz w:val="20"/>
        </w:rPr>
        <w:t xml:space="preserve"> </w:t>
      </w:r>
    </w:p>
    <w:p w14:paraId="45AB0058" w14:textId="77777777" w:rsidR="004C22B7" w:rsidRDefault="005C1F5B">
      <w:pPr>
        <w:spacing w:after="0"/>
      </w:pPr>
      <w:r>
        <w:rPr>
          <w:rFonts w:ascii="Verdana" w:eastAsia="Verdana" w:hAnsi="Verdana" w:cs="Verdana"/>
          <w:b/>
          <w:sz w:val="20"/>
        </w:rPr>
        <w:t xml:space="preserve"> </w:t>
      </w:r>
    </w:p>
    <w:sectPr w:rsidR="004C22B7" w:rsidSect="005C6212">
      <w:headerReference w:type="default" r:id="rId26"/>
      <w:footerReference w:type="even" r:id="rId27"/>
      <w:footerReference w:type="default" r:id="rId28"/>
      <w:footerReference w:type="first" r:id="rId29"/>
      <w:pgSz w:w="12240" w:h="15840"/>
      <w:pgMar w:top="1304" w:right="1083" w:bottom="1245" w:left="1440" w:header="720" w:footer="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67A8" w14:textId="77777777" w:rsidR="00517DEF" w:rsidRDefault="00517DEF">
      <w:pPr>
        <w:spacing w:after="0" w:line="240" w:lineRule="auto"/>
      </w:pPr>
      <w:r>
        <w:separator/>
      </w:r>
    </w:p>
  </w:endnote>
  <w:endnote w:type="continuationSeparator" w:id="0">
    <w:p w14:paraId="2449BCB2" w14:textId="77777777" w:rsidR="00517DEF" w:rsidRDefault="00517DEF">
      <w:pPr>
        <w:spacing w:after="0" w:line="240" w:lineRule="auto"/>
      </w:pPr>
      <w:r>
        <w:continuationSeparator/>
      </w:r>
    </w:p>
  </w:endnote>
  <w:endnote w:type="continuationNotice" w:id="1">
    <w:p w14:paraId="06CB9F27" w14:textId="77777777" w:rsidR="00517DEF" w:rsidRDefault="00517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8CBF" w14:textId="77777777" w:rsidR="004C22B7" w:rsidRDefault="005C1F5B">
    <w:pPr>
      <w:tabs>
        <w:tab w:val="center" w:pos="4153"/>
      </w:tabs>
      <w:spacing w:after="13"/>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4"/>
      </w:rPr>
      <w:t xml:space="preserve"> </w:t>
    </w:r>
  </w:p>
  <w:p w14:paraId="10974665" w14:textId="77777777" w:rsidR="004C22B7" w:rsidRDefault="005C1F5B">
    <w:pPr>
      <w:spacing w:after="32"/>
    </w:pPr>
    <w:r>
      <w:rPr>
        <w:rFonts w:ascii="Arial" w:eastAsia="Arial" w:hAnsi="Arial" w:cs="Arial"/>
        <w:sz w:val="20"/>
      </w:rPr>
      <w:t xml:space="preserve"> </w:t>
    </w:r>
    <w:r>
      <w:rPr>
        <w:rFonts w:ascii="Arial" w:eastAsia="Arial" w:hAnsi="Arial" w:cs="Arial"/>
        <w:sz w:val="24"/>
      </w:rPr>
      <w:t xml:space="preserve"> </w:t>
    </w:r>
  </w:p>
  <w:p w14:paraId="16743D5A" w14:textId="77777777" w:rsidR="004C22B7" w:rsidRDefault="005C1F5B">
    <w:pPr>
      <w:spacing w:after="35"/>
    </w:pPr>
    <w:r>
      <w:rPr>
        <w:rFonts w:ascii="Arial" w:eastAsia="Arial" w:hAnsi="Arial" w:cs="Arial"/>
        <w:sz w:val="16"/>
      </w:rPr>
      <w:t xml:space="preserve"> </w:t>
    </w:r>
    <w:r>
      <w:rPr>
        <w:rFonts w:ascii="Arial" w:eastAsia="Arial" w:hAnsi="Arial" w:cs="Arial"/>
        <w:sz w:val="24"/>
      </w:rPr>
      <w:t xml:space="preserve"> </w:t>
    </w:r>
  </w:p>
  <w:p w14:paraId="04626311" w14:textId="77777777" w:rsidR="004C22B7" w:rsidRDefault="005C1F5B">
    <w:pPr>
      <w:spacing w:after="0"/>
    </w:pPr>
    <w:r>
      <w:rPr>
        <w:rFonts w:ascii="Arial" w:eastAsia="Arial" w:hAnsi="Arial" w:cs="Arial"/>
        <w:sz w:val="16"/>
      </w:rP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EndPr>
      <w:rPr>
        <w:rStyle w:val="PageNumber"/>
      </w:rPr>
    </w:sdtEndPr>
    <w:sdtContent>
      <w:p w14:paraId="1948BC7E" w14:textId="77777777" w:rsidR="005C6212" w:rsidRDefault="005C6212" w:rsidP="005C62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673E466" w14:textId="77777777" w:rsidR="005C6212" w:rsidRPr="00512916" w:rsidRDefault="005C6212" w:rsidP="005C6212">
    <w:pPr>
      <w:pStyle w:val="Footer"/>
      <w:ind w:right="360"/>
      <w:rPr>
        <w:noProof/>
      </w:rPr>
    </w:pPr>
    <w:r>
      <w:rPr>
        <w:rFonts w:ascii="Segoe UI" w:hAnsi="Segoe UI" w:cs="Segoe UI"/>
        <w:b/>
        <w:noProof/>
        <w:color w:val="000000" w:themeColor="text1"/>
        <w:sz w:val="72"/>
      </w:rPr>
      <w:drawing>
        <wp:anchor distT="0" distB="0" distL="114300" distR="114300" simplePos="0" relativeHeight="251658241" behindDoc="1" locked="0" layoutInCell="1" allowOverlap="1" wp14:anchorId="6A6A0788" wp14:editId="00AFCA72">
          <wp:simplePos x="0" y="0"/>
          <wp:positionH relativeFrom="column">
            <wp:posOffset>2423339</wp:posOffset>
          </wp:positionH>
          <wp:positionV relativeFrom="paragraph">
            <wp:posOffset>-77470</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770DE07D" w14:textId="77777777" w:rsidR="005C6212" w:rsidRPr="007773EA" w:rsidRDefault="005C6212" w:rsidP="005C6212">
    <w:pPr>
      <w:tabs>
        <w:tab w:val="left" w:pos="2848"/>
        <w:tab w:val="center" w:pos="4253"/>
        <w:tab w:val="right" w:pos="9923"/>
        <w:tab w:val="right" w:pos="15120"/>
      </w:tabs>
      <w:ind w:right="-897"/>
      <w:rPr>
        <w:rFonts w:eastAsia="Times New Roman" w:cs="Arial"/>
        <w:sz w:val="20"/>
        <w:szCs w:val="20"/>
      </w:rPr>
    </w:pPr>
    <w:r>
      <w:rPr>
        <w:rFonts w:eastAsia="Times New Roman" w:cs="Arial"/>
        <w:sz w:val="20"/>
        <w:szCs w:val="20"/>
      </w:rPr>
      <w:tab/>
    </w:r>
    <w:r>
      <w:rPr>
        <w:rFonts w:eastAsia="Times New Roman" w:cs="Arial"/>
        <w:sz w:val="20"/>
        <w:szCs w:val="20"/>
      </w:rPr>
      <w:tab/>
    </w:r>
  </w:p>
  <w:p w14:paraId="42875264" w14:textId="459C53D4" w:rsidR="004C22B7" w:rsidRPr="005C6212" w:rsidRDefault="004C22B7" w:rsidP="005C6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3BDD" w14:textId="77777777" w:rsidR="004C22B7" w:rsidRDefault="005C1F5B">
    <w:pPr>
      <w:tabs>
        <w:tab w:val="center" w:pos="4153"/>
      </w:tabs>
      <w:spacing w:after="13"/>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4"/>
      </w:rPr>
      <w:t xml:space="preserve"> </w:t>
    </w:r>
  </w:p>
  <w:p w14:paraId="0F54766A" w14:textId="77777777" w:rsidR="004C22B7" w:rsidRDefault="005C1F5B">
    <w:pPr>
      <w:spacing w:after="32"/>
    </w:pPr>
    <w:r>
      <w:rPr>
        <w:rFonts w:ascii="Arial" w:eastAsia="Arial" w:hAnsi="Arial" w:cs="Arial"/>
        <w:sz w:val="20"/>
      </w:rPr>
      <w:t xml:space="preserve"> </w:t>
    </w:r>
    <w:r>
      <w:rPr>
        <w:rFonts w:ascii="Arial" w:eastAsia="Arial" w:hAnsi="Arial" w:cs="Arial"/>
        <w:sz w:val="24"/>
      </w:rPr>
      <w:t xml:space="preserve"> </w:t>
    </w:r>
  </w:p>
  <w:p w14:paraId="364F6DEA" w14:textId="77777777" w:rsidR="004C22B7" w:rsidRDefault="005C1F5B">
    <w:pPr>
      <w:spacing w:after="35"/>
    </w:pPr>
    <w:r>
      <w:rPr>
        <w:rFonts w:ascii="Arial" w:eastAsia="Arial" w:hAnsi="Arial" w:cs="Arial"/>
        <w:sz w:val="16"/>
      </w:rPr>
      <w:t xml:space="preserve"> </w:t>
    </w:r>
    <w:r>
      <w:rPr>
        <w:rFonts w:ascii="Arial" w:eastAsia="Arial" w:hAnsi="Arial" w:cs="Arial"/>
        <w:sz w:val="24"/>
      </w:rPr>
      <w:t xml:space="preserve"> </w:t>
    </w:r>
  </w:p>
  <w:p w14:paraId="203886B2" w14:textId="77777777" w:rsidR="004C22B7" w:rsidRDefault="005C1F5B">
    <w:pPr>
      <w:spacing w:after="0"/>
    </w:pPr>
    <w:r>
      <w:rPr>
        <w:rFonts w:ascii="Arial" w:eastAsia="Arial" w:hAnsi="Arial" w:cs="Arial"/>
        <w:sz w:val="16"/>
      </w:rPr>
      <w:t xml:space="preserve"> </w:t>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D613" w14:textId="77777777" w:rsidR="00517DEF" w:rsidRDefault="00517DEF">
      <w:pPr>
        <w:spacing w:after="0" w:line="240" w:lineRule="auto"/>
      </w:pPr>
      <w:r>
        <w:separator/>
      </w:r>
    </w:p>
  </w:footnote>
  <w:footnote w:type="continuationSeparator" w:id="0">
    <w:p w14:paraId="6E4A8AEB" w14:textId="77777777" w:rsidR="00517DEF" w:rsidRDefault="00517DEF">
      <w:pPr>
        <w:spacing w:after="0" w:line="240" w:lineRule="auto"/>
      </w:pPr>
      <w:r>
        <w:continuationSeparator/>
      </w:r>
    </w:p>
  </w:footnote>
  <w:footnote w:type="continuationNotice" w:id="1">
    <w:p w14:paraId="36E9343A" w14:textId="77777777" w:rsidR="00517DEF" w:rsidRDefault="00517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60D1" w14:textId="508084D8" w:rsidR="0053631E" w:rsidRDefault="0053631E">
    <w:pPr>
      <w:pStyle w:val="Header"/>
    </w:pPr>
    <w:r w:rsidRPr="00436780">
      <w:rPr>
        <w:rFonts w:ascii="Tahoma" w:hAnsi="Tahoma" w:cs="Tahoma"/>
        <w:noProof/>
      </w:rPr>
      <mc:AlternateContent>
        <mc:Choice Requires="wpg">
          <w:drawing>
            <wp:anchor distT="0" distB="0" distL="114300" distR="114300" simplePos="0" relativeHeight="251658240" behindDoc="1" locked="0" layoutInCell="1" allowOverlap="1" wp14:anchorId="6D752689" wp14:editId="6D45DEC8">
              <wp:simplePos x="0" y="0"/>
              <wp:positionH relativeFrom="column">
                <wp:posOffset>-1022542</wp:posOffset>
              </wp:positionH>
              <wp:positionV relativeFrom="paragraph">
                <wp:posOffset>-497338</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80.5pt;margin-top:-39.15pt;width:649.5pt;height:47.15pt;z-index:-251657216;mso-width-relative:margin;mso-height-relative:margin" alt="Curved accent shapes that collectively build the header design" coordsize="60055,19240" coordorigin="-71,-71" o:spid="_x0000_s1026" w14:anchorId="1C7F6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4472c4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4472c4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v:fill type="gradient" color2="#8eaadb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E25A8"/>
    <w:multiLevelType w:val="multilevel"/>
    <w:tmpl w:val="AD760FBC"/>
    <w:lvl w:ilvl="0">
      <w:start w:val="1"/>
      <w:numFmt w:val="decimal"/>
      <w:lvlText w:val="%1."/>
      <w:lvlJc w:val="left"/>
      <w:pPr>
        <w:ind w:left="720"/>
      </w:pPr>
      <w:rPr>
        <w:rFonts w:ascii="Verdana" w:eastAsia="Verdana" w:hAnsi="Verdana" w:cs="Verdana"/>
        <w:b/>
        <w:bCs/>
        <w:i w:val="0"/>
        <w:strike w:val="0"/>
        <w:dstrike w:val="0"/>
        <w:color w:val="1C1F25"/>
        <w:sz w:val="20"/>
        <w:szCs w:val="20"/>
        <w:u w:val="none" w:color="000000"/>
        <w:bdr w:val="none" w:sz="0" w:space="0" w:color="auto"/>
        <w:shd w:val="clear" w:color="auto" w:fill="auto"/>
        <w:vertAlign w:val="baseline"/>
      </w:rPr>
    </w:lvl>
    <w:lvl w:ilvl="1">
      <w:start w:val="1"/>
      <w:numFmt w:val="decimal"/>
      <w:lvlText w:val="%1.%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abstractNum>
  <w:abstractNum w:abstractNumId="1" w15:restartNumberingAfterBreak="0">
    <w:nsid w:val="633E09D9"/>
    <w:multiLevelType w:val="multilevel"/>
    <w:tmpl w:val="FC5270C2"/>
    <w:lvl w:ilvl="0">
      <w:start w:val="5"/>
      <w:numFmt w:val="decimal"/>
      <w:lvlText w:val="%1."/>
      <w:lvlJc w:val="left"/>
      <w:pPr>
        <w:ind w:left="28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1C1F25"/>
        <w:sz w:val="20"/>
        <w:szCs w:val="20"/>
        <w:u w:val="none" w:color="000000"/>
        <w:bdr w:val="none" w:sz="0" w:space="0" w:color="auto"/>
        <w:shd w:val="clear" w:color="auto" w:fill="auto"/>
        <w:vertAlign w:val="baseline"/>
      </w:rPr>
    </w:lvl>
  </w:abstractNum>
  <w:abstractNum w:abstractNumId="2" w15:restartNumberingAfterBreak="0">
    <w:nsid w:val="6E4E6532"/>
    <w:multiLevelType w:val="multilevel"/>
    <w:tmpl w:val="F6DAC1B4"/>
    <w:lvl w:ilvl="0">
      <w:start w:val="4"/>
      <w:numFmt w:val="decimal"/>
      <w:lvlText w:val="%1"/>
      <w:lvlJc w:val="left"/>
      <w:pPr>
        <w:ind w:left="566"/>
      </w:pPr>
      <w:rPr>
        <w:rFonts w:ascii="Verdana" w:eastAsia="Verdana" w:hAnsi="Verdana" w:cs="Verdana"/>
        <w:b/>
        <w:bCs/>
        <w:i w:val="0"/>
        <w:strike w:val="0"/>
        <w:dstrike w:val="0"/>
        <w:color w:val="1C1F25"/>
        <w:sz w:val="20"/>
        <w:szCs w:val="20"/>
        <w:u w:val="none" w:color="000000"/>
        <w:bdr w:val="none" w:sz="0" w:space="0" w:color="auto"/>
        <w:shd w:val="clear" w:color="auto" w:fill="auto"/>
        <w:vertAlign w:val="baseline"/>
      </w:rPr>
    </w:lvl>
    <w:lvl w:ilvl="1">
      <w:start w:val="1"/>
      <w:numFmt w:val="decimal"/>
      <w:lvlText w:val="%1.%2"/>
      <w:lvlJc w:val="left"/>
      <w:pPr>
        <w:ind w:left="1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1C1F25"/>
        <w:sz w:val="20"/>
        <w:szCs w:val="20"/>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1C1F25"/>
        <w:sz w:val="20"/>
        <w:szCs w:val="20"/>
        <w:u w:val="none" w:color="000000"/>
        <w:bdr w:val="none" w:sz="0" w:space="0" w:color="auto"/>
        <w:shd w:val="clear" w:color="auto" w:fill="auto"/>
        <w:vertAlign w:val="baseline"/>
      </w:rPr>
    </w:lvl>
  </w:abstractNum>
  <w:num w:numId="1" w16cid:durableId="847600393">
    <w:abstractNumId w:val="0"/>
  </w:num>
  <w:num w:numId="2" w16cid:durableId="1820532655">
    <w:abstractNumId w:val="2"/>
  </w:num>
  <w:num w:numId="3" w16cid:durableId="159312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B7"/>
    <w:rsid w:val="00166430"/>
    <w:rsid w:val="001C2A96"/>
    <w:rsid w:val="001F780E"/>
    <w:rsid w:val="00273076"/>
    <w:rsid w:val="0028283B"/>
    <w:rsid w:val="002C5386"/>
    <w:rsid w:val="00357872"/>
    <w:rsid w:val="003B51D5"/>
    <w:rsid w:val="003D2432"/>
    <w:rsid w:val="003E373B"/>
    <w:rsid w:val="00480EC1"/>
    <w:rsid w:val="004C22B7"/>
    <w:rsid w:val="00517DEF"/>
    <w:rsid w:val="0053631E"/>
    <w:rsid w:val="005C1F5B"/>
    <w:rsid w:val="005C6212"/>
    <w:rsid w:val="0097459E"/>
    <w:rsid w:val="00AB480E"/>
    <w:rsid w:val="00AE6C7E"/>
    <w:rsid w:val="00D53CB6"/>
    <w:rsid w:val="00DE04C9"/>
    <w:rsid w:val="00E0708C"/>
    <w:rsid w:val="00F23664"/>
    <w:rsid w:val="00F444D0"/>
    <w:rsid w:val="00FF30A5"/>
    <w:rsid w:val="03DFFEAD"/>
    <w:rsid w:val="08E05E64"/>
    <w:rsid w:val="2240BB2E"/>
    <w:rsid w:val="2B60EEE1"/>
    <w:rsid w:val="31BAF66A"/>
    <w:rsid w:val="336DDFCF"/>
    <w:rsid w:val="3A9C2043"/>
    <w:rsid w:val="4613B345"/>
    <w:rsid w:val="5245030F"/>
    <w:rsid w:val="5B43EF23"/>
    <w:rsid w:val="62825623"/>
    <w:rsid w:val="71DD04BB"/>
    <w:rsid w:val="73DA6CBC"/>
    <w:rsid w:val="75A08ACE"/>
    <w:rsid w:val="7668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E1"/>
  <w15:docId w15:val="{C7399F10-F497-47A8-8237-5676D4CE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59E"/>
    <w:rPr>
      <w:rFonts w:ascii="Verdana" w:eastAsia="Verdana" w:hAnsi="Verdana" w:cstheme="majorBidi"/>
      <w:b w:val="0"/>
      <w:bCs/>
      <w:color w:val="000000" w:themeColor="text1"/>
      <w:sz w:val="24"/>
      <w:szCs w:val="26"/>
      <w:u w:val="none"/>
    </w:rPr>
  </w:style>
  <w:style w:type="paragraph" w:customStyle="1" w:styleId="1bodycopy10pt">
    <w:name w:val="1 body copy 10pt"/>
    <w:basedOn w:val="Normal"/>
    <w:link w:val="1bodycopy10ptChar"/>
    <w:qFormat/>
    <w:rsid w:val="0097459E"/>
    <w:pPr>
      <w:spacing w:after="120" w:line="240" w:lineRule="auto"/>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97459E"/>
    <w:rPr>
      <w:rFonts w:ascii="Arial" w:eastAsia="MS Mincho" w:hAnsi="Arial" w:cs="Times New Roman"/>
      <w:sz w:val="20"/>
      <w:szCs w:val="24"/>
      <w:lang w:val="en-US" w:eastAsia="en-US"/>
    </w:rPr>
  </w:style>
  <w:style w:type="paragraph" w:customStyle="1" w:styleId="1bodycopy11pt">
    <w:name w:val="1 body copy 11pt"/>
    <w:autoRedefine/>
    <w:rsid w:val="0097459E"/>
    <w:pPr>
      <w:spacing w:after="120" w:line="240" w:lineRule="auto"/>
      <w:ind w:right="850"/>
    </w:pPr>
    <w:rPr>
      <w:rFonts w:ascii="Arial" w:eastAsia="MS Mincho" w:hAnsi="Arial" w:cs="Arial"/>
      <w:szCs w:val="24"/>
      <w:lang w:val="en-US" w:eastAsia="en-US"/>
    </w:rPr>
  </w:style>
  <w:style w:type="paragraph" w:styleId="Header">
    <w:name w:val="header"/>
    <w:basedOn w:val="Normal"/>
    <w:link w:val="HeaderChar"/>
    <w:uiPriority w:val="99"/>
    <w:unhideWhenUsed/>
    <w:rsid w:val="00536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1E"/>
    <w:rPr>
      <w:rFonts w:ascii="Calibri" w:eastAsia="Calibri" w:hAnsi="Calibri" w:cs="Calibri"/>
      <w:color w:val="000000"/>
    </w:rPr>
  </w:style>
  <w:style w:type="paragraph" w:styleId="Footer">
    <w:name w:val="footer"/>
    <w:basedOn w:val="Normal"/>
    <w:link w:val="FooterChar"/>
    <w:uiPriority w:val="99"/>
    <w:unhideWhenUsed/>
    <w:rsid w:val="005C6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212"/>
    <w:rPr>
      <w:rFonts w:ascii="Calibri" w:eastAsia="Calibri" w:hAnsi="Calibri" w:cs="Calibri"/>
      <w:color w:val="000000"/>
    </w:rPr>
  </w:style>
  <w:style w:type="character" w:styleId="PageNumber">
    <w:name w:val="page number"/>
    <w:basedOn w:val="DefaultParagraphFont"/>
    <w:uiPriority w:val="99"/>
    <w:semiHidden/>
    <w:unhideWhenUsed/>
    <w:rsid w:val="005C6212"/>
  </w:style>
  <w:style w:type="character" w:customStyle="1" w:styleId="normaltextrun">
    <w:name w:val="normaltextrun"/>
    <w:basedOn w:val="DefaultParagraphFont"/>
    <w:rsid w:val="00E0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menopause/" TargetMode="External"/><Relationship Id="rId18" Type="http://schemas.openxmlformats.org/officeDocument/2006/relationships/hyperlink" Target="https://www.womens-health-concern.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omens-health-concern.org/" TargetMode="External"/><Relationship Id="rId7" Type="http://schemas.openxmlformats.org/officeDocument/2006/relationships/webSettings" Target="webSettings.xml"/><Relationship Id="rId12" Type="http://schemas.openxmlformats.org/officeDocument/2006/relationships/hyperlink" Target="https://www.nhs.uk/conditions/menopause/" TargetMode="External"/><Relationship Id="rId17" Type="http://schemas.openxmlformats.org/officeDocument/2006/relationships/hyperlink" Target="https://www.womens-health-concern.org/" TargetMode="External"/><Relationship Id="rId25" Type="http://schemas.openxmlformats.org/officeDocument/2006/relationships/hyperlink" Target="https://www.daisynetwork.org/" TargetMode="External"/><Relationship Id="rId2" Type="http://schemas.openxmlformats.org/officeDocument/2006/relationships/customXml" Target="../customXml/item2.xml"/><Relationship Id="rId16" Type="http://schemas.openxmlformats.org/officeDocument/2006/relationships/hyperlink" Target="https://www.womens-health-concern.org/" TargetMode="External"/><Relationship Id="rId20" Type="http://schemas.openxmlformats.org/officeDocument/2006/relationships/hyperlink" Target="https://www.womens-health-concern.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ket.uk/" TargetMode="External"/><Relationship Id="rId24" Type="http://schemas.openxmlformats.org/officeDocument/2006/relationships/hyperlink" Target="https://www.daisynetwork.org/" TargetMode="External"/><Relationship Id="rId5" Type="http://schemas.openxmlformats.org/officeDocument/2006/relationships/styles" Target="styles.xml"/><Relationship Id="rId15" Type="http://schemas.openxmlformats.org/officeDocument/2006/relationships/hyperlink" Target="https://thebms.org.uk/" TargetMode="External"/><Relationship Id="rId23" Type="http://schemas.openxmlformats.org/officeDocument/2006/relationships/hyperlink" Target="http://www.menopausematters.co.uk/"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womens-health-concern.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bms.org.uk/" TargetMode="External"/><Relationship Id="rId22" Type="http://schemas.openxmlformats.org/officeDocument/2006/relationships/hyperlink" Target="http://www.menopausematters.co.u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BE9BB-4DBD-4C16-B1D3-C4045B7F07A3}">
  <ds:schemaRefs>
    <ds:schemaRef ds:uri="http://schemas.microsoft.com/office/2006/metadata/properties"/>
    <ds:schemaRef ds:uri="http://schemas.microsoft.com/office/infopath/2007/PartnerControls"/>
    <ds:schemaRef ds:uri="34fdbe38-2bce-4505-82e3-96bff69e15d8"/>
  </ds:schemaRefs>
</ds:datastoreItem>
</file>

<file path=customXml/itemProps2.xml><?xml version="1.0" encoding="utf-8"?>
<ds:datastoreItem xmlns:ds="http://schemas.openxmlformats.org/officeDocument/2006/customXml" ds:itemID="{8B740CBF-EF5F-41BB-A9A6-AC728F10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46399-B556-47F0-9DB4-11B663F38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- 2016</dc:title>
  <dc:subject/>
  <dc:creator>Thomas Frost</dc:creator>
  <cp:keywords/>
  <cp:lastModifiedBy>Chris Wright</cp:lastModifiedBy>
  <cp:revision>5</cp:revision>
  <cp:lastPrinted>2024-12-19T09:59:00Z</cp:lastPrinted>
  <dcterms:created xsi:type="dcterms:W3CDTF">2024-12-19T09:59:00Z</dcterms:created>
  <dcterms:modified xsi:type="dcterms:W3CDTF">2025-12-05T09:26:00Z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