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5877" w:type="dxa"/>
        <w:tblInd w:w="-998" w:type="dxa"/>
        <w:tblLook w:val="04A0" w:firstRow="1" w:lastRow="0" w:firstColumn="1" w:lastColumn="0" w:noHBand="0" w:noVBand="1"/>
      </w:tblPr>
      <w:tblGrid>
        <w:gridCol w:w="1885"/>
        <w:gridCol w:w="2991"/>
        <w:gridCol w:w="2241"/>
        <w:gridCol w:w="2285"/>
        <w:gridCol w:w="2066"/>
        <w:gridCol w:w="2012"/>
        <w:gridCol w:w="2397"/>
      </w:tblGrid>
      <w:tr w:rsidR="00510D2C" w14:paraId="55AFAAB2" w14:textId="77777777" w:rsidTr="004853A5">
        <w:tc>
          <w:tcPr>
            <w:tcW w:w="1885" w:type="dxa"/>
            <w:shd w:val="clear" w:color="auto" w:fill="D9F2D0" w:themeFill="accent6" w:themeFillTint="33"/>
          </w:tcPr>
          <w:p w14:paraId="10583444" w14:textId="5D70A4ED" w:rsidR="00510D2C" w:rsidRDefault="00510D2C">
            <w:bookmarkStart w:id="0" w:name="_Hlk163038060"/>
            <w:r>
              <w:t xml:space="preserve">Year </w:t>
            </w:r>
            <w:r w:rsidR="004D5912">
              <w:t>6</w:t>
            </w:r>
          </w:p>
          <w:p w14:paraId="4EB284FF" w14:textId="4DD68497" w:rsidR="00510D2C" w:rsidRDefault="00510D2C">
            <w:r w:rsidRPr="00510D2C">
              <w:rPr>
                <w:color w:val="0070C0"/>
              </w:rPr>
              <w:t xml:space="preserve"> </w:t>
            </w:r>
          </w:p>
        </w:tc>
        <w:tc>
          <w:tcPr>
            <w:tcW w:w="13992" w:type="dxa"/>
            <w:gridSpan w:val="6"/>
            <w:shd w:val="clear" w:color="auto" w:fill="D9F2D0" w:themeFill="accent6" w:themeFillTint="33"/>
          </w:tcPr>
          <w:p w14:paraId="77460EB8" w14:textId="046A06AF" w:rsidR="00510D2C" w:rsidRDefault="00510D2C">
            <w:r>
              <w:t>Writing objectives are divided into ongoing objectives (objectives which will be taught throughout Year 1), and mastery objectives (objectives which will be specifically taught and mastered in one half term, then applied in subsequent writing units)</w:t>
            </w:r>
          </w:p>
        </w:tc>
      </w:tr>
      <w:bookmarkEnd w:id="0"/>
      <w:tr w:rsidR="00510D2C" w14:paraId="245DA173" w14:textId="77777777" w:rsidTr="00B40B9D">
        <w:tc>
          <w:tcPr>
            <w:tcW w:w="15877" w:type="dxa"/>
            <w:gridSpan w:val="7"/>
            <w:shd w:val="clear" w:color="auto" w:fill="F2CEED" w:themeFill="accent5" w:themeFillTint="33"/>
          </w:tcPr>
          <w:p w14:paraId="76F15BDA" w14:textId="0FB00C59" w:rsidR="00510D2C" w:rsidRDefault="00510D2C" w:rsidP="00510D2C">
            <w:pPr>
              <w:jc w:val="center"/>
            </w:pPr>
            <w:r>
              <w:t xml:space="preserve">Year </w:t>
            </w:r>
            <w:r w:rsidR="004D5912">
              <w:t>6</w:t>
            </w:r>
            <w:r>
              <w:t xml:space="preserve"> Mastery Writing Objectives – Cycle A</w:t>
            </w:r>
          </w:p>
        </w:tc>
      </w:tr>
      <w:tr w:rsidR="00510D2C" w14:paraId="16049A1B" w14:textId="77777777" w:rsidTr="004853A5">
        <w:tc>
          <w:tcPr>
            <w:tcW w:w="1885" w:type="dxa"/>
            <w:shd w:val="clear" w:color="auto" w:fill="D9F2D0" w:themeFill="accent6" w:themeFillTint="33"/>
          </w:tcPr>
          <w:p w14:paraId="37078EDF" w14:textId="6A3E956E" w:rsidR="00510D2C" w:rsidRDefault="00510D2C">
            <w:r>
              <w:t>School Term</w:t>
            </w:r>
          </w:p>
        </w:tc>
        <w:tc>
          <w:tcPr>
            <w:tcW w:w="2991" w:type="dxa"/>
            <w:shd w:val="clear" w:color="auto" w:fill="D9F2D0" w:themeFill="accent6" w:themeFillTint="33"/>
          </w:tcPr>
          <w:p w14:paraId="3800CF8A" w14:textId="780E0B5A" w:rsidR="00510D2C" w:rsidRDefault="00510D2C">
            <w:r>
              <w:t>Autumn 1</w:t>
            </w:r>
          </w:p>
        </w:tc>
        <w:tc>
          <w:tcPr>
            <w:tcW w:w="2241" w:type="dxa"/>
            <w:shd w:val="clear" w:color="auto" w:fill="D9F2D0" w:themeFill="accent6" w:themeFillTint="33"/>
          </w:tcPr>
          <w:p w14:paraId="1226A266" w14:textId="05B0D618" w:rsidR="00510D2C" w:rsidRDefault="00510D2C">
            <w:r>
              <w:t>Autumn 2</w:t>
            </w:r>
          </w:p>
        </w:tc>
        <w:tc>
          <w:tcPr>
            <w:tcW w:w="2285" w:type="dxa"/>
            <w:shd w:val="clear" w:color="auto" w:fill="D9F2D0" w:themeFill="accent6" w:themeFillTint="33"/>
          </w:tcPr>
          <w:p w14:paraId="6F30DE8C" w14:textId="5636859F" w:rsidR="00510D2C" w:rsidRDefault="00510D2C">
            <w:r>
              <w:t>Spring 1</w:t>
            </w:r>
          </w:p>
        </w:tc>
        <w:tc>
          <w:tcPr>
            <w:tcW w:w="2066" w:type="dxa"/>
            <w:shd w:val="clear" w:color="auto" w:fill="D9F2D0" w:themeFill="accent6" w:themeFillTint="33"/>
          </w:tcPr>
          <w:p w14:paraId="40D6833E" w14:textId="5D3677A2" w:rsidR="00510D2C" w:rsidRDefault="00510D2C">
            <w:r>
              <w:t>Spring 2</w:t>
            </w:r>
          </w:p>
        </w:tc>
        <w:tc>
          <w:tcPr>
            <w:tcW w:w="2012" w:type="dxa"/>
            <w:shd w:val="clear" w:color="auto" w:fill="D9F2D0" w:themeFill="accent6" w:themeFillTint="33"/>
          </w:tcPr>
          <w:p w14:paraId="0075A809" w14:textId="46042EBE" w:rsidR="00510D2C" w:rsidRDefault="00510D2C">
            <w:r>
              <w:t>Summer 1</w:t>
            </w:r>
          </w:p>
        </w:tc>
        <w:tc>
          <w:tcPr>
            <w:tcW w:w="2397" w:type="dxa"/>
            <w:shd w:val="clear" w:color="auto" w:fill="D9F2D0" w:themeFill="accent6" w:themeFillTint="33"/>
          </w:tcPr>
          <w:p w14:paraId="3CBC11D3" w14:textId="6D84872E" w:rsidR="00510D2C" w:rsidRDefault="00510D2C">
            <w:r>
              <w:t>Summer 2</w:t>
            </w:r>
          </w:p>
        </w:tc>
      </w:tr>
      <w:tr w:rsidR="0052667F" w14:paraId="629D10A1" w14:textId="77777777" w:rsidTr="004853A5">
        <w:trPr>
          <w:trHeight w:val="2856"/>
        </w:trPr>
        <w:tc>
          <w:tcPr>
            <w:tcW w:w="1885" w:type="dxa"/>
            <w:shd w:val="clear" w:color="auto" w:fill="DAE9F7" w:themeFill="text2" w:themeFillTint="1A"/>
          </w:tcPr>
          <w:p w14:paraId="4998C391" w14:textId="6EFE65B2" w:rsidR="0052667F" w:rsidRDefault="0052667F" w:rsidP="0052667F">
            <w:r>
              <w:t>Pathways English Text</w:t>
            </w:r>
          </w:p>
        </w:tc>
        <w:tc>
          <w:tcPr>
            <w:tcW w:w="2991" w:type="dxa"/>
            <w:shd w:val="clear" w:color="auto" w:fill="DAE9F7" w:themeFill="text2" w:themeFillTint="1A"/>
          </w:tcPr>
          <w:p w14:paraId="391972EF" w14:textId="77777777" w:rsidR="0052667F" w:rsidRDefault="0052667F" w:rsidP="0052667F">
            <w:pPr>
              <w:tabs>
                <w:tab w:val="left" w:pos="996"/>
              </w:tabs>
              <w:jc w:val="center"/>
            </w:pPr>
            <w:r w:rsidRPr="00533EA8">
              <w:rPr>
                <w:noProof/>
              </w:rPr>
              <w:drawing>
                <wp:inline distT="0" distB="0" distL="0" distR="0" wp14:anchorId="7D307081" wp14:editId="4658F136">
                  <wp:extent cx="1762125" cy="1106283"/>
                  <wp:effectExtent l="0" t="0" r="0" b="0"/>
                  <wp:docPr id="345061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61196" name=""/>
                          <pic:cNvPicPr/>
                        </pic:nvPicPr>
                        <pic:blipFill>
                          <a:blip r:embed="rId4"/>
                          <a:stretch>
                            <a:fillRect/>
                          </a:stretch>
                        </pic:blipFill>
                        <pic:spPr>
                          <a:xfrm>
                            <a:off x="0" y="0"/>
                            <a:ext cx="1768268" cy="1110139"/>
                          </a:xfrm>
                          <a:prstGeom prst="rect">
                            <a:avLst/>
                          </a:prstGeom>
                        </pic:spPr>
                      </pic:pic>
                    </a:graphicData>
                  </a:graphic>
                </wp:inline>
              </w:drawing>
            </w:r>
          </w:p>
          <w:p w14:paraId="205B19B0" w14:textId="2622030C" w:rsidR="0052667F" w:rsidRDefault="0052667F" w:rsidP="0052667F">
            <w:pPr>
              <w:tabs>
                <w:tab w:val="left" w:pos="996"/>
              </w:tabs>
              <w:jc w:val="center"/>
              <w:rPr>
                <w:b/>
                <w:bCs/>
              </w:rPr>
            </w:pPr>
            <w:r>
              <w:rPr>
                <w:b/>
                <w:bCs/>
              </w:rPr>
              <w:t>Race to the Frozen North by Catherine Johnson/ Young, Gifted and Black by Jamia Wilson.</w:t>
            </w:r>
          </w:p>
          <w:p w14:paraId="61F526C3" w14:textId="01DBBCFA" w:rsidR="0052667F" w:rsidRDefault="0052667F" w:rsidP="0052667F">
            <w:pPr>
              <w:tabs>
                <w:tab w:val="left" w:pos="996"/>
              </w:tabs>
              <w:jc w:val="center"/>
            </w:pPr>
            <w:r>
              <w:t>Black Lives Themed</w:t>
            </w:r>
          </w:p>
          <w:p w14:paraId="04936FA4" w14:textId="57FAAD00" w:rsidR="0052667F" w:rsidRDefault="0052667F" w:rsidP="0052667F">
            <w:pPr>
              <w:jc w:val="center"/>
            </w:pPr>
          </w:p>
        </w:tc>
        <w:tc>
          <w:tcPr>
            <w:tcW w:w="2241" w:type="dxa"/>
            <w:shd w:val="clear" w:color="auto" w:fill="DAE9F7" w:themeFill="text2" w:themeFillTint="1A"/>
          </w:tcPr>
          <w:p w14:paraId="5D2A7144" w14:textId="77777777" w:rsidR="0052667F" w:rsidRDefault="0052667F" w:rsidP="0052667F">
            <w:pPr>
              <w:tabs>
                <w:tab w:val="left" w:pos="996"/>
              </w:tabs>
              <w:jc w:val="center"/>
            </w:pPr>
            <w:r w:rsidRPr="00533EA8">
              <w:rPr>
                <w:noProof/>
              </w:rPr>
              <w:drawing>
                <wp:inline distT="0" distB="0" distL="0" distR="0" wp14:anchorId="4CC4F833" wp14:editId="3B728E46">
                  <wp:extent cx="876300" cy="1105807"/>
                  <wp:effectExtent l="0" t="0" r="0" b="0"/>
                  <wp:docPr id="1224137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137021" name=""/>
                          <pic:cNvPicPr/>
                        </pic:nvPicPr>
                        <pic:blipFill>
                          <a:blip r:embed="rId5"/>
                          <a:stretch>
                            <a:fillRect/>
                          </a:stretch>
                        </pic:blipFill>
                        <pic:spPr>
                          <a:xfrm>
                            <a:off x="0" y="0"/>
                            <a:ext cx="879700" cy="1110097"/>
                          </a:xfrm>
                          <a:prstGeom prst="rect">
                            <a:avLst/>
                          </a:prstGeom>
                        </pic:spPr>
                      </pic:pic>
                    </a:graphicData>
                  </a:graphic>
                </wp:inline>
              </w:drawing>
            </w:r>
          </w:p>
          <w:p w14:paraId="404836F0" w14:textId="65ED7F96" w:rsidR="0052667F" w:rsidRDefault="0052667F" w:rsidP="0052667F">
            <w:pPr>
              <w:tabs>
                <w:tab w:val="left" w:pos="996"/>
              </w:tabs>
              <w:jc w:val="center"/>
              <w:rPr>
                <w:b/>
                <w:bCs/>
              </w:rPr>
            </w:pPr>
            <w:r>
              <w:rPr>
                <w:b/>
                <w:bCs/>
              </w:rPr>
              <w:t>The Lost Happy Endings by Carol Ann Duffy</w:t>
            </w:r>
          </w:p>
          <w:p w14:paraId="272E9184" w14:textId="08ABC8C2" w:rsidR="0052667F" w:rsidRDefault="0052667F" w:rsidP="0052667F">
            <w:pPr>
              <w:jc w:val="center"/>
            </w:pPr>
          </w:p>
        </w:tc>
        <w:tc>
          <w:tcPr>
            <w:tcW w:w="2285" w:type="dxa"/>
            <w:shd w:val="clear" w:color="auto" w:fill="DAE9F7" w:themeFill="text2" w:themeFillTint="1A"/>
          </w:tcPr>
          <w:p w14:paraId="34C8F3CA" w14:textId="77777777" w:rsidR="0052667F" w:rsidRDefault="0052667F" w:rsidP="0052667F">
            <w:pPr>
              <w:tabs>
                <w:tab w:val="left" w:pos="996"/>
              </w:tabs>
              <w:jc w:val="center"/>
            </w:pPr>
            <w:r w:rsidRPr="00533EA8">
              <w:rPr>
                <w:noProof/>
              </w:rPr>
              <w:drawing>
                <wp:inline distT="0" distB="0" distL="0" distR="0" wp14:anchorId="42460797" wp14:editId="139DF836">
                  <wp:extent cx="1009650" cy="1377478"/>
                  <wp:effectExtent l="0" t="0" r="0" b="0"/>
                  <wp:docPr id="2009235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35178" name=""/>
                          <pic:cNvPicPr/>
                        </pic:nvPicPr>
                        <pic:blipFill>
                          <a:blip r:embed="rId6"/>
                          <a:stretch>
                            <a:fillRect/>
                          </a:stretch>
                        </pic:blipFill>
                        <pic:spPr>
                          <a:xfrm>
                            <a:off x="0" y="0"/>
                            <a:ext cx="1012804" cy="1381782"/>
                          </a:xfrm>
                          <a:prstGeom prst="rect">
                            <a:avLst/>
                          </a:prstGeom>
                        </pic:spPr>
                      </pic:pic>
                    </a:graphicData>
                  </a:graphic>
                </wp:inline>
              </w:drawing>
            </w:r>
          </w:p>
          <w:p w14:paraId="1C3D567D" w14:textId="6344833F" w:rsidR="0052667F" w:rsidRDefault="0052667F" w:rsidP="0052667F">
            <w:pPr>
              <w:tabs>
                <w:tab w:val="left" w:pos="996"/>
              </w:tabs>
              <w:jc w:val="center"/>
              <w:rPr>
                <w:b/>
                <w:bCs/>
              </w:rPr>
            </w:pPr>
            <w:r>
              <w:rPr>
                <w:b/>
                <w:bCs/>
              </w:rPr>
              <w:t>Kai and the Monkey King by Joe Todd-Stanton</w:t>
            </w:r>
          </w:p>
          <w:p w14:paraId="40912B80" w14:textId="0DB305D3" w:rsidR="0052667F" w:rsidRDefault="0052667F" w:rsidP="0052667F">
            <w:pPr>
              <w:jc w:val="center"/>
            </w:pPr>
          </w:p>
        </w:tc>
        <w:tc>
          <w:tcPr>
            <w:tcW w:w="2066" w:type="dxa"/>
            <w:shd w:val="clear" w:color="auto" w:fill="DAE9F7" w:themeFill="text2" w:themeFillTint="1A"/>
          </w:tcPr>
          <w:p w14:paraId="2E47E69E" w14:textId="77777777" w:rsidR="0052667F" w:rsidRDefault="0052667F" w:rsidP="0052667F">
            <w:pPr>
              <w:tabs>
                <w:tab w:val="left" w:pos="996"/>
              </w:tabs>
              <w:jc w:val="center"/>
            </w:pPr>
            <w:r w:rsidRPr="003D3198">
              <w:rPr>
                <w:noProof/>
              </w:rPr>
              <w:drawing>
                <wp:inline distT="0" distB="0" distL="0" distR="0" wp14:anchorId="3BEAE7A3" wp14:editId="3DC51AD4">
                  <wp:extent cx="1028700" cy="1148103"/>
                  <wp:effectExtent l="0" t="0" r="0" b="0"/>
                  <wp:docPr id="87431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1314" name=""/>
                          <pic:cNvPicPr/>
                        </pic:nvPicPr>
                        <pic:blipFill>
                          <a:blip r:embed="rId7"/>
                          <a:stretch>
                            <a:fillRect/>
                          </a:stretch>
                        </pic:blipFill>
                        <pic:spPr>
                          <a:xfrm>
                            <a:off x="0" y="0"/>
                            <a:ext cx="1032987" cy="1152887"/>
                          </a:xfrm>
                          <a:prstGeom prst="rect">
                            <a:avLst/>
                          </a:prstGeom>
                        </pic:spPr>
                      </pic:pic>
                    </a:graphicData>
                  </a:graphic>
                </wp:inline>
              </w:drawing>
            </w:r>
          </w:p>
          <w:p w14:paraId="1766FB51" w14:textId="566BEBFD" w:rsidR="0052667F" w:rsidRDefault="0052667F" w:rsidP="0052667F">
            <w:pPr>
              <w:tabs>
                <w:tab w:val="left" w:pos="996"/>
              </w:tabs>
              <w:jc w:val="center"/>
              <w:rPr>
                <w:b/>
                <w:bCs/>
              </w:rPr>
            </w:pPr>
            <w:r>
              <w:rPr>
                <w:b/>
                <w:bCs/>
              </w:rPr>
              <w:t>Malala’s Magic Pencil by Malala Yousafzai</w:t>
            </w:r>
          </w:p>
          <w:p w14:paraId="64C40394" w14:textId="05493C87" w:rsidR="0052667F" w:rsidRDefault="0052667F" w:rsidP="0052667F">
            <w:pPr>
              <w:tabs>
                <w:tab w:val="left" w:pos="996"/>
              </w:tabs>
              <w:jc w:val="center"/>
            </w:pPr>
            <w:r>
              <w:t>SMSC themed</w:t>
            </w:r>
          </w:p>
          <w:p w14:paraId="1C3EB055" w14:textId="1778C313" w:rsidR="0052667F" w:rsidRDefault="0052667F" w:rsidP="0052667F">
            <w:pPr>
              <w:jc w:val="center"/>
            </w:pPr>
          </w:p>
        </w:tc>
        <w:tc>
          <w:tcPr>
            <w:tcW w:w="2012" w:type="dxa"/>
            <w:shd w:val="clear" w:color="auto" w:fill="DAE9F7" w:themeFill="text2" w:themeFillTint="1A"/>
          </w:tcPr>
          <w:p w14:paraId="4DA2FCD9" w14:textId="77777777" w:rsidR="0052667F" w:rsidRDefault="0052667F" w:rsidP="0052667F">
            <w:pPr>
              <w:tabs>
                <w:tab w:val="left" w:pos="996"/>
              </w:tabs>
              <w:jc w:val="center"/>
            </w:pPr>
            <w:r w:rsidRPr="003D3198">
              <w:rPr>
                <w:noProof/>
              </w:rPr>
              <w:drawing>
                <wp:inline distT="0" distB="0" distL="0" distR="0" wp14:anchorId="455C9A77" wp14:editId="0C9EA9EA">
                  <wp:extent cx="863811" cy="733425"/>
                  <wp:effectExtent l="0" t="0" r="0" b="0"/>
                  <wp:docPr id="746291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291384" name=""/>
                          <pic:cNvPicPr/>
                        </pic:nvPicPr>
                        <pic:blipFill>
                          <a:blip r:embed="rId8"/>
                          <a:stretch>
                            <a:fillRect/>
                          </a:stretch>
                        </pic:blipFill>
                        <pic:spPr>
                          <a:xfrm>
                            <a:off x="0" y="0"/>
                            <a:ext cx="870076" cy="738744"/>
                          </a:xfrm>
                          <a:prstGeom prst="rect">
                            <a:avLst/>
                          </a:prstGeom>
                        </pic:spPr>
                      </pic:pic>
                    </a:graphicData>
                  </a:graphic>
                </wp:inline>
              </w:drawing>
            </w:r>
          </w:p>
          <w:p w14:paraId="00CAF5C4" w14:textId="65A3C4EF" w:rsidR="0052667F" w:rsidRDefault="0052667F" w:rsidP="0052667F">
            <w:pPr>
              <w:tabs>
                <w:tab w:val="left" w:pos="996"/>
              </w:tabs>
              <w:jc w:val="center"/>
              <w:rPr>
                <w:b/>
                <w:bCs/>
              </w:rPr>
            </w:pPr>
            <w:r>
              <w:rPr>
                <w:b/>
                <w:bCs/>
              </w:rPr>
              <w:t>The Brilliant Deep by Kate Messner</w:t>
            </w:r>
          </w:p>
          <w:p w14:paraId="05430705" w14:textId="56C6E003" w:rsidR="0052667F" w:rsidRDefault="0052667F" w:rsidP="0052667F">
            <w:pPr>
              <w:tabs>
                <w:tab w:val="left" w:pos="996"/>
              </w:tabs>
              <w:jc w:val="center"/>
            </w:pPr>
            <w:r>
              <w:t>Environment Themed</w:t>
            </w:r>
          </w:p>
          <w:p w14:paraId="2BFF76C2" w14:textId="404189A1" w:rsidR="0052667F" w:rsidRDefault="0052667F" w:rsidP="0052667F">
            <w:pPr>
              <w:jc w:val="center"/>
            </w:pPr>
          </w:p>
        </w:tc>
        <w:tc>
          <w:tcPr>
            <w:tcW w:w="2397" w:type="dxa"/>
            <w:shd w:val="clear" w:color="auto" w:fill="DAE9F7" w:themeFill="text2" w:themeFillTint="1A"/>
          </w:tcPr>
          <w:p w14:paraId="3DE931F3" w14:textId="77777777" w:rsidR="0052667F" w:rsidRDefault="0052667F" w:rsidP="0052667F">
            <w:pPr>
              <w:tabs>
                <w:tab w:val="left" w:pos="996"/>
              </w:tabs>
              <w:jc w:val="center"/>
              <w:rPr>
                <w:b/>
                <w:bCs/>
              </w:rPr>
            </w:pPr>
            <w:r w:rsidRPr="003D3198">
              <w:rPr>
                <w:noProof/>
              </w:rPr>
              <w:drawing>
                <wp:inline distT="0" distB="0" distL="0" distR="0" wp14:anchorId="0C19F53C" wp14:editId="5AE1A6E2">
                  <wp:extent cx="1349375" cy="723830"/>
                  <wp:effectExtent l="0" t="0" r="3175" b="635"/>
                  <wp:docPr id="554957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57291" name=""/>
                          <pic:cNvPicPr/>
                        </pic:nvPicPr>
                        <pic:blipFill>
                          <a:blip r:embed="rId9"/>
                          <a:stretch>
                            <a:fillRect/>
                          </a:stretch>
                        </pic:blipFill>
                        <pic:spPr>
                          <a:xfrm>
                            <a:off x="0" y="0"/>
                            <a:ext cx="1399765" cy="750860"/>
                          </a:xfrm>
                          <a:prstGeom prst="rect">
                            <a:avLst/>
                          </a:prstGeom>
                        </pic:spPr>
                      </pic:pic>
                    </a:graphicData>
                  </a:graphic>
                </wp:inline>
              </w:drawing>
            </w:r>
          </w:p>
          <w:p w14:paraId="362E1D1B" w14:textId="268CAF1B" w:rsidR="0052667F" w:rsidRDefault="0052667F" w:rsidP="0052667F">
            <w:pPr>
              <w:tabs>
                <w:tab w:val="left" w:pos="996"/>
              </w:tabs>
              <w:jc w:val="center"/>
              <w:rPr>
                <w:b/>
                <w:bCs/>
              </w:rPr>
            </w:pPr>
            <w:r>
              <w:rPr>
                <w:b/>
                <w:bCs/>
              </w:rPr>
              <w:t xml:space="preserve">Bold and Brave Women from </w:t>
            </w:r>
            <w:proofErr w:type="gramStart"/>
            <w:r>
              <w:rPr>
                <w:b/>
                <w:bCs/>
              </w:rPr>
              <w:t>Shakespeare by Shakespeare</w:t>
            </w:r>
            <w:proofErr w:type="gramEnd"/>
            <w:r>
              <w:rPr>
                <w:b/>
                <w:bCs/>
              </w:rPr>
              <w:t xml:space="preserve"> Birthplace Trust</w:t>
            </w:r>
          </w:p>
          <w:p w14:paraId="221F68E1" w14:textId="7E265461" w:rsidR="0052667F" w:rsidRDefault="0052667F" w:rsidP="0052667F">
            <w:pPr>
              <w:tabs>
                <w:tab w:val="left" w:pos="996"/>
              </w:tabs>
              <w:jc w:val="center"/>
            </w:pPr>
            <w:r>
              <w:t>Shakespeare themed</w:t>
            </w:r>
          </w:p>
          <w:p w14:paraId="75DF21A0" w14:textId="77777777" w:rsidR="0052667F" w:rsidRDefault="0052667F" w:rsidP="0052667F">
            <w:pPr>
              <w:tabs>
                <w:tab w:val="left" w:pos="996"/>
              </w:tabs>
              <w:jc w:val="center"/>
            </w:pPr>
          </w:p>
          <w:p w14:paraId="027BCE11" w14:textId="6F62D850" w:rsidR="0052667F" w:rsidRDefault="0052667F" w:rsidP="0052667F">
            <w:pPr>
              <w:tabs>
                <w:tab w:val="left" w:pos="996"/>
              </w:tabs>
              <w:jc w:val="center"/>
            </w:pPr>
          </w:p>
        </w:tc>
      </w:tr>
      <w:tr w:rsidR="00706946" w14:paraId="76BB956A" w14:textId="77777777" w:rsidTr="004853A5">
        <w:tc>
          <w:tcPr>
            <w:tcW w:w="1885" w:type="dxa"/>
            <w:shd w:val="clear" w:color="auto" w:fill="D9F2D0" w:themeFill="accent6" w:themeFillTint="33"/>
          </w:tcPr>
          <w:p w14:paraId="3E93E202" w14:textId="1BD2030E" w:rsidR="00706946" w:rsidRDefault="00706946" w:rsidP="00706946">
            <w:r>
              <w:t>Outcomes &amp; Genre</w:t>
            </w:r>
          </w:p>
        </w:tc>
        <w:tc>
          <w:tcPr>
            <w:tcW w:w="2991" w:type="dxa"/>
          </w:tcPr>
          <w:p w14:paraId="647D3D68" w14:textId="77777777" w:rsidR="0052667F" w:rsidRDefault="0052667F" w:rsidP="00706946">
            <w:r w:rsidRPr="0052667F">
              <w:t xml:space="preserve">Outcome: Recount </w:t>
            </w:r>
          </w:p>
          <w:p w14:paraId="4A523853" w14:textId="57BF6472" w:rsidR="00706946" w:rsidRPr="0052667F" w:rsidRDefault="0052667F" w:rsidP="00706946">
            <w:pPr>
              <w:rPr>
                <w:sz w:val="20"/>
                <w:szCs w:val="20"/>
              </w:rPr>
            </w:pPr>
            <w:r w:rsidRPr="0052667F">
              <w:t>Diary</w:t>
            </w:r>
          </w:p>
        </w:tc>
        <w:tc>
          <w:tcPr>
            <w:tcW w:w="2241" w:type="dxa"/>
          </w:tcPr>
          <w:p w14:paraId="4F479A93" w14:textId="0FE01471" w:rsidR="00706946" w:rsidRPr="0052667F" w:rsidRDefault="0052667F" w:rsidP="00706946">
            <w:pPr>
              <w:rPr>
                <w:sz w:val="20"/>
                <w:szCs w:val="20"/>
              </w:rPr>
            </w:pPr>
            <w:r w:rsidRPr="0052667F">
              <w:t>Outcome: Fiction Traditional Tale</w:t>
            </w:r>
          </w:p>
        </w:tc>
        <w:tc>
          <w:tcPr>
            <w:tcW w:w="2285" w:type="dxa"/>
          </w:tcPr>
          <w:p w14:paraId="0901CBC1" w14:textId="2C45BEFC" w:rsidR="00706946" w:rsidRPr="0052667F" w:rsidRDefault="0052667F" w:rsidP="00706946">
            <w:pPr>
              <w:rPr>
                <w:sz w:val="20"/>
                <w:szCs w:val="20"/>
              </w:rPr>
            </w:pPr>
            <w:r w:rsidRPr="0052667F">
              <w:t>Outcome: Fiction Adventure</w:t>
            </w:r>
          </w:p>
        </w:tc>
        <w:tc>
          <w:tcPr>
            <w:tcW w:w="2066" w:type="dxa"/>
          </w:tcPr>
          <w:p w14:paraId="24F25021" w14:textId="7F25DD8B" w:rsidR="00706946" w:rsidRPr="0052667F" w:rsidRDefault="0052667F" w:rsidP="00706946">
            <w:pPr>
              <w:rPr>
                <w:sz w:val="20"/>
                <w:szCs w:val="20"/>
              </w:rPr>
            </w:pPr>
            <w:r w:rsidRPr="0052667F">
              <w:t>Outcome: Recount Writing Autobiography</w:t>
            </w:r>
          </w:p>
        </w:tc>
        <w:tc>
          <w:tcPr>
            <w:tcW w:w="2012" w:type="dxa"/>
          </w:tcPr>
          <w:p w14:paraId="4B5A48CC" w14:textId="77777777" w:rsidR="0052667F" w:rsidRDefault="0052667F" w:rsidP="00706946">
            <w:r w:rsidRPr="0052667F">
              <w:t xml:space="preserve">Outcome: Hybrid text </w:t>
            </w:r>
          </w:p>
          <w:p w14:paraId="7EF8D17C" w14:textId="7FCF3612" w:rsidR="00706946" w:rsidRPr="0052667F" w:rsidRDefault="0052667F" w:rsidP="00706946">
            <w:pPr>
              <w:rPr>
                <w:sz w:val="20"/>
                <w:szCs w:val="20"/>
              </w:rPr>
            </w:pPr>
            <w:r w:rsidRPr="0052667F">
              <w:t>Information and Persuasion</w:t>
            </w:r>
          </w:p>
        </w:tc>
        <w:tc>
          <w:tcPr>
            <w:tcW w:w="2397" w:type="dxa"/>
          </w:tcPr>
          <w:p w14:paraId="55C5F3AC" w14:textId="61A7A87A" w:rsidR="0052667F" w:rsidRPr="0052667F" w:rsidRDefault="0052667F" w:rsidP="0052667F">
            <w:pPr>
              <w:tabs>
                <w:tab w:val="left" w:pos="996"/>
              </w:tabs>
            </w:pPr>
            <w:r w:rsidRPr="0052667F">
              <w:t xml:space="preserve">Outcome: </w:t>
            </w:r>
            <w:proofErr w:type="gramStart"/>
            <w:r w:rsidRPr="0052667F">
              <w:t>Recount  Monologue</w:t>
            </w:r>
            <w:proofErr w:type="gramEnd"/>
            <w:r w:rsidRPr="0052667F">
              <w:t xml:space="preserve"> </w:t>
            </w:r>
          </w:p>
          <w:p w14:paraId="2A897789" w14:textId="0D216901" w:rsidR="00706946" w:rsidRPr="0052667F" w:rsidRDefault="00706946" w:rsidP="00706946">
            <w:pPr>
              <w:rPr>
                <w:sz w:val="20"/>
                <w:szCs w:val="20"/>
              </w:rPr>
            </w:pPr>
          </w:p>
        </w:tc>
      </w:tr>
      <w:tr w:rsidR="00706946" w14:paraId="0FBE1620" w14:textId="77777777" w:rsidTr="004853A5">
        <w:tc>
          <w:tcPr>
            <w:tcW w:w="1885" w:type="dxa"/>
            <w:shd w:val="clear" w:color="auto" w:fill="D9F2D0" w:themeFill="accent6" w:themeFillTint="33"/>
          </w:tcPr>
          <w:p w14:paraId="155FEAC3" w14:textId="393F4726" w:rsidR="00706946" w:rsidRDefault="00706946" w:rsidP="00706946">
            <w:r>
              <w:t>Mastery Key Progression</w:t>
            </w:r>
          </w:p>
        </w:tc>
        <w:tc>
          <w:tcPr>
            <w:tcW w:w="2991" w:type="dxa"/>
          </w:tcPr>
          <w:p w14:paraId="375EAC43" w14:textId="77777777" w:rsidR="00496386" w:rsidRPr="00E26DBD" w:rsidRDefault="00E26DBD" w:rsidP="001035E0">
            <w:pPr>
              <w:rPr>
                <w:b/>
                <w:bCs/>
                <w:sz w:val="20"/>
                <w:szCs w:val="20"/>
              </w:rPr>
            </w:pPr>
            <w:r w:rsidRPr="00E26DBD">
              <w:rPr>
                <w:b/>
                <w:bCs/>
                <w:sz w:val="20"/>
                <w:szCs w:val="20"/>
              </w:rPr>
              <w:t>Grammar</w:t>
            </w:r>
          </w:p>
          <w:p w14:paraId="1A49918F" w14:textId="77777777" w:rsidR="000F31B8" w:rsidRDefault="000F31B8" w:rsidP="001035E0">
            <w:r>
              <w:t xml:space="preserve">Use passive </w:t>
            </w:r>
            <w:proofErr w:type="gramStart"/>
            <w:r>
              <w:t>verbs</w:t>
            </w:r>
            <w:proofErr w:type="gramEnd"/>
            <w:r>
              <w:t xml:space="preserve"> </w:t>
            </w:r>
          </w:p>
          <w:p w14:paraId="38CD2B62" w14:textId="77777777" w:rsidR="000F31B8" w:rsidRDefault="000F31B8" w:rsidP="001035E0">
            <w:r>
              <w:t xml:space="preserve"> Use commas to clarify meaning or avoid ambiguity in writing (Y5 recap) </w:t>
            </w:r>
          </w:p>
          <w:p w14:paraId="38096E1B" w14:textId="7F24909F" w:rsidR="00E26DBD" w:rsidRDefault="000F31B8" w:rsidP="001035E0">
            <w:pPr>
              <w:rPr>
                <w:sz w:val="20"/>
                <w:szCs w:val="20"/>
              </w:rPr>
            </w:pPr>
            <w:r>
              <w:t xml:space="preserve">Use hyphens to avoid </w:t>
            </w:r>
            <w:proofErr w:type="gramStart"/>
            <w:r>
              <w:t>ambiguity</w:t>
            </w:r>
            <w:proofErr w:type="gramEnd"/>
            <w:r>
              <w:t xml:space="preserve"> </w:t>
            </w:r>
          </w:p>
          <w:p w14:paraId="75348B26" w14:textId="77777777" w:rsidR="000F31B8" w:rsidRDefault="000F31B8" w:rsidP="001035E0">
            <w:pPr>
              <w:rPr>
                <w:b/>
                <w:bCs/>
                <w:sz w:val="20"/>
                <w:szCs w:val="20"/>
              </w:rPr>
            </w:pPr>
          </w:p>
          <w:p w14:paraId="06794E81" w14:textId="69C993B6" w:rsidR="00E26DBD" w:rsidRPr="00E26DBD" w:rsidRDefault="00E26DBD" w:rsidP="001035E0">
            <w:pPr>
              <w:rPr>
                <w:b/>
                <w:bCs/>
                <w:sz w:val="20"/>
                <w:szCs w:val="20"/>
              </w:rPr>
            </w:pPr>
            <w:r w:rsidRPr="00E26DBD">
              <w:rPr>
                <w:b/>
                <w:bCs/>
                <w:sz w:val="20"/>
                <w:szCs w:val="20"/>
              </w:rPr>
              <w:t>Composition</w:t>
            </w:r>
          </w:p>
          <w:p w14:paraId="1F016467" w14:textId="77777777" w:rsidR="00E26DBD" w:rsidRDefault="00E26DBD" w:rsidP="001035E0">
            <w:r>
              <w:t xml:space="preserve">Plan </w:t>
            </w:r>
            <w:proofErr w:type="gramStart"/>
            <w:r>
              <w:t>writing</w:t>
            </w:r>
            <w:proofErr w:type="gramEnd"/>
            <w:r>
              <w:t xml:space="preserve"> by identifying audience and purpose</w:t>
            </w:r>
          </w:p>
          <w:p w14:paraId="1BBDFA02" w14:textId="17A48B9F" w:rsidR="000F31B8" w:rsidRPr="0063618A" w:rsidRDefault="000F31B8" w:rsidP="001035E0">
            <w:pPr>
              <w:rPr>
                <w:sz w:val="20"/>
                <w:szCs w:val="20"/>
              </w:rPr>
            </w:pPr>
            <w:r>
              <w:lastRenderedPageBreak/>
              <w:t>Link ideas across paragraphs using a wider range of cohesive devices (Y5 recap</w:t>
            </w:r>
            <w:r>
              <w:t>)</w:t>
            </w:r>
          </w:p>
        </w:tc>
        <w:tc>
          <w:tcPr>
            <w:tcW w:w="2241" w:type="dxa"/>
          </w:tcPr>
          <w:p w14:paraId="6F50F59B" w14:textId="77777777" w:rsidR="004D7FD0" w:rsidRPr="004D7FD0" w:rsidRDefault="004D7FD0" w:rsidP="00706946">
            <w:pPr>
              <w:rPr>
                <w:b/>
                <w:bCs/>
                <w:sz w:val="20"/>
                <w:szCs w:val="20"/>
              </w:rPr>
            </w:pPr>
            <w:r w:rsidRPr="004D7FD0">
              <w:rPr>
                <w:b/>
                <w:bCs/>
                <w:sz w:val="20"/>
                <w:szCs w:val="20"/>
              </w:rPr>
              <w:lastRenderedPageBreak/>
              <w:t>Grammar</w:t>
            </w:r>
          </w:p>
          <w:p w14:paraId="2F0F6B73" w14:textId="26A4DB63" w:rsidR="00130120" w:rsidRDefault="00CB07F0" w:rsidP="00706946">
            <w:pPr>
              <w:rPr>
                <w:sz w:val="20"/>
                <w:szCs w:val="20"/>
              </w:rPr>
            </w:pPr>
            <w:r>
              <w:t xml:space="preserve">Use expanded noun phrases to convey complicated information concisely (Y5 recap) Use brackets, dashes or commas to indicate </w:t>
            </w:r>
            <w:proofErr w:type="gramStart"/>
            <w:r>
              <w:t>parenthesis</w:t>
            </w:r>
            <w:proofErr w:type="gramEnd"/>
            <w:r>
              <w:t xml:space="preserve"> </w:t>
            </w:r>
          </w:p>
          <w:p w14:paraId="7CB42964" w14:textId="77777777" w:rsidR="00CB07F0" w:rsidRDefault="00CB07F0" w:rsidP="00130120">
            <w:pPr>
              <w:rPr>
                <w:b/>
                <w:bCs/>
                <w:sz w:val="20"/>
                <w:szCs w:val="20"/>
              </w:rPr>
            </w:pPr>
          </w:p>
          <w:p w14:paraId="7D99D990" w14:textId="6CDD312B" w:rsidR="00130120" w:rsidRDefault="00130120" w:rsidP="00130120">
            <w:pPr>
              <w:rPr>
                <w:b/>
                <w:bCs/>
                <w:sz w:val="20"/>
                <w:szCs w:val="20"/>
              </w:rPr>
            </w:pPr>
            <w:r w:rsidRPr="00E26DBD">
              <w:rPr>
                <w:b/>
                <w:bCs/>
                <w:sz w:val="20"/>
                <w:szCs w:val="20"/>
              </w:rPr>
              <w:t>Composition</w:t>
            </w:r>
          </w:p>
          <w:p w14:paraId="554D4E72" w14:textId="77777777" w:rsidR="00130120" w:rsidRDefault="00130120" w:rsidP="00130120">
            <w:r>
              <w:lastRenderedPageBreak/>
              <w:t xml:space="preserve">Describe settings, characters and </w:t>
            </w:r>
            <w:proofErr w:type="gramStart"/>
            <w:r>
              <w:t>atmosphere</w:t>
            </w:r>
            <w:proofErr w:type="gramEnd"/>
            <w:r>
              <w:t xml:space="preserve"> </w:t>
            </w:r>
          </w:p>
          <w:p w14:paraId="11C75C2F" w14:textId="77777777" w:rsidR="00130120" w:rsidRDefault="00130120" w:rsidP="00130120">
            <w:r>
              <w:t xml:space="preserve">Integrate dialogue to convey character and advance the </w:t>
            </w:r>
            <w:proofErr w:type="gramStart"/>
            <w:r>
              <w:t>action</w:t>
            </w:r>
            <w:proofErr w:type="gramEnd"/>
            <w:r>
              <w:t xml:space="preserve"> </w:t>
            </w:r>
          </w:p>
          <w:p w14:paraId="2291FAC0" w14:textId="77777777" w:rsidR="00130120" w:rsidRPr="00E26DBD" w:rsidRDefault="00130120" w:rsidP="00130120">
            <w:pPr>
              <w:rPr>
                <w:b/>
                <w:bCs/>
                <w:sz w:val="20"/>
                <w:szCs w:val="20"/>
              </w:rPr>
            </w:pPr>
          </w:p>
          <w:p w14:paraId="622CD6EC" w14:textId="4B7C4F0B" w:rsidR="00130120" w:rsidRPr="0063618A" w:rsidRDefault="00130120" w:rsidP="00706946">
            <w:pPr>
              <w:rPr>
                <w:sz w:val="20"/>
                <w:szCs w:val="20"/>
              </w:rPr>
            </w:pPr>
          </w:p>
        </w:tc>
        <w:tc>
          <w:tcPr>
            <w:tcW w:w="2285" w:type="dxa"/>
          </w:tcPr>
          <w:p w14:paraId="5D21BC56" w14:textId="77777777" w:rsidR="00706946" w:rsidRPr="00227E2A" w:rsidRDefault="00227E2A" w:rsidP="00706946">
            <w:pPr>
              <w:rPr>
                <w:b/>
                <w:bCs/>
                <w:sz w:val="20"/>
                <w:szCs w:val="20"/>
              </w:rPr>
            </w:pPr>
            <w:r w:rsidRPr="00227E2A">
              <w:rPr>
                <w:b/>
                <w:bCs/>
                <w:sz w:val="20"/>
                <w:szCs w:val="20"/>
              </w:rPr>
              <w:lastRenderedPageBreak/>
              <w:t>Grammar</w:t>
            </w:r>
          </w:p>
          <w:p w14:paraId="0E150BCF" w14:textId="152AC5BE" w:rsidR="00227E2A" w:rsidRDefault="000513C7" w:rsidP="00706946">
            <w:r>
              <w:t xml:space="preserve">Use passive verbs Use a wider range of devices to build cohesion (adverbials and conjunctions) Use semi-colons, colons or dashes to mark boundaries between independent </w:t>
            </w:r>
            <w:proofErr w:type="gramStart"/>
            <w:r>
              <w:t>clauses</w:t>
            </w:r>
            <w:proofErr w:type="gramEnd"/>
          </w:p>
          <w:p w14:paraId="4628008F" w14:textId="77777777" w:rsidR="000513C7" w:rsidRDefault="000513C7" w:rsidP="00706946"/>
          <w:p w14:paraId="07AA519C" w14:textId="77777777" w:rsidR="000513C7" w:rsidRDefault="000513C7" w:rsidP="000513C7">
            <w:pPr>
              <w:rPr>
                <w:b/>
                <w:bCs/>
                <w:sz w:val="20"/>
                <w:szCs w:val="20"/>
              </w:rPr>
            </w:pPr>
            <w:r w:rsidRPr="00E26DBD">
              <w:rPr>
                <w:b/>
                <w:bCs/>
                <w:sz w:val="20"/>
                <w:szCs w:val="20"/>
              </w:rPr>
              <w:t>Composition</w:t>
            </w:r>
          </w:p>
          <w:p w14:paraId="17C965F4" w14:textId="24590B39" w:rsidR="000513C7" w:rsidRDefault="000513C7" w:rsidP="000513C7">
            <w:pPr>
              <w:rPr>
                <w:b/>
                <w:bCs/>
                <w:sz w:val="20"/>
                <w:szCs w:val="20"/>
              </w:rPr>
            </w:pPr>
            <w:r>
              <w:lastRenderedPageBreak/>
              <w:t xml:space="preserve">Enhance meaning through selecting appropriate grammar and </w:t>
            </w:r>
            <w:proofErr w:type="gramStart"/>
            <w:r>
              <w:t>vocabulary</w:t>
            </w:r>
            <w:proofErr w:type="gramEnd"/>
          </w:p>
          <w:p w14:paraId="6D3DFE6A" w14:textId="07DC0F3B" w:rsidR="000513C7" w:rsidRPr="00227E2A" w:rsidRDefault="000513C7" w:rsidP="00706946"/>
        </w:tc>
        <w:tc>
          <w:tcPr>
            <w:tcW w:w="2066" w:type="dxa"/>
          </w:tcPr>
          <w:p w14:paraId="5849F78A" w14:textId="77777777" w:rsidR="0038602D" w:rsidRPr="00BD415A" w:rsidRDefault="00BD415A" w:rsidP="004C6F39">
            <w:pPr>
              <w:rPr>
                <w:b/>
                <w:bCs/>
                <w:sz w:val="20"/>
                <w:szCs w:val="20"/>
              </w:rPr>
            </w:pPr>
            <w:r w:rsidRPr="00BD415A">
              <w:rPr>
                <w:b/>
                <w:bCs/>
                <w:sz w:val="20"/>
                <w:szCs w:val="20"/>
              </w:rPr>
              <w:lastRenderedPageBreak/>
              <w:t>Grammar</w:t>
            </w:r>
          </w:p>
          <w:p w14:paraId="4E4C3CAE" w14:textId="77777777" w:rsidR="00EE1E9D" w:rsidRDefault="00EE1E9D" w:rsidP="004C6F39">
            <w:r>
              <w:t xml:space="preserve">Recognise vocabulary and structures for formal speech and writing, including subjunctive forms Use a wider range of devices to build cohesion (synonyms) </w:t>
            </w:r>
          </w:p>
          <w:p w14:paraId="76FC4A91" w14:textId="77777777" w:rsidR="00EE1E9D" w:rsidRDefault="00EE1E9D" w:rsidP="004C6F39">
            <w:r>
              <w:lastRenderedPageBreak/>
              <w:t xml:space="preserve">Variety of verb forms used correctly and consistently including the present perfect </w:t>
            </w:r>
            <w:proofErr w:type="gramStart"/>
            <w:r>
              <w:t>form</w:t>
            </w:r>
            <w:proofErr w:type="gramEnd"/>
            <w:r>
              <w:t xml:space="preserve"> </w:t>
            </w:r>
          </w:p>
          <w:p w14:paraId="7E560ACF" w14:textId="31F09E79" w:rsidR="00BD415A" w:rsidRPr="0063618A" w:rsidRDefault="00EE1E9D" w:rsidP="004C6F39">
            <w:pPr>
              <w:rPr>
                <w:sz w:val="20"/>
                <w:szCs w:val="20"/>
              </w:rPr>
            </w:pPr>
            <w:r>
              <w:t>Use colons or dashes to mark boundaries between independent clauses</w:t>
            </w:r>
          </w:p>
        </w:tc>
        <w:tc>
          <w:tcPr>
            <w:tcW w:w="2012" w:type="dxa"/>
          </w:tcPr>
          <w:p w14:paraId="44F4C7AA" w14:textId="77777777" w:rsidR="00354244" w:rsidRPr="00604799" w:rsidRDefault="00604799" w:rsidP="00706946">
            <w:pPr>
              <w:rPr>
                <w:b/>
                <w:bCs/>
                <w:sz w:val="20"/>
                <w:szCs w:val="20"/>
              </w:rPr>
            </w:pPr>
            <w:r w:rsidRPr="00604799">
              <w:rPr>
                <w:b/>
                <w:bCs/>
                <w:sz w:val="20"/>
                <w:szCs w:val="20"/>
              </w:rPr>
              <w:lastRenderedPageBreak/>
              <w:t>Grammar</w:t>
            </w:r>
          </w:p>
          <w:p w14:paraId="12914181" w14:textId="7E46EA2F" w:rsidR="00604799" w:rsidRDefault="00F04F6A" w:rsidP="00706946">
            <w:r>
              <w:t xml:space="preserve">Recognise vocabulary and structures for formal speech and writing, including subjunctive forms Use a colon to introduce a list and use semi-colons within lists Punctuate bullet </w:t>
            </w:r>
            <w:r>
              <w:lastRenderedPageBreak/>
              <w:t>points</w:t>
            </w:r>
            <w:r>
              <w:t xml:space="preserve"> </w:t>
            </w:r>
            <w:proofErr w:type="gramStart"/>
            <w:r>
              <w:t>consistently</w:t>
            </w:r>
            <w:proofErr w:type="gramEnd"/>
          </w:p>
          <w:p w14:paraId="0A1AA812" w14:textId="77777777" w:rsidR="00F04F6A" w:rsidRDefault="00F04F6A" w:rsidP="00706946">
            <w:pPr>
              <w:rPr>
                <w:sz w:val="20"/>
                <w:szCs w:val="20"/>
              </w:rPr>
            </w:pPr>
          </w:p>
          <w:p w14:paraId="3BAE6A92" w14:textId="77777777" w:rsidR="00F04F6A" w:rsidRDefault="00F04F6A" w:rsidP="00F04F6A">
            <w:r w:rsidRPr="00E26DBD">
              <w:rPr>
                <w:b/>
                <w:bCs/>
                <w:sz w:val="20"/>
                <w:szCs w:val="20"/>
              </w:rPr>
              <w:t>Composition</w:t>
            </w:r>
          </w:p>
          <w:p w14:paraId="2D3B2713" w14:textId="77777777" w:rsidR="00F04F6A" w:rsidRDefault="00F04F6A" w:rsidP="00F04F6A">
            <w:r>
              <w:t xml:space="preserve">Use a wider range of devices to build cohesion across </w:t>
            </w:r>
            <w:proofErr w:type="gramStart"/>
            <w:r>
              <w:t>paragraphs</w:t>
            </w:r>
            <w:proofErr w:type="gramEnd"/>
            <w:r>
              <w:t xml:space="preserve"> </w:t>
            </w:r>
          </w:p>
          <w:p w14:paraId="45E9B364" w14:textId="78E76D0F" w:rsidR="00F04F6A" w:rsidRPr="0063618A" w:rsidRDefault="00F04F6A" w:rsidP="00706946">
            <w:pPr>
              <w:rPr>
                <w:sz w:val="20"/>
                <w:szCs w:val="20"/>
              </w:rPr>
            </w:pPr>
          </w:p>
        </w:tc>
        <w:tc>
          <w:tcPr>
            <w:tcW w:w="2397" w:type="dxa"/>
          </w:tcPr>
          <w:p w14:paraId="67F79E9D" w14:textId="77777777" w:rsidR="00706946" w:rsidRPr="001E26D1" w:rsidRDefault="001E26D1" w:rsidP="00706946">
            <w:pPr>
              <w:rPr>
                <w:b/>
                <w:bCs/>
                <w:sz w:val="20"/>
                <w:szCs w:val="20"/>
              </w:rPr>
            </w:pPr>
            <w:r w:rsidRPr="001E26D1">
              <w:rPr>
                <w:b/>
                <w:bCs/>
                <w:sz w:val="20"/>
                <w:szCs w:val="20"/>
              </w:rPr>
              <w:lastRenderedPageBreak/>
              <w:t>Grammar</w:t>
            </w:r>
          </w:p>
          <w:p w14:paraId="7003B510" w14:textId="77777777" w:rsidR="0077271C" w:rsidRDefault="0077271C" w:rsidP="00706946">
            <w:r>
              <w:t xml:space="preserve">Propose changes to vocabulary, grammar and punctuation to enhance effects and clarify </w:t>
            </w:r>
            <w:proofErr w:type="gramStart"/>
            <w:r>
              <w:t>meaning</w:t>
            </w:r>
            <w:proofErr w:type="gramEnd"/>
            <w:r>
              <w:t xml:space="preserve"> </w:t>
            </w:r>
          </w:p>
          <w:p w14:paraId="65226508" w14:textId="77777777" w:rsidR="0077271C" w:rsidRDefault="0077271C" w:rsidP="00706946">
            <w:r>
              <w:t xml:space="preserve">Choose the appropriate </w:t>
            </w:r>
            <w:proofErr w:type="gramStart"/>
            <w:r>
              <w:t>register</w:t>
            </w:r>
            <w:proofErr w:type="gramEnd"/>
            <w:r>
              <w:t xml:space="preserve"> </w:t>
            </w:r>
          </w:p>
          <w:p w14:paraId="3193D779" w14:textId="184D3622" w:rsidR="001E26D1" w:rsidRPr="0063618A" w:rsidRDefault="0077271C" w:rsidP="00706946">
            <w:pPr>
              <w:rPr>
                <w:sz w:val="20"/>
                <w:szCs w:val="20"/>
              </w:rPr>
            </w:pPr>
            <w:r>
              <w:t xml:space="preserve">Use semi-colons, </w:t>
            </w:r>
            <w:proofErr w:type="gramStart"/>
            <w:r>
              <w:t>colons</w:t>
            </w:r>
            <w:proofErr w:type="gramEnd"/>
            <w:r>
              <w:t xml:space="preserve"> or dashes to mark boundaries </w:t>
            </w:r>
            <w:r>
              <w:lastRenderedPageBreak/>
              <w:t>between independent clauses</w:t>
            </w:r>
          </w:p>
        </w:tc>
      </w:tr>
      <w:tr w:rsidR="00706946" w14:paraId="7D7B268A" w14:textId="77777777" w:rsidTr="0063618A">
        <w:tc>
          <w:tcPr>
            <w:tcW w:w="15877" w:type="dxa"/>
            <w:gridSpan w:val="7"/>
            <w:shd w:val="clear" w:color="auto" w:fill="F2CEED" w:themeFill="accent5" w:themeFillTint="33"/>
          </w:tcPr>
          <w:p w14:paraId="3C03EBD5" w14:textId="52EEEDD8" w:rsidR="00706946" w:rsidRDefault="00706946" w:rsidP="00706946">
            <w:pPr>
              <w:jc w:val="center"/>
            </w:pPr>
            <w:r>
              <w:lastRenderedPageBreak/>
              <w:t>Year Group Progression of Skills</w:t>
            </w:r>
          </w:p>
        </w:tc>
      </w:tr>
      <w:tr w:rsidR="00706946" w14:paraId="553EB970" w14:textId="77777777" w:rsidTr="004853A5">
        <w:tc>
          <w:tcPr>
            <w:tcW w:w="1885" w:type="dxa"/>
            <w:shd w:val="clear" w:color="auto" w:fill="D9F2D0" w:themeFill="accent6" w:themeFillTint="33"/>
          </w:tcPr>
          <w:p w14:paraId="78826601" w14:textId="025D542D" w:rsidR="00706946" w:rsidRDefault="00706946" w:rsidP="00706946">
            <w:r>
              <w:t>Grammar (word)</w:t>
            </w:r>
          </w:p>
        </w:tc>
        <w:tc>
          <w:tcPr>
            <w:tcW w:w="13992" w:type="dxa"/>
            <w:gridSpan w:val="6"/>
          </w:tcPr>
          <w:p w14:paraId="1F2478E5" w14:textId="0557501F" w:rsidR="00CE6BCD" w:rsidRDefault="006B6520" w:rsidP="00706946">
            <w:r>
              <w:t>Recognise vocabulary and structures for formal speech and writing, including subjunctive forms</w:t>
            </w:r>
          </w:p>
        </w:tc>
      </w:tr>
      <w:tr w:rsidR="00706946" w14:paraId="54D842C4" w14:textId="77777777" w:rsidTr="004853A5">
        <w:tc>
          <w:tcPr>
            <w:tcW w:w="1885" w:type="dxa"/>
            <w:shd w:val="clear" w:color="auto" w:fill="D9F2D0" w:themeFill="accent6" w:themeFillTint="33"/>
          </w:tcPr>
          <w:p w14:paraId="625CEC21" w14:textId="2F2787DE" w:rsidR="00706946" w:rsidRDefault="00706946" w:rsidP="00706946">
            <w:r>
              <w:t>Grammar (sentence)</w:t>
            </w:r>
          </w:p>
        </w:tc>
        <w:tc>
          <w:tcPr>
            <w:tcW w:w="13992" w:type="dxa"/>
            <w:gridSpan w:val="6"/>
          </w:tcPr>
          <w:p w14:paraId="7DE1A733" w14:textId="551E6C1C" w:rsidR="00706946" w:rsidRDefault="00706946" w:rsidP="00706946"/>
        </w:tc>
      </w:tr>
      <w:tr w:rsidR="00706946" w14:paraId="49B5BFDA" w14:textId="77777777" w:rsidTr="004853A5">
        <w:tc>
          <w:tcPr>
            <w:tcW w:w="1885" w:type="dxa"/>
            <w:shd w:val="clear" w:color="auto" w:fill="D9F2D0" w:themeFill="accent6" w:themeFillTint="33"/>
          </w:tcPr>
          <w:p w14:paraId="07864122" w14:textId="1ED32A47" w:rsidR="00706946" w:rsidRDefault="00B4513B" w:rsidP="00706946">
            <w:r>
              <w:t>Grammar (paragraph)</w:t>
            </w:r>
          </w:p>
        </w:tc>
        <w:tc>
          <w:tcPr>
            <w:tcW w:w="13992" w:type="dxa"/>
            <w:gridSpan w:val="6"/>
          </w:tcPr>
          <w:p w14:paraId="507C67B5" w14:textId="77777777" w:rsidR="00706946" w:rsidRDefault="006965EF" w:rsidP="00706946">
            <w:r>
              <w:t xml:space="preserve">Use layout </w:t>
            </w:r>
            <w:proofErr w:type="gramStart"/>
            <w:r>
              <w:t>devices</w:t>
            </w:r>
            <w:proofErr w:type="gramEnd"/>
          </w:p>
          <w:p w14:paraId="1D5B115C" w14:textId="2B966A89" w:rsidR="00C04EDE" w:rsidRDefault="00C04EDE" w:rsidP="00706946">
            <w:r>
              <w:t>Link ideas across paragraphs using a wider range of cohesive devices [for example, repetition, adverbials, ellipsis</w:t>
            </w:r>
          </w:p>
        </w:tc>
      </w:tr>
      <w:tr w:rsidR="00A563E6" w14:paraId="704E3BE9" w14:textId="77777777" w:rsidTr="004853A5">
        <w:tc>
          <w:tcPr>
            <w:tcW w:w="1885" w:type="dxa"/>
            <w:shd w:val="clear" w:color="auto" w:fill="D9F2D0" w:themeFill="accent6" w:themeFillTint="33"/>
          </w:tcPr>
          <w:p w14:paraId="6F825476" w14:textId="3EF1D2BB" w:rsidR="00A563E6" w:rsidRDefault="00A563E6" w:rsidP="00706946">
            <w:r>
              <w:t>Grammar (Co</w:t>
            </w:r>
            <w:r w:rsidR="00D9255B">
              <w:t>hesion)</w:t>
            </w:r>
          </w:p>
        </w:tc>
        <w:tc>
          <w:tcPr>
            <w:tcW w:w="13992" w:type="dxa"/>
            <w:gridSpan w:val="6"/>
          </w:tcPr>
          <w:p w14:paraId="5BE846AD" w14:textId="77777777" w:rsidR="00A563E6" w:rsidRDefault="00D9255B" w:rsidP="00706946">
            <w:r>
              <w:t xml:space="preserve">choices Use modal verbs [for example, might, should, will, must] or adverbs [for example, perhaps, surely] to indicate degrees of possibility Use the passive to affect the presentation of information in a sentence [for example, I broke the window in the greenhouse versus </w:t>
            </w:r>
            <w:proofErr w:type="gramStart"/>
            <w:r>
              <w:t>The</w:t>
            </w:r>
            <w:proofErr w:type="gramEnd"/>
            <w:r>
              <w:t xml:space="preserve"> window in the greenhouse was broken (by me)].</w:t>
            </w:r>
          </w:p>
          <w:p w14:paraId="75EF16E5" w14:textId="60766A55" w:rsidR="00376CDF" w:rsidRDefault="00376CDF" w:rsidP="00706946">
            <w:r>
              <w:t xml:space="preserve">Use subjunctive forms such as If I were or </w:t>
            </w:r>
            <w:proofErr w:type="gramStart"/>
            <w:r>
              <w:t>Were</w:t>
            </w:r>
            <w:proofErr w:type="gramEnd"/>
            <w:r>
              <w:t xml:space="preserve"> they to come in some very formal writing and speech</w:t>
            </w:r>
          </w:p>
        </w:tc>
      </w:tr>
      <w:tr w:rsidR="00CC08A5" w14:paraId="4F10D7AF" w14:textId="77777777" w:rsidTr="004853A5">
        <w:tc>
          <w:tcPr>
            <w:tcW w:w="1885" w:type="dxa"/>
            <w:shd w:val="clear" w:color="auto" w:fill="D9F2D0" w:themeFill="accent6" w:themeFillTint="33"/>
          </w:tcPr>
          <w:p w14:paraId="5B8931BD" w14:textId="57BD51E7" w:rsidR="00CC08A5" w:rsidRDefault="00A16DCC" w:rsidP="00706946">
            <w:r>
              <w:t>Grammar (punctuation)</w:t>
            </w:r>
          </w:p>
        </w:tc>
        <w:tc>
          <w:tcPr>
            <w:tcW w:w="13992" w:type="dxa"/>
            <w:gridSpan w:val="6"/>
          </w:tcPr>
          <w:p w14:paraId="43CB7BA8" w14:textId="77777777" w:rsidR="00CC08A5" w:rsidRDefault="00376CDF" w:rsidP="00706946">
            <w:r>
              <w:t xml:space="preserve">Use the semi-colon, </w:t>
            </w:r>
            <w:proofErr w:type="gramStart"/>
            <w:r>
              <w:t>colon</w:t>
            </w:r>
            <w:proofErr w:type="gramEnd"/>
            <w:r>
              <w:t xml:space="preserve"> and dash to mark the boundary between independent clauses [for example, it’s raining; I’m fed up]</w:t>
            </w:r>
          </w:p>
          <w:p w14:paraId="5B7DD4FE" w14:textId="77777777" w:rsidR="00376CDF" w:rsidRDefault="00376CDF" w:rsidP="00706946">
            <w:r>
              <w:t xml:space="preserve">Use the colon to introduce a list and use semi-colons within </w:t>
            </w:r>
            <w:proofErr w:type="gramStart"/>
            <w:r>
              <w:t>lists</w:t>
            </w:r>
            <w:proofErr w:type="gramEnd"/>
          </w:p>
          <w:p w14:paraId="309EDE8D" w14:textId="77777777" w:rsidR="00376CDF" w:rsidRDefault="00376CDF" w:rsidP="00706946">
            <w:r>
              <w:t xml:space="preserve">Punctuate bullet points </w:t>
            </w:r>
            <w:proofErr w:type="gramStart"/>
            <w:r>
              <w:t>consistently</w:t>
            </w:r>
            <w:proofErr w:type="gramEnd"/>
          </w:p>
          <w:p w14:paraId="39460A95" w14:textId="0BCD8B35" w:rsidR="00762BC5" w:rsidRDefault="00762BC5" w:rsidP="00706946">
            <w:r>
              <w:t>Use hyphens to avoid ambiguity [for example, man eating shark versus man-eating shark, or recover versus re-cover</w:t>
            </w:r>
          </w:p>
        </w:tc>
      </w:tr>
      <w:tr w:rsidR="00706946" w14:paraId="5DEDB0D6" w14:textId="77777777" w:rsidTr="004853A5">
        <w:tc>
          <w:tcPr>
            <w:tcW w:w="1885" w:type="dxa"/>
            <w:shd w:val="clear" w:color="auto" w:fill="D9F2D0" w:themeFill="accent6" w:themeFillTint="33"/>
          </w:tcPr>
          <w:p w14:paraId="5C8DE855" w14:textId="4987A02D" w:rsidR="00706946" w:rsidRDefault="00706946" w:rsidP="00706946">
            <w:r>
              <w:t>Composition</w:t>
            </w:r>
          </w:p>
        </w:tc>
        <w:tc>
          <w:tcPr>
            <w:tcW w:w="13992" w:type="dxa"/>
            <w:gridSpan w:val="6"/>
          </w:tcPr>
          <w:p w14:paraId="179566A6" w14:textId="77777777" w:rsidR="00535972" w:rsidRDefault="00535972" w:rsidP="00535972">
            <w:r>
              <w:t>Plan writing:</w:t>
            </w:r>
          </w:p>
          <w:p w14:paraId="598FB689" w14:textId="77777777" w:rsidR="00535972" w:rsidRDefault="00535972" w:rsidP="00535972">
            <w:r>
              <w:t xml:space="preserve">Identify the audience for and purpose of </w:t>
            </w:r>
            <w:proofErr w:type="gramStart"/>
            <w:r>
              <w:t>writing</w:t>
            </w:r>
            <w:proofErr w:type="gramEnd"/>
          </w:p>
          <w:p w14:paraId="795A8380" w14:textId="77777777" w:rsidR="00535972" w:rsidRDefault="00535972" w:rsidP="00535972">
            <w:r>
              <w:t xml:space="preserve">Note and develop initial ideas, drawing on reading and </w:t>
            </w:r>
            <w:proofErr w:type="gramStart"/>
            <w:r>
              <w:t>research</w:t>
            </w:r>
            <w:proofErr w:type="gramEnd"/>
          </w:p>
          <w:p w14:paraId="2073CE9F" w14:textId="77777777" w:rsidR="00535972" w:rsidRDefault="00535972" w:rsidP="00535972">
            <w:r>
              <w:t>Draft and write:</w:t>
            </w:r>
          </w:p>
          <w:p w14:paraId="15CA6CD3" w14:textId="77777777" w:rsidR="00535972" w:rsidRDefault="00535972" w:rsidP="00535972">
            <w:r>
              <w:t xml:space="preserve">Enhance meaning through selecting appropriate grammar and </w:t>
            </w:r>
            <w:proofErr w:type="gramStart"/>
            <w:r>
              <w:t>vocabulary</w:t>
            </w:r>
            <w:proofErr w:type="gramEnd"/>
          </w:p>
          <w:p w14:paraId="11BDA3EF" w14:textId="77777777" w:rsidR="00535972" w:rsidRDefault="00535972" w:rsidP="00535972">
            <w:r>
              <w:t xml:space="preserve">Describe settings, characters and </w:t>
            </w:r>
            <w:proofErr w:type="gramStart"/>
            <w:r>
              <w:t>atmosphere</w:t>
            </w:r>
            <w:proofErr w:type="gramEnd"/>
          </w:p>
          <w:p w14:paraId="3346D407" w14:textId="77777777" w:rsidR="00535972" w:rsidRDefault="00535972" w:rsidP="00535972">
            <w:r>
              <w:lastRenderedPageBreak/>
              <w:t xml:space="preserve">Integrate dialogue to convey character and advance the </w:t>
            </w:r>
            <w:proofErr w:type="gramStart"/>
            <w:r>
              <w:t>action</w:t>
            </w:r>
            <w:proofErr w:type="gramEnd"/>
          </w:p>
          <w:p w14:paraId="3F40DFF8" w14:textId="77777777" w:rsidR="00535972" w:rsidRDefault="00535972" w:rsidP="00535972">
            <w:r>
              <w:t xml:space="preserve">Précis longer </w:t>
            </w:r>
            <w:proofErr w:type="gramStart"/>
            <w:r>
              <w:t>passages</w:t>
            </w:r>
            <w:proofErr w:type="gramEnd"/>
          </w:p>
          <w:p w14:paraId="36DCF540" w14:textId="77777777" w:rsidR="00535972" w:rsidRDefault="00535972" w:rsidP="00535972">
            <w:r>
              <w:t xml:space="preserve">Use a wide range of devices to build </w:t>
            </w:r>
            <w:proofErr w:type="gramStart"/>
            <w:r>
              <w:t>cohesion</w:t>
            </w:r>
            <w:proofErr w:type="gramEnd"/>
          </w:p>
          <w:p w14:paraId="55B96F04" w14:textId="77777777" w:rsidR="00535972" w:rsidRDefault="00535972" w:rsidP="00535972">
            <w:r>
              <w:t xml:space="preserve">Use organisational and presentational </w:t>
            </w:r>
            <w:proofErr w:type="gramStart"/>
            <w:r>
              <w:t>devices</w:t>
            </w:r>
            <w:proofErr w:type="gramEnd"/>
          </w:p>
          <w:p w14:paraId="45E4D354" w14:textId="77777777" w:rsidR="00535972" w:rsidRDefault="00535972" w:rsidP="00535972">
            <w:r>
              <w:t>Evaluate and edit:</w:t>
            </w:r>
          </w:p>
          <w:p w14:paraId="768C266A" w14:textId="77777777" w:rsidR="00535972" w:rsidRDefault="00535972" w:rsidP="00535972">
            <w:r>
              <w:t xml:space="preserve">Propose changes to vocabulary, grammar and punctuation to enhance effects and clarify </w:t>
            </w:r>
            <w:proofErr w:type="gramStart"/>
            <w:r>
              <w:t>meaning</w:t>
            </w:r>
            <w:proofErr w:type="gramEnd"/>
          </w:p>
          <w:p w14:paraId="79AA95BC" w14:textId="77777777" w:rsidR="00535972" w:rsidRDefault="00535972" w:rsidP="00535972">
            <w:r>
              <w:t xml:space="preserve">Use consistent and correct </w:t>
            </w:r>
            <w:proofErr w:type="gramStart"/>
            <w:r>
              <w:t>tense</w:t>
            </w:r>
            <w:proofErr w:type="gramEnd"/>
          </w:p>
          <w:p w14:paraId="203F366C" w14:textId="77777777" w:rsidR="00535972" w:rsidRDefault="00535972" w:rsidP="00535972">
            <w:r>
              <w:t xml:space="preserve">Subject and verb agreement when using singular and </w:t>
            </w:r>
            <w:proofErr w:type="gramStart"/>
            <w:r>
              <w:t>plurals</w:t>
            </w:r>
            <w:proofErr w:type="gramEnd"/>
          </w:p>
          <w:p w14:paraId="3417A115" w14:textId="77777777" w:rsidR="00535972" w:rsidRDefault="00535972" w:rsidP="00535972">
            <w:r>
              <w:t xml:space="preserve">Distinguish between the language of speech and </w:t>
            </w:r>
            <w:proofErr w:type="gramStart"/>
            <w:r>
              <w:t>writing</w:t>
            </w:r>
            <w:proofErr w:type="gramEnd"/>
          </w:p>
          <w:p w14:paraId="098B5FED" w14:textId="77777777" w:rsidR="00535972" w:rsidRDefault="00535972" w:rsidP="00535972">
            <w:r>
              <w:t xml:space="preserve">Choose the appropriate </w:t>
            </w:r>
            <w:proofErr w:type="gramStart"/>
            <w:r>
              <w:t>register</w:t>
            </w:r>
            <w:proofErr w:type="gramEnd"/>
          </w:p>
          <w:p w14:paraId="273601BE" w14:textId="42EBAA8A" w:rsidR="00706946" w:rsidRDefault="00535972" w:rsidP="00535972">
            <w:r>
              <w:t>Proof-read for spelling and punctuation error</w:t>
            </w:r>
          </w:p>
        </w:tc>
      </w:tr>
      <w:tr w:rsidR="00706946" w14:paraId="23E1CCEB" w14:textId="77777777" w:rsidTr="0063618A">
        <w:tc>
          <w:tcPr>
            <w:tcW w:w="15877" w:type="dxa"/>
            <w:gridSpan w:val="7"/>
            <w:shd w:val="clear" w:color="auto" w:fill="F2CEED" w:themeFill="accent5" w:themeFillTint="33"/>
          </w:tcPr>
          <w:p w14:paraId="108D9D8C" w14:textId="4D790CB0" w:rsidR="00706946" w:rsidRDefault="00706946" w:rsidP="00706946">
            <w:pPr>
              <w:jc w:val="center"/>
            </w:pPr>
            <w:r>
              <w:lastRenderedPageBreak/>
              <w:t xml:space="preserve">Year </w:t>
            </w:r>
            <w:r w:rsidR="00535972">
              <w:t>6</w:t>
            </w:r>
            <w:r>
              <w:t xml:space="preserve"> Key Word Lists</w:t>
            </w:r>
          </w:p>
        </w:tc>
      </w:tr>
      <w:tr w:rsidR="004636ED" w14:paraId="4911A758" w14:textId="77777777" w:rsidTr="004853A5">
        <w:tc>
          <w:tcPr>
            <w:tcW w:w="1885" w:type="dxa"/>
            <w:shd w:val="clear" w:color="auto" w:fill="D9F2D0" w:themeFill="accent6" w:themeFillTint="33"/>
          </w:tcPr>
          <w:p w14:paraId="51146C32" w14:textId="5A6F7F1E" w:rsidR="004636ED" w:rsidRDefault="004636ED" w:rsidP="00706946">
            <w:r>
              <w:t xml:space="preserve">Year </w:t>
            </w:r>
            <w:r w:rsidR="004853A5">
              <w:t>5/</w:t>
            </w:r>
            <w:proofErr w:type="gramStart"/>
            <w:r w:rsidR="004853A5">
              <w:t xml:space="preserve">6 </w:t>
            </w:r>
            <w:r>
              <w:t xml:space="preserve"> Word</w:t>
            </w:r>
            <w:proofErr w:type="gramEnd"/>
            <w:r>
              <w:t xml:space="preserve"> List</w:t>
            </w:r>
          </w:p>
        </w:tc>
        <w:tc>
          <w:tcPr>
            <w:tcW w:w="13992" w:type="dxa"/>
            <w:gridSpan w:val="6"/>
          </w:tcPr>
          <w:p w14:paraId="17879FFF" w14:textId="705F8018" w:rsidR="004636ED" w:rsidRDefault="004853A5" w:rsidP="00706946">
            <w:r>
              <w:t xml:space="preserve">accommodate accompany according achieve aggressive amateur ancient apparent appreciate attached available average awkward bargain bruise category cemetery committee communicate community competition conscience* conscious* controversy convenience correspond criticise (critic + </w:t>
            </w:r>
            <w:proofErr w:type="spellStart"/>
            <w:r>
              <w:t>ise</w:t>
            </w:r>
            <w:proofErr w:type="spellEnd"/>
            <w:r>
              <w:t>) curiosity definite desperate determined develop dictionary disastrous embarrass environment equip (–ped, –</w:t>
            </w:r>
            <w:proofErr w:type="spellStart"/>
            <w:r>
              <w:t>ment</w:t>
            </w:r>
            <w:proofErr w:type="spellEnd"/>
            <w:r>
              <w:t>) especially exaggerate excellent existence explanation familiar foreign forty frequently government guarantee harass hindrance identity immediate(</w:t>
            </w:r>
            <w:proofErr w:type="spellStart"/>
            <w:r>
              <w:t>ly</w:t>
            </w:r>
            <w:proofErr w:type="spellEnd"/>
            <w:r>
              <w:t>) individual interfere interrupt language leisure lightning marvellous mischievous muscle necessary neighbour nuisance occupy occur opportunity parliament persuade physical prejudice privilege profession programme pronunciation queue recognise recommend relevant restaurant rhyme rhythm sacrifice secretary shoulder signature sincere(</w:t>
            </w:r>
            <w:proofErr w:type="spellStart"/>
            <w:r>
              <w:t>ly</w:t>
            </w:r>
            <w:proofErr w:type="spellEnd"/>
            <w:r>
              <w:t>) soldier stomach sufficient suggest symbol system temperature thorough twelfth variety vegetable vehicle yacht</w:t>
            </w:r>
          </w:p>
        </w:tc>
      </w:tr>
    </w:tbl>
    <w:p w14:paraId="32D380C9" w14:textId="77777777" w:rsidR="007A0148" w:rsidRDefault="007A0148"/>
    <w:p w14:paraId="1AC7A5D0" w14:textId="77777777" w:rsidR="004853A5" w:rsidRDefault="004853A5"/>
    <w:p w14:paraId="04ACACAC" w14:textId="77777777" w:rsidR="004853A5" w:rsidRDefault="004853A5"/>
    <w:p w14:paraId="292F2A5A" w14:textId="77777777" w:rsidR="004853A5" w:rsidRDefault="004853A5"/>
    <w:p w14:paraId="1D1388E7" w14:textId="77777777" w:rsidR="004853A5" w:rsidRDefault="004853A5"/>
    <w:p w14:paraId="3DD5D266" w14:textId="77777777" w:rsidR="004853A5" w:rsidRDefault="004853A5"/>
    <w:p w14:paraId="3A4AE8C0" w14:textId="77777777" w:rsidR="004853A5" w:rsidRDefault="004853A5"/>
    <w:p w14:paraId="4EC3D6BF" w14:textId="77777777" w:rsidR="004853A5" w:rsidRDefault="004853A5"/>
    <w:p w14:paraId="65AE1E2C" w14:textId="77777777" w:rsidR="007A0148" w:rsidRDefault="007A0148"/>
    <w:tbl>
      <w:tblPr>
        <w:tblStyle w:val="TableGrid"/>
        <w:tblW w:w="15877" w:type="dxa"/>
        <w:tblInd w:w="-998" w:type="dxa"/>
        <w:tblLook w:val="04A0" w:firstRow="1" w:lastRow="0" w:firstColumn="1" w:lastColumn="0" w:noHBand="0" w:noVBand="1"/>
      </w:tblPr>
      <w:tblGrid>
        <w:gridCol w:w="1982"/>
        <w:gridCol w:w="2404"/>
        <w:gridCol w:w="2405"/>
        <w:gridCol w:w="2406"/>
        <w:gridCol w:w="2151"/>
        <w:gridCol w:w="2123"/>
        <w:gridCol w:w="2406"/>
      </w:tblGrid>
      <w:tr w:rsidR="007A0148" w14:paraId="16357B25" w14:textId="77777777" w:rsidTr="003E3DCA">
        <w:tc>
          <w:tcPr>
            <w:tcW w:w="1982" w:type="dxa"/>
            <w:shd w:val="clear" w:color="auto" w:fill="D9F2D0" w:themeFill="accent6" w:themeFillTint="33"/>
          </w:tcPr>
          <w:p w14:paraId="7C336CB3" w14:textId="7444BCBE" w:rsidR="007A0148" w:rsidRDefault="007A0148" w:rsidP="0062658A">
            <w:r>
              <w:t xml:space="preserve">Year </w:t>
            </w:r>
            <w:r w:rsidR="00535972">
              <w:t>6</w:t>
            </w:r>
          </w:p>
          <w:p w14:paraId="5BDDFED2" w14:textId="77777777" w:rsidR="007A0148" w:rsidRDefault="007A0148" w:rsidP="0062658A">
            <w:r w:rsidRPr="00510D2C">
              <w:rPr>
                <w:color w:val="0070C0"/>
              </w:rPr>
              <w:t xml:space="preserve"> </w:t>
            </w:r>
          </w:p>
        </w:tc>
        <w:tc>
          <w:tcPr>
            <w:tcW w:w="13895" w:type="dxa"/>
            <w:gridSpan w:val="6"/>
            <w:shd w:val="clear" w:color="auto" w:fill="D9F2D0" w:themeFill="accent6" w:themeFillTint="33"/>
          </w:tcPr>
          <w:p w14:paraId="6E85986D" w14:textId="77777777" w:rsidR="007A0148" w:rsidRDefault="007A0148" w:rsidP="0062658A">
            <w:r>
              <w:t>Writing objectives are divided into ongoing objectives (objectives which will be taught throughout Year 1), and mastery objectives (objectives which will be specifically taught and mastered in one half term, then applied in subsequent writing units)</w:t>
            </w:r>
          </w:p>
        </w:tc>
      </w:tr>
      <w:tr w:rsidR="007A0148" w14:paraId="39E01FF5" w14:textId="77777777" w:rsidTr="0062658A">
        <w:tc>
          <w:tcPr>
            <w:tcW w:w="15877" w:type="dxa"/>
            <w:gridSpan w:val="7"/>
            <w:shd w:val="clear" w:color="auto" w:fill="F2CEED" w:themeFill="accent5" w:themeFillTint="33"/>
          </w:tcPr>
          <w:p w14:paraId="46AEC59E" w14:textId="6B760F8B" w:rsidR="007A0148" w:rsidRDefault="007A0148" w:rsidP="0062658A">
            <w:pPr>
              <w:jc w:val="center"/>
            </w:pPr>
            <w:r>
              <w:t xml:space="preserve">Year </w:t>
            </w:r>
            <w:r w:rsidR="00535972">
              <w:t>6</w:t>
            </w:r>
            <w:r w:rsidR="00917BAE">
              <w:t xml:space="preserve"> </w:t>
            </w:r>
            <w:r>
              <w:t>Mastery Writing Objectives – Cycle B</w:t>
            </w:r>
          </w:p>
        </w:tc>
      </w:tr>
      <w:tr w:rsidR="007A0148" w14:paraId="0602EFF8" w14:textId="77777777" w:rsidTr="003E3DCA">
        <w:tc>
          <w:tcPr>
            <w:tcW w:w="1982" w:type="dxa"/>
            <w:shd w:val="clear" w:color="auto" w:fill="D9F2D0" w:themeFill="accent6" w:themeFillTint="33"/>
          </w:tcPr>
          <w:p w14:paraId="6636C082" w14:textId="77777777" w:rsidR="007A0148" w:rsidRDefault="007A0148" w:rsidP="0062658A">
            <w:r>
              <w:t>School Term</w:t>
            </w:r>
          </w:p>
        </w:tc>
        <w:tc>
          <w:tcPr>
            <w:tcW w:w="2404" w:type="dxa"/>
            <w:shd w:val="clear" w:color="auto" w:fill="D9F2D0" w:themeFill="accent6" w:themeFillTint="33"/>
          </w:tcPr>
          <w:p w14:paraId="5D843881" w14:textId="77777777" w:rsidR="007A0148" w:rsidRDefault="007A0148" w:rsidP="0062658A">
            <w:r>
              <w:t>Autumn 1</w:t>
            </w:r>
          </w:p>
        </w:tc>
        <w:tc>
          <w:tcPr>
            <w:tcW w:w="2405" w:type="dxa"/>
            <w:shd w:val="clear" w:color="auto" w:fill="D9F2D0" w:themeFill="accent6" w:themeFillTint="33"/>
          </w:tcPr>
          <w:p w14:paraId="3478A1AD" w14:textId="77777777" w:rsidR="007A0148" w:rsidRDefault="007A0148" w:rsidP="0062658A">
            <w:r>
              <w:t>Autumn 2</w:t>
            </w:r>
          </w:p>
        </w:tc>
        <w:tc>
          <w:tcPr>
            <w:tcW w:w="2406" w:type="dxa"/>
            <w:shd w:val="clear" w:color="auto" w:fill="D9F2D0" w:themeFill="accent6" w:themeFillTint="33"/>
          </w:tcPr>
          <w:p w14:paraId="12DF4A82" w14:textId="77777777" w:rsidR="007A0148" w:rsidRDefault="007A0148" w:rsidP="0062658A">
            <w:r>
              <w:t>Spring 1</w:t>
            </w:r>
          </w:p>
        </w:tc>
        <w:tc>
          <w:tcPr>
            <w:tcW w:w="2151" w:type="dxa"/>
            <w:shd w:val="clear" w:color="auto" w:fill="D9F2D0" w:themeFill="accent6" w:themeFillTint="33"/>
          </w:tcPr>
          <w:p w14:paraId="1B3A1CD8" w14:textId="77777777" w:rsidR="007A0148" w:rsidRDefault="007A0148" w:rsidP="0062658A">
            <w:r>
              <w:t>Spring 2</w:t>
            </w:r>
          </w:p>
        </w:tc>
        <w:tc>
          <w:tcPr>
            <w:tcW w:w="2123" w:type="dxa"/>
            <w:shd w:val="clear" w:color="auto" w:fill="D9F2D0" w:themeFill="accent6" w:themeFillTint="33"/>
          </w:tcPr>
          <w:p w14:paraId="1F71461D" w14:textId="77777777" w:rsidR="007A0148" w:rsidRDefault="007A0148" w:rsidP="0062658A">
            <w:r>
              <w:t>Q</w:t>
            </w:r>
          </w:p>
        </w:tc>
        <w:tc>
          <w:tcPr>
            <w:tcW w:w="2406" w:type="dxa"/>
            <w:shd w:val="clear" w:color="auto" w:fill="D9F2D0" w:themeFill="accent6" w:themeFillTint="33"/>
          </w:tcPr>
          <w:p w14:paraId="579B907D" w14:textId="77777777" w:rsidR="007A0148" w:rsidRDefault="007A0148" w:rsidP="0062658A">
            <w:r>
              <w:t>11</w:t>
            </w:r>
          </w:p>
        </w:tc>
      </w:tr>
      <w:tr w:rsidR="00753B59" w14:paraId="05F2DCC1" w14:textId="77777777" w:rsidTr="003E3DCA">
        <w:trPr>
          <w:trHeight w:val="2856"/>
        </w:trPr>
        <w:tc>
          <w:tcPr>
            <w:tcW w:w="1982" w:type="dxa"/>
            <w:shd w:val="clear" w:color="auto" w:fill="FAE2D5" w:themeFill="accent2" w:themeFillTint="33"/>
          </w:tcPr>
          <w:p w14:paraId="39BCA76E" w14:textId="77777777" w:rsidR="00753B59" w:rsidRDefault="00753B59" w:rsidP="00753B59">
            <w:r>
              <w:t>Pathways English Text</w:t>
            </w:r>
          </w:p>
        </w:tc>
        <w:tc>
          <w:tcPr>
            <w:tcW w:w="2404" w:type="dxa"/>
            <w:shd w:val="clear" w:color="auto" w:fill="FAE2D5" w:themeFill="accent2" w:themeFillTint="33"/>
          </w:tcPr>
          <w:p w14:paraId="6D7C3C0D" w14:textId="77777777" w:rsidR="00753B59" w:rsidRDefault="00753B59" w:rsidP="00753B59">
            <w:pPr>
              <w:tabs>
                <w:tab w:val="left" w:pos="996"/>
              </w:tabs>
              <w:jc w:val="center"/>
            </w:pPr>
            <w:r w:rsidRPr="003D3198">
              <w:rPr>
                <w:noProof/>
              </w:rPr>
              <w:drawing>
                <wp:inline distT="0" distB="0" distL="0" distR="0" wp14:anchorId="0EA50CB3" wp14:editId="6CE4EC8B">
                  <wp:extent cx="933450" cy="1210266"/>
                  <wp:effectExtent l="0" t="0" r="0" b="9525"/>
                  <wp:docPr id="150460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0125" name=""/>
                          <pic:cNvPicPr/>
                        </pic:nvPicPr>
                        <pic:blipFill>
                          <a:blip r:embed="rId10"/>
                          <a:stretch>
                            <a:fillRect/>
                          </a:stretch>
                        </pic:blipFill>
                        <pic:spPr>
                          <a:xfrm>
                            <a:off x="0" y="0"/>
                            <a:ext cx="937995" cy="1216159"/>
                          </a:xfrm>
                          <a:prstGeom prst="rect">
                            <a:avLst/>
                          </a:prstGeom>
                        </pic:spPr>
                      </pic:pic>
                    </a:graphicData>
                  </a:graphic>
                </wp:inline>
              </w:drawing>
            </w:r>
          </w:p>
          <w:p w14:paraId="5218B4BC" w14:textId="43F98FA4" w:rsidR="00753B59" w:rsidRDefault="00753B59" w:rsidP="00753B59">
            <w:pPr>
              <w:tabs>
                <w:tab w:val="left" w:pos="996"/>
              </w:tabs>
              <w:jc w:val="center"/>
              <w:rPr>
                <w:b/>
                <w:bCs/>
              </w:rPr>
            </w:pPr>
            <w:r>
              <w:rPr>
                <w:b/>
                <w:bCs/>
              </w:rPr>
              <w:t>King Kong by Anthony Browne</w:t>
            </w:r>
          </w:p>
          <w:p w14:paraId="2EC685B7" w14:textId="62D4D499" w:rsidR="00753B59" w:rsidRDefault="00753B59" w:rsidP="00753B59">
            <w:pPr>
              <w:jc w:val="center"/>
            </w:pPr>
          </w:p>
        </w:tc>
        <w:tc>
          <w:tcPr>
            <w:tcW w:w="2405" w:type="dxa"/>
            <w:shd w:val="clear" w:color="auto" w:fill="FAE2D5" w:themeFill="accent2" w:themeFillTint="33"/>
          </w:tcPr>
          <w:p w14:paraId="25536F35" w14:textId="77777777" w:rsidR="00753B59" w:rsidRDefault="00753B59" w:rsidP="00753B59">
            <w:pPr>
              <w:tabs>
                <w:tab w:val="left" w:pos="996"/>
              </w:tabs>
              <w:jc w:val="center"/>
            </w:pPr>
            <w:r w:rsidRPr="003D3198">
              <w:rPr>
                <w:noProof/>
              </w:rPr>
              <w:drawing>
                <wp:inline distT="0" distB="0" distL="0" distR="0" wp14:anchorId="3F23DC76" wp14:editId="5DCD67E4">
                  <wp:extent cx="885825" cy="1087855"/>
                  <wp:effectExtent l="0" t="0" r="0" b="0"/>
                  <wp:docPr id="278755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55898" name=""/>
                          <pic:cNvPicPr/>
                        </pic:nvPicPr>
                        <pic:blipFill>
                          <a:blip r:embed="rId11"/>
                          <a:stretch>
                            <a:fillRect/>
                          </a:stretch>
                        </pic:blipFill>
                        <pic:spPr>
                          <a:xfrm>
                            <a:off x="0" y="0"/>
                            <a:ext cx="888160" cy="1090722"/>
                          </a:xfrm>
                          <a:prstGeom prst="rect">
                            <a:avLst/>
                          </a:prstGeom>
                        </pic:spPr>
                      </pic:pic>
                    </a:graphicData>
                  </a:graphic>
                </wp:inline>
              </w:drawing>
            </w:r>
          </w:p>
          <w:p w14:paraId="0CDE0E83" w14:textId="5661A3C8" w:rsidR="00753B59" w:rsidRDefault="00753B59" w:rsidP="00753B59">
            <w:pPr>
              <w:tabs>
                <w:tab w:val="left" w:pos="996"/>
              </w:tabs>
              <w:jc w:val="center"/>
              <w:rPr>
                <w:b/>
                <w:bCs/>
              </w:rPr>
            </w:pPr>
            <w:r>
              <w:rPr>
                <w:b/>
                <w:bCs/>
              </w:rPr>
              <w:t>Can We Save The Tiger? By Martin Jenkins</w:t>
            </w:r>
          </w:p>
          <w:p w14:paraId="0E1FCBF6" w14:textId="5D9471AF" w:rsidR="00753B59" w:rsidRDefault="00753B59" w:rsidP="00753B59">
            <w:pPr>
              <w:jc w:val="center"/>
            </w:pPr>
          </w:p>
        </w:tc>
        <w:tc>
          <w:tcPr>
            <w:tcW w:w="2406" w:type="dxa"/>
            <w:shd w:val="clear" w:color="auto" w:fill="FAE2D5" w:themeFill="accent2" w:themeFillTint="33"/>
          </w:tcPr>
          <w:p w14:paraId="2C178B8B" w14:textId="77777777" w:rsidR="00753B59" w:rsidRDefault="00753B59" w:rsidP="00753B59">
            <w:pPr>
              <w:tabs>
                <w:tab w:val="left" w:pos="996"/>
              </w:tabs>
              <w:jc w:val="center"/>
            </w:pPr>
            <w:r w:rsidRPr="00F10CB0">
              <w:rPr>
                <w:noProof/>
              </w:rPr>
              <w:drawing>
                <wp:inline distT="0" distB="0" distL="0" distR="0" wp14:anchorId="5AB58D5E" wp14:editId="01FD3B93">
                  <wp:extent cx="952500" cy="1172572"/>
                  <wp:effectExtent l="0" t="0" r="0" b="8890"/>
                  <wp:docPr id="1698175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75880" name=""/>
                          <pic:cNvPicPr/>
                        </pic:nvPicPr>
                        <pic:blipFill>
                          <a:blip r:embed="rId12"/>
                          <a:stretch>
                            <a:fillRect/>
                          </a:stretch>
                        </pic:blipFill>
                        <pic:spPr>
                          <a:xfrm>
                            <a:off x="0" y="0"/>
                            <a:ext cx="955978" cy="1176853"/>
                          </a:xfrm>
                          <a:prstGeom prst="rect">
                            <a:avLst/>
                          </a:prstGeom>
                        </pic:spPr>
                      </pic:pic>
                    </a:graphicData>
                  </a:graphic>
                </wp:inline>
              </w:drawing>
            </w:r>
          </w:p>
          <w:p w14:paraId="1E5114B0" w14:textId="5A52D960" w:rsidR="00753B59" w:rsidRDefault="00753B59" w:rsidP="00753B59">
            <w:pPr>
              <w:tabs>
                <w:tab w:val="left" w:pos="996"/>
              </w:tabs>
              <w:jc w:val="center"/>
              <w:rPr>
                <w:b/>
                <w:bCs/>
              </w:rPr>
            </w:pPr>
            <w:r>
              <w:rPr>
                <w:b/>
                <w:bCs/>
              </w:rPr>
              <w:t xml:space="preserve">The Selfish Giant by Oscar Wilde and Ritva </w:t>
            </w:r>
            <w:proofErr w:type="spellStart"/>
            <w:r>
              <w:rPr>
                <w:b/>
                <w:bCs/>
              </w:rPr>
              <w:t>Voutila</w:t>
            </w:r>
            <w:proofErr w:type="spellEnd"/>
          </w:p>
          <w:p w14:paraId="268CE42E" w14:textId="6CD33363" w:rsidR="00753B59" w:rsidRDefault="00753B59" w:rsidP="00753B59">
            <w:pPr>
              <w:jc w:val="center"/>
            </w:pPr>
          </w:p>
        </w:tc>
        <w:tc>
          <w:tcPr>
            <w:tcW w:w="2151" w:type="dxa"/>
            <w:shd w:val="clear" w:color="auto" w:fill="FAE2D5" w:themeFill="accent2" w:themeFillTint="33"/>
          </w:tcPr>
          <w:p w14:paraId="6AE32382" w14:textId="77777777" w:rsidR="00753B59" w:rsidRDefault="00753B59" w:rsidP="00753B59">
            <w:pPr>
              <w:tabs>
                <w:tab w:val="left" w:pos="996"/>
              </w:tabs>
              <w:jc w:val="center"/>
            </w:pPr>
            <w:r w:rsidRPr="00F10CB0">
              <w:rPr>
                <w:noProof/>
              </w:rPr>
              <w:drawing>
                <wp:inline distT="0" distB="0" distL="0" distR="0" wp14:anchorId="26EEAD40" wp14:editId="2D793C27">
                  <wp:extent cx="1228725" cy="1034147"/>
                  <wp:effectExtent l="0" t="0" r="0" b="0"/>
                  <wp:docPr id="991083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83058" name=""/>
                          <pic:cNvPicPr/>
                        </pic:nvPicPr>
                        <pic:blipFill>
                          <a:blip r:embed="rId13"/>
                          <a:stretch>
                            <a:fillRect/>
                          </a:stretch>
                        </pic:blipFill>
                        <pic:spPr>
                          <a:xfrm>
                            <a:off x="0" y="0"/>
                            <a:ext cx="1239868" cy="1043525"/>
                          </a:xfrm>
                          <a:prstGeom prst="rect">
                            <a:avLst/>
                          </a:prstGeom>
                        </pic:spPr>
                      </pic:pic>
                    </a:graphicData>
                  </a:graphic>
                </wp:inline>
              </w:drawing>
            </w:r>
          </w:p>
          <w:p w14:paraId="26D61968" w14:textId="77777777" w:rsidR="00753B59" w:rsidRDefault="00753B59" w:rsidP="00753B59">
            <w:pPr>
              <w:jc w:val="center"/>
            </w:pPr>
          </w:p>
          <w:p w14:paraId="7E9979D4" w14:textId="7DF3CB98" w:rsidR="00753B59" w:rsidRDefault="00753B59" w:rsidP="00753B59">
            <w:pPr>
              <w:jc w:val="center"/>
              <w:rPr>
                <w:b/>
                <w:bCs/>
              </w:rPr>
            </w:pPr>
            <w:r>
              <w:rPr>
                <w:b/>
                <w:bCs/>
              </w:rPr>
              <w:t>The Day the War Came by Nicola Davies, Leaf by Sandra Dieckmann</w:t>
            </w:r>
          </w:p>
          <w:p w14:paraId="60E3AC0E" w14:textId="0CD67DE2" w:rsidR="00753B59" w:rsidRDefault="00753B59" w:rsidP="00753B59">
            <w:pPr>
              <w:jc w:val="center"/>
            </w:pPr>
            <w:r>
              <w:t>SMSC Themed</w:t>
            </w:r>
          </w:p>
          <w:p w14:paraId="2636F9D0" w14:textId="3496066C" w:rsidR="00753B59" w:rsidRDefault="00753B59" w:rsidP="00753B59">
            <w:pPr>
              <w:jc w:val="center"/>
            </w:pPr>
          </w:p>
        </w:tc>
        <w:tc>
          <w:tcPr>
            <w:tcW w:w="2123" w:type="dxa"/>
            <w:shd w:val="clear" w:color="auto" w:fill="FAE2D5" w:themeFill="accent2" w:themeFillTint="33"/>
          </w:tcPr>
          <w:p w14:paraId="1F057E16" w14:textId="77777777" w:rsidR="00753B59" w:rsidRDefault="00753B59" w:rsidP="00753B59">
            <w:pPr>
              <w:tabs>
                <w:tab w:val="left" w:pos="996"/>
              </w:tabs>
              <w:jc w:val="center"/>
            </w:pPr>
            <w:r w:rsidRPr="00F10CB0">
              <w:rPr>
                <w:noProof/>
              </w:rPr>
              <w:drawing>
                <wp:inline distT="0" distB="0" distL="0" distR="0" wp14:anchorId="2163D3B4" wp14:editId="0DBD57C4">
                  <wp:extent cx="866775" cy="1141894"/>
                  <wp:effectExtent l="0" t="0" r="0" b="1270"/>
                  <wp:docPr id="1963494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94216" name=""/>
                          <pic:cNvPicPr/>
                        </pic:nvPicPr>
                        <pic:blipFill>
                          <a:blip r:embed="rId14"/>
                          <a:stretch>
                            <a:fillRect/>
                          </a:stretch>
                        </pic:blipFill>
                        <pic:spPr>
                          <a:xfrm>
                            <a:off x="0" y="0"/>
                            <a:ext cx="869784" cy="1145858"/>
                          </a:xfrm>
                          <a:prstGeom prst="rect">
                            <a:avLst/>
                          </a:prstGeom>
                        </pic:spPr>
                      </pic:pic>
                    </a:graphicData>
                  </a:graphic>
                </wp:inline>
              </w:drawing>
            </w:r>
          </w:p>
          <w:p w14:paraId="30C2C445" w14:textId="16BD8C02" w:rsidR="00753B59" w:rsidRDefault="00753B59" w:rsidP="00753B59">
            <w:pPr>
              <w:tabs>
                <w:tab w:val="left" w:pos="996"/>
              </w:tabs>
              <w:jc w:val="center"/>
              <w:rPr>
                <w:b/>
                <w:bCs/>
              </w:rPr>
            </w:pPr>
            <w:r>
              <w:rPr>
                <w:b/>
                <w:bCs/>
              </w:rPr>
              <w:t>Plastic Planet: How Plastic Came to Rule the World by Georgia Amson-Bradshaw</w:t>
            </w:r>
          </w:p>
          <w:p w14:paraId="3AF06056" w14:textId="00B0EE7D" w:rsidR="00753B59" w:rsidRDefault="00753B59" w:rsidP="00753B59">
            <w:pPr>
              <w:tabs>
                <w:tab w:val="left" w:pos="996"/>
              </w:tabs>
              <w:jc w:val="center"/>
            </w:pPr>
            <w:r>
              <w:t>Environment Themed</w:t>
            </w:r>
          </w:p>
          <w:p w14:paraId="0CAB51DD" w14:textId="43DEF5E2" w:rsidR="00753B59" w:rsidRDefault="00753B59" w:rsidP="00753B59">
            <w:pPr>
              <w:jc w:val="center"/>
            </w:pPr>
          </w:p>
        </w:tc>
        <w:tc>
          <w:tcPr>
            <w:tcW w:w="2406" w:type="dxa"/>
            <w:shd w:val="clear" w:color="auto" w:fill="FAE2D5" w:themeFill="accent2" w:themeFillTint="33"/>
          </w:tcPr>
          <w:p w14:paraId="33DCB699" w14:textId="77777777" w:rsidR="00753B59" w:rsidRDefault="00753B59" w:rsidP="00753B59">
            <w:pPr>
              <w:tabs>
                <w:tab w:val="left" w:pos="996"/>
              </w:tabs>
              <w:jc w:val="center"/>
            </w:pPr>
            <w:r w:rsidRPr="00F10CB0">
              <w:rPr>
                <w:noProof/>
              </w:rPr>
              <w:drawing>
                <wp:inline distT="0" distB="0" distL="0" distR="0" wp14:anchorId="180FD821" wp14:editId="32E338AA">
                  <wp:extent cx="952500" cy="1495159"/>
                  <wp:effectExtent l="0" t="0" r="0" b="0"/>
                  <wp:docPr id="1821755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55075" name=""/>
                          <pic:cNvPicPr/>
                        </pic:nvPicPr>
                        <pic:blipFill>
                          <a:blip r:embed="rId15"/>
                          <a:stretch>
                            <a:fillRect/>
                          </a:stretch>
                        </pic:blipFill>
                        <pic:spPr>
                          <a:xfrm>
                            <a:off x="0" y="0"/>
                            <a:ext cx="955241" cy="1499462"/>
                          </a:xfrm>
                          <a:prstGeom prst="rect">
                            <a:avLst/>
                          </a:prstGeom>
                        </pic:spPr>
                      </pic:pic>
                    </a:graphicData>
                  </a:graphic>
                </wp:inline>
              </w:drawing>
            </w:r>
          </w:p>
          <w:p w14:paraId="3555CE7E" w14:textId="5D2CC306" w:rsidR="00753B59" w:rsidRDefault="00753B59" w:rsidP="00753B59">
            <w:pPr>
              <w:tabs>
                <w:tab w:val="left" w:pos="996"/>
              </w:tabs>
              <w:jc w:val="center"/>
              <w:rPr>
                <w:b/>
                <w:bCs/>
              </w:rPr>
            </w:pPr>
            <w:r>
              <w:rPr>
                <w:b/>
                <w:bCs/>
              </w:rPr>
              <w:t>Sky Chasers by Emma Carroll</w:t>
            </w:r>
          </w:p>
          <w:p w14:paraId="7B51A34E" w14:textId="67F5DD7D" w:rsidR="00753B59" w:rsidRDefault="00753B59" w:rsidP="00753B59">
            <w:pPr>
              <w:tabs>
                <w:tab w:val="left" w:pos="996"/>
              </w:tabs>
              <w:jc w:val="center"/>
            </w:pPr>
          </w:p>
        </w:tc>
      </w:tr>
      <w:tr w:rsidR="00753B59" w:rsidRPr="003040F8" w14:paraId="6CEAE81F" w14:textId="77777777" w:rsidTr="003E3DCA">
        <w:tc>
          <w:tcPr>
            <w:tcW w:w="1982" w:type="dxa"/>
            <w:shd w:val="clear" w:color="auto" w:fill="D9F2D0" w:themeFill="accent6" w:themeFillTint="33"/>
          </w:tcPr>
          <w:p w14:paraId="510B7D80" w14:textId="77777777" w:rsidR="00753B59" w:rsidRDefault="00753B59" w:rsidP="00753B59">
            <w:r>
              <w:t>Outcomes &amp; Genre</w:t>
            </w:r>
          </w:p>
        </w:tc>
        <w:tc>
          <w:tcPr>
            <w:tcW w:w="2404" w:type="dxa"/>
          </w:tcPr>
          <w:p w14:paraId="1AE6DDFE" w14:textId="19CE0BA5" w:rsidR="00753B59" w:rsidRPr="00753B59" w:rsidRDefault="00753B59" w:rsidP="00753B59">
            <w:r w:rsidRPr="00753B59">
              <w:t>Outcome: Fiction Adventure Narrative</w:t>
            </w:r>
          </w:p>
        </w:tc>
        <w:tc>
          <w:tcPr>
            <w:tcW w:w="2405" w:type="dxa"/>
          </w:tcPr>
          <w:p w14:paraId="25DF076E" w14:textId="2816F1C8" w:rsidR="00753B59" w:rsidRPr="00753B59" w:rsidRDefault="00753B59" w:rsidP="00753B59">
            <w:pPr>
              <w:rPr>
                <w:sz w:val="20"/>
                <w:szCs w:val="20"/>
              </w:rPr>
            </w:pPr>
            <w:r w:rsidRPr="00753B59">
              <w:t>Outcome: Report Writing</w:t>
            </w:r>
          </w:p>
        </w:tc>
        <w:tc>
          <w:tcPr>
            <w:tcW w:w="2406" w:type="dxa"/>
          </w:tcPr>
          <w:p w14:paraId="782CDC9A" w14:textId="1FB1698A" w:rsidR="00753B59" w:rsidRPr="00753B59" w:rsidRDefault="00753B59" w:rsidP="00753B59">
            <w:pPr>
              <w:rPr>
                <w:sz w:val="20"/>
                <w:szCs w:val="20"/>
              </w:rPr>
            </w:pPr>
            <w:r w:rsidRPr="00753B59">
              <w:t>Outcome: Fiction Classic Narrative</w:t>
            </w:r>
          </w:p>
        </w:tc>
        <w:tc>
          <w:tcPr>
            <w:tcW w:w="2151" w:type="dxa"/>
          </w:tcPr>
          <w:p w14:paraId="6C17F162" w14:textId="1528DB82" w:rsidR="00753B59" w:rsidRPr="00753B59" w:rsidRDefault="00753B59" w:rsidP="00753B59">
            <w:pPr>
              <w:rPr>
                <w:sz w:val="20"/>
                <w:szCs w:val="20"/>
              </w:rPr>
            </w:pPr>
            <w:r w:rsidRPr="00753B59">
              <w:t xml:space="preserve">Outcome: Recount </w:t>
            </w:r>
            <w:r>
              <w:t>P</w:t>
            </w:r>
            <w:r w:rsidRPr="00753B59">
              <w:t>ersuasive Letter</w:t>
            </w:r>
          </w:p>
        </w:tc>
        <w:tc>
          <w:tcPr>
            <w:tcW w:w="2123" w:type="dxa"/>
          </w:tcPr>
          <w:p w14:paraId="368B62C5" w14:textId="77777777" w:rsidR="00753B59" w:rsidRDefault="00753B59" w:rsidP="00753B59">
            <w:r w:rsidRPr="00753B59">
              <w:t xml:space="preserve">Outcome: Hybrid Text </w:t>
            </w:r>
          </w:p>
          <w:p w14:paraId="6D943D1A" w14:textId="38127125" w:rsidR="00753B59" w:rsidRPr="00753B59" w:rsidRDefault="00753B59" w:rsidP="00753B59">
            <w:pPr>
              <w:rPr>
                <w:sz w:val="20"/>
                <w:szCs w:val="20"/>
              </w:rPr>
            </w:pPr>
            <w:r w:rsidRPr="00753B59">
              <w:t>Information and Persuasion</w:t>
            </w:r>
          </w:p>
        </w:tc>
        <w:tc>
          <w:tcPr>
            <w:tcW w:w="2406" w:type="dxa"/>
          </w:tcPr>
          <w:p w14:paraId="6AF8FC10" w14:textId="1D78D00A" w:rsidR="00753B59" w:rsidRPr="00753B59" w:rsidRDefault="00753B59" w:rsidP="00753B59">
            <w:pPr>
              <w:rPr>
                <w:sz w:val="20"/>
                <w:szCs w:val="20"/>
              </w:rPr>
            </w:pPr>
            <w:r w:rsidRPr="00753B59">
              <w:t xml:space="preserve">Outcome: </w:t>
            </w:r>
            <w:proofErr w:type="gramStart"/>
            <w:r w:rsidRPr="00753B59">
              <w:t>Fiction  Adventure</w:t>
            </w:r>
            <w:proofErr w:type="gramEnd"/>
            <w:r w:rsidRPr="00753B59">
              <w:t xml:space="preserve"> Story, including narrative from different viewpoints.</w:t>
            </w:r>
          </w:p>
        </w:tc>
      </w:tr>
      <w:tr w:rsidR="00753B59" w:rsidRPr="0063618A" w14:paraId="7FA528A5" w14:textId="77777777" w:rsidTr="003E3DCA">
        <w:tc>
          <w:tcPr>
            <w:tcW w:w="1982" w:type="dxa"/>
            <w:shd w:val="clear" w:color="auto" w:fill="D9F2D0" w:themeFill="accent6" w:themeFillTint="33"/>
          </w:tcPr>
          <w:p w14:paraId="0AD7E646" w14:textId="77777777" w:rsidR="00753B59" w:rsidRDefault="00753B59" w:rsidP="00753B59">
            <w:r>
              <w:t>Mastery Key Progression</w:t>
            </w:r>
          </w:p>
        </w:tc>
        <w:tc>
          <w:tcPr>
            <w:tcW w:w="2404" w:type="dxa"/>
          </w:tcPr>
          <w:p w14:paraId="15E50A52" w14:textId="77777777" w:rsidR="00753B59" w:rsidRPr="00F81BDE" w:rsidRDefault="00753B59" w:rsidP="00753B59">
            <w:pPr>
              <w:rPr>
                <w:b/>
                <w:bCs/>
                <w:sz w:val="20"/>
                <w:szCs w:val="20"/>
              </w:rPr>
            </w:pPr>
            <w:r w:rsidRPr="00F81BDE">
              <w:rPr>
                <w:b/>
                <w:bCs/>
                <w:sz w:val="20"/>
                <w:szCs w:val="20"/>
              </w:rPr>
              <w:t>Grammar</w:t>
            </w:r>
          </w:p>
          <w:p w14:paraId="1347C10C" w14:textId="306EEDE9" w:rsidR="005D3622" w:rsidRDefault="0089038C" w:rsidP="00753B59">
            <w:r>
              <w:t xml:space="preserve">Use expanded noun phrases to convey complicated information concisely Use passive </w:t>
            </w:r>
            <w:proofErr w:type="gramStart"/>
            <w:r>
              <w:t>verbs</w:t>
            </w:r>
            <w:proofErr w:type="gramEnd"/>
          </w:p>
          <w:p w14:paraId="4F276C4D" w14:textId="77777777" w:rsidR="0089038C" w:rsidRDefault="0089038C" w:rsidP="00753B59">
            <w:pPr>
              <w:rPr>
                <w:sz w:val="20"/>
                <w:szCs w:val="20"/>
              </w:rPr>
            </w:pPr>
          </w:p>
          <w:p w14:paraId="4EF20788" w14:textId="77777777" w:rsidR="005D3622" w:rsidRPr="005D3622" w:rsidRDefault="005D3622" w:rsidP="00753B59">
            <w:pPr>
              <w:rPr>
                <w:b/>
                <w:bCs/>
                <w:sz w:val="20"/>
                <w:szCs w:val="20"/>
              </w:rPr>
            </w:pPr>
            <w:r w:rsidRPr="005D3622">
              <w:rPr>
                <w:b/>
                <w:bCs/>
                <w:sz w:val="20"/>
                <w:szCs w:val="20"/>
              </w:rPr>
              <w:t>Composition</w:t>
            </w:r>
          </w:p>
          <w:p w14:paraId="572C11DB" w14:textId="77777777" w:rsidR="005D3622" w:rsidRDefault="005D3622" w:rsidP="00753B59">
            <w:r>
              <w:lastRenderedPageBreak/>
              <w:t xml:space="preserve">Integrate dialogue to convey character and advance the </w:t>
            </w:r>
            <w:proofErr w:type="gramStart"/>
            <w:r>
              <w:t>action</w:t>
            </w:r>
            <w:proofErr w:type="gramEnd"/>
          </w:p>
          <w:p w14:paraId="17A9CC65" w14:textId="50B5ED27" w:rsidR="0089038C" w:rsidRPr="0063618A" w:rsidRDefault="0089038C" w:rsidP="00753B59">
            <w:pPr>
              <w:rPr>
                <w:sz w:val="20"/>
                <w:szCs w:val="20"/>
              </w:rPr>
            </w:pPr>
            <w:r>
              <w:t>Link ideas across paragraphs using a wider range of cohesive devices (Y5 recap)</w:t>
            </w:r>
          </w:p>
        </w:tc>
        <w:tc>
          <w:tcPr>
            <w:tcW w:w="2405" w:type="dxa"/>
          </w:tcPr>
          <w:p w14:paraId="371D3DB3" w14:textId="77777777" w:rsidR="00753B59" w:rsidRDefault="00753B59" w:rsidP="00753B59">
            <w:pPr>
              <w:rPr>
                <w:b/>
                <w:bCs/>
                <w:sz w:val="20"/>
                <w:szCs w:val="20"/>
              </w:rPr>
            </w:pPr>
            <w:r w:rsidRPr="00F81BDE">
              <w:rPr>
                <w:b/>
                <w:bCs/>
                <w:sz w:val="20"/>
                <w:szCs w:val="20"/>
              </w:rPr>
              <w:lastRenderedPageBreak/>
              <w:t>Grammar</w:t>
            </w:r>
          </w:p>
          <w:p w14:paraId="42B30F54" w14:textId="0AC40A24" w:rsidR="00753B59" w:rsidRDefault="00A92728" w:rsidP="00753B59">
            <w:r>
              <w:t xml:space="preserve">Use expanded noun phrases to convey complicated information concisely Use modal verbs and adverbs to indicate degrees of possibility </w:t>
            </w:r>
            <w:r>
              <w:lastRenderedPageBreak/>
              <w:t xml:space="preserve">Use brackets, dashes or commas to indicate </w:t>
            </w:r>
            <w:proofErr w:type="gramStart"/>
            <w:r>
              <w:t>parenthesis</w:t>
            </w:r>
            <w:proofErr w:type="gramEnd"/>
          </w:p>
          <w:p w14:paraId="7CF9D3F9" w14:textId="77777777" w:rsidR="00A92728" w:rsidRDefault="00A92728" w:rsidP="00753B59">
            <w:pPr>
              <w:rPr>
                <w:b/>
                <w:bCs/>
                <w:sz w:val="20"/>
                <w:szCs w:val="20"/>
              </w:rPr>
            </w:pPr>
          </w:p>
          <w:p w14:paraId="674D3625" w14:textId="77777777" w:rsidR="00A92728" w:rsidRPr="005D3622" w:rsidRDefault="00A92728" w:rsidP="00A92728">
            <w:pPr>
              <w:rPr>
                <w:b/>
                <w:bCs/>
                <w:sz w:val="20"/>
                <w:szCs w:val="20"/>
              </w:rPr>
            </w:pPr>
            <w:r w:rsidRPr="005D3622">
              <w:rPr>
                <w:b/>
                <w:bCs/>
                <w:sz w:val="20"/>
                <w:szCs w:val="20"/>
              </w:rPr>
              <w:t>Composition</w:t>
            </w:r>
          </w:p>
          <w:p w14:paraId="681304AC" w14:textId="182316C4" w:rsidR="005D3622" w:rsidRPr="00F81BDE" w:rsidRDefault="00A92728" w:rsidP="00A92728">
            <w:pPr>
              <w:rPr>
                <w:b/>
                <w:bCs/>
                <w:sz w:val="20"/>
                <w:szCs w:val="20"/>
              </w:rPr>
            </w:pPr>
            <w:r>
              <w:t xml:space="preserve">Enhance meaning through selecting appropriate grammar and vocabulary </w:t>
            </w:r>
          </w:p>
        </w:tc>
        <w:tc>
          <w:tcPr>
            <w:tcW w:w="2406" w:type="dxa"/>
          </w:tcPr>
          <w:p w14:paraId="65DD67A1" w14:textId="77777777" w:rsidR="00753B59" w:rsidRPr="003C4349" w:rsidRDefault="00753B59" w:rsidP="00753B59">
            <w:pPr>
              <w:rPr>
                <w:b/>
                <w:bCs/>
                <w:sz w:val="20"/>
                <w:szCs w:val="20"/>
              </w:rPr>
            </w:pPr>
            <w:r w:rsidRPr="003C4349">
              <w:rPr>
                <w:b/>
                <w:bCs/>
                <w:sz w:val="20"/>
                <w:szCs w:val="20"/>
              </w:rPr>
              <w:lastRenderedPageBreak/>
              <w:t xml:space="preserve">Grammar </w:t>
            </w:r>
          </w:p>
          <w:p w14:paraId="13499B75" w14:textId="77777777" w:rsidR="008311AA" w:rsidRDefault="008311AA" w:rsidP="00C667D8">
            <w:r>
              <w:t xml:space="preserve">Distinguish between the language of speech and writing Recognise vocabulary and structures for formal speech and </w:t>
            </w:r>
            <w:r>
              <w:lastRenderedPageBreak/>
              <w:t xml:space="preserve">writing, including subjunctive </w:t>
            </w:r>
            <w:proofErr w:type="gramStart"/>
            <w:r>
              <w:t>forms</w:t>
            </w:r>
            <w:proofErr w:type="gramEnd"/>
            <w:r>
              <w:t xml:space="preserve"> </w:t>
            </w:r>
          </w:p>
          <w:p w14:paraId="7B92F3CA" w14:textId="77777777" w:rsidR="008311AA" w:rsidRDefault="008311AA" w:rsidP="00C667D8">
            <w:r>
              <w:t xml:space="preserve">Use passive </w:t>
            </w:r>
            <w:proofErr w:type="gramStart"/>
            <w:r>
              <w:t>verbs</w:t>
            </w:r>
            <w:proofErr w:type="gramEnd"/>
            <w:r>
              <w:t xml:space="preserve"> </w:t>
            </w:r>
          </w:p>
          <w:p w14:paraId="3CA72D5A" w14:textId="7DD8A731" w:rsidR="00C667D8" w:rsidRPr="0063618A" w:rsidRDefault="008311AA" w:rsidP="00C667D8">
            <w:pPr>
              <w:rPr>
                <w:sz w:val="20"/>
                <w:szCs w:val="20"/>
              </w:rPr>
            </w:pPr>
            <w:r>
              <w:t>Use semi-colons to mark boundaries between independent clauses</w:t>
            </w:r>
            <w:r w:rsidRPr="0063618A">
              <w:rPr>
                <w:sz w:val="20"/>
                <w:szCs w:val="20"/>
              </w:rPr>
              <w:t xml:space="preserve"> </w:t>
            </w:r>
          </w:p>
        </w:tc>
        <w:tc>
          <w:tcPr>
            <w:tcW w:w="2151" w:type="dxa"/>
          </w:tcPr>
          <w:p w14:paraId="05BEAFE9" w14:textId="77777777" w:rsidR="00753B59" w:rsidRDefault="00753B59" w:rsidP="00753B59">
            <w:pPr>
              <w:rPr>
                <w:b/>
                <w:bCs/>
                <w:sz w:val="20"/>
                <w:szCs w:val="20"/>
              </w:rPr>
            </w:pPr>
            <w:r w:rsidRPr="003C4349">
              <w:rPr>
                <w:b/>
                <w:bCs/>
                <w:sz w:val="20"/>
                <w:szCs w:val="20"/>
              </w:rPr>
              <w:lastRenderedPageBreak/>
              <w:t>Grammar</w:t>
            </w:r>
          </w:p>
          <w:p w14:paraId="070049C7" w14:textId="783659AE" w:rsidR="004F4AD6" w:rsidRDefault="004F4AD6" w:rsidP="00753B59">
            <w:r>
              <w:t xml:space="preserve">Use passive verbs Variety of verb forms used correctly and consistently including the progressive and the </w:t>
            </w:r>
            <w:r>
              <w:lastRenderedPageBreak/>
              <w:t xml:space="preserve">present perfect </w:t>
            </w:r>
            <w:proofErr w:type="gramStart"/>
            <w:r>
              <w:t>forms</w:t>
            </w:r>
            <w:proofErr w:type="gramEnd"/>
            <w:r>
              <w:t xml:space="preserve"> </w:t>
            </w:r>
          </w:p>
          <w:p w14:paraId="5F3021A6" w14:textId="527FAC42" w:rsidR="00753B59" w:rsidRDefault="004F4AD6" w:rsidP="00753B59">
            <w:r>
              <w:t xml:space="preserve">Use colons to mark boundaries between independent </w:t>
            </w:r>
            <w:proofErr w:type="gramStart"/>
            <w:r>
              <w:t>clauses</w:t>
            </w:r>
            <w:proofErr w:type="gramEnd"/>
          </w:p>
          <w:p w14:paraId="790AAFC3" w14:textId="77777777" w:rsidR="004F4AD6" w:rsidRDefault="004F4AD6" w:rsidP="00753B59">
            <w:pPr>
              <w:rPr>
                <w:b/>
                <w:bCs/>
                <w:sz w:val="20"/>
                <w:szCs w:val="20"/>
              </w:rPr>
            </w:pPr>
          </w:p>
          <w:p w14:paraId="2A05B7D0" w14:textId="77777777" w:rsidR="004F4AD6" w:rsidRPr="005D3622" w:rsidRDefault="004F4AD6" w:rsidP="004F4AD6">
            <w:pPr>
              <w:rPr>
                <w:b/>
                <w:bCs/>
                <w:sz w:val="20"/>
                <w:szCs w:val="20"/>
              </w:rPr>
            </w:pPr>
            <w:r w:rsidRPr="005D3622">
              <w:rPr>
                <w:b/>
                <w:bCs/>
                <w:sz w:val="20"/>
                <w:szCs w:val="20"/>
              </w:rPr>
              <w:t>Composition</w:t>
            </w:r>
          </w:p>
          <w:p w14:paraId="2D39CB00" w14:textId="77777777" w:rsidR="004F4AD6" w:rsidRDefault="004F4AD6" w:rsidP="00753B59">
            <w:r>
              <w:t xml:space="preserve">Use a wider range of devices to build </w:t>
            </w:r>
            <w:proofErr w:type="gramStart"/>
            <w:r>
              <w:t>cohesion</w:t>
            </w:r>
            <w:proofErr w:type="gramEnd"/>
          </w:p>
          <w:p w14:paraId="74839AA0" w14:textId="1D2D8270" w:rsidR="004F4AD6" w:rsidRPr="003C4349" w:rsidRDefault="004F4AD6" w:rsidP="00753B59">
            <w:pPr>
              <w:rPr>
                <w:b/>
                <w:bCs/>
                <w:sz w:val="20"/>
                <w:szCs w:val="20"/>
              </w:rPr>
            </w:pPr>
            <w:r>
              <w:t>Use organisational and presentational devices to structure text</w:t>
            </w:r>
          </w:p>
        </w:tc>
        <w:tc>
          <w:tcPr>
            <w:tcW w:w="2123" w:type="dxa"/>
          </w:tcPr>
          <w:p w14:paraId="18D2F7A3" w14:textId="77777777" w:rsidR="00753B59" w:rsidRPr="00EC3D03" w:rsidRDefault="00753B59" w:rsidP="00753B59">
            <w:pPr>
              <w:rPr>
                <w:b/>
                <w:bCs/>
                <w:sz w:val="20"/>
                <w:szCs w:val="20"/>
              </w:rPr>
            </w:pPr>
            <w:r w:rsidRPr="00EC3D03">
              <w:rPr>
                <w:b/>
                <w:bCs/>
                <w:sz w:val="20"/>
                <w:szCs w:val="20"/>
              </w:rPr>
              <w:lastRenderedPageBreak/>
              <w:t>Grammar</w:t>
            </w:r>
          </w:p>
          <w:p w14:paraId="6F96C280" w14:textId="77777777" w:rsidR="004A08B8" w:rsidRDefault="004A08B8" w:rsidP="003E3BF2">
            <w:r>
              <w:t>Use relative clauses beginning with who, which, where, when, whose, that or an omitted relative pronoun (Y5)</w:t>
            </w:r>
          </w:p>
          <w:p w14:paraId="49846058" w14:textId="77777777" w:rsidR="004A08B8" w:rsidRDefault="004A08B8" w:rsidP="003E3BF2">
            <w:r>
              <w:lastRenderedPageBreak/>
              <w:t xml:space="preserve"> Use a wider range of devices to build cohesion e.g. conjunctions, synonyms, adverbials, </w:t>
            </w:r>
            <w:proofErr w:type="gramStart"/>
            <w:r>
              <w:t>punctuation</w:t>
            </w:r>
            <w:proofErr w:type="gramEnd"/>
            <w:r>
              <w:t xml:space="preserve"> </w:t>
            </w:r>
          </w:p>
          <w:p w14:paraId="1FE312A7" w14:textId="77777777" w:rsidR="004A08B8" w:rsidRDefault="004A08B8" w:rsidP="003E3BF2">
            <w:r>
              <w:t xml:space="preserve">Use a colon to introduce a list and use semi-colons within </w:t>
            </w:r>
            <w:proofErr w:type="gramStart"/>
            <w:r>
              <w:t>lists</w:t>
            </w:r>
            <w:proofErr w:type="gramEnd"/>
            <w:r>
              <w:t xml:space="preserve"> </w:t>
            </w:r>
          </w:p>
          <w:p w14:paraId="74552851" w14:textId="3D9BDFBC" w:rsidR="00753B59" w:rsidRDefault="004A08B8" w:rsidP="003E3BF2">
            <w:pPr>
              <w:rPr>
                <w:b/>
                <w:bCs/>
                <w:sz w:val="20"/>
                <w:szCs w:val="20"/>
              </w:rPr>
            </w:pPr>
            <w:r>
              <w:t xml:space="preserve">Use hyphens to avoid </w:t>
            </w:r>
            <w:proofErr w:type="gramStart"/>
            <w:r>
              <w:t>ambiguity</w:t>
            </w:r>
            <w:proofErr w:type="gramEnd"/>
          </w:p>
          <w:p w14:paraId="77CFF085" w14:textId="694B8128" w:rsidR="003E3BF2" w:rsidRPr="0063618A" w:rsidRDefault="003E3BF2" w:rsidP="003E3BF2">
            <w:pPr>
              <w:rPr>
                <w:sz w:val="20"/>
                <w:szCs w:val="20"/>
              </w:rPr>
            </w:pPr>
          </w:p>
        </w:tc>
        <w:tc>
          <w:tcPr>
            <w:tcW w:w="2406" w:type="dxa"/>
          </w:tcPr>
          <w:p w14:paraId="196DF060" w14:textId="77777777" w:rsidR="00753B59" w:rsidRPr="00F25EDD" w:rsidRDefault="00753B59" w:rsidP="00753B59">
            <w:pPr>
              <w:rPr>
                <w:b/>
                <w:bCs/>
                <w:sz w:val="20"/>
                <w:szCs w:val="20"/>
              </w:rPr>
            </w:pPr>
            <w:r w:rsidRPr="00F25EDD">
              <w:rPr>
                <w:b/>
                <w:bCs/>
                <w:sz w:val="20"/>
                <w:szCs w:val="20"/>
              </w:rPr>
              <w:lastRenderedPageBreak/>
              <w:t>Grammar</w:t>
            </w:r>
          </w:p>
          <w:p w14:paraId="5BF3BE6A" w14:textId="427B90AB" w:rsidR="008E187E" w:rsidRDefault="00E470A7" w:rsidP="008E187E">
            <w:r>
              <w:t xml:space="preserve">Recognise vocabulary and structures for formal speech and writing, including subjunctive forms Choose the appropriate register </w:t>
            </w:r>
            <w:r>
              <w:lastRenderedPageBreak/>
              <w:t xml:space="preserve">Use semi-colons, colons or dashes to mark boundaries between independent </w:t>
            </w:r>
            <w:proofErr w:type="gramStart"/>
            <w:r>
              <w:t>clauses</w:t>
            </w:r>
            <w:proofErr w:type="gramEnd"/>
          </w:p>
          <w:p w14:paraId="207B9381" w14:textId="77777777" w:rsidR="00E470A7" w:rsidRDefault="00E470A7" w:rsidP="008E187E">
            <w:pPr>
              <w:rPr>
                <w:b/>
                <w:bCs/>
                <w:sz w:val="20"/>
                <w:szCs w:val="20"/>
              </w:rPr>
            </w:pPr>
          </w:p>
          <w:p w14:paraId="6C7B84A3" w14:textId="599C4AF0" w:rsidR="008E187E" w:rsidRPr="005D3622" w:rsidRDefault="008E187E" w:rsidP="008E187E">
            <w:pPr>
              <w:rPr>
                <w:b/>
                <w:bCs/>
                <w:sz w:val="20"/>
                <w:szCs w:val="20"/>
              </w:rPr>
            </w:pPr>
            <w:r w:rsidRPr="005D3622">
              <w:rPr>
                <w:b/>
                <w:bCs/>
                <w:sz w:val="20"/>
                <w:szCs w:val="20"/>
              </w:rPr>
              <w:t>Composition</w:t>
            </w:r>
          </w:p>
          <w:p w14:paraId="7F4B1D04" w14:textId="019B0BC3" w:rsidR="00753B59" w:rsidRPr="00F25EDD" w:rsidRDefault="00E470A7" w:rsidP="00753B59">
            <w:r>
              <w:t>Identify the audience and purpose for writing</w:t>
            </w:r>
          </w:p>
        </w:tc>
      </w:tr>
      <w:tr w:rsidR="00753B59" w14:paraId="126EC1FB" w14:textId="77777777" w:rsidTr="0062658A">
        <w:tc>
          <w:tcPr>
            <w:tcW w:w="15877" w:type="dxa"/>
            <w:gridSpan w:val="7"/>
            <w:shd w:val="clear" w:color="auto" w:fill="F2CEED" w:themeFill="accent5" w:themeFillTint="33"/>
          </w:tcPr>
          <w:p w14:paraId="7E154E6E" w14:textId="77777777" w:rsidR="00753B59" w:rsidRDefault="00753B59" w:rsidP="00753B59">
            <w:pPr>
              <w:jc w:val="center"/>
            </w:pPr>
            <w:r>
              <w:lastRenderedPageBreak/>
              <w:t>Year Group Progression of Skills</w:t>
            </w:r>
          </w:p>
        </w:tc>
      </w:tr>
      <w:tr w:rsidR="00E470A7" w14:paraId="432FC177" w14:textId="77777777" w:rsidTr="003E3DCA">
        <w:tc>
          <w:tcPr>
            <w:tcW w:w="1982" w:type="dxa"/>
            <w:shd w:val="clear" w:color="auto" w:fill="D9F2D0" w:themeFill="accent6" w:themeFillTint="33"/>
          </w:tcPr>
          <w:p w14:paraId="3E1482F0" w14:textId="75D6E806" w:rsidR="00E470A7" w:rsidRDefault="00E470A7" w:rsidP="00E470A7">
            <w:r>
              <w:t>Grammar (word)</w:t>
            </w:r>
          </w:p>
        </w:tc>
        <w:tc>
          <w:tcPr>
            <w:tcW w:w="13895" w:type="dxa"/>
            <w:gridSpan w:val="6"/>
          </w:tcPr>
          <w:p w14:paraId="7933617C" w14:textId="45C91D5A" w:rsidR="00E470A7" w:rsidRDefault="00E470A7" w:rsidP="00E470A7">
            <w:r>
              <w:t>Recognise vocabulary and structures for formal speech and writing, including subjunctive forms</w:t>
            </w:r>
          </w:p>
        </w:tc>
      </w:tr>
      <w:tr w:rsidR="00E470A7" w14:paraId="67D0B0CD" w14:textId="77777777" w:rsidTr="003E3DCA">
        <w:tc>
          <w:tcPr>
            <w:tcW w:w="1982" w:type="dxa"/>
            <w:shd w:val="clear" w:color="auto" w:fill="D9F2D0" w:themeFill="accent6" w:themeFillTint="33"/>
          </w:tcPr>
          <w:p w14:paraId="1A1DCFF8" w14:textId="44FDF9FC" w:rsidR="00E470A7" w:rsidRDefault="00E470A7" w:rsidP="00E470A7">
            <w:r>
              <w:t>Grammar (sentence)</w:t>
            </w:r>
          </w:p>
        </w:tc>
        <w:tc>
          <w:tcPr>
            <w:tcW w:w="13895" w:type="dxa"/>
            <w:gridSpan w:val="6"/>
          </w:tcPr>
          <w:p w14:paraId="03AEE696" w14:textId="5E6C105C" w:rsidR="00E470A7" w:rsidRDefault="00E470A7" w:rsidP="00E470A7"/>
        </w:tc>
      </w:tr>
      <w:tr w:rsidR="00E470A7" w14:paraId="3CC13230" w14:textId="77777777" w:rsidTr="003E3DCA">
        <w:tc>
          <w:tcPr>
            <w:tcW w:w="1982" w:type="dxa"/>
            <w:shd w:val="clear" w:color="auto" w:fill="D9F2D0" w:themeFill="accent6" w:themeFillTint="33"/>
          </w:tcPr>
          <w:p w14:paraId="4C1B9E09" w14:textId="47B1E88E" w:rsidR="00E470A7" w:rsidRDefault="00E470A7" w:rsidP="00E470A7">
            <w:r>
              <w:t>Grammar (paragraph)</w:t>
            </w:r>
          </w:p>
        </w:tc>
        <w:tc>
          <w:tcPr>
            <w:tcW w:w="13895" w:type="dxa"/>
            <w:gridSpan w:val="6"/>
          </w:tcPr>
          <w:p w14:paraId="44E42F4D" w14:textId="77777777" w:rsidR="00E470A7" w:rsidRDefault="00E470A7" w:rsidP="00E470A7">
            <w:r>
              <w:t xml:space="preserve">Use layout </w:t>
            </w:r>
            <w:proofErr w:type="gramStart"/>
            <w:r>
              <w:t>devices</w:t>
            </w:r>
            <w:proofErr w:type="gramEnd"/>
          </w:p>
          <w:p w14:paraId="1217F93C" w14:textId="00F773F8" w:rsidR="00E470A7" w:rsidRDefault="00E470A7" w:rsidP="00E470A7">
            <w:r>
              <w:t>Link ideas across paragraphs using a wider range of cohesive devices [for example, repetition, adverbials, ellipsis</w:t>
            </w:r>
          </w:p>
        </w:tc>
      </w:tr>
      <w:tr w:rsidR="00E470A7" w14:paraId="052C4286" w14:textId="77777777" w:rsidTr="003E3DCA">
        <w:tc>
          <w:tcPr>
            <w:tcW w:w="1982" w:type="dxa"/>
            <w:shd w:val="clear" w:color="auto" w:fill="D9F2D0" w:themeFill="accent6" w:themeFillTint="33"/>
          </w:tcPr>
          <w:p w14:paraId="3BA4B786" w14:textId="2194AE58" w:rsidR="00E470A7" w:rsidRDefault="00E470A7" w:rsidP="00E470A7">
            <w:r>
              <w:t>Grammar (Cohesion)</w:t>
            </w:r>
          </w:p>
        </w:tc>
        <w:tc>
          <w:tcPr>
            <w:tcW w:w="13895" w:type="dxa"/>
            <w:gridSpan w:val="6"/>
          </w:tcPr>
          <w:p w14:paraId="430342A3" w14:textId="77777777" w:rsidR="00E470A7" w:rsidRDefault="00E470A7" w:rsidP="00E470A7">
            <w:r>
              <w:t xml:space="preserve">choices Use modal verbs [for example, might, should, will, must] or adverbs [for example, perhaps, surely] to indicate degrees of possibility Use the passive to affect the presentation of information in a sentence [for example, I broke the window in the greenhouse versus </w:t>
            </w:r>
            <w:proofErr w:type="gramStart"/>
            <w:r>
              <w:t>The</w:t>
            </w:r>
            <w:proofErr w:type="gramEnd"/>
            <w:r>
              <w:t xml:space="preserve"> window in the greenhouse was broken (by me)].</w:t>
            </w:r>
          </w:p>
          <w:p w14:paraId="51C17181" w14:textId="6F204360" w:rsidR="00E470A7" w:rsidRDefault="00E470A7" w:rsidP="00E470A7">
            <w:r>
              <w:t xml:space="preserve">Use subjunctive forms such as If I were or </w:t>
            </w:r>
            <w:proofErr w:type="gramStart"/>
            <w:r>
              <w:t>Were</w:t>
            </w:r>
            <w:proofErr w:type="gramEnd"/>
            <w:r>
              <w:t xml:space="preserve"> they to come in some very formal writing and speech</w:t>
            </w:r>
          </w:p>
        </w:tc>
      </w:tr>
      <w:tr w:rsidR="00E470A7" w14:paraId="091D909B" w14:textId="77777777" w:rsidTr="003E3DCA">
        <w:tc>
          <w:tcPr>
            <w:tcW w:w="1982" w:type="dxa"/>
            <w:shd w:val="clear" w:color="auto" w:fill="D9F2D0" w:themeFill="accent6" w:themeFillTint="33"/>
          </w:tcPr>
          <w:p w14:paraId="75D720F3" w14:textId="1027C98E" w:rsidR="00E470A7" w:rsidRDefault="00E470A7" w:rsidP="00E470A7">
            <w:r>
              <w:t>Grammar (punctuation)</w:t>
            </w:r>
          </w:p>
        </w:tc>
        <w:tc>
          <w:tcPr>
            <w:tcW w:w="13895" w:type="dxa"/>
            <w:gridSpan w:val="6"/>
          </w:tcPr>
          <w:p w14:paraId="08568B76" w14:textId="77777777" w:rsidR="00E470A7" w:rsidRDefault="00E470A7" w:rsidP="00E470A7">
            <w:r>
              <w:t xml:space="preserve">Use the semi-colon, </w:t>
            </w:r>
            <w:proofErr w:type="gramStart"/>
            <w:r>
              <w:t>colon</w:t>
            </w:r>
            <w:proofErr w:type="gramEnd"/>
            <w:r>
              <w:t xml:space="preserve"> and dash to mark the boundary between independent clauses [for example, it’s raining; I’m fed up]</w:t>
            </w:r>
          </w:p>
          <w:p w14:paraId="7B30E144" w14:textId="77777777" w:rsidR="00E470A7" w:rsidRDefault="00E470A7" w:rsidP="00E470A7">
            <w:r>
              <w:t xml:space="preserve">Use the colon to introduce a list and use semi-colons within </w:t>
            </w:r>
            <w:proofErr w:type="gramStart"/>
            <w:r>
              <w:t>lists</w:t>
            </w:r>
            <w:proofErr w:type="gramEnd"/>
          </w:p>
          <w:p w14:paraId="1D3EDEC6" w14:textId="77777777" w:rsidR="00E470A7" w:rsidRDefault="00E470A7" w:rsidP="00E470A7">
            <w:r>
              <w:t xml:space="preserve">Punctuate bullet points </w:t>
            </w:r>
            <w:proofErr w:type="gramStart"/>
            <w:r>
              <w:t>consistently</w:t>
            </w:r>
            <w:proofErr w:type="gramEnd"/>
          </w:p>
          <w:p w14:paraId="59180250" w14:textId="0FF50928" w:rsidR="00E470A7" w:rsidRDefault="00E470A7" w:rsidP="00E470A7">
            <w:r>
              <w:t>Use hyphens to avoid ambiguity [for example, man eating shark versus man-eating shark, or recover versus re-cover</w:t>
            </w:r>
          </w:p>
        </w:tc>
      </w:tr>
      <w:tr w:rsidR="00E470A7" w14:paraId="11F39B49" w14:textId="77777777" w:rsidTr="003E3DCA">
        <w:tc>
          <w:tcPr>
            <w:tcW w:w="1982" w:type="dxa"/>
            <w:shd w:val="clear" w:color="auto" w:fill="D9F2D0" w:themeFill="accent6" w:themeFillTint="33"/>
          </w:tcPr>
          <w:p w14:paraId="12057192" w14:textId="466CF1FD" w:rsidR="00E470A7" w:rsidRDefault="00E470A7" w:rsidP="00E470A7">
            <w:r>
              <w:t>Composition</w:t>
            </w:r>
          </w:p>
        </w:tc>
        <w:tc>
          <w:tcPr>
            <w:tcW w:w="13895" w:type="dxa"/>
            <w:gridSpan w:val="6"/>
          </w:tcPr>
          <w:p w14:paraId="5C8C4210" w14:textId="77777777" w:rsidR="00E470A7" w:rsidRDefault="00E470A7" w:rsidP="00E470A7">
            <w:r>
              <w:t>Plan writing:</w:t>
            </w:r>
          </w:p>
          <w:p w14:paraId="0BCF40C6" w14:textId="77777777" w:rsidR="00E470A7" w:rsidRDefault="00E470A7" w:rsidP="00E470A7">
            <w:r>
              <w:t xml:space="preserve">Identify the audience for and purpose of </w:t>
            </w:r>
            <w:proofErr w:type="gramStart"/>
            <w:r>
              <w:t>writing</w:t>
            </w:r>
            <w:proofErr w:type="gramEnd"/>
          </w:p>
          <w:p w14:paraId="28F4A10E" w14:textId="77777777" w:rsidR="00E470A7" w:rsidRDefault="00E470A7" w:rsidP="00E470A7">
            <w:r>
              <w:t xml:space="preserve">Note and develop initial ideas, drawing on reading and </w:t>
            </w:r>
            <w:proofErr w:type="gramStart"/>
            <w:r>
              <w:t>research</w:t>
            </w:r>
            <w:proofErr w:type="gramEnd"/>
          </w:p>
          <w:p w14:paraId="4BD3679C" w14:textId="77777777" w:rsidR="00E470A7" w:rsidRDefault="00E470A7" w:rsidP="00E470A7">
            <w:r>
              <w:lastRenderedPageBreak/>
              <w:t>Draft and write:</w:t>
            </w:r>
          </w:p>
          <w:p w14:paraId="083A9721" w14:textId="77777777" w:rsidR="00E470A7" w:rsidRDefault="00E470A7" w:rsidP="00E470A7">
            <w:r>
              <w:t xml:space="preserve">Enhance meaning through selecting appropriate grammar and </w:t>
            </w:r>
            <w:proofErr w:type="gramStart"/>
            <w:r>
              <w:t>vocabulary</w:t>
            </w:r>
            <w:proofErr w:type="gramEnd"/>
          </w:p>
          <w:p w14:paraId="4AC47D18" w14:textId="77777777" w:rsidR="00E470A7" w:rsidRDefault="00E470A7" w:rsidP="00E470A7">
            <w:r>
              <w:t xml:space="preserve">Describe settings, characters and </w:t>
            </w:r>
            <w:proofErr w:type="gramStart"/>
            <w:r>
              <w:t>atmosphere</w:t>
            </w:r>
            <w:proofErr w:type="gramEnd"/>
          </w:p>
          <w:p w14:paraId="6EFFCCB8" w14:textId="77777777" w:rsidR="00E470A7" w:rsidRDefault="00E470A7" w:rsidP="00E470A7">
            <w:r>
              <w:t xml:space="preserve">Integrate dialogue to convey character and advance the </w:t>
            </w:r>
            <w:proofErr w:type="gramStart"/>
            <w:r>
              <w:t>action</w:t>
            </w:r>
            <w:proofErr w:type="gramEnd"/>
          </w:p>
          <w:p w14:paraId="665DA83A" w14:textId="77777777" w:rsidR="00E470A7" w:rsidRDefault="00E470A7" w:rsidP="00E470A7">
            <w:r>
              <w:t xml:space="preserve">Précis longer </w:t>
            </w:r>
            <w:proofErr w:type="gramStart"/>
            <w:r>
              <w:t>passages</w:t>
            </w:r>
            <w:proofErr w:type="gramEnd"/>
          </w:p>
          <w:p w14:paraId="320B9CCD" w14:textId="77777777" w:rsidR="00E470A7" w:rsidRDefault="00E470A7" w:rsidP="00E470A7">
            <w:r>
              <w:t xml:space="preserve">Use a wide range of devices to build </w:t>
            </w:r>
            <w:proofErr w:type="gramStart"/>
            <w:r>
              <w:t>cohesion</w:t>
            </w:r>
            <w:proofErr w:type="gramEnd"/>
          </w:p>
          <w:p w14:paraId="028B3540" w14:textId="77777777" w:rsidR="00E470A7" w:rsidRDefault="00E470A7" w:rsidP="00E470A7">
            <w:r>
              <w:t xml:space="preserve">Use organisational and presentational </w:t>
            </w:r>
            <w:proofErr w:type="gramStart"/>
            <w:r>
              <w:t>devices</w:t>
            </w:r>
            <w:proofErr w:type="gramEnd"/>
          </w:p>
          <w:p w14:paraId="31868462" w14:textId="77777777" w:rsidR="00E470A7" w:rsidRDefault="00E470A7" w:rsidP="00E470A7">
            <w:r>
              <w:t>Evaluate and edit:</w:t>
            </w:r>
          </w:p>
          <w:p w14:paraId="10917CEC" w14:textId="77777777" w:rsidR="00E470A7" w:rsidRDefault="00E470A7" w:rsidP="00E470A7">
            <w:r>
              <w:t xml:space="preserve">Propose changes to vocabulary, grammar and punctuation to enhance effects and clarify </w:t>
            </w:r>
            <w:proofErr w:type="gramStart"/>
            <w:r>
              <w:t>meaning</w:t>
            </w:r>
            <w:proofErr w:type="gramEnd"/>
          </w:p>
          <w:p w14:paraId="387221A2" w14:textId="77777777" w:rsidR="00E470A7" w:rsidRDefault="00E470A7" w:rsidP="00E470A7">
            <w:r>
              <w:t xml:space="preserve">Use consistent and correct </w:t>
            </w:r>
            <w:proofErr w:type="gramStart"/>
            <w:r>
              <w:t>tense</w:t>
            </w:r>
            <w:proofErr w:type="gramEnd"/>
          </w:p>
          <w:p w14:paraId="0D810AAA" w14:textId="77777777" w:rsidR="00E470A7" w:rsidRDefault="00E470A7" w:rsidP="00E470A7">
            <w:r>
              <w:t xml:space="preserve">Subject and verb agreement when using singular and </w:t>
            </w:r>
            <w:proofErr w:type="gramStart"/>
            <w:r>
              <w:t>plurals</w:t>
            </w:r>
            <w:proofErr w:type="gramEnd"/>
          </w:p>
          <w:p w14:paraId="2A82C1D3" w14:textId="77777777" w:rsidR="00E470A7" w:rsidRDefault="00E470A7" w:rsidP="00E470A7">
            <w:r>
              <w:t xml:space="preserve">Distinguish between the language of speech and </w:t>
            </w:r>
            <w:proofErr w:type="gramStart"/>
            <w:r>
              <w:t>writing</w:t>
            </w:r>
            <w:proofErr w:type="gramEnd"/>
          </w:p>
          <w:p w14:paraId="7552799D" w14:textId="77777777" w:rsidR="00E470A7" w:rsidRDefault="00E470A7" w:rsidP="00E470A7">
            <w:r>
              <w:t xml:space="preserve">Choose the appropriate </w:t>
            </w:r>
            <w:proofErr w:type="gramStart"/>
            <w:r>
              <w:t>register</w:t>
            </w:r>
            <w:proofErr w:type="gramEnd"/>
          </w:p>
          <w:p w14:paraId="75E29ED0" w14:textId="7810848D" w:rsidR="00E470A7" w:rsidRDefault="00E470A7" w:rsidP="00E470A7">
            <w:r>
              <w:t>Proof-read for spelling and punctuation error</w:t>
            </w:r>
          </w:p>
        </w:tc>
      </w:tr>
      <w:tr w:rsidR="00753B59" w14:paraId="4FF6F540" w14:textId="77777777" w:rsidTr="0062658A">
        <w:tc>
          <w:tcPr>
            <w:tcW w:w="15877" w:type="dxa"/>
            <w:gridSpan w:val="7"/>
            <w:shd w:val="clear" w:color="auto" w:fill="F2CEED" w:themeFill="accent5" w:themeFillTint="33"/>
          </w:tcPr>
          <w:p w14:paraId="0E00CE4C" w14:textId="41197C81" w:rsidR="00753B59" w:rsidRDefault="00753B59" w:rsidP="00753B59">
            <w:pPr>
              <w:jc w:val="center"/>
            </w:pPr>
            <w:r>
              <w:lastRenderedPageBreak/>
              <w:t xml:space="preserve">Year </w:t>
            </w:r>
            <w:r w:rsidR="003E3DCA">
              <w:t>5</w:t>
            </w:r>
            <w:r>
              <w:t xml:space="preserve"> Key Word Lists</w:t>
            </w:r>
          </w:p>
        </w:tc>
      </w:tr>
      <w:tr w:rsidR="003E3DCA" w:rsidRPr="0063618A" w14:paraId="4990172C" w14:textId="77777777" w:rsidTr="003E3DCA">
        <w:tc>
          <w:tcPr>
            <w:tcW w:w="1982" w:type="dxa"/>
            <w:shd w:val="clear" w:color="auto" w:fill="D9F2D0" w:themeFill="accent6" w:themeFillTint="33"/>
          </w:tcPr>
          <w:p w14:paraId="502B8891" w14:textId="7C5B121B" w:rsidR="003E3DCA" w:rsidRDefault="003E3DCA" w:rsidP="003E3DCA">
            <w:r>
              <w:t>Year 5/</w:t>
            </w:r>
            <w:proofErr w:type="gramStart"/>
            <w:r>
              <w:t>6  Word</w:t>
            </w:r>
            <w:proofErr w:type="gramEnd"/>
            <w:r>
              <w:t xml:space="preserve"> List</w:t>
            </w:r>
          </w:p>
        </w:tc>
        <w:tc>
          <w:tcPr>
            <w:tcW w:w="13895" w:type="dxa"/>
            <w:gridSpan w:val="6"/>
          </w:tcPr>
          <w:p w14:paraId="528B6AE1" w14:textId="44BDCF40" w:rsidR="003E3DCA" w:rsidRPr="0063618A" w:rsidRDefault="003E3DCA" w:rsidP="003E3DCA">
            <w:pPr>
              <w:rPr>
                <w:sz w:val="20"/>
                <w:szCs w:val="20"/>
              </w:rPr>
            </w:pPr>
            <w:r>
              <w:t xml:space="preserve">accommodate accompany according achieve aggressive amateur ancient apparent appreciate attached available average awkward bargain bruise category cemetery committee communicate community competition conscience* conscious* controversy convenience correspond criticise (critic + </w:t>
            </w:r>
            <w:proofErr w:type="spellStart"/>
            <w:r>
              <w:t>ise</w:t>
            </w:r>
            <w:proofErr w:type="spellEnd"/>
            <w:r>
              <w:t>) curiosity definite desperate determined develop dictionary disastrous embarrass environment equip (–ped, –</w:t>
            </w:r>
            <w:proofErr w:type="spellStart"/>
            <w:r>
              <w:t>ment</w:t>
            </w:r>
            <w:proofErr w:type="spellEnd"/>
            <w:r>
              <w:t>) especially exaggerate excellent existence explanation familiar foreign forty frequently government guarantee harass hindrance identity immediate(</w:t>
            </w:r>
            <w:proofErr w:type="spellStart"/>
            <w:r>
              <w:t>ly</w:t>
            </w:r>
            <w:proofErr w:type="spellEnd"/>
            <w:r>
              <w:t>) individual interfere interrupt language leisure lightning marvellous mischievous muscle necessary neighbour nuisance occupy occur opportunity parliament persuade physical prejudice privilege profession programme pronunciation queue recognise recommend relevant restaurant rhyme rhythm sacrifice secretary shoulder signature sincere(</w:t>
            </w:r>
            <w:proofErr w:type="spellStart"/>
            <w:r>
              <w:t>ly</w:t>
            </w:r>
            <w:proofErr w:type="spellEnd"/>
            <w:r>
              <w:t>) soldier stomach sufficient suggest symbol system temperature thorough twelfth variety vegetable vehicle yacht</w:t>
            </w:r>
          </w:p>
        </w:tc>
      </w:tr>
    </w:tbl>
    <w:p w14:paraId="6619F68E" w14:textId="77777777" w:rsidR="007A0148" w:rsidRDefault="007A0148"/>
    <w:sectPr w:rsidR="007A0148" w:rsidSect="00E62655">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D2C"/>
    <w:rsid w:val="00007F65"/>
    <w:rsid w:val="00044746"/>
    <w:rsid w:val="000513C7"/>
    <w:rsid w:val="00072B08"/>
    <w:rsid w:val="000D0204"/>
    <w:rsid w:val="000F31B8"/>
    <w:rsid w:val="000F7A2B"/>
    <w:rsid w:val="001035E0"/>
    <w:rsid w:val="00130120"/>
    <w:rsid w:val="00135C09"/>
    <w:rsid w:val="00146626"/>
    <w:rsid w:val="00151ECF"/>
    <w:rsid w:val="00155019"/>
    <w:rsid w:val="001702A9"/>
    <w:rsid w:val="001C38C1"/>
    <w:rsid w:val="001C6301"/>
    <w:rsid w:val="001E26D1"/>
    <w:rsid w:val="001E3D5A"/>
    <w:rsid w:val="001E798B"/>
    <w:rsid w:val="001F1F95"/>
    <w:rsid w:val="00202ACE"/>
    <w:rsid w:val="00204C4A"/>
    <w:rsid w:val="00207A51"/>
    <w:rsid w:val="00227E2A"/>
    <w:rsid w:val="002958F5"/>
    <w:rsid w:val="00296A0C"/>
    <w:rsid w:val="002A134C"/>
    <w:rsid w:val="002D3E55"/>
    <w:rsid w:val="003040F8"/>
    <w:rsid w:val="00313F18"/>
    <w:rsid w:val="00321C81"/>
    <w:rsid w:val="00322B56"/>
    <w:rsid w:val="00354244"/>
    <w:rsid w:val="003719EB"/>
    <w:rsid w:val="00376CDF"/>
    <w:rsid w:val="0038602D"/>
    <w:rsid w:val="00391513"/>
    <w:rsid w:val="00395896"/>
    <w:rsid w:val="003A66A3"/>
    <w:rsid w:val="003C4349"/>
    <w:rsid w:val="003E3BF2"/>
    <w:rsid w:val="003E3DCA"/>
    <w:rsid w:val="003F3D61"/>
    <w:rsid w:val="004029DC"/>
    <w:rsid w:val="004267E7"/>
    <w:rsid w:val="00461A07"/>
    <w:rsid w:val="004636ED"/>
    <w:rsid w:val="004853A5"/>
    <w:rsid w:val="00493069"/>
    <w:rsid w:val="00496386"/>
    <w:rsid w:val="004A08B8"/>
    <w:rsid w:val="004A4AA5"/>
    <w:rsid w:val="004C6F39"/>
    <w:rsid w:val="004D5912"/>
    <w:rsid w:val="004D7FD0"/>
    <w:rsid w:val="004F4AD6"/>
    <w:rsid w:val="005032CF"/>
    <w:rsid w:val="00510D2C"/>
    <w:rsid w:val="00515A7F"/>
    <w:rsid w:val="005162E6"/>
    <w:rsid w:val="0052667F"/>
    <w:rsid w:val="00535972"/>
    <w:rsid w:val="00583E6F"/>
    <w:rsid w:val="00584DF4"/>
    <w:rsid w:val="005D3622"/>
    <w:rsid w:val="005E53A1"/>
    <w:rsid w:val="00604799"/>
    <w:rsid w:val="006051AD"/>
    <w:rsid w:val="0063618A"/>
    <w:rsid w:val="00660328"/>
    <w:rsid w:val="0068125A"/>
    <w:rsid w:val="006965EF"/>
    <w:rsid w:val="006A04EB"/>
    <w:rsid w:val="006B6520"/>
    <w:rsid w:val="006D398A"/>
    <w:rsid w:val="00703A33"/>
    <w:rsid w:val="00705955"/>
    <w:rsid w:val="00706946"/>
    <w:rsid w:val="0073433E"/>
    <w:rsid w:val="00753B59"/>
    <w:rsid w:val="00762BC5"/>
    <w:rsid w:val="0077271C"/>
    <w:rsid w:val="007741F6"/>
    <w:rsid w:val="007A0148"/>
    <w:rsid w:val="00811ECF"/>
    <w:rsid w:val="008311AA"/>
    <w:rsid w:val="0089038C"/>
    <w:rsid w:val="008A233E"/>
    <w:rsid w:val="008B0FB6"/>
    <w:rsid w:val="008B39A6"/>
    <w:rsid w:val="008D3E92"/>
    <w:rsid w:val="008E187E"/>
    <w:rsid w:val="00917BAE"/>
    <w:rsid w:val="009453C6"/>
    <w:rsid w:val="00950258"/>
    <w:rsid w:val="009B277A"/>
    <w:rsid w:val="009B505D"/>
    <w:rsid w:val="009C5FF4"/>
    <w:rsid w:val="009D5596"/>
    <w:rsid w:val="00A16DCC"/>
    <w:rsid w:val="00A207A1"/>
    <w:rsid w:val="00A563E6"/>
    <w:rsid w:val="00A7240D"/>
    <w:rsid w:val="00A83E1E"/>
    <w:rsid w:val="00A92728"/>
    <w:rsid w:val="00AB0552"/>
    <w:rsid w:val="00AD3935"/>
    <w:rsid w:val="00AE5749"/>
    <w:rsid w:val="00B342B1"/>
    <w:rsid w:val="00B40B9D"/>
    <w:rsid w:val="00B4513B"/>
    <w:rsid w:val="00B8483B"/>
    <w:rsid w:val="00B975A9"/>
    <w:rsid w:val="00BA11CC"/>
    <w:rsid w:val="00BD415A"/>
    <w:rsid w:val="00C04EDE"/>
    <w:rsid w:val="00C20C75"/>
    <w:rsid w:val="00C64F72"/>
    <w:rsid w:val="00C667D8"/>
    <w:rsid w:val="00CA28AB"/>
    <w:rsid w:val="00CB07F0"/>
    <w:rsid w:val="00CC08A5"/>
    <w:rsid w:val="00CD45B3"/>
    <w:rsid w:val="00CE6BCD"/>
    <w:rsid w:val="00CF1F45"/>
    <w:rsid w:val="00D22C6E"/>
    <w:rsid w:val="00D662CF"/>
    <w:rsid w:val="00D9255B"/>
    <w:rsid w:val="00DA0655"/>
    <w:rsid w:val="00DC2AB9"/>
    <w:rsid w:val="00DD18A7"/>
    <w:rsid w:val="00E26DBD"/>
    <w:rsid w:val="00E42F38"/>
    <w:rsid w:val="00E434D8"/>
    <w:rsid w:val="00E470A7"/>
    <w:rsid w:val="00E62655"/>
    <w:rsid w:val="00E639DB"/>
    <w:rsid w:val="00EC3D03"/>
    <w:rsid w:val="00EE1E9D"/>
    <w:rsid w:val="00EE4454"/>
    <w:rsid w:val="00EF2BF3"/>
    <w:rsid w:val="00F04F6A"/>
    <w:rsid w:val="00F05C62"/>
    <w:rsid w:val="00F25EDD"/>
    <w:rsid w:val="00F52816"/>
    <w:rsid w:val="00F543A5"/>
    <w:rsid w:val="00F605ED"/>
    <w:rsid w:val="00F64863"/>
    <w:rsid w:val="00F81BDE"/>
    <w:rsid w:val="00FC3F7C"/>
    <w:rsid w:val="00FD32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53270"/>
  <w15:chartTrackingRefBased/>
  <w15:docId w15:val="{45CF886E-817D-45ED-B7F4-BFBA3253E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148"/>
  </w:style>
  <w:style w:type="paragraph" w:styleId="Heading1">
    <w:name w:val="heading 1"/>
    <w:basedOn w:val="Normal"/>
    <w:next w:val="Normal"/>
    <w:link w:val="Heading1Char"/>
    <w:uiPriority w:val="9"/>
    <w:qFormat/>
    <w:rsid w:val="00510D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10D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10D2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10D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10D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10D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0D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0D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0D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0D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0D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0D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0D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0D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0D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0D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0D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0D2C"/>
    <w:rPr>
      <w:rFonts w:eastAsiaTheme="majorEastAsia" w:cstheme="majorBidi"/>
      <w:color w:val="272727" w:themeColor="text1" w:themeTint="D8"/>
    </w:rPr>
  </w:style>
  <w:style w:type="paragraph" w:styleId="Title">
    <w:name w:val="Title"/>
    <w:basedOn w:val="Normal"/>
    <w:next w:val="Normal"/>
    <w:link w:val="TitleChar"/>
    <w:uiPriority w:val="10"/>
    <w:qFormat/>
    <w:rsid w:val="00510D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0D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0D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0D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0D2C"/>
    <w:pPr>
      <w:spacing w:before="160"/>
      <w:jc w:val="center"/>
    </w:pPr>
    <w:rPr>
      <w:i/>
      <w:iCs/>
      <w:color w:val="404040" w:themeColor="text1" w:themeTint="BF"/>
    </w:rPr>
  </w:style>
  <w:style w:type="character" w:customStyle="1" w:styleId="QuoteChar">
    <w:name w:val="Quote Char"/>
    <w:basedOn w:val="DefaultParagraphFont"/>
    <w:link w:val="Quote"/>
    <w:uiPriority w:val="29"/>
    <w:rsid w:val="00510D2C"/>
    <w:rPr>
      <w:i/>
      <w:iCs/>
      <w:color w:val="404040" w:themeColor="text1" w:themeTint="BF"/>
    </w:rPr>
  </w:style>
  <w:style w:type="paragraph" w:styleId="ListParagraph">
    <w:name w:val="List Paragraph"/>
    <w:basedOn w:val="Normal"/>
    <w:uiPriority w:val="34"/>
    <w:qFormat/>
    <w:rsid w:val="00510D2C"/>
    <w:pPr>
      <w:ind w:left="720"/>
      <w:contextualSpacing/>
    </w:pPr>
  </w:style>
  <w:style w:type="character" w:styleId="IntenseEmphasis">
    <w:name w:val="Intense Emphasis"/>
    <w:basedOn w:val="DefaultParagraphFont"/>
    <w:uiPriority w:val="21"/>
    <w:qFormat/>
    <w:rsid w:val="00510D2C"/>
    <w:rPr>
      <w:i/>
      <w:iCs/>
      <w:color w:val="0F4761" w:themeColor="accent1" w:themeShade="BF"/>
    </w:rPr>
  </w:style>
  <w:style w:type="paragraph" w:styleId="IntenseQuote">
    <w:name w:val="Intense Quote"/>
    <w:basedOn w:val="Normal"/>
    <w:next w:val="Normal"/>
    <w:link w:val="IntenseQuoteChar"/>
    <w:uiPriority w:val="30"/>
    <w:qFormat/>
    <w:rsid w:val="00510D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10D2C"/>
    <w:rPr>
      <w:i/>
      <w:iCs/>
      <w:color w:val="0F4761" w:themeColor="accent1" w:themeShade="BF"/>
    </w:rPr>
  </w:style>
  <w:style w:type="character" w:styleId="IntenseReference">
    <w:name w:val="Intense Reference"/>
    <w:basedOn w:val="DefaultParagraphFont"/>
    <w:uiPriority w:val="32"/>
    <w:qFormat/>
    <w:rsid w:val="00510D2C"/>
    <w:rPr>
      <w:b/>
      <w:bCs/>
      <w:smallCaps/>
      <w:color w:val="0F4761" w:themeColor="accent1" w:themeShade="BF"/>
      <w:spacing w:val="5"/>
    </w:rPr>
  </w:style>
  <w:style w:type="table" w:styleId="TableGrid">
    <w:name w:val="Table Grid"/>
    <w:basedOn w:val="TableNormal"/>
    <w:uiPriority w:val="39"/>
    <w:rsid w:val="00510D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Tablebodycopy">
    <w:name w:val="7 Table body copy"/>
    <w:basedOn w:val="Normal"/>
    <w:qFormat/>
    <w:rsid w:val="00B975A9"/>
    <w:pPr>
      <w:spacing w:after="60" w:line="240" w:lineRule="auto"/>
    </w:pPr>
    <w:rPr>
      <w:rFonts w:ascii="Arial" w:eastAsia="MS Mincho" w:hAnsi="Arial" w:cs="Times New Roman"/>
      <w:kern w:val="0"/>
      <w:sz w:val="20"/>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6</Pages>
  <Words>1686</Words>
  <Characters>9612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Johnson (KPS Staff)</dc:creator>
  <cp:keywords/>
  <dc:description/>
  <cp:lastModifiedBy>Emma Johnson (KPS Staff)</cp:lastModifiedBy>
  <cp:revision>142</cp:revision>
  <dcterms:created xsi:type="dcterms:W3CDTF">2024-04-03T09:48:00Z</dcterms:created>
  <dcterms:modified xsi:type="dcterms:W3CDTF">2024-04-03T13:55:00Z</dcterms:modified>
</cp:coreProperties>
</file>