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1C93" w14:textId="77777777" w:rsidR="00B80699" w:rsidRDefault="00000000">
      <w:pPr>
        <w:spacing w:after="232" w:line="259" w:lineRule="auto"/>
        <w:ind w:left="0" w:firstLine="0"/>
      </w:pPr>
      <w:r>
        <w:t xml:space="preserve"> </w:t>
      </w:r>
    </w:p>
    <w:p w14:paraId="59FF11D0" w14:textId="77777777" w:rsidR="00B80699" w:rsidRDefault="00000000">
      <w:pPr>
        <w:spacing w:after="155" w:line="259" w:lineRule="auto"/>
        <w:ind w:left="80" w:firstLine="0"/>
        <w:jc w:val="center"/>
      </w:pPr>
      <w:r>
        <w:rPr>
          <w:b/>
          <w:sz w:val="36"/>
        </w:rPr>
        <w:t xml:space="preserve"> </w:t>
      </w:r>
    </w:p>
    <w:p w14:paraId="295B2D4F" w14:textId="77777777" w:rsidR="00B80699" w:rsidRDefault="00000000">
      <w:pPr>
        <w:spacing w:after="0" w:line="259" w:lineRule="auto"/>
        <w:ind w:left="0" w:right="7" w:firstLine="0"/>
        <w:jc w:val="center"/>
      </w:pPr>
      <w:r>
        <w:rPr>
          <w:b/>
          <w:sz w:val="56"/>
        </w:rPr>
        <w:t xml:space="preserve">Kirkbride Primary School </w:t>
      </w:r>
    </w:p>
    <w:p w14:paraId="29E5F3E3" w14:textId="77777777" w:rsidR="00B80699" w:rsidRDefault="00000000">
      <w:pPr>
        <w:spacing w:after="686" w:line="259" w:lineRule="auto"/>
        <w:ind w:left="3033" w:firstLine="0"/>
      </w:pPr>
      <w:r>
        <w:rPr>
          <w:noProof/>
        </w:rPr>
        <w:drawing>
          <wp:inline distT="0" distB="0" distL="0" distR="0" wp14:anchorId="17EEDA72" wp14:editId="413EFC17">
            <wp:extent cx="2692400" cy="1390650"/>
            <wp:effectExtent l="0" t="0" r="0" b="0"/>
            <wp:docPr id="970" name="Picture 970" descr="Inline images 1"/>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r:embed="rId7"/>
                    <a:stretch>
                      <a:fillRect/>
                    </a:stretch>
                  </pic:blipFill>
                  <pic:spPr>
                    <a:xfrm>
                      <a:off x="0" y="0"/>
                      <a:ext cx="2692400" cy="1390650"/>
                    </a:xfrm>
                    <a:prstGeom prst="rect">
                      <a:avLst/>
                    </a:prstGeom>
                  </pic:spPr>
                </pic:pic>
              </a:graphicData>
            </a:graphic>
          </wp:inline>
        </w:drawing>
      </w:r>
    </w:p>
    <w:p w14:paraId="75CA0A2D" w14:textId="77777777" w:rsidR="00B80699" w:rsidRDefault="00000000">
      <w:pPr>
        <w:spacing w:after="0" w:line="240" w:lineRule="auto"/>
        <w:ind w:left="0" w:firstLine="0"/>
        <w:jc w:val="center"/>
      </w:pPr>
      <w:r>
        <w:rPr>
          <w:b/>
          <w:sz w:val="72"/>
        </w:rPr>
        <w:t xml:space="preserve">CHARGING AND REMISSIONS POLICY </w:t>
      </w:r>
    </w:p>
    <w:p w14:paraId="62F561D2" w14:textId="77777777" w:rsidR="00B80699" w:rsidRDefault="00000000">
      <w:pPr>
        <w:spacing w:after="0" w:line="259" w:lineRule="auto"/>
        <w:ind w:left="107" w:firstLine="0"/>
        <w:jc w:val="center"/>
      </w:pPr>
      <w:r>
        <w:rPr>
          <w:b/>
          <w:sz w:val="48"/>
        </w:rPr>
        <w:t xml:space="preserve"> </w:t>
      </w:r>
    </w:p>
    <w:p w14:paraId="7AB6B0B1" w14:textId="77777777" w:rsidR="00B80699" w:rsidRDefault="00000000">
      <w:pPr>
        <w:spacing w:after="0" w:line="259" w:lineRule="auto"/>
        <w:ind w:left="0" w:firstLine="0"/>
      </w:pPr>
      <w:r>
        <w:rPr>
          <w:b/>
          <w:sz w:val="24"/>
        </w:rPr>
        <w:t xml:space="preserve"> </w:t>
      </w:r>
    </w:p>
    <w:p w14:paraId="4DA57CB9" w14:textId="77777777" w:rsidR="00B80699" w:rsidRDefault="00000000">
      <w:pPr>
        <w:spacing w:after="0" w:line="259" w:lineRule="auto"/>
        <w:ind w:left="0" w:firstLine="0"/>
      </w:pPr>
      <w:r>
        <w:rPr>
          <w:b/>
          <w:sz w:val="24"/>
        </w:rPr>
        <w:t xml:space="preserve"> </w:t>
      </w:r>
    </w:p>
    <w:p w14:paraId="60AE99F3" w14:textId="73099050" w:rsidR="00B80699" w:rsidRPr="00C77475" w:rsidRDefault="00C77475" w:rsidP="00C77475">
      <w:pPr>
        <w:spacing w:after="0" w:line="259" w:lineRule="auto"/>
        <w:ind w:left="0" w:firstLine="0"/>
        <w:jc w:val="center"/>
        <w:rPr>
          <w:sz w:val="36"/>
          <w:szCs w:val="36"/>
        </w:rPr>
      </w:pPr>
      <w:r w:rsidRPr="00C77475">
        <w:rPr>
          <w:b/>
          <w:sz w:val="36"/>
          <w:szCs w:val="36"/>
        </w:rPr>
        <w:t>2025 - 2026</w:t>
      </w:r>
    </w:p>
    <w:p w14:paraId="2554E9D4" w14:textId="77777777" w:rsidR="00B80699" w:rsidRDefault="00000000">
      <w:pPr>
        <w:spacing w:after="0" w:line="259" w:lineRule="auto"/>
        <w:ind w:left="0" w:firstLine="0"/>
      </w:pPr>
      <w:r>
        <w:rPr>
          <w:b/>
          <w:sz w:val="24"/>
        </w:rPr>
        <w:t xml:space="preserve"> </w:t>
      </w:r>
    </w:p>
    <w:p w14:paraId="459B28BB" w14:textId="77777777" w:rsidR="00B80699" w:rsidRDefault="00000000">
      <w:pPr>
        <w:spacing w:after="0" w:line="259" w:lineRule="auto"/>
        <w:ind w:left="0" w:firstLine="0"/>
      </w:pPr>
      <w:r>
        <w:rPr>
          <w:b/>
          <w:sz w:val="24"/>
        </w:rPr>
        <w:t xml:space="preserve"> </w:t>
      </w:r>
    </w:p>
    <w:p w14:paraId="06D03D8E" w14:textId="468A8B06" w:rsidR="00B80699" w:rsidRDefault="00000000">
      <w:pPr>
        <w:spacing w:after="0" w:line="259" w:lineRule="auto"/>
        <w:ind w:left="0" w:firstLine="0"/>
      </w:pPr>
      <w:r>
        <w:rPr>
          <w:b/>
          <w:sz w:val="24"/>
        </w:rPr>
        <w:t xml:space="preserve"> </w:t>
      </w:r>
    </w:p>
    <w:p w14:paraId="7DD625C8" w14:textId="77777777" w:rsidR="00B80699" w:rsidRDefault="00000000">
      <w:pPr>
        <w:spacing w:after="0" w:line="259" w:lineRule="auto"/>
        <w:ind w:left="0" w:firstLine="0"/>
      </w:pPr>
      <w:r>
        <w:rPr>
          <w:b/>
          <w:sz w:val="24"/>
        </w:rPr>
        <w:t xml:space="preserve"> </w:t>
      </w:r>
    </w:p>
    <w:tbl>
      <w:tblPr>
        <w:tblStyle w:val="TableGrid"/>
        <w:tblW w:w="10455" w:type="dxa"/>
        <w:tblInd w:w="6" w:type="dxa"/>
        <w:tblCellMar>
          <w:top w:w="0" w:type="dxa"/>
          <w:left w:w="107" w:type="dxa"/>
          <w:bottom w:w="0" w:type="dxa"/>
          <w:right w:w="115" w:type="dxa"/>
        </w:tblCellMar>
        <w:tblLook w:val="04A0" w:firstRow="1" w:lastRow="0" w:firstColumn="1" w:lastColumn="0" w:noHBand="0" w:noVBand="1"/>
      </w:tblPr>
      <w:tblGrid>
        <w:gridCol w:w="1523"/>
        <w:gridCol w:w="1561"/>
        <w:gridCol w:w="7371"/>
      </w:tblGrid>
      <w:tr w:rsidR="00B80699" w14:paraId="5BDA30FF" w14:textId="77777777">
        <w:trPr>
          <w:trHeight w:val="564"/>
        </w:trPr>
        <w:tc>
          <w:tcPr>
            <w:tcW w:w="1045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746883" w14:textId="77777777" w:rsidR="00B80699" w:rsidRDefault="00000000">
            <w:pPr>
              <w:spacing w:after="0" w:line="259" w:lineRule="auto"/>
              <w:ind w:left="0" w:firstLine="0"/>
            </w:pPr>
            <w:r>
              <w:rPr>
                <w:b/>
                <w:sz w:val="28"/>
              </w:rPr>
              <w:t>Approved by</w:t>
            </w:r>
            <w:r>
              <w:rPr>
                <w:b/>
                <w:sz w:val="28"/>
                <w:vertAlign w:val="superscript"/>
              </w:rPr>
              <w:footnoteReference w:id="1"/>
            </w:r>
            <w:r>
              <w:rPr>
                <w:b/>
                <w:sz w:val="28"/>
              </w:rPr>
              <w:t xml:space="preserve"> </w:t>
            </w:r>
          </w:p>
        </w:tc>
      </w:tr>
      <w:tr w:rsidR="00B80699" w14:paraId="36736ADE" w14:textId="77777777">
        <w:trPr>
          <w:trHeight w:val="566"/>
        </w:trPr>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968472" w14:textId="77777777" w:rsidR="00B80699" w:rsidRDefault="00000000">
            <w:pPr>
              <w:spacing w:after="0" w:line="259" w:lineRule="auto"/>
              <w:ind w:left="0" w:firstLine="0"/>
            </w:pPr>
            <w:r>
              <w:rPr>
                <w:b/>
                <w:sz w:val="24"/>
              </w:rPr>
              <w:t xml:space="preserve">Name: </w:t>
            </w:r>
          </w:p>
        </w:tc>
        <w:tc>
          <w:tcPr>
            <w:tcW w:w="8932" w:type="dxa"/>
            <w:gridSpan w:val="2"/>
            <w:tcBorders>
              <w:top w:val="single" w:sz="4" w:space="0" w:color="000000"/>
              <w:left w:val="single" w:sz="4" w:space="0" w:color="000000"/>
              <w:bottom w:val="single" w:sz="4" w:space="0" w:color="000000"/>
              <w:right w:val="single" w:sz="4" w:space="0" w:color="000000"/>
            </w:tcBorders>
            <w:vAlign w:val="center"/>
          </w:tcPr>
          <w:p w14:paraId="1563F324" w14:textId="77777777" w:rsidR="00B80699" w:rsidRDefault="00000000">
            <w:pPr>
              <w:spacing w:after="0" w:line="259" w:lineRule="auto"/>
              <w:ind w:left="4" w:firstLine="0"/>
            </w:pPr>
            <w:r>
              <w:rPr>
                <w:sz w:val="24"/>
              </w:rPr>
              <w:t xml:space="preserve">Karen Barley </w:t>
            </w:r>
          </w:p>
        </w:tc>
      </w:tr>
      <w:tr w:rsidR="00B80699" w14:paraId="652257FD" w14:textId="77777777">
        <w:trPr>
          <w:trHeight w:val="566"/>
        </w:trPr>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D7A8BC" w14:textId="77777777" w:rsidR="00B80699" w:rsidRDefault="00000000">
            <w:pPr>
              <w:spacing w:after="0" w:line="259" w:lineRule="auto"/>
              <w:ind w:left="0" w:firstLine="0"/>
            </w:pPr>
            <w:r>
              <w:rPr>
                <w:b/>
                <w:sz w:val="24"/>
              </w:rPr>
              <w:t xml:space="preserve">Position: </w:t>
            </w:r>
          </w:p>
        </w:tc>
        <w:tc>
          <w:tcPr>
            <w:tcW w:w="8932" w:type="dxa"/>
            <w:gridSpan w:val="2"/>
            <w:tcBorders>
              <w:top w:val="single" w:sz="4" w:space="0" w:color="000000"/>
              <w:left w:val="single" w:sz="4" w:space="0" w:color="000000"/>
              <w:bottom w:val="single" w:sz="4" w:space="0" w:color="000000"/>
              <w:right w:val="single" w:sz="4" w:space="0" w:color="000000"/>
            </w:tcBorders>
            <w:vAlign w:val="center"/>
          </w:tcPr>
          <w:p w14:paraId="6070DEDB" w14:textId="77777777" w:rsidR="00B80699" w:rsidRDefault="00000000">
            <w:pPr>
              <w:spacing w:after="0" w:line="259" w:lineRule="auto"/>
              <w:ind w:left="4" w:firstLine="0"/>
            </w:pPr>
            <w:r>
              <w:rPr>
                <w:sz w:val="24"/>
              </w:rPr>
              <w:t xml:space="preserve">Head Teacher </w:t>
            </w:r>
          </w:p>
        </w:tc>
      </w:tr>
      <w:tr w:rsidR="00B80699" w14:paraId="20BE1483" w14:textId="77777777">
        <w:trPr>
          <w:trHeight w:val="566"/>
        </w:trPr>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967C58" w14:textId="77777777" w:rsidR="00B80699" w:rsidRDefault="00000000">
            <w:pPr>
              <w:spacing w:after="0" w:line="259" w:lineRule="auto"/>
              <w:ind w:left="0" w:firstLine="0"/>
            </w:pPr>
            <w:r>
              <w:rPr>
                <w:b/>
                <w:sz w:val="24"/>
              </w:rPr>
              <w:t xml:space="preserve">Signed: </w:t>
            </w:r>
          </w:p>
        </w:tc>
        <w:tc>
          <w:tcPr>
            <w:tcW w:w="8932" w:type="dxa"/>
            <w:gridSpan w:val="2"/>
            <w:tcBorders>
              <w:top w:val="single" w:sz="4" w:space="0" w:color="000000"/>
              <w:left w:val="single" w:sz="4" w:space="0" w:color="000000"/>
              <w:bottom w:val="single" w:sz="4" w:space="0" w:color="000000"/>
              <w:right w:val="single" w:sz="4" w:space="0" w:color="000000"/>
            </w:tcBorders>
            <w:vAlign w:val="center"/>
          </w:tcPr>
          <w:p w14:paraId="352D2A57" w14:textId="77777777" w:rsidR="00B80699" w:rsidRDefault="00000000">
            <w:pPr>
              <w:spacing w:after="0" w:line="259" w:lineRule="auto"/>
              <w:ind w:left="4" w:firstLine="0"/>
            </w:pPr>
            <w:r>
              <w:rPr>
                <w:sz w:val="24"/>
              </w:rPr>
              <w:t xml:space="preserve">K L Barley </w:t>
            </w:r>
          </w:p>
        </w:tc>
      </w:tr>
      <w:tr w:rsidR="00B80699" w14:paraId="52BC3900" w14:textId="77777777">
        <w:trPr>
          <w:trHeight w:val="566"/>
        </w:trPr>
        <w:tc>
          <w:tcPr>
            <w:tcW w:w="15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25B550" w14:textId="77777777" w:rsidR="00B80699" w:rsidRDefault="00000000">
            <w:pPr>
              <w:spacing w:after="0" w:line="259" w:lineRule="auto"/>
              <w:ind w:left="0" w:firstLine="0"/>
            </w:pPr>
            <w:r>
              <w:rPr>
                <w:b/>
                <w:sz w:val="24"/>
              </w:rPr>
              <w:t xml:space="preserve">Date: </w:t>
            </w:r>
          </w:p>
        </w:tc>
        <w:tc>
          <w:tcPr>
            <w:tcW w:w="8932" w:type="dxa"/>
            <w:gridSpan w:val="2"/>
            <w:tcBorders>
              <w:top w:val="single" w:sz="4" w:space="0" w:color="000000"/>
              <w:left w:val="single" w:sz="4" w:space="0" w:color="000000"/>
              <w:bottom w:val="single" w:sz="4" w:space="0" w:color="000000"/>
              <w:right w:val="single" w:sz="4" w:space="0" w:color="000000"/>
            </w:tcBorders>
            <w:vAlign w:val="center"/>
          </w:tcPr>
          <w:p w14:paraId="3CA9A218" w14:textId="150C0FE5" w:rsidR="00B80699" w:rsidRDefault="00E52A87">
            <w:pPr>
              <w:spacing w:after="0" w:line="259" w:lineRule="auto"/>
              <w:ind w:left="4" w:firstLine="0"/>
            </w:pPr>
            <w:r>
              <w:rPr>
                <w:sz w:val="24"/>
              </w:rPr>
              <w:t>November 2025</w:t>
            </w:r>
            <w:r w:rsidR="00000000">
              <w:rPr>
                <w:sz w:val="24"/>
              </w:rPr>
              <w:t xml:space="preserve"> </w:t>
            </w:r>
          </w:p>
        </w:tc>
      </w:tr>
      <w:tr w:rsidR="00B80699" w14:paraId="00B9AD7A" w14:textId="77777777">
        <w:trPr>
          <w:trHeight w:val="565"/>
        </w:trPr>
        <w:tc>
          <w:tcPr>
            <w:tcW w:w="30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9E39D61" w14:textId="77777777" w:rsidR="00B80699" w:rsidRDefault="00000000">
            <w:pPr>
              <w:spacing w:after="0" w:line="259" w:lineRule="auto"/>
              <w:ind w:left="0" w:firstLine="0"/>
            </w:pPr>
            <w:r>
              <w:rPr>
                <w:b/>
                <w:sz w:val="24"/>
              </w:rPr>
              <w:t>Proposed review date</w:t>
            </w:r>
            <w:r>
              <w:rPr>
                <w:sz w:val="24"/>
                <w:vertAlign w:val="superscript"/>
              </w:rPr>
              <w:footnoteReference w:id="2"/>
            </w:r>
            <w:r>
              <w:rPr>
                <w:b/>
                <w:sz w:val="24"/>
              </w:rPr>
              <w:t xml:space="preserve">: </w:t>
            </w:r>
          </w:p>
        </w:tc>
        <w:tc>
          <w:tcPr>
            <w:tcW w:w="7371" w:type="dxa"/>
            <w:tcBorders>
              <w:top w:val="single" w:sz="4" w:space="0" w:color="000000"/>
              <w:left w:val="single" w:sz="4" w:space="0" w:color="000000"/>
              <w:bottom w:val="single" w:sz="4" w:space="0" w:color="000000"/>
              <w:right w:val="single" w:sz="4" w:space="0" w:color="000000"/>
            </w:tcBorders>
            <w:vAlign w:val="center"/>
          </w:tcPr>
          <w:p w14:paraId="4C1946B0" w14:textId="37090972" w:rsidR="00B80699" w:rsidRDefault="00E52A87">
            <w:pPr>
              <w:spacing w:after="0" w:line="259" w:lineRule="auto"/>
              <w:ind w:left="1" w:firstLine="0"/>
            </w:pPr>
            <w:r>
              <w:rPr>
                <w:sz w:val="24"/>
              </w:rPr>
              <w:t>November 2026</w:t>
            </w:r>
            <w:r w:rsidR="00000000">
              <w:rPr>
                <w:sz w:val="24"/>
              </w:rPr>
              <w:t xml:space="preserve"> </w:t>
            </w:r>
          </w:p>
        </w:tc>
      </w:tr>
    </w:tbl>
    <w:p w14:paraId="45D7A2D0" w14:textId="70BC1EE5" w:rsidR="00B80699" w:rsidRDefault="00B80699">
      <w:pPr>
        <w:spacing w:after="9" w:line="259" w:lineRule="auto"/>
        <w:ind w:left="0" w:firstLine="0"/>
      </w:pPr>
    </w:p>
    <w:p w14:paraId="7C8DD582" w14:textId="77777777" w:rsidR="00B80699" w:rsidRDefault="00000000">
      <w:pPr>
        <w:pStyle w:val="Heading1"/>
      </w:pPr>
      <w:r>
        <w:lastRenderedPageBreak/>
        <w:t xml:space="preserve">Review Sheet </w:t>
      </w:r>
    </w:p>
    <w:p w14:paraId="6844D529" w14:textId="77777777" w:rsidR="00B80699" w:rsidRDefault="00000000">
      <w:pPr>
        <w:spacing w:after="0" w:line="259" w:lineRule="auto"/>
        <w:ind w:left="0" w:firstLine="0"/>
      </w:pPr>
      <w:r>
        <w:rPr>
          <w:b/>
          <w:sz w:val="24"/>
        </w:rPr>
        <w:t xml:space="preserve">The information in the table below details earlier versions of this document with a brief description of each review and how to distinguish amendments made since the previous version date (if any). </w:t>
      </w:r>
    </w:p>
    <w:tbl>
      <w:tblPr>
        <w:tblStyle w:val="TableGrid"/>
        <w:tblW w:w="10081" w:type="dxa"/>
        <w:tblInd w:w="114" w:type="dxa"/>
        <w:tblCellMar>
          <w:top w:w="83" w:type="dxa"/>
          <w:left w:w="108" w:type="dxa"/>
          <w:bottom w:w="0" w:type="dxa"/>
          <w:right w:w="115" w:type="dxa"/>
        </w:tblCellMar>
        <w:tblLook w:val="04A0" w:firstRow="1" w:lastRow="0" w:firstColumn="1" w:lastColumn="0" w:noHBand="0" w:noVBand="1"/>
      </w:tblPr>
      <w:tblGrid>
        <w:gridCol w:w="1173"/>
        <w:gridCol w:w="6906"/>
        <w:gridCol w:w="2002"/>
      </w:tblGrid>
      <w:tr w:rsidR="00B80699" w14:paraId="564323A7" w14:textId="77777777">
        <w:trPr>
          <w:trHeight w:val="614"/>
        </w:trPr>
        <w:tc>
          <w:tcPr>
            <w:tcW w:w="1173" w:type="dxa"/>
            <w:tcBorders>
              <w:top w:val="single" w:sz="4" w:space="0" w:color="000000"/>
              <w:left w:val="single" w:sz="4" w:space="0" w:color="000000"/>
              <w:bottom w:val="single" w:sz="4" w:space="0" w:color="000000"/>
              <w:right w:val="single" w:sz="4" w:space="0" w:color="000000"/>
            </w:tcBorders>
            <w:shd w:val="clear" w:color="auto" w:fill="D9D9D9"/>
          </w:tcPr>
          <w:p w14:paraId="33B26654" w14:textId="77777777" w:rsidR="00B80699" w:rsidRDefault="00000000">
            <w:pPr>
              <w:spacing w:after="0" w:line="259" w:lineRule="auto"/>
              <w:ind w:left="6" w:firstLine="0"/>
              <w:jc w:val="center"/>
            </w:pPr>
            <w:r>
              <w:rPr>
                <w:b/>
              </w:rPr>
              <w:t xml:space="preserve">Version </w:t>
            </w:r>
          </w:p>
          <w:p w14:paraId="5E0C7596" w14:textId="77777777" w:rsidR="00B80699" w:rsidRDefault="00000000">
            <w:pPr>
              <w:spacing w:after="0" w:line="259" w:lineRule="auto"/>
              <w:ind w:left="102" w:firstLine="0"/>
            </w:pPr>
            <w:r>
              <w:rPr>
                <w:b/>
              </w:rPr>
              <w:t xml:space="preserve">Number </w:t>
            </w:r>
          </w:p>
        </w:tc>
        <w:tc>
          <w:tcPr>
            <w:tcW w:w="6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07E9DD" w14:textId="77777777" w:rsidR="00B80699" w:rsidRDefault="00000000">
            <w:pPr>
              <w:spacing w:after="0" w:line="259" w:lineRule="auto"/>
              <w:ind w:firstLine="0"/>
              <w:jc w:val="center"/>
            </w:pPr>
            <w:r>
              <w:rPr>
                <w:b/>
              </w:rPr>
              <w:t xml:space="preserve">Version Description </w:t>
            </w:r>
          </w:p>
        </w:tc>
        <w:tc>
          <w:tcPr>
            <w:tcW w:w="20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A38C1E" w14:textId="77777777" w:rsidR="00B80699" w:rsidRDefault="00000000">
            <w:pPr>
              <w:spacing w:after="0" w:line="259" w:lineRule="auto"/>
              <w:ind w:left="8" w:firstLine="0"/>
              <w:jc w:val="center"/>
            </w:pPr>
            <w:r>
              <w:rPr>
                <w:b/>
              </w:rPr>
              <w:t xml:space="preserve">Date of Revision </w:t>
            </w:r>
          </w:p>
        </w:tc>
      </w:tr>
      <w:tr w:rsidR="00B80699" w14:paraId="5E4A97DE" w14:textId="77777777">
        <w:trPr>
          <w:trHeight w:val="416"/>
        </w:trPr>
        <w:tc>
          <w:tcPr>
            <w:tcW w:w="1173" w:type="dxa"/>
            <w:tcBorders>
              <w:top w:val="single" w:sz="4" w:space="0" w:color="000000"/>
              <w:left w:val="single" w:sz="4" w:space="0" w:color="000000"/>
              <w:bottom w:val="single" w:sz="4" w:space="0" w:color="000000"/>
              <w:right w:val="single" w:sz="4" w:space="0" w:color="000000"/>
            </w:tcBorders>
          </w:tcPr>
          <w:p w14:paraId="68BBA5D1" w14:textId="77777777" w:rsidR="00B80699" w:rsidRDefault="00000000">
            <w:pPr>
              <w:spacing w:after="0" w:line="259" w:lineRule="auto"/>
              <w:ind w:left="6" w:firstLine="0"/>
              <w:jc w:val="center"/>
            </w:pPr>
            <w:r>
              <w:t xml:space="preserve">1 </w:t>
            </w:r>
          </w:p>
        </w:tc>
        <w:tc>
          <w:tcPr>
            <w:tcW w:w="6906" w:type="dxa"/>
            <w:tcBorders>
              <w:top w:val="single" w:sz="4" w:space="0" w:color="000000"/>
              <w:left w:val="single" w:sz="4" w:space="0" w:color="000000"/>
              <w:bottom w:val="single" w:sz="4" w:space="0" w:color="000000"/>
              <w:right w:val="single" w:sz="4" w:space="0" w:color="000000"/>
            </w:tcBorders>
          </w:tcPr>
          <w:p w14:paraId="01D52F34" w14:textId="77777777" w:rsidR="00B80699" w:rsidRDefault="00000000">
            <w:pPr>
              <w:spacing w:after="0" w:line="259" w:lineRule="auto"/>
              <w:ind w:left="0" w:firstLine="0"/>
            </w:pPr>
            <w:r>
              <w:t xml:space="preserve">Original </w:t>
            </w:r>
          </w:p>
        </w:tc>
        <w:tc>
          <w:tcPr>
            <w:tcW w:w="2002" w:type="dxa"/>
            <w:tcBorders>
              <w:top w:val="single" w:sz="4" w:space="0" w:color="000000"/>
              <w:left w:val="single" w:sz="4" w:space="0" w:color="000000"/>
              <w:bottom w:val="single" w:sz="4" w:space="0" w:color="000000"/>
              <w:right w:val="single" w:sz="4" w:space="0" w:color="000000"/>
            </w:tcBorders>
          </w:tcPr>
          <w:p w14:paraId="6A807D0F" w14:textId="77777777" w:rsidR="00B80699" w:rsidRDefault="00000000">
            <w:pPr>
              <w:spacing w:after="0" w:line="259" w:lineRule="auto"/>
              <w:ind w:left="7" w:firstLine="0"/>
              <w:jc w:val="center"/>
            </w:pPr>
            <w:r>
              <w:t xml:space="preserve">January 2012 </w:t>
            </w:r>
          </w:p>
        </w:tc>
      </w:tr>
      <w:tr w:rsidR="00B80699" w14:paraId="5D4AEBA1" w14:textId="77777777">
        <w:trPr>
          <w:trHeight w:val="394"/>
        </w:trPr>
        <w:tc>
          <w:tcPr>
            <w:tcW w:w="1173" w:type="dxa"/>
            <w:tcBorders>
              <w:top w:val="single" w:sz="4" w:space="0" w:color="000000"/>
              <w:left w:val="single" w:sz="4" w:space="0" w:color="000000"/>
              <w:bottom w:val="single" w:sz="4" w:space="0" w:color="000000"/>
              <w:right w:val="single" w:sz="4" w:space="0" w:color="000000"/>
            </w:tcBorders>
          </w:tcPr>
          <w:p w14:paraId="6EB1144F" w14:textId="77777777" w:rsidR="00B80699" w:rsidRDefault="00000000">
            <w:pPr>
              <w:spacing w:after="0" w:line="259" w:lineRule="auto"/>
              <w:ind w:left="6" w:firstLine="0"/>
              <w:jc w:val="center"/>
            </w:pPr>
            <w:r>
              <w:t xml:space="preserve">2 </w:t>
            </w:r>
          </w:p>
        </w:tc>
        <w:tc>
          <w:tcPr>
            <w:tcW w:w="6906" w:type="dxa"/>
            <w:tcBorders>
              <w:top w:val="single" w:sz="4" w:space="0" w:color="000000"/>
              <w:left w:val="single" w:sz="4" w:space="0" w:color="000000"/>
              <w:bottom w:val="single" w:sz="4" w:space="0" w:color="000000"/>
              <w:right w:val="single" w:sz="4" w:space="0" w:color="000000"/>
            </w:tcBorders>
          </w:tcPr>
          <w:p w14:paraId="1A6513C9" w14:textId="77777777" w:rsidR="00B80699" w:rsidRDefault="00000000">
            <w:pPr>
              <w:spacing w:after="0" w:line="259" w:lineRule="auto"/>
              <w:ind w:left="0" w:firstLine="0"/>
            </w:pPr>
            <w:r>
              <w:t xml:space="preserve">Reformatted only </w:t>
            </w:r>
          </w:p>
        </w:tc>
        <w:tc>
          <w:tcPr>
            <w:tcW w:w="2002" w:type="dxa"/>
            <w:tcBorders>
              <w:top w:val="single" w:sz="4" w:space="0" w:color="000000"/>
              <w:left w:val="single" w:sz="4" w:space="0" w:color="000000"/>
              <w:bottom w:val="single" w:sz="4" w:space="0" w:color="000000"/>
              <w:right w:val="single" w:sz="4" w:space="0" w:color="000000"/>
            </w:tcBorders>
          </w:tcPr>
          <w:p w14:paraId="32B4CDE0" w14:textId="77777777" w:rsidR="00B80699" w:rsidRDefault="00000000">
            <w:pPr>
              <w:spacing w:after="0" w:line="259" w:lineRule="auto"/>
              <w:ind w:left="9" w:firstLine="0"/>
              <w:jc w:val="center"/>
            </w:pPr>
            <w:r>
              <w:t xml:space="preserve">February 2014 </w:t>
            </w:r>
          </w:p>
        </w:tc>
      </w:tr>
      <w:tr w:rsidR="00B80699" w14:paraId="4F377FA9" w14:textId="77777777">
        <w:trPr>
          <w:trHeight w:val="1467"/>
        </w:trPr>
        <w:tc>
          <w:tcPr>
            <w:tcW w:w="1173" w:type="dxa"/>
            <w:tcBorders>
              <w:top w:val="single" w:sz="4" w:space="0" w:color="000000"/>
              <w:left w:val="single" w:sz="4" w:space="0" w:color="000000"/>
              <w:bottom w:val="single" w:sz="4" w:space="0" w:color="000000"/>
              <w:right w:val="single" w:sz="4" w:space="0" w:color="000000"/>
            </w:tcBorders>
            <w:vAlign w:val="center"/>
          </w:tcPr>
          <w:p w14:paraId="1E3E76DA" w14:textId="77777777" w:rsidR="00B80699" w:rsidRDefault="00000000">
            <w:pPr>
              <w:spacing w:after="0" w:line="259" w:lineRule="auto"/>
              <w:ind w:left="6" w:firstLine="0"/>
              <w:jc w:val="center"/>
            </w:pPr>
            <w:r>
              <w:t xml:space="preserve">3 </w:t>
            </w:r>
          </w:p>
        </w:tc>
        <w:tc>
          <w:tcPr>
            <w:tcW w:w="6906" w:type="dxa"/>
            <w:tcBorders>
              <w:top w:val="single" w:sz="4" w:space="0" w:color="000000"/>
              <w:left w:val="single" w:sz="4" w:space="0" w:color="000000"/>
              <w:bottom w:val="single" w:sz="4" w:space="0" w:color="000000"/>
              <w:right w:val="single" w:sz="4" w:space="0" w:color="000000"/>
            </w:tcBorders>
          </w:tcPr>
          <w:p w14:paraId="5D624A3B" w14:textId="77777777" w:rsidR="00B80699" w:rsidRDefault="00000000">
            <w:pPr>
              <w:spacing w:after="0" w:line="259" w:lineRule="auto"/>
              <w:ind w:left="0" w:firstLine="0"/>
            </w:pPr>
            <w:r>
              <w:t>Updated to reflect DfE publication ‘</w:t>
            </w:r>
            <w:r>
              <w:rPr>
                <w:i/>
              </w:rPr>
              <w:t xml:space="preserve">Charging for school activities: </w:t>
            </w:r>
          </w:p>
          <w:p w14:paraId="1EC6ACC0" w14:textId="77777777" w:rsidR="00B80699" w:rsidRDefault="00000000">
            <w:pPr>
              <w:spacing w:after="0" w:line="259" w:lineRule="auto"/>
              <w:ind w:left="0" w:firstLine="0"/>
            </w:pPr>
            <w:r>
              <w:rPr>
                <w:i/>
              </w:rPr>
              <w:t>Departmental advice for governing bodies, school leaders, school staff and local authorities</w:t>
            </w:r>
            <w:r>
              <w:t xml:space="preserve">’, October 2014.  New section for boarding schools, clarification on communication with parents and addition on Children Looked After and music tuition. </w:t>
            </w:r>
          </w:p>
        </w:tc>
        <w:tc>
          <w:tcPr>
            <w:tcW w:w="2002" w:type="dxa"/>
            <w:tcBorders>
              <w:top w:val="single" w:sz="4" w:space="0" w:color="000000"/>
              <w:left w:val="single" w:sz="4" w:space="0" w:color="000000"/>
              <w:bottom w:val="single" w:sz="4" w:space="0" w:color="000000"/>
              <w:right w:val="single" w:sz="4" w:space="0" w:color="000000"/>
            </w:tcBorders>
            <w:vAlign w:val="center"/>
          </w:tcPr>
          <w:p w14:paraId="46DE0A21" w14:textId="77777777" w:rsidR="00B80699" w:rsidRDefault="00000000">
            <w:pPr>
              <w:spacing w:after="0" w:line="259" w:lineRule="auto"/>
              <w:ind w:left="9" w:firstLine="0"/>
              <w:jc w:val="center"/>
            </w:pPr>
            <w:r>
              <w:t xml:space="preserve">March 2015 </w:t>
            </w:r>
          </w:p>
        </w:tc>
      </w:tr>
      <w:tr w:rsidR="00B80699" w14:paraId="47CD7E99" w14:textId="77777777">
        <w:trPr>
          <w:trHeight w:val="1466"/>
        </w:trPr>
        <w:tc>
          <w:tcPr>
            <w:tcW w:w="1173" w:type="dxa"/>
            <w:tcBorders>
              <w:top w:val="single" w:sz="4" w:space="0" w:color="000000"/>
              <w:left w:val="single" w:sz="4" w:space="0" w:color="000000"/>
              <w:bottom w:val="single" w:sz="4" w:space="0" w:color="000000"/>
              <w:right w:val="single" w:sz="4" w:space="0" w:color="000000"/>
            </w:tcBorders>
            <w:vAlign w:val="center"/>
          </w:tcPr>
          <w:p w14:paraId="1F2950E9" w14:textId="77777777" w:rsidR="00B80699" w:rsidRDefault="00000000">
            <w:pPr>
              <w:spacing w:after="0" w:line="259" w:lineRule="auto"/>
              <w:ind w:left="6" w:firstLine="0"/>
              <w:jc w:val="center"/>
            </w:pPr>
            <w:r>
              <w:t xml:space="preserve">4 </w:t>
            </w:r>
          </w:p>
        </w:tc>
        <w:tc>
          <w:tcPr>
            <w:tcW w:w="6906" w:type="dxa"/>
            <w:tcBorders>
              <w:top w:val="single" w:sz="4" w:space="0" w:color="000000"/>
              <w:left w:val="single" w:sz="4" w:space="0" w:color="000000"/>
              <w:bottom w:val="single" w:sz="4" w:space="0" w:color="000000"/>
              <w:right w:val="single" w:sz="4" w:space="0" w:color="000000"/>
            </w:tcBorders>
          </w:tcPr>
          <w:p w14:paraId="0F11BE4F" w14:textId="77777777" w:rsidR="00B80699" w:rsidRDefault="00000000">
            <w:pPr>
              <w:spacing w:after="0" w:line="259" w:lineRule="auto"/>
              <w:ind w:left="0" w:firstLine="0"/>
            </w:pPr>
            <w:r>
              <w:t xml:space="preserve">Clarifications: S4 - enrichment activities that do not fulfil the definition of ‘education’.  S5 – what majority means, and that travel time counts.  S6 – determining if a residential is an Optional Extra with examples &amp; additional sources of funding e.g. trusts. S7 – participation is determined by payment. </w:t>
            </w:r>
          </w:p>
        </w:tc>
        <w:tc>
          <w:tcPr>
            <w:tcW w:w="2002" w:type="dxa"/>
            <w:tcBorders>
              <w:top w:val="single" w:sz="4" w:space="0" w:color="000000"/>
              <w:left w:val="single" w:sz="4" w:space="0" w:color="000000"/>
              <w:bottom w:val="single" w:sz="4" w:space="0" w:color="000000"/>
              <w:right w:val="single" w:sz="4" w:space="0" w:color="000000"/>
            </w:tcBorders>
            <w:vAlign w:val="center"/>
          </w:tcPr>
          <w:p w14:paraId="36BE9100" w14:textId="77777777" w:rsidR="00B80699" w:rsidRDefault="00000000">
            <w:pPr>
              <w:spacing w:after="0" w:line="259" w:lineRule="auto"/>
              <w:ind w:left="9" w:firstLine="0"/>
              <w:jc w:val="center"/>
            </w:pPr>
            <w:r>
              <w:t xml:space="preserve">April 2015 </w:t>
            </w:r>
          </w:p>
        </w:tc>
      </w:tr>
      <w:tr w:rsidR="00B80699" w14:paraId="05A35AA4" w14:textId="77777777">
        <w:trPr>
          <w:trHeight w:val="1198"/>
        </w:trPr>
        <w:tc>
          <w:tcPr>
            <w:tcW w:w="1173" w:type="dxa"/>
            <w:tcBorders>
              <w:top w:val="single" w:sz="4" w:space="0" w:color="000000"/>
              <w:left w:val="single" w:sz="4" w:space="0" w:color="000000"/>
              <w:bottom w:val="single" w:sz="4" w:space="0" w:color="000000"/>
              <w:right w:val="single" w:sz="4" w:space="0" w:color="000000"/>
            </w:tcBorders>
            <w:vAlign w:val="center"/>
          </w:tcPr>
          <w:p w14:paraId="317E8601" w14:textId="77777777" w:rsidR="00B80699" w:rsidRDefault="00000000">
            <w:pPr>
              <w:spacing w:after="0" w:line="259" w:lineRule="auto"/>
              <w:ind w:left="6" w:firstLine="0"/>
              <w:jc w:val="center"/>
            </w:pPr>
            <w:r>
              <w:t xml:space="preserve">5 </w:t>
            </w:r>
          </w:p>
        </w:tc>
        <w:tc>
          <w:tcPr>
            <w:tcW w:w="6906" w:type="dxa"/>
            <w:tcBorders>
              <w:top w:val="single" w:sz="4" w:space="0" w:color="000000"/>
              <w:left w:val="single" w:sz="4" w:space="0" w:color="000000"/>
              <w:bottom w:val="single" w:sz="4" w:space="0" w:color="000000"/>
              <w:right w:val="single" w:sz="4" w:space="0" w:color="000000"/>
            </w:tcBorders>
          </w:tcPr>
          <w:p w14:paraId="5DE7A6B5" w14:textId="77777777" w:rsidR="00B80699" w:rsidRDefault="00000000">
            <w:pPr>
              <w:spacing w:after="0" w:line="259" w:lineRule="auto"/>
              <w:ind w:left="0" w:firstLine="0"/>
            </w:pPr>
            <w:r>
              <w:t xml:space="preserve">Introduction updated to reflect that many more schools have community facilities, and this policy does not apply to charges for them and to reflect that “first pay, first served” access to trips is discrimination against </w:t>
            </w:r>
            <w:proofErr w:type="gramStart"/>
            <w:r>
              <w:t>low income</w:t>
            </w:r>
            <w:proofErr w:type="gramEnd"/>
            <w:r>
              <w:t xml:space="preserve"> families. </w:t>
            </w:r>
          </w:p>
        </w:tc>
        <w:tc>
          <w:tcPr>
            <w:tcW w:w="2002" w:type="dxa"/>
            <w:tcBorders>
              <w:top w:val="single" w:sz="4" w:space="0" w:color="000000"/>
              <w:left w:val="single" w:sz="4" w:space="0" w:color="000000"/>
              <w:bottom w:val="single" w:sz="4" w:space="0" w:color="000000"/>
              <w:right w:val="single" w:sz="4" w:space="0" w:color="000000"/>
            </w:tcBorders>
            <w:vAlign w:val="center"/>
          </w:tcPr>
          <w:p w14:paraId="1AF35F7F" w14:textId="77777777" w:rsidR="00B80699" w:rsidRDefault="00000000">
            <w:pPr>
              <w:spacing w:after="0" w:line="259" w:lineRule="auto"/>
              <w:ind w:left="9" w:firstLine="0"/>
              <w:jc w:val="center"/>
            </w:pPr>
            <w:r>
              <w:t xml:space="preserve">February 2016 </w:t>
            </w:r>
          </w:p>
        </w:tc>
      </w:tr>
      <w:tr w:rsidR="00B80699" w14:paraId="71E63BE0" w14:textId="77777777">
        <w:trPr>
          <w:trHeight w:val="1198"/>
        </w:trPr>
        <w:tc>
          <w:tcPr>
            <w:tcW w:w="1173" w:type="dxa"/>
            <w:tcBorders>
              <w:top w:val="single" w:sz="4" w:space="0" w:color="000000"/>
              <w:left w:val="single" w:sz="4" w:space="0" w:color="000000"/>
              <w:bottom w:val="single" w:sz="4" w:space="0" w:color="000000"/>
              <w:right w:val="single" w:sz="4" w:space="0" w:color="000000"/>
            </w:tcBorders>
            <w:vAlign w:val="center"/>
          </w:tcPr>
          <w:p w14:paraId="66D8EE56" w14:textId="77777777" w:rsidR="00B80699" w:rsidRDefault="00000000">
            <w:pPr>
              <w:spacing w:after="0" w:line="259" w:lineRule="auto"/>
              <w:ind w:left="6" w:firstLine="0"/>
              <w:jc w:val="center"/>
            </w:pPr>
            <w:r>
              <w:t xml:space="preserve">6 </w:t>
            </w:r>
          </w:p>
        </w:tc>
        <w:tc>
          <w:tcPr>
            <w:tcW w:w="6906" w:type="dxa"/>
            <w:tcBorders>
              <w:top w:val="single" w:sz="4" w:space="0" w:color="000000"/>
              <w:left w:val="single" w:sz="4" w:space="0" w:color="000000"/>
              <w:bottom w:val="single" w:sz="4" w:space="0" w:color="000000"/>
              <w:right w:val="single" w:sz="4" w:space="0" w:color="000000"/>
            </w:tcBorders>
          </w:tcPr>
          <w:p w14:paraId="2B3C5241" w14:textId="77777777" w:rsidR="00B80699" w:rsidRDefault="00000000">
            <w:pPr>
              <w:spacing w:after="0" w:line="259" w:lineRule="auto"/>
              <w:ind w:left="0" w:firstLine="0"/>
            </w:pPr>
            <w:r>
              <w:t xml:space="preserve">Introduction updated to define remission and give examples; S9 – clarification that secondary schools must include a school milk scheme section if any pupils are up to and including the age of 18 </w:t>
            </w:r>
            <w:r>
              <w:rPr>
                <w:i/>
              </w:rPr>
              <w:t>and</w:t>
            </w:r>
            <w:r>
              <w:t xml:space="preserve"> are entitled to free school meals. </w:t>
            </w:r>
          </w:p>
        </w:tc>
        <w:tc>
          <w:tcPr>
            <w:tcW w:w="2002" w:type="dxa"/>
            <w:tcBorders>
              <w:top w:val="single" w:sz="4" w:space="0" w:color="000000"/>
              <w:left w:val="single" w:sz="4" w:space="0" w:color="000000"/>
              <w:bottom w:val="single" w:sz="4" w:space="0" w:color="000000"/>
              <w:right w:val="single" w:sz="4" w:space="0" w:color="000000"/>
            </w:tcBorders>
            <w:vAlign w:val="center"/>
          </w:tcPr>
          <w:p w14:paraId="442C4880" w14:textId="77777777" w:rsidR="00B80699" w:rsidRDefault="00000000">
            <w:pPr>
              <w:spacing w:after="0" w:line="259" w:lineRule="auto"/>
              <w:ind w:left="9" w:firstLine="0"/>
              <w:jc w:val="center"/>
            </w:pPr>
            <w:r>
              <w:t xml:space="preserve">April 2017 </w:t>
            </w:r>
          </w:p>
        </w:tc>
      </w:tr>
      <w:tr w:rsidR="00B80699" w14:paraId="15D6558E" w14:textId="77777777">
        <w:trPr>
          <w:trHeight w:val="394"/>
        </w:trPr>
        <w:tc>
          <w:tcPr>
            <w:tcW w:w="1173" w:type="dxa"/>
            <w:tcBorders>
              <w:top w:val="single" w:sz="4" w:space="0" w:color="000000"/>
              <w:left w:val="single" w:sz="4" w:space="0" w:color="000000"/>
              <w:bottom w:val="single" w:sz="4" w:space="0" w:color="000000"/>
              <w:right w:val="single" w:sz="4" w:space="0" w:color="000000"/>
            </w:tcBorders>
          </w:tcPr>
          <w:p w14:paraId="2893F75D" w14:textId="77777777" w:rsidR="00B80699" w:rsidRDefault="00000000">
            <w:pPr>
              <w:spacing w:after="0" w:line="259" w:lineRule="auto"/>
              <w:ind w:left="6" w:firstLine="0"/>
              <w:jc w:val="center"/>
            </w:pPr>
            <w:r>
              <w:t xml:space="preserve">7 </w:t>
            </w:r>
          </w:p>
        </w:tc>
        <w:tc>
          <w:tcPr>
            <w:tcW w:w="6906" w:type="dxa"/>
            <w:tcBorders>
              <w:top w:val="single" w:sz="4" w:space="0" w:color="000000"/>
              <w:left w:val="single" w:sz="4" w:space="0" w:color="000000"/>
              <w:bottom w:val="single" w:sz="4" w:space="0" w:color="000000"/>
              <w:right w:val="single" w:sz="4" w:space="0" w:color="000000"/>
            </w:tcBorders>
          </w:tcPr>
          <w:p w14:paraId="4F856F58" w14:textId="77777777" w:rsidR="00B80699" w:rsidRDefault="00000000">
            <w:pPr>
              <w:spacing w:after="0" w:line="259" w:lineRule="auto"/>
              <w:ind w:left="0" w:firstLine="0"/>
            </w:pPr>
            <w:r>
              <w:t xml:space="preserve">Updated to reflect DfE updated guidance (May 2018) </w:t>
            </w:r>
          </w:p>
        </w:tc>
        <w:tc>
          <w:tcPr>
            <w:tcW w:w="2002" w:type="dxa"/>
            <w:tcBorders>
              <w:top w:val="single" w:sz="4" w:space="0" w:color="000000"/>
              <w:left w:val="single" w:sz="4" w:space="0" w:color="000000"/>
              <w:bottom w:val="single" w:sz="4" w:space="0" w:color="000000"/>
              <w:right w:val="single" w:sz="4" w:space="0" w:color="000000"/>
            </w:tcBorders>
          </w:tcPr>
          <w:p w14:paraId="4D0D6486" w14:textId="77777777" w:rsidR="00B80699" w:rsidRDefault="00000000">
            <w:pPr>
              <w:spacing w:after="0" w:line="259" w:lineRule="auto"/>
              <w:ind w:left="9" w:firstLine="0"/>
              <w:jc w:val="center"/>
            </w:pPr>
            <w:r>
              <w:t xml:space="preserve">June 2018 </w:t>
            </w:r>
          </w:p>
        </w:tc>
      </w:tr>
      <w:tr w:rsidR="00B80699" w14:paraId="3E6D9872" w14:textId="77777777">
        <w:trPr>
          <w:trHeight w:val="2273"/>
        </w:trPr>
        <w:tc>
          <w:tcPr>
            <w:tcW w:w="1173" w:type="dxa"/>
            <w:tcBorders>
              <w:top w:val="single" w:sz="4" w:space="0" w:color="000000"/>
              <w:left w:val="single" w:sz="4" w:space="0" w:color="000000"/>
              <w:bottom w:val="single" w:sz="4" w:space="0" w:color="000000"/>
              <w:right w:val="single" w:sz="4" w:space="0" w:color="000000"/>
            </w:tcBorders>
            <w:vAlign w:val="center"/>
          </w:tcPr>
          <w:p w14:paraId="5A9CD923" w14:textId="77777777" w:rsidR="00B80699" w:rsidRDefault="00000000">
            <w:pPr>
              <w:spacing w:after="0" w:line="259" w:lineRule="auto"/>
              <w:ind w:left="6" w:firstLine="0"/>
              <w:jc w:val="center"/>
            </w:pPr>
            <w:r>
              <w:t xml:space="preserve">8 </w:t>
            </w:r>
          </w:p>
        </w:tc>
        <w:tc>
          <w:tcPr>
            <w:tcW w:w="6906" w:type="dxa"/>
            <w:tcBorders>
              <w:top w:val="single" w:sz="4" w:space="0" w:color="000000"/>
              <w:left w:val="single" w:sz="4" w:space="0" w:color="000000"/>
              <w:bottom w:val="single" w:sz="4" w:space="0" w:color="000000"/>
              <w:right w:val="single" w:sz="4" w:space="0" w:color="000000"/>
            </w:tcBorders>
          </w:tcPr>
          <w:p w14:paraId="4E430887" w14:textId="77777777" w:rsidR="00B80699" w:rsidRDefault="00000000">
            <w:pPr>
              <w:spacing w:after="0" w:line="239" w:lineRule="auto"/>
              <w:ind w:left="0" w:firstLine="0"/>
            </w:pPr>
            <w:r>
              <w:t xml:space="preserve">Reviewed: No Legal or policy changes.  What schools do or must do has not changed. </w:t>
            </w:r>
          </w:p>
          <w:p w14:paraId="7CAB03B2" w14:textId="77777777" w:rsidR="00B80699" w:rsidRDefault="00000000">
            <w:pPr>
              <w:spacing w:after="0" w:line="259" w:lineRule="auto"/>
              <w:ind w:left="0" w:firstLine="0"/>
            </w:pPr>
            <w:r>
              <w:t xml:space="preserve">Updated with a new section on school meals: a major policy clarification following acceptance by the DfE that school meals should be part of every school’s charging and remissions policy because the government provides remission though UIFSM and FSM, governors have discretionary powers, and debt recovery must be managed.  One minor clarification about school milk. </w:t>
            </w:r>
          </w:p>
        </w:tc>
        <w:tc>
          <w:tcPr>
            <w:tcW w:w="2002" w:type="dxa"/>
            <w:tcBorders>
              <w:top w:val="single" w:sz="4" w:space="0" w:color="000000"/>
              <w:left w:val="single" w:sz="4" w:space="0" w:color="000000"/>
              <w:bottom w:val="single" w:sz="4" w:space="0" w:color="000000"/>
              <w:right w:val="single" w:sz="4" w:space="0" w:color="000000"/>
            </w:tcBorders>
            <w:vAlign w:val="center"/>
          </w:tcPr>
          <w:p w14:paraId="47B9D001" w14:textId="77777777" w:rsidR="00B80699" w:rsidRDefault="00000000">
            <w:pPr>
              <w:spacing w:after="0" w:line="259" w:lineRule="auto"/>
              <w:ind w:left="9" w:firstLine="0"/>
              <w:jc w:val="center"/>
            </w:pPr>
            <w:r>
              <w:t xml:space="preserve">September 2020 </w:t>
            </w:r>
          </w:p>
        </w:tc>
      </w:tr>
      <w:tr w:rsidR="00B80699" w14:paraId="06687FBF" w14:textId="77777777">
        <w:trPr>
          <w:trHeight w:val="391"/>
        </w:trPr>
        <w:tc>
          <w:tcPr>
            <w:tcW w:w="1173" w:type="dxa"/>
            <w:tcBorders>
              <w:top w:val="single" w:sz="4" w:space="0" w:color="000000"/>
              <w:left w:val="single" w:sz="4" w:space="0" w:color="000000"/>
              <w:bottom w:val="single" w:sz="4" w:space="0" w:color="000000"/>
              <w:right w:val="single" w:sz="4" w:space="0" w:color="000000"/>
            </w:tcBorders>
          </w:tcPr>
          <w:p w14:paraId="0D7E1E57" w14:textId="2B953B25" w:rsidR="00B80699" w:rsidRDefault="00E52A87">
            <w:pPr>
              <w:spacing w:after="0" w:line="259" w:lineRule="auto"/>
              <w:ind w:left="54" w:firstLine="0"/>
              <w:jc w:val="center"/>
            </w:pPr>
            <w:r>
              <w:t>9</w:t>
            </w:r>
            <w:r w:rsidR="00000000">
              <w:t xml:space="preserve"> </w:t>
            </w:r>
          </w:p>
        </w:tc>
        <w:tc>
          <w:tcPr>
            <w:tcW w:w="6906" w:type="dxa"/>
            <w:tcBorders>
              <w:top w:val="single" w:sz="4" w:space="0" w:color="000000"/>
              <w:left w:val="single" w:sz="4" w:space="0" w:color="000000"/>
              <w:bottom w:val="single" w:sz="4" w:space="0" w:color="000000"/>
              <w:right w:val="single" w:sz="4" w:space="0" w:color="000000"/>
            </w:tcBorders>
          </w:tcPr>
          <w:p w14:paraId="3A5EA9AD" w14:textId="14CC4081" w:rsidR="00B80699" w:rsidRDefault="00000000">
            <w:pPr>
              <w:spacing w:after="0" w:line="259" w:lineRule="auto"/>
              <w:ind w:left="0" w:firstLine="0"/>
            </w:pPr>
            <w:r>
              <w:t xml:space="preserve"> </w:t>
            </w:r>
            <w:r w:rsidR="00E52A87">
              <w:t>Update – reviewed and checked.</w:t>
            </w:r>
          </w:p>
        </w:tc>
        <w:tc>
          <w:tcPr>
            <w:tcW w:w="2002" w:type="dxa"/>
            <w:tcBorders>
              <w:top w:val="single" w:sz="4" w:space="0" w:color="000000"/>
              <w:left w:val="single" w:sz="4" w:space="0" w:color="000000"/>
              <w:bottom w:val="single" w:sz="4" w:space="0" w:color="000000"/>
              <w:right w:val="single" w:sz="4" w:space="0" w:color="000000"/>
            </w:tcBorders>
          </w:tcPr>
          <w:p w14:paraId="5CA022EB" w14:textId="59812E13" w:rsidR="00B80699" w:rsidRDefault="00E52A87">
            <w:pPr>
              <w:spacing w:after="0" w:line="259" w:lineRule="auto"/>
              <w:ind w:left="58" w:firstLine="0"/>
              <w:jc w:val="center"/>
            </w:pPr>
            <w:r>
              <w:t>November 2025</w:t>
            </w:r>
            <w:r w:rsidR="00000000">
              <w:t xml:space="preserve"> </w:t>
            </w:r>
          </w:p>
        </w:tc>
      </w:tr>
      <w:tr w:rsidR="00B80699" w14:paraId="089FF2C3" w14:textId="77777777">
        <w:trPr>
          <w:trHeight w:val="394"/>
        </w:trPr>
        <w:tc>
          <w:tcPr>
            <w:tcW w:w="1173" w:type="dxa"/>
            <w:tcBorders>
              <w:top w:val="single" w:sz="4" w:space="0" w:color="000000"/>
              <w:left w:val="single" w:sz="4" w:space="0" w:color="000000"/>
              <w:bottom w:val="single" w:sz="4" w:space="0" w:color="000000"/>
              <w:right w:val="single" w:sz="4" w:space="0" w:color="000000"/>
            </w:tcBorders>
          </w:tcPr>
          <w:p w14:paraId="71F964DA" w14:textId="77777777" w:rsidR="00B80699" w:rsidRDefault="00000000">
            <w:pPr>
              <w:spacing w:after="0" w:line="259" w:lineRule="auto"/>
              <w:ind w:left="54" w:firstLine="0"/>
              <w:jc w:val="center"/>
            </w:pPr>
            <w:r>
              <w:t xml:space="preserve"> </w:t>
            </w:r>
          </w:p>
        </w:tc>
        <w:tc>
          <w:tcPr>
            <w:tcW w:w="6906" w:type="dxa"/>
            <w:tcBorders>
              <w:top w:val="single" w:sz="4" w:space="0" w:color="000000"/>
              <w:left w:val="single" w:sz="4" w:space="0" w:color="000000"/>
              <w:bottom w:val="single" w:sz="4" w:space="0" w:color="000000"/>
              <w:right w:val="single" w:sz="4" w:space="0" w:color="000000"/>
            </w:tcBorders>
          </w:tcPr>
          <w:p w14:paraId="079EEE51" w14:textId="77777777" w:rsidR="00B80699" w:rsidRDefault="00000000">
            <w:pPr>
              <w:spacing w:after="0" w:line="259" w:lineRule="auto"/>
              <w:ind w:left="0"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tcPr>
          <w:p w14:paraId="77295B49" w14:textId="77777777" w:rsidR="00B80699" w:rsidRDefault="00000000">
            <w:pPr>
              <w:spacing w:after="0" w:line="259" w:lineRule="auto"/>
              <w:ind w:left="58" w:firstLine="0"/>
              <w:jc w:val="center"/>
            </w:pPr>
            <w:r>
              <w:t xml:space="preserve"> </w:t>
            </w:r>
          </w:p>
        </w:tc>
      </w:tr>
      <w:tr w:rsidR="00B80699" w14:paraId="4264590B" w14:textId="77777777">
        <w:trPr>
          <w:trHeight w:val="394"/>
        </w:trPr>
        <w:tc>
          <w:tcPr>
            <w:tcW w:w="1173" w:type="dxa"/>
            <w:tcBorders>
              <w:top w:val="single" w:sz="4" w:space="0" w:color="000000"/>
              <w:left w:val="single" w:sz="4" w:space="0" w:color="000000"/>
              <w:bottom w:val="single" w:sz="4" w:space="0" w:color="000000"/>
              <w:right w:val="single" w:sz="4" w:space="0" w:color="000000"/>
            </w:tcBorders>
          </w:tcPr>
          <w:p w14:paraId="7B30E466" w14:textId="77777777" w:rsidR="00B80699" w:rsidRDefault="00000000">
            <w:pPr>
              <w:spacing w:after="0" w:line="259" w:lineRule="auto"/>
              <w:ind w:left="54" w:firstLine="0"/>
              <w:jc w:val="center"/>
            </w:pPr>
            <w:r>
              <w:t xml:space="preserve"> </w:t>
            </w:r>
          </w:p>
        </w:tc>
        <w:tc>
          <w:tcPr>
            <w:tcW w:w="6906" w:type="dxa"/>
            <w:tcBorders>
              <w:top w:val="single" w:sz="4" w:space="0" w:color="000000"/>
              <w:left w:val="single" w:sz="4" w:space="0" w:color="000000"/>
              <w:bottom w:val="single" w:sz="4" w:space="0" w:color="000000"/>
              <w:right w:val="single" w:sz="4" w:space="0" w:color="000000"/>
            </w:tcBorders>
          </w:tcPr>
          <w:p w14:paraId="1DB71AC9" w14:textId="77777777" w:rsidR="00B80699" w:rsidRDefault="00000000">
            <w:pPr>
              <w:spacing w:after="0" w:line="259" w:lineRule="auto"/>
              <w:ind w:left="0"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tcPr>
          <w:p w14:paraId="148B6312" w14:textId="77777777" w:rsidR="00B80699" w:rsidRDefault="00000000">
            <w:pPr>
              <w:spacing w:after="0" w:line="259" w:lineRule="auto"/>
              <w:ind w:left="58" w:firstLine="0"/>
              <w:jc w:val="center"/>
            </w:pPr>
            <w:r>
              <w:t xml:space="preserve"> </w:t>
            </w:r>
          </w:p>
        </w:tc>
      </w:tr>
      <w:tr w:rsidR="00B80699" w14:paraId="58E44468" w14:textId="77777777">
        <w:trPr>
          <w:trHeight w:val="391"/>
        </w:trPr>
        <w:tc>
          <w:tcPr>
            <w:tcW w:w="1173" w:type="dxa"/>
            <w:tcBorders>
              <w:top w:val="single" w:sz="4" w:space="0" w:color="000000"/>
              <w:left w:val="single" w:sz="4" w:space="0" w:color="000000"/>
              <w:bottom w:val="single" w:sz="4" w:space="0" w:color="000000"/>
              <w:right w:val="single" w:sz="4" w:space="0" w:color="000000"/>
            </w:tcBorders>
          </w:tcPr>
          <w:p w14:paraId="1EB8DAFB" w14:textId="77777777" w:rsidR="00B80699" w:rsidRDefault="00000000">
            <w:pPr>
              <w:spacing w:after="0" w:line="259" w:lineRule="auto"/>
              <w:ind w:left="54" w:firstLine="0"/>
              <w:jc w:val="center"/>
            </w:pPr>
            <w:r>
              <w:t xml:space="preserve"> </w:t>
            </w:r>
          </w:p>
        </w:tc>
        <w:tc>
          <w:tcPr>
            <w:tcW w:w="6906" w:type="dxa"/>
            <w:tcBorders>
              <w:top w:val="single" w:sz="4" w:space="0" w:color="000000"/>
              <w:left w:val="single" w:sz="4" w:space="0" w:color="000000"/>
              <w:bottom w:val="single" w:sz="4" w:space="0" w:color="000000"/>
              <w:right w:val="single" w:sz="4" w:space="0" w:color="000000"/>
            </w:tcBorders>
          </w:tcPr>
          <w:p w14:paraId="34B59CCF" w14:textId="77777777" w:rsidR="00B80699" w:rsidRDefault="00000000">
            <w:pPr>
              <w:spacing w:after="0" w:line="259" w:lineRule="auto"/>
              <w:ind w:left="0"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tcPr>
          <w:p w14:paraId="364D91EF" w14:textId="77777777" w:rsidR="00B80699" w:rsidRDefault="00000000">
            <w:pPr>
              <w:spacing w:after="0" w:line="259" w:lineRule="auto"/>
              <w:ind w:left="58" w:firstLine="0"/>
              <w:jc w:val="center"/>
            </w:pPr>
            <w:r>
              <w:t xml:space="preserve"> </w:t>
            </w:r>
          </w:p>
        </w:tc>
      </w:tr>
    </w:tbl>
    <w:p w14:paraId="482127AB" w14:textId="77777777" w:rsidR="00B80699" w:rsidRDefault="00000000">
      <w:pPr>
        <w:spacing w:after="0" w:line="259" w:lineRule="auto"/>
        <w:ind w:left="737" w:firstLine="0"/>
      </w:pPr>
      <w:r>
        <w:t xml:space="preserve"> </w:t>
      </w:r>
    </w:p>
    <w:p w14:paraId="60A13DCF" w14:textId="77777777" w:rsidR="00B80699" w:rsidRDefault="00000000">
      <w:pPr>
        <w:pStyle w:val="Heading2"/>
      </w:pPr>
      <w:r>
        <w:lastRenderedPageBreak/>
        <w:t xml:space="preserve">Contents </w:t>
      </w:r>
    </w:p>
    <w:p w14:paraId="24CD10A8" w14:textId="77777777" w:rsidR="00B80699" w:rsidRDefault="00000000">
      <w:pPr>
        <w:numPr>
          <w:ilvl w:val="0"/>
          <w:numId w:val="1"/>
        </w:numPr>
        <w:ind w:hanging="567"/>
      </w:pPr>
      <w:r>
        <w:t xml:space="preserve">Introduction ........................................................................................................................................................ 1 </w:t>
      </w:r>
    </w:p>
    <w:p w14:paraId="6A04CA6E" w14:textId="77777777" w:rsidR="00B80699" w:rsidRDefault="00000000">
      <w:pPr>
        <w:numPr>
          <w:ilvl w:val="0"/>
          <w:numId w:val="1"/>
        </w:numPr>
        <w:ind w:hanging="567"/>
      </w:pPr>
      <w:r>
        <w:t xml:space="preserve">Admissions.......................................................................................................................................................... 1 </w:t>
      </w:r>
    </w:p>
    <w:p w14:paraId="54D6D027" w14:textId="77777777" w:rsidR="00B80699" w:rsidRDefault="00000000">
      <w:pPr>
        <w:numPr>
          <w:ilvl w:val="0"/>
          <w:numId w:val="1"/>
        </w:numPr>
        <w:ind w:hanging="567"/>
      </w:pPr>
      <w:r>
        <w:t xml:space="preserve">Activities wholly during the school day .............................................................................................................. 1 </w:t>
      </w:r>
    </w:p>
    <w:p w14:paraId="4FFC3B1D" w14:textId="77777777" w:rsidR="00B80699" w:rsidRDefault="00000000">
      <w:pPr>
        <w:numPr>
          <w:ilvl w:val="0"/>
          <w:numId w:val="1"/>
        </w:numPr>
        <w:ind w:hanging="567"/>
      </w:pPr>
      <w:r>
        <w:t xml:space="preserve">Activities wholly outside the school day ............................................................................................................ 2 </w:t>
      </w:r>
    </w:p>
    <w:p w14:paraId="1A74A44D" w14:textId="77777777" w:rsidR="00B80699" w:rsidRDefault="00000000">
      <w:pPr>
        <w:numPr>
          <w:ilvl w:val="0"/>
          <w:numId w:val="1"/>
        </w:numPr>
        <w:ind w:hanging="567"/>
      </w:pPr>
      <w:r>
        <w:t xml:space="preserve">Non-residential activities that take place partly during and partly outside the school day .............................. 2 </w:t>
      </w:r>
    </w:p>
    <w:p w14:paraId="07CFCC82" w14:textId="77777777" w:rsidR="00B80699" w:rsidRDefault="00000000">
      <w:pPr>
        <w:numPr>
          <w:ilvl w:val="0"/>
          <w:numId w:val="1"/>
        </w:numPr>
        <w:ind w:hanging="567"/>
      </w:pPr>
      <w:r>
        <w:t xml:space="preserve">Residential activities ........................................................................................................................................... 2 </w:t>
      </w:r>
    </w:p>
    <w:p w14:paraId="49E542FC" w14:textId="77777777" w:rsidR="00B80699" w:rsidRDefault="00000000">
      <w:pPr>
        <w:numPr>
          <w:ilvl w:val="0"/>
          <w:numId w:val="1"/>
        </w:numPr>
        <w:ind w:hanging="567"/>
      </w:pPr>
      <w:r>
        <w:t xml:space="preserve">Optional extras ................................................................................................................................................... 3 </w:t>
      </w:r>
    </w:p>
    <w:p w14:paraId="7B479A61" w14:textId="77777777" w:rsidR="00B80699" w:rsidRDefault="00000000">
      <w:pPr>
        <w:numPr>
          <w:ilvl w:val="0"/>
          <w:numId w:val="1"/>
        </w:numPr>
        <w:ind w:hanging="567"/>
      </w:pPr>
      <w:r>
        <w:t xml:space="preserve">Music tuition ...................................................................................................................................................... 3 </w:t>
      </w:r>
    </w:p>
    <w:p w14:paraId="04FA7D78" w14:textId="77777777" w:rsidR="00B80699" w:rsidRDefault="00000000">
      <w:pPr>
        <w:numPr>
          <w:ilvl w:val="0"/>
          <w:numId w:val="1"/>
        </w:numPr>
        <w:ind w:hanging="567"/>
      </w:pPr>
      <w:r>
        <w:t xml:space="preserve">School Meals ...................................................................................................................................................... 3 </w:t>
      </w:r>
    </w:p>
    <w:p w14:paraId="18AC0C62" w14:textId="77777777" w:rsidR="00B80699" w:rsidRDefault="00000000">
      <w:pPr>
        <w:numPr>
          <w:ilvl w:val="0"/>
          <w:numId w:val="1"/>
        </w:numPr>
        <w:spacing w:after="16" w:line="328" w:lineRule="auto"/>
        <w:ind w:hanging="567"/>
      </w:pPr>
      <w:r>
        <w:t xml:space="preserve">School milk scheme ............................................................................................................................................ 3 11 Notebook (or similar I.T. or equipment) scheme ................................................ </w:t>
      </w:r>
      <w:r>
        <w:rPr>
          <w:b/>
        </w:rPr>
        <w:t>Error! Bookmark not defined.</w:t>
      </w:r>
      <w:r>
        <w:t xml:space="preserve"> </w:t>
      </w:r>
    </w:p>
    <w:p w14:paraId="1B63D063" w14:textId="77777777" w:rsidR="00B80699" w:rsidRDefault="00000000">
      <w:pPr>
        <w:numPr>
          <w:ilvl w:val="0"/>
          <w:numId w:val="2"/>
        </w:numPr>
        <w:spacing w:after="86"/>
        <w:ind w:hanging="567"/>
      </w:pPr>
      <w:r>
        <w:t xml:space="preserve">Before and/or after school care/nursery care ................................................................................................... 3 </w:t>
      </w:r>
    </w:p>
    <w:p w14:paraId="5F3E3610" w14:textId="77777777" w:rsidR="00B80699" w:rsidRDefault="00000000">
      <w:pPr>
        <w:numPr>
          <w:ilvl w:val="0"/>
          <w:numId w:val="2"/>
        </w:numPr>
        <w:spacing w:after="12" w:line="329" w:lineRule="auto"/>
        <w:ind w:hanging="567"/>
      </w:pPr>
      <w:r>
        <w:t xml:space="preserve">Damage to property and breakages ................................................................................................................... 4 14 Boarding charges ................................................................................................. </w:t>
      </w:r>
      <w:r>
        <w:rPr>
          <w:b/>
        </w:rPr>
        <w:t>Error! Bookmark not defined.</w:t>
      </w:r>
      <w:r>
        <w:t xml:space="preserve"> </w:t>
      </w:r>
    </w:p>
    <w:p w14:paraId="70ACE451" w14:textId="77777777" w:rsidR="00B80699" w:rsidRDefault="00000000">
      <w:pPr>
        <w:numPr>
          <w:ilvl w:val="0"/>
          <w:numId w:val="3"/>
        </w:numPr>
        <w:ind w:hanging="567"/>
      </w:pPr>
      <w:r>
        <w:t xml:space="preserve">Calculating charges ............................................................................................................................................. 4 </w:t>
      </w:r>
    </w:p>
    <w:p w14:paraId="33BFF5D5" w14:textId="77777777" w:rsidR="00B80699" w:rsidRDefault="00000000">
      <w:pPr>
        <w:numPr>
          <w:ilvl w:val="0"/>
          <w:numId w:val="3"/>
        </w:numPr>
        <w:ind w:hanging="567"/>
      </w:pPr>
      <w:r>
        <w:t xml:space="preserve">Debt recovery ..................................................................................................................................................... 4 </w:t>
      </w:r>
    </w:p>
    <w:p w14:paraId="6646B056" w14:textId="77777777" w:rsidR="00B80699" w:rsidRDefault="00000000">
      <w:pPr>
        <w:numPr>
          <w:ilvl w:val="0"/>
          <w:numId w:val="3"/>
        </w:numPr>
        <w:ind w:hanging="567"/>
      </w:pPr>
      <w:r>
        <w:t xml:space="preserve">Arrangements for monitoring and evaluation ................................................................................................... 4 </w:t>
      </w:r>
    </w:p>
    <w:p w14:paraId="40E7C9C7" w14:textId="77777777" w:rsidR="00B80699" w:rsidRDefault="00000000">
      <w:pPr>
        <w:numPr>
          <w:ilvl w:val="0"/>
          <w:numId w:val="3"/>
        </w:numPr>
        <w:spacing w:after="426"/>
        <w:ind w:hanging="567"/>
      </w:pPr>
      <w:r>
        <w:t xml:space="preserve">References and associated Policies and procedures.......................................................................................... 4 </w:t>
      </w:r>
    </w:p>
    <w:p w14:paraId="1734BEC6" w14:textId="77777777" w:rsidR="00B80699" w:rsidRDefault="00000000">
      <w:pPr>
        <w:pStyle w:val="Heading3"/>
        <w:tabs>
          <w:tab w:val="center" w:pos="1745"/>
          <w:tab w:val="center" w:pos="3978"/>
        </w:tabs>
      </w:pPr>
      <w:r>
        <w:t xml:space="preserve">Appendix A </w:t>
      </w:r>
      <w:r>
        <w:tab/>
        <w:t xml:space="preserve">- </w:t>
      </w:r>
      <w:r>
        <w:tab/>
        <w:t xml:space="preserve">Department for Education FAQs </w:t>
      </w:r>
    </w:p>
    <w:p w14:paraId="5D875F7C" w14:textId="77777777" w:rsidR="00B80699" w:rsidRDefault="00000000">
      <w:pPr>
        <w:spacing w:after="6521" w:line="259" w:lineRule="auto"/>
        <w:ind w:left="0" w:firstLine="0"/>
      </w:pPr>
      <w:r>
        <w:t xml:space="preserve"> </w:t>
      </w:r>
    </w:p>
    <w:p w14:paraId="2D6702AC" w14:textId="77777777" w:rsidR="00B80699" w:rsidRDefault="00000000">
      <w:pPr>
        <w:spacing w:after="0" w:line="259" w:lineRule="auto"/>
        <w:ind w:left="737" w:firstLine="0"/>
      </w:pPr>
      <w:r>
        <w:lastRenderedPageBreak/>
        <w:t xml:space="preserve"> </w:t>
      </w:r>
    </w:p>
    <w:p w14:paraId="63DE462A" w14:textId="77777777" w:rsidR="00B80699" w:rsidRDefault="00B80699">
      <w:pPr>
        <w:sectPr w:rsidR="00B8069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610" w:right="846" w:bottom="565" w:left="852" w:header="720" w:footer="720" w:gutter="0"/>
          <w:cols w:space="720"/>
          <w:titlePg/>
        </w:sectPr>
      </w:pPr>
    </w:p>
    <w:p w14:paraId="6136B69C" w14:textId="77777777" w:rsidR="00B80699" w:rsidRDefault="00000000">
      <w:pPr>
        <w:pStyle w:val="Heading4"/>
        <w:tabs>
          <w:tab w:val="center" w:pos="1466"/>
        </w:tabs>
        <w:ind w:left="-15" w:firstLine="0"/>
      </w:pPr>
      <w:r>
        <w:lastRenderedPageBreak/>
        <w:t>1</w:t>
      </w:r>
      <w:r>
        <w:rPr>
          <w:rFonts w:ascii="Arial" w:eastAsia="Arial" w:hAnsi="Arial" w:cs="Arial"/>
        </w:rPr>
        <w:t xml:space="preserve"> </w:t>
      </w:r>
      <w:r>
        <w:rPr>
          <w:rFonts w:ascii="Arial" w:eastAsia="Arial" w:hAnsi="Arial" w:cs="Arial"/>
        </w:rPr>
        <w:tab/>
      </w:r>
      <w:r>
        <w:t xml:space="preserve">Introduction </w:t>
      </w:r>
    </w:p>
    <w:p w14:paraId="0B087A75" w14:textId="77777777" w:rsidR="00B80699" w:rsidRDefault="00000000">
      <w:pPr>
        <w:ind w:left="732"/>
      </w:pPr>
      <w:r>
        <w:t xml:space="preserve">Kirkbride Primary School (hereinafter referred to as ‘we’ or ‘the school’) recognises the valuable contribution that a wide range of extra-curricular activities, including trips, clubs and residential experiences can make towards the education of our children and young people and aims to promote and provide such activities both as part of a broad and balanced curriculum for pupils and as additional optional enrichment activities. </w:t>
      </w:r>
    </w:p>
    <w:p w14:paraId="5F4E90AD" w14:textId="77777777" w:rsidR="00B80699" w:rsidRDefault="00000000">
      <w:pPr>
        <w:ind w:left="732"/>
      </w:pPr>
      <w:r>
        <w:t xml:space="preserve">The school strives to ensure that all young people have an equal opportunity to benefit from such activities, both on and off site and within and outside of the curriculum, regardless of their family’s financial means.  To ensure transparency in setting charges and to ensure all young people </w:t>
      </w:r>
      <w:proofErr w:type="gramStart"/>
      <w:r>
        <w:t>are able to</w:t>
      </w:r>
      <w:proofErr w:type="gramEnd"/>
      <w:r>
        <w:t xml:space="preserve"> access </w:t>
      </w:r>
      <w:proofErr w:type="gramStart"/>
      <w:r>
        <w:t>all of</w:t>
      </w:r>
      <w:proofErr w:type="gramEnd"/>
      <w:r>
        <w:t xml:space="preserve"> the provision we offer, this Policy sets out our approach to charging and remissions.  It has been informed by adherence to the law and by following statutory Department for Education guidance. </w:t>
      </w:r>
    </w:p>
    <w:p w14:paraId="64112333" w14:textId="77777777" w:rsidR="00B80699" w:rsidRDefault="00000000">
      <w:pPr>
        <w:ind w:left="732"/>
      </w:pPr>
      <w:r>
        <w:t xml:space="preserve">The purpose of this Policy is to ensure that, during the school day, all young people have full and free access to a broad and balanced curriculum.  The school day is defined as 8.30a.m. – 3.00p.m. excluding the lunchtime period 12.00p.m. – 1.00p.m.  A school session is equivalent to half a day i.e. either one morning session before lunch or one afternoon session afterwards. </w:t>
      </w:r>
    </w:p>
    <w:p w14:paraId="00803A04" w14:textId="77777777" w:rsidR="00B80699" w:rsidRDefault="00000000">
      <w:pPr>
        <w:spacing w:after="155"/>
        <w:ind w:left="732"/>
      </w:pPr>
      <w:r>
        <w:t xml:space="preserve">We recognise our responsibility to ensure that the offer of activities and educational visits does not place an unnecessary burden on family finances and where we can we aim to:  </w:t>
      </w:r>
    </w:p>
    <w:p w14:paraId="523E60CD" w14:textId="77777777" w:rsidR="00B80699" w:rsidRDefault="00000000">
      <w:pPr>
        <w:numPr>
          <w:ilvl w:val="0"/>
          <w:numId w:val="4"/>
        </w:numPr>
        <w:spacing w:after="37"/>
        <w:ind w:hanging="360"/>
      </w:pPr>
      <w:r>
        <w:t xml:space="preserve">publish a list of visits and their approximate cost across all year groups at the beginning of the academic year so that parents can </w:t>
      </w:r>
      <w:proofErr w:type="gramStart"/>
      <w:r>
        <w:t>plan ahead</w:t>
      </w:r>
      <w:proofErr w:type="gramEnd"/>
      <w:r>
        <w:t xml:space="preserve"> for the next 1-7 </w:t>
      </w:r>
      <w:proofErr w:type="gramStart"/>
      <w:r>
        <w:t>years;</w:t>
      </w:r>
      <w:proofErr w:type="gramEnd"/>
      <w:r>
        <w:t xml:space="preserve"> </w:t>
      </w:r>
    </w:p>
    <w:p w14:paraId="3E147EE7" w14:textId="77777777" w:rsidR="00B80699" w:rsidRDefault="00000000">
      <w:pPr>
        <w:numPr>
          <w:ilvl w:val="0"/>
          <w:numId w:val="4"/>
        </w:numPr>
        <w:spacing w:after="10"/>
        <w:ind w:hanging="360"/>
      </w:pPr>
      <w:r>
        <w:t xml:space="preserve">ensure our payments systems allow parents to pay in </w:t>
      </w:r>
      <w:proofErr w:type="gramStart"/>
      <w:r>
        <w:t>instalments;</w:t>
      </w:r>
      <w:proofErr w:type="gramEnd"/>
      <w:r>
        <w:t xml:space="preserve"> </w:t>
      </w:r>
    </w:p>
    <w:p w14:paraId="33552E79" w14:textId="77777777" w:rsidR="00B80699" w:rsidRDefault="00000000">
      <w:pPr>
        <w:numPr>
          <w:ilvl w:val="0"/>
          <w:numId w:val="4"/>
        </w:numPr>
        <w:spacing w:after="35"/>
        <w:ind w:hanging="360"/>
      </w:pPr>
      <w:r>
        <w:t xml:space="preserve">make it possible for parents to pay by instalments beyond the date of the trip when short notice opportunity arises; and </w:t>
      </w:r>
    </w:p>
    <w:p w14:paraId="65E4A787" w14:textId="77777777" w:rsidR="00B80699" w:rsidRDefault="00000000">
      <w:pPr>
        <w:numPr>
          <w:ilvl w:val="0"/>
          <w:numId w:val="4"/>
        </w:numPr>
        <w:ind w:hanging="360"/>
      </w:pPr>
      <w:r>
        <w:t xml:space="preserve">ensure fair access to popular trips by acknowledging that offering them on a ‘first pay, first served’ basis discriminates against </w:t>
      </w:r>
      <w:proofErr w:type="gramStart"/>
      <w:r>
        <w:t>low income</w:t>
      </w:r>
      <w:proofErr w:type="gramEnd"/>
      <w:r>
        <w:t xml:space="preserve"> families and we will avoid that method of selection. </w:t>
      </w:r>
    </w:p>
    <w:p w14:paraId="0FFBE281" w14:textId="77777777" w:rsidR="00B80699" w:rsidRDefault="00000000">
      <w:pPr>
        <w:ind w:left="732"/>
      </w:pPr>
      <w:r>
        <w:t xml:space="preserve">Where this Policy refers to “parents” we mean any person with parental responsibility for a child. </w:t>
      </w:r>
    </w:p>
    <w:p w14:paraId="4D2D1706" w14:textId="77777777" w:rsidR="00B80699" w:rsidRDefault="00000000">
      <w:pPr>
        <w:ind w:left="732"/>
      </w:pPr>
      <w:r>
        <w:t xml:space="preserve">Where this Policy refers to a “charge”, this is an amount of money that must be paid </w:t>
      </w:r>
      <w:proofErr w:type="gramStart"/>
      <w:r>
        <w:t>in order for</w:t>
      </w:r>
      <w:proofErr w:type="gramEnd"/>
      <w:r>
        <w:t xml:space="preserve"> a child to participate in an opportunity e.g. the cost of board and lodgings on a residential visit where the family are not on the prescribed benefits listed in </w:t>
      </w:r>
      <w:r>
        <w:rPr>
          <w:color w:val="0000FF"/>
          <w:u w:val="single" w:color="0000FF"/>
        </w:rPr>
        <w:t>Section 6</w:t>
      </w:r>
      <w:r>
        <w:t xml:space="preserve">. </w:t>
      </w:r>
    </w:p>
    <w:p w14:paraId="55D928CE" w14:textId="77777777" w:rsidR="00B80699" w:rsidRDefault="00000000">
      <w:pPr>
        <w:ind w:left="732"/>
      </w:pPr>
      <w:r>
        <w:t xml:space="preserve">Where this Policy refers to a “voluntary contribution”, this is an amount of money that school would like families to contribute towards the cost of an opportunity </w:t>
      </w:r>
      <w:proofErr w:type="gramStart"/>
      <w:r>
        <w:t>in order to</w:t>
      </w:r>
      <w:proofErr w:type="gramEnd"/>
      <w:r>
        <w:t xml:space="preserve"> make it financially viable.  There is no obligation to pay a voluntary contribution but without enough contributions, an activity might be cancelled entirely. </w:t>
      </w:r>
    </w:p>
    <w:p w14:paraId="06FF48B2" w14:textId="77777777" w:rsidR="00B80699" w:rsidRDefault="00000000">
      <w:pPr>
        <w:ind w:left="732"/>
      </w:pPr>
      <w:r>
        <w:t xml:space="preserve">Where this Policy refers to “remission”, this is an amount of money that school will or might agree to provide to fund an opportunity for a child.  Governors </w:t>
      </w:r>
      <w:r>
        <w:rPr>
          <w:i/>
        </w:rPr>
        <w:t>will</w:t>
      </w:r>
      <w:r>
        <w:t xml:space="preserve"> make provision for all statutory remission requirements e.g. using the relevant Pupil Premium funding to pay for a residential experience for a child with a legal entitlement.  Governors </w:t>
      </w:r>
      <w:r>
        <w:rPr>
          <w:i/>
        </w:rPr>
        <w:t>might</w:t>
      </w:r>
      <w:r>
        <w:t xml:space="preserve">, if funding allows, agree to provide financial support to pupils who are not legally entitled to remission, but does so entirely at their discretion. </w:t>
      </w:r>
    </w:p>
    <w:p w14:paraId="0A9490AF" w14:textId="77777777" w:rsidR="00B80699" w:rsidRDefault="00000000">
      <w:pPr>
        <w:ind w:left="732"/>
      </w:pPr>
      <w:r>
        <w:t xml:space="preserve">This Policy does not apply to charges made and determined by other organisations offering activities and services on the school premises e.g. our Breakfast Club, or a community club that hires our hall to meet in etc. </w:t>
      </w:r>
    </w:p>
    <w:p w14:paraId="007F5003" w14:textId="77777777" w:rsidR="00B80699" w:rsidRDefault="00000000">
      <w:pPr>
        <w:spacing w:after="331"/>
        <w:ind w:left="732"/>
      </w:pPr>
      <w:r>
        <w:t xml:space="preserve">Putting the school at the heart of community where we feel it belongs, we are proud to offer recreation and leisure opportunities to the wider community e.g. hire of facilities, use of fitness centre and sports facilities etc.  This policy does not apply to any charges we make for these facilities or activities either.   </w:t>
      </w:r>
    </w:p>
    <w:p w14:paraId="2F2D2CAD" w14:textId="77777777" w:rsidR="00B80699" w:rsidRDefault="00000000">
      <w:pPr>
        <w:tabs>
          <w:tab w:val="center" w:pos="1399"/>
        </w:tabs>
        <w:spacing w:after="47" w:line="250" w:lineRule="auto"/>
        <w:ind w:left="-15" w:firstLine="0"/>
      </w:pPr>
      <w:r>
        <w:rPr>
          <w:b/>
          <w:color w:val="1F497D"/>
          <w:sz w:val="28"/>
        </w:rPr>
        <w:t>2</w:t>
      </w:r>
      <w:r>
        <w:rPr>
          <w:rFonts w:ascii="Arial" w:eastAsia="Arial" w:hAnsi="Arial" w:cs="Arial"/>
          <w:b/>
          <w:color w:val="1F497D"/>
          <w:sz w:val="28"/>
        </w:rPr>
        <w:t xml:space="preserve"> </w:t>
      </w:r>
      <w:r>
        <w:rPr>
          <w:rFonts w:ascii="Arial" w:eastAsia="Arial" w:hAnsi="Arial" w:cs="Arial"/>
          <w:b/>
          <w:color w:val="1F497D"/>
          <w:sz w:val="28"/>
        </w:rPr>
        <w:tab/>
      </w:r>
      <w:r>
        <w:rPr>
          <w:b/>
          <w:color w:val="1F497D"/>
          <w:sz w:val="28"/>
        </w:rPr>
        <w:t xml:space="preserve">Admissions </w:t>
      </w:r>
    </w:p>
    <w:p w14:paraId="7317BB6B" w14:textId="77777777" w:rsidR="00B80699" w:rsidRDefault="00000000">
      <w:pPr>
        <w:spacing w:after="328"/>
        <w:ind w:left="732"/>
      </w:pPr>
      <w:r>
        <w:t xml:space="preserve">No charge will be made for any aspect of the admissions process to this school. </w:t>
      </w:r>
    </w:p>
    <w:p w14:paraId="707DE3A7" w14:textId="77777777" w:rsidR="00B80699" w:rsidRDefault="00000000">
      <w:pPr>
        <w:pStyle w:val="Heading4"/>
        <w:tabs>
          <w:tab w:val="center" w:pos="2978"/>
        </w:tabs>
        <w:ind w:left="-15" w:firstLine="0"/>
      </w:pPr>
      <w:r>
        <w:lastRenderedPageBreak/>
        <w:t>3</w:t>
      </w:r>
      <w:r>
        <w:rPr>
          <w:rFonts w:ascii="Arial" w:eastAsia="Arial" w:hAnsi="Arial" w:cs="Arial"/>
        </w:rPr>
        <w:t xml:space="preserve"> </w:t>
      </w:r>
      <w:r>
        <w:rPr>
          <w:rFonts w:ascii="Arial" w:eastAsia="Arial" w:hAnsi="Arial" w:cs="Arial"/>
        </w:rPr>
        <w:tab/>
      </w:r>
      <w:r>
        <w:t xml:space="preserve">Activities wholly during the school day </w:t>
      </w:r>
    </w:p>
    <w:p w14:paraId="289375EE" w14:textId="77777777" w:rsidR="00B80699" w:rsidRDefault="00000000">
      <w:pPr>
        <w:ind w:left="732"/>
      </w:pPr>
      <w:r>
        <w:t xml:space="preserve">No charge will be made for ‘education’ provided during normal school hours.  ‘Education’ is defined as including all activities related to the National Curriculum and religious education as well as the materials, equipment and transport required to provide it.  Music Tuition which is not part of the school curriculum is covered under </w:t>
      </w:r>
      <w:r>
        <w:rPr>
          <w:color w:val="0000FF"/>
          <w:u w:val="single" w:color="0000FF"/>
        </w:rPr>
        <w:t>Section 8</w:t>
      </w:r>
      <w:r>
        <w:t xml:space="preserve">, below. </w:t>
      </w:r>
    </w:p>
    <w:p w14:paraId="3C1FF378" w14:textId="77777777" w:rsidR="00B80699" w:rsidRDefault="00000000">
      <w:pPr>
        <w:ind w:left="732"/>
      </w:pPr>
      <w:r>
        <w:t xml:space="preserve">We recognise that the definition of ‘education’ as ‘part of the National Curriculum’ is not limited to learning outside the classroom experiences required as part of a specific subject e.g. geography or science fieldwork, but also includes activities designed to fulfil requirements under the National Curriculum ‘inclusion statement’ and others as applicable. </w:t>
      </w:r>
    </w:p>
    <w:p w14:paraId="30CC0B6D" w14:textId="77777777" w:rsidR="00B80699" w:rsidRDefault="00000000">
      <w:pPr>
        <w:ind w:left="732"/>
      </w:pPr>
      <w:r>
        <w:t xml:space="preserve">We will ask parents for voluntary contributions to help school fund the range of these opportunities we offer, but no young person will be excluded from an activity </w:t>
      </w:r>
      <w:proofErr w:type="gramStart"/>
      <w:r>
        <w:t>on the basis of</w:t>
      </w:r>
      <w:proofErr w:type="gramEnd"/>
      <w:r>
        <w:t xml:space="preserve"> a parent’s inability or unwillingness to pay this contribution.  The Governing Body reserves the right however, to cancel an activity in its entirety if insufficient voluntary contributions are received. </w:t>
      </w:r>
    </w:p>
    <w:p w14:paraId="1EDF1D5B" w14:textId="77777777" w:rsidR="00B80699" w:rsidRDefault="00000000">
      <w:pPr>
        <w:spacing w:after="332"/>
        <w:ind w:left="732"/>
      </w:pPr>
      <w:r>
        <w:t xml:space="preserve">From time to </w:t>
      </w:r>
      <w:proofErr w:type="gramStart"/>
      <w:r>
        <w:t>time</w:t>
      </w:r>
      <w:proofErr w:type="gramEnd"/>
      <w:r>
        <w:t xml:space="preserve"> we may invite a non-school based organisation such as e.g.  travelling theatre </w:t>
      </w:r>
      <w:proofErr w:type="gramStart"/>
      <w:r>
        <w:t>company,  to</w:t>
      </w:r>
      <w:proofErr w:type="gramEnd"/>
      <w:r>
        <w:t xml:space="preserve"> deliver an activity during the school day.  Such organisations may wish to charge parents, who are entitled not to pay any fee and instead to ask the Head teacher to agree to their child being absent/taught elsewhere in the school for that period.  In many cases, however, parents will be asked for a voluntary contribution towards the cost of the activity. </w:t>
      </w:r>
    </w:p>
    <w:p w14:paraId="7075EDD8" w14:textId="77777777" w:rsidR="00B80699" w:rsidRDefault="00000000">
      <w:pPr>
        <w:pStyle w:val="Heading4"/>
        <w:tabs>
          <w:tab w:val="center" w:pos="3037"/>
        </w:tabs>
        <w:ind w:left="-15" w:firstLine="0"/>
      </w:pPr>
      <w:r>
        <w:t>4</w:t>
      </w:r>
      <w:r>
        <w:rPr>
          <w:rFonts w:ascii="Arial" w:eastAsia="Arial" w:hAnsi="Arial" w:cs="Arial"/>
        </w:rPr>
        <w:t xml:space="preserve"> </w:t>
      </w:r>
      <w:r>
        <w:rPr>
          <w:rFonts w:ascii="Arial" w:eastAsia="Arial" w:hAnsi="Arial" w:cs="Arial"/>
        </w:rPr>
        <w:tab/>
      </w:r>
      <w:r>
        <w:t xml:space="preserve">Activities wholly outside the school day </w:t>
      </w:r>
    </w:p>
    <w:p w14:paraId="773263BD" w14:textId="77777777" w:rsidR="00B80699" w:rsidRDefault="00000000">
      <w:pPr>
        <w:ind w:left="732"/>
      </w:pPr>
      <w:r>
        <w:t xml:space="preserve">No charge will be made for education provided outside of normal school hours if it is part of the National Curriculum, or part of religious education. </w:t>
      </w:r>
    </w:p>
    <w:p w14:paraId="632935A1" w14:textId="77777777" w:rsidR="00B80699" w:rsidRDefault="00000000">
      <w:pPr>
        <w:ind w:left="732"/>
      </w:pPr>
      <w:r>
        <w:t xml:space="preserve">We will ask parents for voluntary contributions to help school fund the range of these opportunities we offer, but no young person will be excluded from an activity </w:t>
      </w:r>
      <w:proofErr w:type="gramStart"/>
      <w:r>
        <w:t>on the basis of</w:t>
      </w:r>
      <w:proofErr w:type="gramEnd"/>
      <w:r>
        <w:t xml:space="preserve"> a parent’s inability or unwillingness to pay this contribution.  The Governing Body reserves the right, however, to cancel an activity in its entirety if insufficient voluntary contributions are received. </w:t>
      </w:r>
    </w:p>
    <w:p w14:paraId="3EFB57F3" w14:textId="77777777" w:rsidR="00B80699" w:rsidRDefault="00000000">
      <w:pPr>
        <w:ind w:left="732"/>
      </w:pPr>
      <w:r>
        <w:t xml:space="preserve">Other enrichment activities not required as part of the national curriculum or religious education </w:t>
      </w:r>
      <w:r>
        <w:rPr>
          <w:i/>
        </w:rPr>
        <w:t>and</w:t>
      </w:r>
      <w:r>
        <w:t xml:space="preserve"> which are wholly outside school hours are Optional Extras and chargeable. Please see </w:t>
      </w:r>
      <w:r>
        <w:rPr>
          <w:color w:val="0000FF"/>
          <w:u w:val="single" w:color="0000FF"/>
        </w:rPr>
        <w:t>Section 7</w:t>
      </w:r>
      <w:r>
        <w:t xml:space="preserve"> for more information about charging for Optional Extras. </w:t>
      </w:r>
    </w:p>
    <w:p w14:paraId="4B69E5C9" w14:textId="77777777" w:rsidR="00B80699" w:rsidRDefault="00000000">
      <w:pPr>
        <w:spacing w:after="332"/>
        <w:ind w:left="732"/>
      </w:pPr>
      <w:r>
        <w:t xml:space="preserve">Lunchtime activities, after school and other extra-curricular clubs are wholly outside of school hours and do not fall under the definition of ‘education’ above.  Please see </w:t>
      </w:r>
      <w:r>
        <w:rPr>
          <w:color w:val="0000FF"/>
          <w:u w:val="single" w:color="0000FF"/>
        </w:rPr>
        <w:t>Section 7</w:t>
      </w:r>
      <w:r>
        <w:t xml:space="preserve"> for more information about charging for Optional Extras. </w:t>
      </w:r>
    </w:p>
    <w:p w14:paraId="38A12810" w14:textId="77777777" w:rsidR="00B80699" w:rsidRDefault="00000000">
      <w:pPr>
        <w:pStyle w:val="Heading4"/>
        <w:ind w:left="722" w:hanging="737"/>
      </w:pPr>
      <w:r>
        <w:t>5</w:t>
      </w:r>
      <w:r>
        <w:rPr>
          <w:rFonts w:ascii="Arial" w:eastAsia="Arial" w:hAnsi="Arial" w:cs="Arial"/>
        </w:rPr>
        <w:t xml:space="preserve"> </w:t>
      </w:r>
      <w:r>
        <w:rPr>
          <w:rFonts w:ascii="Arial" w:eastAsia="Arial" w:hAnsi="Arial" w:cs="Arial"/>
        </w:rPr>
        <w:tab/>
      </w:r>
      <w:r>
        <w:t xml:space="preserve">Non-residential activities that take place partly during and partly outside the school day </w:t>
      </w:r>
    </w:p>
    <w:p w14:paraId="198AB1B3" w14:textId="77777777" w:rsidR="00B80699" w:rsidRDefault="00000000">
      <w:pPr>
        <w:ind w:left="732"/>
      </w:pPr>
      <w:r>
        <w:t xml:space="preserve">Where </w:t>
      </w:r>
      <w:proofErr w:type="gramStart"/>
      <w:r>
        <w:t>the majority of</w:t>
      </w:r>
      <w:proofErr w:type="gramEnd"/>
      <w:r>
        <w:t xml:space="preserve"> time spent on a non-residential activity is </w:t>
      </w:r>
      <w:r>
        <w:rPr>
          <w:i/>
        </w:rPr>
        <w:t>within</w:t>
      </w:r>
      <w:r>
        <w:t xml:space="preserve"> normal school hours, the charging regime will be as if it happens </w:t>
      </w:r>
      <w:r>
        <w:rPr>
          <w:i/>
        </w:rPr>
        <w:t>fully within</w:t>
      </w:r>
      <w:r>
        <w:t xml:space="preserve"> school hours.  </w:t>
      </w:r>
      <w:proofErr w:type="gramStart"/>
      <w:r>
        <w:t>The majority of</w:t>
      </w:r>
      <w:proofErr w:type="gramEnd"/>
      <w:r>
        <w:t xml:space="preserve"> time is defined as 50% or more. </w:t>
      </w:r>
    </w:p>
    <w:p w14:paraId="78CFE93B" w14:textId="77777777" w:rsidR="00B80699" w:rsidRDefault="00000000">
      <w:pPr>
        <w:ind w:left="732"/>
      </w:pPr>
      <w:r>
        <w:t xml:space="preserve">Where </w:t>
      </w:r>
      <w:proofErr w:type="gramStart"/>
      <w:r>
        <w:t>the majority of</w:t>
      </w:r>
      <w:proofErr w:type="gramEnd"/>
      <w:r>
        <w:t xml:space="preserve"> the time spent on a non-residential activity is </w:t>
      </w:r>
      <w:r>
        <w:rPr>
          <w:i/>
        </w:rPr>
        <w:t>outside</w:t>
      </w:r>
      <w:r>
        <w:t xml:space="preserve"> of normal school hours, the charging regime will be as if it happens </w:t>
      </w:r>
      <w:r>
        <w:rPr>
          <w:i/>
        </w:rPr>
        <w:t>fully outside</w:t>
      </w:r>
      <w:r>
        <w:t xml:space="preserve"> school hours i.e. the activity becomes an ‘Optional Extra’ unless it is part of the National Curriculum, or part of religious education.  </w:t>
      </w:r>
      <w:proofErr w:type="gramStart"/>
      <w:r>
        <w:t>The majority of</w:t>
      </w:r>
      <w:proofErr w:type="gramEnd"/>
      <w:r>
        <w:t xml:space="preserve"> time is defined, in this case, as more than 50%. </w:t>
      </w:r>
    </w:p>
    <w:p w14:paraId="5B336807" w14:textId="77777777" w:rsidR="00B80699" w:rsidRDefault="00000000">
      <w:pPr>
        <w:spacing w:after="331"/>
        <w:ind w:left="732"/>
      </w:pPr>
      <w:r>
        <w:t xml:space="preserve">Travel time is included when considering the time spent on an activity only when it occurs during school time as defined in the Introduction. </w:t>
      </w:r>
    </w:p>
    <w:p w14:paraId="5E2ACE73" w14:textId="77777777" w:rsidR="00B80699" w:rsidRDefault="00000000">
      <w:pPr>
        <w:pStyle w:val="Heading4"/>
        <w:tabs>
          <w:tab w:val="center" w:pos="1936"/>
        </w:tabs>
        <w:ind w:left="-15" w:firstLine="0"/>
      </w:pPr>
      <w:r>
        <w:lastRenderedPageBreak/>
        <w:t>6</w:t>
      </w:r>
      <w:r>
        <w:rPr>
          <w:rFonts w:ascii="Arial" w:eastAsia="Arial" w:hAnsi="Arial" w:cs="Arial"/>
        </w:rPr>
        <w:t xml:space="preserve"> </w:t>
      </w:r>
      <w:r>
        <w:rPr>
          <w:rFonts w:ascii="Arial" w:eastAsia="Arial" w:hAnsi="Arial" w:cs="Arial"/>
        </w:rPr>
        <w:tab/>
      </w:r>
      <w:r>
        <w:t xml:space="preserve">Residential activities </w:t>
      </w:r>
    </w:p>
    <w:p w14:paraId="2B3EFFEC" w14:textId="77777777" w:rsidR="00B80699" w:rsidRDefault="00000000">
      <w:pPr>
        <w:ind w:left="732"/>
      </w:pPr>
      <w:r>
        <w:t xml:space="preserve">A residential visit may be wholly chargeable if it is an Optional Extra.  Please see </w:t>
      </w:r>
      <w:r>
        <w:rPr>
          <w:color w:val="0000FF"/>
          <w:u w:val="single" w:color="0000FF"/>
        </w:rPr>
        <w:t>Section 7</w:t>
      </w:r>
      <w:r>
        <w:t xml:space="preserve"> for more information about charging for Optional Extras. </w:t>
      </w:r>
    </w:p>
    <w:p w14:paraId="2AECDB06" w14:textId="77777777" w:rsidR="00B80699" w:rsidRDefault="00000000">
      <w:pPr>
        <w:ind w:left="732"/>
      </w:pPr>
      <w:r>
        <w:t xml:space="preserve">If a residential visit is </w:t>
      </w:r>
      <w:r>
        <w:rPr>
          <w:b/>
        </w:rPr>
        <w:t>not</w:t>
      </w:r>
      <w:r>
        <w:t xml:space="preserve"> an Optional Extra, charges will be made to the parents of pupils who wish to participate in residential activities for the cost of board and lodging </w:t>
      </w:r>
      <w:proofErr w:type="gramStart"/>
      <w:r>
        <w:t>with the exception of</w:t>
      </w:r>
      <w:proofErr w:type="gramEnd"/>
      <w:r>
        <w:t xml:space="preserve"> those in receipt of certain benefits.  Details of appropriate benefits can be found at  </w:t>
      </w:r>
      <w:hyperlink r:id="rId14">
        <w:r>
          <w:rPr>
            <w:color w:val="0000FF"/>
            <w:u w:val="single" w:color="0000FF"/>
          </w:rPr>
          <w:t>https://www.gov.uk/apply</w:t>
        </w:r>
      </w:hyperlink>
      <w:hyperlink r:id="rId15">
        <w:r>
          <w:rPr>
            <w:color w:val="0000FF"/>
            <w:u w:val="single" w:color="0000FF"/>
          </w:rPr>
          <w:t>-</w:t>
        </w:r>
      </w:hyperlink>
      <w:hyperlink r:id="rId16">
        <w:r>
          <w:rPr>
            <w:color w:val="0000FF"/>
            <w:u w:val="single" w:color="0000FF"/>
          </w:rPr>
          <w:t>free</w:t>
        </w:r>
      </w:hyperlink>
      <w:hyperlink r:id="rId17"/>
      <w:hyperlink r:id="rId18">
        <w:r>
          <w:rPr>
            <w:color w:val="0000FF"/>
            <w:u w:val="single" w:color="0000FF"/>
          </w:rPr>
          <w:t>school</w:t>
        </w:r>
      </w:hyperlink>
      <w:hyperlink r:id="rId19">
        <w:r>
          <w:rPr>
            <w:color w:val="0000FF"/>
            <w:u w:val="single" w:color="0000FF"/>
          </w:rPr>
          <w:t>-</w:t>
        </w:r>
      </w:hyperlink>
      <w:hyperlink r:id="rId20">
        <w:r>
          <w:rPr>
            <w:color w:val="0000FF"/>
            <w:u w:val="single" w:color="0000FF"/>
          </w:rPr>
          <w:t>meals</w:t>
        </w:r>
      </w:hyperlink>
      <w:hyperlink r:id="rId21">
        <w:r>
          <w:t>.</w:t>
        </w:r>
      </w:hyperlink>
      <w:r>
        <w:t xml:space="preserve"> </w:t>
      </w:r>
    </w:p>
    <w:p w14:paraId="5B9B4A4C" w14:textId="77777777" w:rsidR="00B80699" w:rsidRDefault="00000000">
      <w:pPr>
        <w:spacing w:after="331"/>
        <w:ind w:left="732"/>
      </w:pPr>
      <w:r>
        <w:t xml:space="preserve">We understand that parents should be informed of this when they are asked for money.  Parents are encouraged to discuss their circumstances in confidence with the Head Teacher. </w:t>
      </w:r>
    </w:p>
    <w:p w14:paraId="6F7E2CA2" w14:textId="77777777" w:rsidR="00B80699" w:rsidRDefault="00000000">
      <w:pPr>
        <w:pStyle w:val="Heading4"/>
        <w:tabs>
          <w:tab w:val="center" w:pos="1634"/>
        </w:tabs>
        <w:ind w:left="-15" w:firstLine="0"/>
      </w:pPr>
      <w:r>
        <w:t>7</w:t>
      </w:r>
      <w:r>
        <w:rPr>
          <w:rFonts w:ascii="Arial" w:eastAsia="Arial" w:hAnsi="Arial" w:cs="Arial"/>
        </w:rPr>
        <w:t xml:space="preserve"> </w:t>
      </w:r>
      <w:r>
        <w:rPr>
          <w:rFonts w:ascii="Arial" w:eastAsia="Arial" w:hAnsi="Arial" w:cs="Arial"/>
        </w:rPr>
        <w:tab/>
      </w:r>
      <w:r>
        <w:t xml:space="preserve">Optional extras </w:t>
      </w:r>
    </w:p>
    <w:p w14:paraId="568339B0" w14:textId="77777777" w:rsidR="00B80699" w:rsidRDefault="00000000">
      <w:pPr>
        <w:spacing w:after="331"/>
        <w:ind w:left="732"/>
      </w:pPr>
      <w:r>
        <w:t xml:space="preserve">The Governing Body reserves the right to charge parents for activities deemed to be Optional Extras.  Such activities will include, for example, an evening visit to a theatre which does not fit the definition of ‘education’ in </w:t>
      </w:r>
      <w:r>
        <w:rPr>
          <w:color w:val="0000FF"/>
          <w:u w:val="single" w:color="0000FF"/>
        </w:rPr>
        <w:t>Section 3</w:t>
      </w:r>
      <w:r>
        <w:t xml:space="preserve"> Parents must make payment </w:t>
      </w:r>
      <w:proofErr w:type="gramStart"/>
      <w:r>
        <w:t>in order for</w:t>
      </w:r>
      <w:proofErr w:type="gramEnd"/>
      <w:r>
        <w:t xml:space="preserve"> their child to participate. </w:t>
      </w:r>
    </w:p>
    <w:p w14:paraId="0348F214" w14:textId="77777777" w:rsidR="00B80699" w:rsidRDefault="00000000">
      <w:pPr>
        <w:pStyle w:val="Heading4"/>
        <w:tabs>
          <w:tab w:val="center" w:pos="1507"/>
        </w:tabs>
        <w:ind w:left="-15" w:firstLine="0"/>
      </w:pPr>
      <w:r>
        <w:t>8</w:t>
      </w:r>
      <w:r>
        <w:rPr>
          <w:rFonts w:ascii="Arial" w:eastAsia="Arial" w:hAnsi="Arial" w:cs="Arial"/>
        </w:rPr>
        <w:t xml:space="preserve"> </w:t>
      </w:r>
      <w:r>
        <w:rPr>
          <w:rFonts w:ascii="Arial" w:eastAsia="Arial" w:hAnsi="Arial" w:cs="Arial"/>
        </w:rPr>
        <w:tab/>
      </w:r>
      <w:r>
        <w:t xml:space="preserve">Music tuition </w:t>
      </w:r>
    </w:p>
    <w:p w14:paraId="207B9447" w14:textId="77777777" w:rsidR="00B80699" w:rsidRDefault="00000000">
      <w:pPr>
        <w:ind w:left="732"/>
      </w:pPr>
      <w:r>
        <w:t xml:space="preserve">No charge will be made for tuition for pupils learning to play musical instruments if the tuition is required as part of the National Curriculum or part of a syllabus for a prescribed public examination that the pupil is being prepared for at this school, or forms part of religious education.   </w:t>
      </w:r>
    </w:p>
    <w:p w14:paraId="3FF42550" w14:textId="77777777" w:rsidR="00B80699" w:rsidRDefault="00000000">
      <w:pPr>
        <w:ind w:left="732"/>
      </w:pPr>
      <w:r>
        <w:t xml:space="preserve">A charge will be made for vocal and musical instrument tuition for either an individual pupil or groups of any appropriate size, where it does not fall into the category of teaching described above. </w:t>
      </w:r>
    </w:p>
    <w:p w14:paraId="14483D6A" w14:textId="77777777" w:rsidR="00B80699" w:rsidRDefault="00000000">
      <w:pPr>
        <w:spacing w:after="331"/>
        <w:ind w:left="732"/>
      </w:pPr>
      <w:r>
        <w:t xml:space="preserve">National charging guidance is </w:t>
      </w:r>
      <w:proofErr w:type="gramStart"/>
      <w:r>
        <w:t>followed</w:t>
      </w:r>
      <w:proofErr w:type="gramEnd"/>
      <w:r>
        <w:t xml:space="preserve"> and no charge will be made in respect of a pupil who is looked after by a local authority (within the meaning of section 22(l) of the Children Act 1989). </w:t>
      </w:r>
    </w:p>
    <w:p w14:paraId="3268CCB2" w14:textId="77777777" w:rsidR="00B80699" w:rsidRDefault="00000000">
      <w:pPr>
        <w:pStyle w:val="Heading4"/>
        <w:tabs>
          <w:tab w:val="center" w:pos="1507"/>
        </w:tabs>
        <w:ind w:left="-15" w:firstLine="0"/>
      </w:pPr>
      <w:r>
        <w:t>9</w:t>
      </w:r>
      <w:r>
        <w:rPr>
          <w:rFonts w:ascii="Arial" w:eastAsia="Arial" w:hAnsi="Arial" w:cs="Arial"/>
        </w:rPr>
        <w:t xml:space="preserve"> </w:t>
      </w:r>
      <w:r>
        <w:rPr>
          <w:rFonts w:ascii="Arial" w:eastAsia="Arial" w:hAnsi="Arial" w:cs="Arial"/>
        </w:rPr>
        <w:tab/>
      </w:r>
      <w:r>
        <w:t xml:space="preserve">School Meals </w:t>
      </w:r>
    </w:p>
    <w:p w14:paraId="7981A38D" w14:textId="77777777" w:rsidR="00B80699" w:rsidRDefault="00000000">
      <w:pPr>
        <w:spacing w:after="340" w:line="239" w:lineRule="auto"/>
        <w:ind w:left="737" w:firstLine="0"/>
      </w:pPr>
      <w:r>
        <w:t xml:space="preserve">School meals are order and paid through a website called ‘Lunch shop’.  Parents </w:t>
      </w:r>
      <w:proofErr w:type="gramStart"/>
      <w:r>
        <w:t>have to</w:t>
      </w:r>
      <w:proofErr w:type="gramEnd"/>
      <w:r>
        <w:t xml:space="preserve"> use their online credit </w:t>
      </w:r>
      <w:proofErr w:type="gramStart"/>
      <w:r>
        <w:t>in order to</w:t>
      </w:r>
      <w:proofErr w:type="gramEnd"/>
      <w:r>
        <w:t xml:space="preserve"> purchase meals.  </w:t>
      </w:r>
    </w:p>
    <w:p w14:paraId="7D6C3EB9" w14:textId="77777777" w:rsidR="00B80699" w:rsidRDefault="00000000">
      <w:pPr>
        <w:pStyle w:val="Heading4"/>
        <w:tabs>
          <w:tab w:val="center" w:pos="1881"/>
        </w:tabs>
        <w:ind w:left="-15" w:firstLine="0"/>
      </w:pPr>
      <w:r>
        <w:t>10</w:t>
      </w:r>
      <w:r>
        <w:rPr>
          <w:rFonts w:ascii="Arial" w:eastAsia="Arial" w:hAnsi="Arial" w:cs="Arial"/>
        </w:rPr>
        <w:t xml:space="preserve"> </w:t>
      </w:r>
      <w:r>
        <w:rPr>
          <w:rFonts w:ascii="Arial" w:eastAsia="Arial" w:hAnsi="Arial" w:cs="Arial"/>
        </w:rPr>
        <w:tab/>
      </w:r>
      <w:r>
        <w:t xml:space="preserve">School milk scheme </w:t>
      </w:r>
    </w:p>
    <w:p w14:paraId="3CAF2BA1" w14:textId="77777777" w:rsidR="00B80699" w:rsidRDefault="00000000">
      <w:pPr>
        <w:ind w:left="732"/>
      </w:pPr>
      <w:r>
        <w:t xml:space="preserve">Up to one third of a pint of milk is available to all children free of charge, regardless of their family circumstances up to the age of 5. </w:t>
      </w:r>
    </w:p>
    <w:p w14:paraId="27299309" w14:textId="77777777" w:rsidR="00B80699" w:rsidRDefault="00000000">
      <w:pPr>
        <w:ind w:left="732"/>
      </w:pPr>
      <w:r>
        <w:t>When a child has their 5</w:t>
      </w:r>
      <w:r>
        <w:rPr>
          <w:vertAlign w:val="superscript"/>
        </w:rPr>
        <w:t>th</w:t>
      </w:r>
      <w:r>
        <w:t xml:space="preserve"> birthday, a small charge will be made towards the cost of continuing to provide this single portion of milk to those parents who want their children to continue receiving it. This can be purchased by parents using the website ‘Cool Milk’ </w:t>
      </w:r>
    </w:p>
    <w:p w14:paraId="00FA880E" w14:textId="77777777" w:rsidR="00B80699" w:rsidRDefault="00000000">
      <w:pPr>
        <w:ind w:left="732"/>
      </w:pPr>
      <w:r>
        <w:t xml:space="preserve">Children who have reached the age of 5 and have not yet reached the age of 19 can continue to receive free school milk if their family is in receipt of one of the prescribed benefits listed in </w:t>
      </w:r>
      <w:r>
        <w:rPr>
          <w:color w:val="0000FF"/>
          <w:u w:val="single" w:color="0000FF"/>
        </w:rPr>
        <w:t>Section 6</w:t>
      </w:r>
      <w:r>
        <w:t xml:space="preserve">. </w:t>
      </w:r>
    </w:p>
    <w:p w14:paraId="26423503" w14:textId="77777777" w:rsidR="00B80699" w:rsidRDefault="00000000">
      <w:pPr>
        <w:spacing w:after="118" w:line="239" w:lineRule="auto"/>
        <w:ind w:left="737" w:firstLine="0"/>
      </w:pPr>
      <w:r>
        <w:t xml:space="preserve">In the case of infant pupils who are entitled to a Universal free school meal, </w:t>
      </w:r>
      <w:r>
        <w:rPr>
          <w:color w:val="231F20"/>
        </w:rPr>
        <w:t xml:space="preserve">milk must be offered free to those pupils where it forms part of the school lunch.  If milk is offered at any other time during the school day, it will only be free for those pupils with an underlying entitlement to free school meals and in receipt of one of the prescribed benefits. </w:t>
      </w:r>
      <w:r>
        <w:t xml:space="preserve"> </w:t>
      </w:r>
    </w:p>
    <w:p w14:paraId="54F88935" w14:textId="77777777" w:rsidR="00B80699" w:rsidRDefault="00000000">
      <w:pPr>
        <w:ind w:left="732"/>
      </w:pPr>
      <w:r>
        <w:t xml:space="preserve">For more information about our milk scheme and the current charges please speak to the School Office staff. </w:t>
      </w:r>
    </w:p>
    <w:p w14:paraId="5DB4A8C8" w14:textId="77777777" w:rsidR="00B80699" w:rsidRDefault="00000000">
      <w:pPr>
        <w:spacing w:after="319" w:line="259" w:lineRule="auto"/>
        <w:ind w:left="0" w:firstLine="0"/>
      </w:pPr>
      <w:r>
        <w:t xml:space="preserve"> </w:t>
      </w:r>
    </w:p>
    <w:p w14:paraId="76BBDFD0" w14:textId="77777777" w:rsidR="00B80699" w:rsidRDefault="00000000">
      <w:pPr>
        <w:pStyle w:val="Heading4"/>
        <w:tabs>
          <w:tab w:val="center" w:pos="3410"/>
        </w:tabs>
        <w:ind w:left="-15" w:firstLine="0"/>
      </w:pPr>
      <w:r>
        <w:lastRenderedPageBreak/>
        <w:t>11</w:t>
      </w:r>
      <w:r>
        <w:rPr>
          <w:rFonts w:ascii="Arial" w:eastAsia="Arial" w:hAnsi="Arial" w:cs="Arial"/>
        </w:rPr>
        <w:t xml:space="preserve"> </w:t>
      </w:r>
      <w:r>
        <w:rPr>
          <w:rFonts w:ascii="Arial" w:eastAsia="Arial" w:hAnsi="Arial" w:cs="Arial"/>
        </w:rPr>
        <w:tab/>
      </w:r>
      <w:r>
        <w:t xml:space="preserve">Before and/or after school care/ Nursery Care </w:t>
      </w:r>
    </w:p>
    <w:p w14:paraId="208622A1" w14:textId="77777777" w:rsidR="00B80699" w:rsidRDefault="00000000">
      <w:pPr>
        <w:ind w:left="732"/>
      </w:pPr>
      <w:r>
        <w:t xml:space="preserve">Charges will be made for any childcare services offered to pupils before school and after school, with the level of fees and any remissions to be set and reviewed regularly by the Governing Body e.g. Breakfast Club and After School Club.  For information about current childcare charges, please see the School Website or speak to the School Office staff. </w:t>
      </w:r>
    </w:p>
    <w:p w14:paraId="54EB3BE6" w14:textId="77777777" w:rsidR="00B80699" w:rsidRDefault="00000000">
      <w:pPr>
        <w:ind w:left="732"/>
      </w:pPr>
      <w:r>
        <w:t xml:space="preserve">Sports Clubs are offered free to all pupils. </w:t>
      </w:r>
    </w:p>
    <w:p w14:paraId="5F65D659" w14:textId="77777777" w:rsidR="00B80699" w:rsidRDefault="00000000">
      <w:pPr>
        <w:ind w:left="732"/>
      </w:pPr>
      <w:r>
        <w:t xml:space="preserve">Nursery Children will be given a free school lunch or may bring their own packed lunch and the adult supervision will be paid for in cash to the School Office.  This is not included in the Government free 15hrs / 30hrs.  </w:t>
      </w:r>
    </w:p>
    <w:p w14:paraId="60DCEE78" w14:textId="77777777" w:rsidR="00B80699" w:rsidRDefault="00000000">
      <w:pPr>
        <w:ind w:left="732"/>
      </w:pPr>
      <w:r>
        <w:t xml:space="preserve">If a child attends Nursery and the hours are not included in the 15hrs / 30hrs free </w:t>
      </w:r>
      <w:proofErr w:type="gramStart"/>
      <w:r>
        <w:t>child care</w:t>
      </w:r>
      <w:proofErr w:type="gramEnd"/>
      <w:r>
        <w:t xml:space="preserve">, this will be charged by the </w:t>
      </w:r>
      <w:proofErr w:type="gramStart"/>
      <w:r>
        <w:t>school</w:t>
      </w:r>
      <w:proofErr w:type="gramEnd"/>
      <w:r>
        <w:t xml:space="preserve"> and parents must pay in advance of the child attending. </w:t>
      </w:r>
    </w:p>
    <w:p w14:paraId="16B55F24" w14:textId="77777777" w:rsidR="00B80699" w:rsidRDefault="00000000">
      <w:pPr>
        <w:spacing w:after="332"/>
        <w:ind w:left="732"/>
      </w:pPr>
      <w:r>
        <w:t xml:space="preserve">It is the responsibility of the Parent to ensure their 30-hour code does not expire otherwise charges will be made by the school for the hours attended by the child.  </w:t>
      </w:r>
    </w:p>
    <w:p w14:paraId="470FB0FC" w14:textId="77777777" w:rsidR="00B80699" w:rsidRDefault="00000000">
      <w:pPr>
        <w:pStyle w:val="Heading4"/>
        <w:tabs>
          <w:tab w:val="center" w:pos="2789"/>
        </w:tabs>
        <w:ind w:left="-15" w:firstLine="0"/>
      </w:pPr>
      <w:r>
        <w:t>12</w:t>
      </w:r>
      <w:r>
        <w:rPr>
          <w:rFonts w:ascii="Arial" w:eastAsia="Arial" w:hAnsi="Arial" w:cs="Arial"/>
        </w:rPr>
        <w:t xml:space="preserve"> </w:t>
      </w:r>
      <w:r>
        <w:rPr>
          <w:rFonts w:ascii="Arial" w:eastAsia="Arial" w:hAnsi="Arial" w:cs="Arial"/>
        </w:rPr>
        <w:tab/>
      </w:r>
      <w:r>
        <w:t xml:space="preserve">Damage to property and breakages </w:t>
      </w:r>
    </w:p>
    <w:p w14:paraId="40058345" w14:textId="77777777" w:rsidR="00B80699" w:rsidRDefault="00000000">
      <w:pPr>
        <w:spacing w:after="331"/>
        <w:ind w:left="732"/>
      </w:pPr>
      <w:r>
        <w:t xml:space="preserve">The school will attempt to recover some, or all the costs incurred repairing wilful or culpably negligent damage or breakage of school property or such damage or breakage of property belonging to a third party where the school has been charged.  The actual amount will be determined by the Head teacher.  </w:t>
      </w:r>
    </w:p>
    <w:p w14:paraId="2E89D219" w14:textId="77777777" w:rsidR="00B80699" w:rsidRDefault="00000000">
      <w:pPr>
        <w:pStyle w:val="Heading4"/>
        <w:tabs>
          <w:tab w:val="center" w:pos="1854"/>
        </w:tabs>
        <w:ind w:left="-15" w:firstLine="0"/>
      </w:pPr>
      <w:r>
        <w:t>13</w:t>
      </w:r>
      <w:r>
        <w:rPr>
          <w:rFonts w:ascii="Arial" w:eastAsia="Arial" w:hAnsi="Arial" w:cs="Arial"/>
        </w:rPr>
        <w:t xml:space="preserve"> </w:t>
      </w:r>
      <w:r>
        <w:rPr>
          <w:rFonts w:ascii="Arial" w:eastAsia="Arial" w:hAnsi="Arial" w:cs="Arial"/>
        </w:rPr>
        <w:tab/>
      </w:r>
      <w:r>
        <w:t xml:space="preserve">Calculating charges </w:t>
      </w:r>
    </w:p>
    <w:p w14:paraId="784DCF5D" w14:textId="77777777" w:rsidR="00B80699" w:rsidRDefault="00000000">
      <w:pPr>
        <w:ind w:left="732"/>
      </w:pPr>
      <w:r>
        <w:t xml:space="preserve">When charges are made for any activity, whether during or outside of the school day, they will be based on the actual costs incurred, divided by the total number of pupils participating.  There will be no levy on those who can pay to support those who can’t.  Support for cases of hardship will come through applicable funding such as pupil premium monies, specified voluntary contributions and fundraising. Parents who would qualify for support are those in receipt of benefits as described in </w:t>
      </w:r>
      <w:r>
        <w:rPr>
          <w:color w:val="0000FF"/>
          <w:u w:val="single" w:color="0000FF"/>
        </w:rPr>
        <w:t>Section 6.</w:t>
      </w:r>
      <w:r>
        <w:t xml:space="preserve"> </w:t>
      </w:r>
    </w:p>
    <w:p w14:paraId="5C190B29" w14:textId="77777777" w:rsidR="00B80699" w:rsidRDefault="00000000">
      <w:pPr>
        <w:spacing w:after="331"/>
        <w:ind w:left="732"/>
      </w:pPr>
      <w:r>
        <w:t xml:space="preserve">The principles of best value will be applied when planning activities that incur costs to school and/or charges to parents. </w:t>
      </w:r>
    </w:p>
    <w:p w14:paraId="47CDFEC8" w14:textId="77777777" w:rsidR="00B80699" w:rsidRDefault="00000000">
      <w:pPr>
        <w:pStyle w:val="Heading4"/>
        <w:tabs>
          <w:tab w:val="center" w:pos="1559"/>
        </w:tabs>
        <w:ind w:left="-15" w:firstLine="0"/>
      </w:pPr>
      <w:r>
        <w:t>14</w:t>
      </w:r>
      <w:r>
        <w:rPr>
          <w:rFonts w:ascii="Arial" w:eastAsia="Arial" w:hAnsi="Arial" w:cs="Arial"/>
        </w:rPr>
        <w:t xml:space="preserve"> </w:t>
      </w:r>
      <w:r>
        <w:rPr>
          <w:rFonts w:ascii="Arial" w:eastAsia="Arial" w:hAnsi="Arial" w:cs="Arial"/>
        </w:rPr>
        <w:tab/>
      </w:r>
      <w:r>
        <w:t xml:space="preserve">Debt recovery </w:t>
      </w:r>
    </w:p>
    <w:p w14:paraId="44B42528" w14:textId="77777777" w:rsidR="00B80699" w:rsidRDefault="00000000">
      <w:pPr>
        <w:ind w:left="732"/>
      </w:pPr>
      <w:r>
        <w:t xml:space="preserve">It is the financial management policy of this school that all services provided by the school are paid for in advance and therefore it is expected that no debts will be accrued.  In the unlikely event that debts are accrued, the Governing Body authorises school to take all reasonable measures to collect debts as part of its management of public funds.  In doing so they will observe the relevant financial regulations and any other legal requirements. </w:t>
      </w:r>
    </w:p>
    <w:p w14:paraId="4E025BF4" w14:textId="77777777" w:rsidR="00B80699" w:rsidRDefault="00000000">
      <w:pPr>
        <w:ind w:left="732"/>
      </w:pPr>
      <w:r>
        <w:t xml:space="preserve">Staff will follow set school procedures to secure the collection of all debts.  A debt will be written off only after all reasonable measures (commensurate with the size and nature of the debt) have been taken to recover it.  Only debts below that allowed for in the annual funding letter issued by the Secretary of State may be written off.  The recovery of any sums above this amount will be referred first to the Governors and then to the Secretary of State for approval.  If any debtor has </w:t>
      </w:r>
      <w:proofErr w:type="gramStart"/>
      <w:r>
        <w:t>a number of</w:t>
      </w:r>
      <w:proofErr w:type="gramEnd"/>
      <w:r>
        <w:t xml:space="preserve"> debts that together exceed the write-off limit, then these will be treated as a total amount.  </w:t>
      </w:r>
    </w:p>
    <w:p w14:paraId="4B8E731C" w14:textId="77777777" w:rsidR="00B80699" w:rsidRDefault="00000000">
      <w:pPr>
        <w:ind w:left="732"/>
      </w:pPr>
      <w:r>
        <w:t xml:space="preserve">Unless a decision to write-off a debt is demonstrably a reasonable course of action authorisation is in place to initiate legal or other action to recover debts.  </w:t>
      </w:r>
    </w:p>
    <w:p w14:paraId="32E2E059" w14:textId="77777777" w:rsidR="00B80699" w:rsidRDefault="00000000">
      <w:pPr>
        <w:spacing w:after="328"/>
        <w:ind w:left="732"/>
      </w:pPr>
      <w:r>
        <w:t xml:space="preserve">A formal record of any debts written off will be maintained and this will be retained for 7 years. </w:t>
      </w:r>
    </w:p>
    <w:p w14:paraId="44C594BE" w14:textId="77777777" w:rsidR="00B80699" w:rsidRDefault="00000000">
      <w:pPr>
        <w:pStyle w:val="Heading4"/>
        <w:tabs>
          <w:tab w:val="center" w:pos="3348"/>
        </w:tabs>
        <w:ind w:left="-15" w:firstLine="0"/>
      </w:pPr>
      <w:r>
        <w:lastRenderedPageBreak/>
        <w:t>15</w:t>
      </w:r>
      <w:r>
        <w:rPr>
          <w:rFonts w:ascii="Arial" w:eastAsia="Arial" w:hAnsi="Arial" w:cs="Arial"/>
        </w:rPr>
        <w:t xml:space="preserve"> </w:t>
      </w:r>
      <w:r>
        <w:rPr>
          <w:rFonts w:ascii="Arial" w:eastAsia="Arial" w:hAnsi="Arial" w:cs="Arial"/>
        </w:rPr>
        <w:tab/>
      </w:r>
      <w:r>
        <w:t xml:space="preserve">Arrangements for monitoring and evaluation </w:t>
      </w:r>
    </w:p>
    <w:p w14:paraId="6AE811C4" w14:textId="77777777" w:rsidR="00B80699" w:rsidRDefault="00000000">
      <w:pPr>
        <w:spacing w:after="332"/>
        <w:ind w:left="732"/>
      </w:pPr>
      <w:r>
        <w:t xml:space="preserve">The Staffing </w:t>
      </w:r>
      <w:proofErr w:type="gramStart"/>
      <w:r>
        <w:t>and  Finance</w:t>
      </w:r>
      <w:proofErr w:type="gramEnd"/>
      <w:r>
        <w:t xml:space="preserve"> Committee of the Governing Body will monitor the impact of this Policy by receiving on a termly basis, a financial report on those activities that resulted in charges being levied, the subsidies awarded (without giving names) and the source of those subsidies. </w:t>
      </w:r>
    </w:p>
    <w:p w14:paraId="63FE76C0" w14:textId="77777777" w:rsidR="00B80699" w:rsidRDefault="00000000">
      <w:pPr>
        <w:pStyle w:val="Heading4"/>
        <w:tabs>
          <w:tab w:val="center" w:pos="3685"/>
        </w:tabs>
        <w:spacing w:after="90"/>
        <w:ind w:left="-15" w:firstLine="0"/>
      </w:pPr>
      <w:r>
        <w:t>16</w:t>
      </w:r>
      <w:r>
        <w:rPr>
          <w:rFonts w:ascii="Arial" w:eastAsia="Arial" w:hAnsi="Arial" w:cs="Arial"/>
        </w:rPr>
        <w:t xml:space="preserve"> </w:t>
      </w:r>
      <w:r>
        <w:rPr>
          <w:rFonts w:ascii="Arial" w:eastAsia="Arial" w:hAnsi="Arial" w:cs="Arial"/>
        </w:rPr>
        <w:tab/>
      </w:r>
      <w:r>
        <w:t xml:space="preserve">References and associated Policies and procedures </w:t>
      </w:r>
    </w:p>
    <w:p w14:paraId="341E88FB" w14:textId="77777777" w:rsidR="00B80699" w:rsidRDefault="00000000">
      <w:pPr>
        <w:numPr>
          <w:ilvl w:val="0"/>
          <w:numId w:val="5"/>
        </w:numPr>
        <w:spacing w:after="10"/>
        <w:ind w:hanging="360"/>
      </w:pPr>
      <w:r>
        <w:t xml:space="preserve">Education Act 1996, Section 457 </w:t>
      </w:r>
    </w:p>
    <w:p w14:paraId="1279C7DF" w14:textId="77777777" w:rsidR="00B80699" w:rsidRDefault="00000000">
      <w:pPr>
        <w:numPr>
          <w:ilvl w:val="0"/>
          <w:numId w:val="5"/>
        </w:numPr>
        <w:ind w:hanging="360"/>
      </w:pPr>
      <w:r>
        <w:t xml:space="preserve">Education (School Sessions and Charges and Remissions Policies) (Information) (England) Regulations 1999 </w:t>
      </w:r>
    </w:p>
    <w:p w14:paraId="64F582D0" w14:textId="77777777" w:rsidR="00B80699" w:rsidRDefault="00000000">
      <w:pPr>
        <w:numPr>
          <w:ilvl w:val="0"/>
          <w:numId w:val="5"/>
        </w:numPr>
        <w:spacing w:after="42" w:line="241" w:lineRule="auto"/>
        <w:ind w:hanging="360"/>
      </w:pPr>
      <w:r>
        <w:t>DfE Statutory Guidance document ‘</w:t>
      </w:r>
      <w:r>
        <w:rPr>
          <w:sz w:val="21"/>
        </w:rPr>
        <w:t>Charging for school activities: Departmental advice for governing bodies, school leaders, school staff and local authorities’, May 2018</w:t>
      </w:r>
      <w:r>
        <w:t xml:space="preserve"> </w:t>
      </w:r>
    </w:p>
    <w:p w14:paraId="39A8465F" w14:textId="77777777" w:rsidR="00B80699" w:rsidRDefault="00000000">
      <w:pPr>
        <w:numPr>
          <w:ilvl w:val="0"/>
          <w:numId w:val="5"/>
        </w:numPr>
        <w:spacing w:after="10"/>
        <w:ind w:hanging="360"/>
      </w:pPr>
      <w:r>
        <w:t xml:space="preserve">Educational Visits Procedures </w:t>
      </w:r>
    </w:p>
    <w:p w14:paraId="07A07811" w14:textId="77777777" w:rsidR="00B80699" w:rsidRDefault="00000000">
      <w:pPr>
        <w:numPr>
          <w:ilvl w:val="0"/>
          <w:numId w:val="5"/>
        </w:numPr>
        <w:spacing w:after="10"/>
        <w:ind w:hanging="360"/>
      </w:pPr>
      <w:r>
        <w:t xml:space="preserve">Single Equality Scheme </w:t>
      </w:r>
    </w:p>
    <w:p w14:paraId="322AD794" w14:textId="77777777" w:rsidR="00B80699" w:rsidRDefault="00000000">
      <w:pPr>
        <w:spacing w:after="0" w:line="259" w:lineRule="auto"/>
        <w:ind w:left="0" w:firstLine="0"/>
      </w:pPr>
      <w:r>
        <w:t xml:space="preserve"> </w:t>
      </w:r>
      <w:r>
        <w:tab/>
        <w:t xml:space="preserve"> </w:t>
      </w:r>
      <w:r>
        <w:br w:type="page"/>
      </w:r>
    </w:p>
    <w:p w14:paraId="309D1378" w14:textId="77777777" w:rsidR="00B80699" w:rsidRDefault="00000000">
      <w:pPr>
        <w:spacing w:after="0" w:line="259" w:lineRule="auto"/>
        <w:ind w:left="68" w:firstLine="0"/>
        <w:jc w:val="center"/>
      </w:pPr>
      <w:r>
        <w:rPr>
          <w:b/>
          <w:i/>
          <w:sz w:val="28"/>
        </w:rPr>
        <w:lastRenderedPageBreak/>
        <w:t xml:space="preserve"> </w:t>
      </w:r>
    </w:p>
    <w:p w14:paraId="1500C01B" w14:textId="77777777" w:rsidR="00B80699" w:rsidRDefault="00000000">
      <w:pPr>
        <w:spacing w:after="0" w:line="259" w:lineRule="auto"/>
        <w:ind w:left="68" w:firstLine="0"/>
        <w:jc w:val="center"/>
      </w:pPr>
      <w:r>
        <w:rPr>
          <w:b/>
          <w:i/>
          <w:sz w:val="28"/>
        </w:rPr>
        <w:t xml:space="preserve"> </w:t>
      </w:r>
    </w:p>
    <w:p w14:paraId="58D699A8" w14:textId="77777777" w:rsidR="00B80699" w:rsidRDefault="00000000">
      <w:pPr>
        <w:spacing w:after="0" w:line="259" w:lineRule="auto"/>
        <w:ind w:left="68" w:firstLine="0"/>
        <w:jc w:val="center"/>
      </w:pPr>
      <w:r>
        <w:rPr>
          <w:b/>
          <w:i/>
          <w:sz w:val="28"/>
        </w:rPr>
        <w:t xml:space="preserve"> </w:t>
      </w:r>
    </w:p>
    <w:p w14:paraId="3BD1B7AB" w14:textId="77777777" w:rsidR="00B80699" w:rsidRDefault="00000000">
      <w:pPr>
        <w:spacing w:after="0" w:line="259" w:lineRule="auto"/>
        <w:ind w:left="68" w:firstLine="0"/>
        <w:jc w:val="center"/>
      </w:pPr>
      <w:r>
        <w:rPr>
          <w:b/>
          <w:i/>
          <w:sz w:val="28"/>
        </w:rPr>
        <w:t xml:space="preserve"> </w:t>
      </w:r>
    </w:p>
    <w:p w14:paraId="777FFBB3" w14:textId="77777777" w:rsidR="00B80699" w:rsidRDefault="00000000">
      <w:pPr>
        <w:spacing w:after="0" w:line="259" w:lineRule="auto"/>
        <w:ind w:left="68" w:firstLine="0"/>
        <w:jc w:val="center"/>
      </w:pPr>
      <w:r>
        <w:rPr>
          <w:b/>
          <w:i/>
          <w:sz w:val="28"/>
        </w:rPr>
        <w:t xml:space="preserve"> </w:t>
      </w:r>
    </w:p>
    <w:p w14:paraId="03E80767" w14:textId="77777777" w:rsidR="00B80699" w:rsidRDefault="00000000">
      <w:pPr>
        <w:spacing w:after="0" w:line="259" w:lineRule="auto"/>
        <w:ind w:left="68" w:firstLine="0"/>
        <w:jc w:val="center"/>
      </w:pPr>
      <w:r>
        <w:rPr>
          <w:b/>
          <w:i/>
          <w:sz w:val="28"/>
        </w:rPr>
        <w:t xml:space="preserve"> </w:t>
      </w:r>
    </w:p>
    <w:p w14:paraId="7770BA2E" w14:textId="77777777" w:rsidR="00B80699" w:rsidRDefault="00000000">
      <w:pPr>
        <w:spacing w:after="0" w:line="259" w:lineRule="auto"/>
        <w:ind w:left="68" w:firstLine="0"/>
        <w:jc w:val="center"/>
      </w:pPr>
      <w:r>
        <w:rPr>
          <w:b/>
          <w:i/>
          <w:sz w:val="28"/>
        </w:rPr>
        <w:t xml:space="preserve"> </w:t>
      </w:r>
    </w:p>
    <w:p w14:paraId="3AA366A8" w14:textId="77777777" w:rsidR="00B80699" w:rsidRDefault="00000000">
      <w:pPr>
        <w:spacing w:after="0" w:line="259" w:lineRule="auto"/>
        <w:ind w:left="68" w:firstLine="0"/>
        <w:jc w:val="center"/>
      </w:pPr>
      <w:r>
        <w:rPr>
          <w:b/>
          <w:i/>
          <w:sz w:val="28"/>
        </w:rPr>
        <w:t xml:space="preserve"> </w:t>
      </w:r>
    </w:p>
    <w:p w14:paraId="29A5FCE5" w14:textId="77777777" w:rsidR="00B80699" w:rsidRDefault="00000000">
      <w:pPr>
        <w:spacing w:after="0" w:line="259" w:lineRule="auto"/>
        <w:ind w:left="68" w:firstLine="0"/>
        <w:jc w:val="center"/>
      </w:pPr>
      <w:r>
        <w:rPr>
          <w:b/>
          <w:i/>
          <w:sz w:val="28"/>
        </w:rPr>
        <w:t xml:space="preserve"> </w:t>
      </w:r>
    </w:p>
    <w:p w14:paraId="5FE3AA11" w14:textId="77777777" w:rsidR="00B80699" w:rsidRDefault="00000000">
      <w:pPr>
        <w:spacing w:after="0" w:line="259" w:lineRule="auto"/>
        <w:ind w:left="68" w:firstLine="0"/>
        <w:jc w:val="center"/>
      </w:pPr>
      <w:r>
        <w:rPr>
          <w:b/>
          <w:i/>
          <w:sz w:val="28"/>
        </w:rPr>
        <w:t xml:space="preserve"> </w:t>
      </w:r>
    </w:p>
    <w:p w14:paraId="3C0035F4" w14:textId="77777777" w:rsidR="00B80699" w:rsidRDefault="00000000">
      <w:pPr>
        <w:spacing w:after="0" w:line="259" w:lineRule="auto"/>
        <w:ind w:left="68" w:firstLine="0"/>
        <w:jc w:val="center"/>
      </w:pPr>
      <w:r>
        <w:rPr>
          <w:b/>
          <w:i/>
          <w:sz w:val="28"/>
        </w:rPr>
        <w:t xml:space="preserve"> </w:t>
      </w:r>
    </w:p>
    <w:p w14:paraId="6F229B11" w14:textId="77777777" w:rsidR="00B80699" w:rsidRDefault="00000000">
      <w:pPr>
        <w:spacing w:after="0" w:line="259" w:lineRule="auto"/>
        <w:ind w:left="68" w:firstLine="0"/>
        <w:jc w:val="center"/>
      </w:pPr>
      <w:r>
        <w:rPr>
          <w:b/>
          <w:i/>
          <w:sz w:val="28"/>
        </w:rPr>
        <w:t xml:space="preserve"> </w:t>
      </w:r>
    </w:p>
    <w:p w14:paraId="1DA3DBAE" w14:textId="77777777" w:rsidR="00B80699" w:rsidRDefault="00000000">
      <w:pPr>
        <w:spacing w:after="0" w:line="259" w:lineRule="auto"/>
        <w:ind w:left="68" w:firstLine="0"/>
        <w:jc w:val="center"/>
      </w:pPr>
      <w:r>
        <w:rPr>
          <w:b/>
          <w:i/>
          <w:sz w:val="28"/>
        </w:rPr>
        <w:t xml:space="preserve"> </w:t>
      </w:r>
    </w:p>
    <w:p w14:paraId="322F6978" w14:textId="77777777" w:rsidR="00B80699" w:rsidRDefault="00000000">
      <w:pPr>
        <w:spacing w:after="0" w:line="259" w:lineRule="auto"/>
        <w:ind w:left="68" w:firstLine="0"/>
        <w:jc w:val="center"/>
      </w:pPr>
      <w:r>
        <w:rPr>
          <w:b/>
          <w:i/>
          <w:sz w:val="28"/>
        </w:rPr>
        <w:t xml:space="preserve"> </w:t>
      </w:r>
    </w:p>
    <w:p w14:paraId="5FEDF077" w14:textId="77777777" w:rsidR="00B80699" w:rsidRDefault="00000000">
      <w:pPr>
        <w:spacing w:after="0" w:line="259" w:lineRule="auto"/>
        <w:ind w:left="68" w:firstLine="0"/>
        <w:jc w:val="center"/>
      </w:pPr>
      <w:r>
        <w:rPr>
          <w:b/>
          <w:i/>
          <w:sz w:val="28"/>
        </w:rPr>
        <w:t xml:space="preserve"> </w:t>
      </w:r>
    </w:p>
    <w:p w14:paraId="462EF732" w14:textId="77777777" w:rsidR="00B80699" w:rsidRDefault="00000000">
      <w:pPr>
        <w:spacing w:after="0" w:line="259" w:lineRule="auto"/>
        <w:ind w:left="68" w:firstLine="0"/>
        <w:jc w:val="center"/>
      </w:pPr>
      <w:r>
        <w:rPr>
          <w:b/>
          <w:i/>
          <w:sz w:val="28"/>
        </w:rPr>
        <w:t xml:space="preserve"> </w:t>
      </w:r>
    </w:p>
    <w:p w14:paraId="12CE1D92" w14:textId="77777777" w:rsidR="00B80699" w:rsidRDefault="00000000">
      <w:pPr>
        <w:spacing w:after="0" w:line="259" w:lineRule="auto"/>
        <w:ind w:left="68" w:firstLine="0"/>
        <w:jc w:val="center"/>
      </w:pPr>
      <w:r>
        <w:rPr>
          <w:b/>
          <w:i/>
          <w:sz w:val="28"/>
        </w:rPr>
        <w:t xml:space="preserve"> </w:t>
      </w:r>
    </w:p>
    <w:p w14:paraId="08512CCE" w14:textId="77777777" w:rsidR="00B80699" w:rsidRDefault="00000000">
      <w:pPr>
        <w:spacing w:after="0" w:line="259" w:lineRule="auto"/>
        <w:ind w:left="68" w:firstLine="0"/>
        <w:jc w:val="center"/>
      </w:pPr>
      <w:r>
        <w:rPr>
          <w:b/>
          <w:i/>
          <w:sz w:val="28"/>
        </w:rPr>
        <w:t xml:space="preserve"> </w:t>
      </w:r>
    </w:p>
    <w:p w14:paraId="2D30883E" w14:textId="77777777" w:rsidR="00B80699" w:rsidRDefault="00000000">
      <w:pPr>
        <w:spacing w:after="0" w:line="259" w:lineRule="auto"/>
        <w:ind w:left="68" w:firstLine="0"/>
        <w:jc w:val="center"/>
      </w:pPr>
      <w:r>
        <w:rPr>
          <w:b/>
          <w:i/>
          <w:sz w:val="28"/>
        </w:rPr>
        <w:t xml:space="preserve"> </w:t>
      </w:r>
    </w:p>
    <w:p w14:paraId="39E78F36" w14:textId="77777777" w:rsidR="00B80699" w:rsidRDefault="00000000">
      <w:pPr>
        <w:spacing w:after="0" w:line="259" w:lineRule="auto"/>
        <w:ind w:left="68" w:firstLine="0"/>
        <w:jc w:val="center"/>
      </w:pPr>
      <w:r>
        <w:rPr>
          <w:b/>
          <w:i/>
          <w:sz w:val="28"/>
        </w:rPr>
        <w:t xml:space="preserve"> </w:t>
      </w:r>
    </w:p>
    <w:p w14:paraId="036DD88C" w14:textId="77777777" w:rsidR="00B80699" w:rsidRDefault="00000000">
      <w:pPr>
        <w:pStyle w:val="Heading3"/>
        <w:spacing w:after="0"/>
        <w:ind w:left="2052"/>
      </w:pPr>
      <w:r>
        <w:rPr>
          <w:b/>
          <w:i/>
        </w:rPr>
        <w:t xml:space="preserve">This page is intentionally blank for printing purposes </w:t>
      </w:r>
    </w:p>
    <w:p w14:paraId="281922BE" w14:textId="77777777" w:rsidR="00B80699" w:rsidRDefault="00B80699">
      <w:pPr>
        <w:sectPr w:rsidR="00B80699">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pgMar w:top="1250" w:right="852" w:bottom="969" w:left="852" w:header="604" w:footer="564" w:gutter="0"/>
          <w:pgNumType w:start="1"/>
          <w:cols w:space="720"/>
        </w:sectPr>
      </w:pPr>
    </w:p>
    <w:p w14:paraId="6756891F" w14:textId="77777777" w:rsidR="00B80699" w:rsidRDefault="00000000">
      <w:pPr>
        <w:spacing w:after="12" w:line="259" w:lineRule="auto"/>
        <w:ind w:left="2737" w:firstLine="0"/>
        <w:jc w:val="center"/>
      </w:pPr>
      <w:r>
        <w:rPr>
          <w:noProof/>
        </w:rPr>
        <w:lastRenderedPageBreak/>
        <w:drawing>
          <wp:anchor distT="0" distB="0" distL="114300" distR="114300" simplePos="0" relativeHeight="251658240" behindDoc="0" locked="0" layoutInCell="1" allowOverlap="0" wp14:anchorId="2859CC6F" wp14:editId="18047C25">
            <wp:simplePos x="0" y="0"/>
            <wp:positionH relativeFrom="column">
              <wp:posOffset>-80644</wp:posOffset>
            </wp:positionH>
            <wp:positionV relativeFrom="paragraph">
              <wp:posOffset>-40639</wp:posOffset>
            </wp:positionV>
            <wp:extent cx="1684020" cy="982980"/>
            <wp:effectExtent l="0" t="0" r="0" b="0"/>
            <wp:wrapSquare wrapText="bothSides"/>
            <wp:docPr id="2633" name="Picture 2633" descr="http://www.education.gov.uk/ta-assets/images/logo/square-dfe-logo.jpg"/>
            <wp:cNvGraphicFramePr/>
            <a:graphic xmlns:a="http://schemas.openxmlformats.org/drawingml/2006/main">
              <a:graphicData uri="http://schemas.openxmlformats.org/drawingml/2006/picture">
                <pic:pic xmlns:pic="http://schemas.openxmlformats.org/drawingml/2006/picture">
                  <pic:nvPicPr>
                    <pic:cNvPr id="2633" name="Picture 2633"/>
                    <pic:cNvPicPr/>
                  </pic:nvPicPr>
                  <pic:blipFill>
                    <a:blip r:embed="rId28"/>
                    <a:stretch>
                      <a:fillRect/>
                    </a:stretch>
                  </pic:blipFill>
                  <pic:spPr>
                    <a:xfrm>
                      <a:off x="0" y="0"/>
                      <a:ext cx="1684020" cy="982980"/>
                    </a:xfrm>
                    <a:prstGeom prst="rect">
                      <a:avLst/>
                    </a:prstGeom>
                  </pic:spPr>
                </pic:pic>
              </a:graphicData>
            </a:graphic>
          </wp:anchor>
        </w:drawing>
      </w:r>
      <w:r>
        <w:rPr>
          <w:b/>
          <w:sz w:val="32"/>
        </w:rPr>
        <w:t xml:space="preserve"> </w:t>
      </w:r>
    </w:p>
    <w:p w14:paraId="7DD749A4" w14:textId="77777777" w:rsidR="00B80699" w:rsidRDefault="00000000">
      <w:pPr>
        <w:pStyle w:val="Heading1"/>
        <w:spacing w:after="48"/>
        <w:ind w:right="339"/>
        <w:jc w:val="center"/>
      </w:pPr>
      <w:r>
        <w:rPr>
          <w:color w:val="000000"/>
        </w:rPr>
        <w:t xml:space="preserve">      </w:t>
      </w:r>
      <w:r>
        <w:rPr>
          <w:color w:val="000000"/>
          <w:sz w:val="36"/>
        </w:rPr>
        <w:t xml:space="preserve">Frequently asked questions </w:t>
      </w:r>
    </w:p>
    <w:p w14:paraId="4731218C" w14:textId="77777777" w:rsidR="00B80699" w:rsidRDefault="00000000">
      <w:pPr>
        <w:spacing w:after="0" w:line="259" w:lineRule="auto"/>
        <w:ind w:left="2737" w:firstLine="0"/>
        <w:jc w:val="center"/>
      </w:pPr>
      <w:r>
        <w:rPr>
          <w:b/>
          <w:sz w:val="32"/>
        </w:rPr>
        <w:t xml:space="preserve"> </w:t>
      </w:r>
    </w:p>
    <w:p w14:paraId="42E0D332" w14:textId="77777777" w:rsidR="00B80699" w:rsidRDefault="00000000">
      <w:pPr>
        <w:spacing w:after="321" w:line="259" w:lineRule="auto"/>
        <w:ind w:left="2664" w:firstLine="0"/>
      </w:pPr>
      <w:r>
        <w:rPr>
          <w:b/>
        </w:rPr>
        <w:t xml:space="preserve"> </w:t>
      </w:r>
    </w:p>
    <w:p w14:paraId="46130F1D" w14:textId="77777777" w:rsidR="00B80699" w:rsidRDefault="00000000">
      <w:pPr>
        <w:spacing w:after="109" w:line="250" w:lineRule="auto"/>
        <w:ind w:left="-5"/>
      </w:pPr>
      <w:r>
        <w:rPr>
          <w:b/>
          <w:sz w:val="20"/>
        </w:rPr>
        <w:t xml:space="preserve">Q. What is a charging policy? </w:t>
      </w:r>
    </w:p>
    <w:p w14:paraId="64379F3A" w14:textId="77777777" w:rsidR="00B80699" w:rsidRDefault="00000000">
      <w:pPr>
        <w:spacing w:after="233"/>
        <w:ind w:left="-5"/>
      </w:pPr>
      <w:r>
        <w:rPr>
          <w:b/>
          <w:sz w:val="20"/>
        </w:rPr>
        <w:t>A.</w:t>
      </w:r>
      <w:r>
        <w:rPr>
          <w:sz w:val="20"/>
        </w:rPr>
        <w:t xml:space="preserve"> Under the charging provisions set out in legislation, governing bodies and local authorities of state funded schools may choose to charge for certain defined activities, but only if they have first drawn up charging and remissions policies. These policies should be made available to parents on request. </w:t>
      </w:r>
    </w:p>
    <w:p w14:paraId="44E47027" w14:textId="77777777" w:rsidR="00B80699" w:rsidRDefault="00000000">
      <w:pPr>
        <w:spacing w:after="109" w:line="250" w:lineRule="auto"/>
        <w:ind w:left="-5"/>
      </w:pPr>
      <w:r>
        <w:rPr>
          <w:b/>
          <w:sz w:val="20"/>
        </w:rPr>
        <w:t xml:space="preserve">Q. How does this relate to academies? </w:t>
      </w:r>
    </w:p>
    <w:p w14:paraId="0AAF5A38" w14:textId="77777777" w:rsidR="00B80699" w:rsidRDefault="00000000">
      <w:pPr>
        <w:spacing w:after="233"/>
        <w:ind w:left="-5"/>
      </w:pPr>
      <w:r>
        <w:rPr>
          <w:b/>
          <w:sz w:val="20"/>
        </w:rPr>
        <w:t xml:space="preserve">A. </w:t>
      </w:r>
      <w:r>
        <w:rPr>
          <w:sz w:val="20"/>
        </w:rPr>
        <w:t xml:space="preserve">Academies (including free schools, studio schools and university technical colleges) are required through their funding agreements to comply with the law on charging for school activities. </w:t>
      </w:r>
    </w:p>
    <w:p w14:paraId="0424C5DA" w14:textId="77777777" w:rsidR="00B80699" w:rsidRDefault="00000000">
      <w:pPr>
        <w:spacing w:after="109" w:line="250" w:lineRule="auto"/>
        <w:ind w:left="-5"/>
      </w:pPr>
      <w:r>
        <w:rPr>
          <w:b/>
          <w:sz w:val="20"/>
        </w:rPr>
        <w:t xml:space="preserve">Q. A visit involving staying overnight has been arranged for children at my school. Can the school charge for this? </w:t>
      </w:r>
    </w:p>
    <w:p w14:paraId="11C6F5D1" w14:textId="77777777" w:rsidR="00B80699" w:rsidRDefault="00000000">
      <w:pPr>
        <w:spacing w:after="233"/>
        <w:ind w:left="-5"/>
      </w:pPr>
      <w:r>
        <w:rPr>
          <w:b/>
          <w:sz w:val="20"/>
        </w:rPr>
        <w:t>A.</w:t>
      </w:r>
      <w:r>
        <w:rPr>
          <w:sz w:val="20"/>
        </w:rPr>
        <w:t xml:space="preserve"> Where a school activity requires pupils to spend nights away from home, the school is allowed to make a charge for board and lodging. This is </w:t>
      </w:r>
      <w:proofErr w:type="gramStart"/>
      <w:r>
        <w:rPr>
          <w:sz w:val="20"/>
        </w:rPr>
        <w:t>with the exception of</w:t>
      </w:r>
      <w:proofErr w:type="gramEnd"/>
      <w:r>
        <w:rPr>
          <w:sz w:val="20"/>
        </w:rPr>
        <w:t xml:space="preserve"> pupils whose parents are in receipt of certain benefits.  The list of benefits to which this applies can be found at </w:t>
      </w:r>
      <w:hyperlink r:id="rId29">
        <w:r>
          <w:rPr>
            <w:color w:val="0000FF"/>
            <w:sz w:val="20"/>
            <w:u w:val="single" w:color="0000FF"/>
          </w:rPr>
          <w:t>https://www.gov.uk/apply</w:t>
        </w:r>
      </w:hyperlink>
      <w:hyperlink r:id="rId30">
        <w:r>
          <w:rPr>
            <w:color w:val="0000FF"/>
            <w:sz w:val="20"/>
            <w:u w:val="single" w:color="0000FF"/>
          </w:rPr>
          <w:t>-</w:t>
        </w:r>
      </w:hyperlink>
      <w:hyperlink r:id="rId31">
        <w:r>
          <w:rPr>
            <w:color w:val="0000FF"/>
            <w:sz w:val="20"/>
            <w:u w:val="single" w:color="0000FF"/>
          </w:rPr>
          <w:t>free</w:t>
        </w:r>
      </w:hyperlink>
      <w:hyperlink r:id="rId32">
        <w:r>
          <w:rPr>
            <w:color w:val="0000FF"/>
            <w:sz w:val="20"/>
            <w:u w:val="single" w:color="0000FF"/>
          </w:rPr>
          <w:t>-</w:t>
        </w:r>
      </w:hyperlink>
      <w:hyperlink r:id="rId33">
        <w:r>
          <w:rPr>
            <w:color w:val="0000FF"/>
            <w:sz w:val="20"/>
            <w:u w:val="single" w:color="0000FF"/>
          </w:rPr>
          <w:t>school</w:t>
        </w:r>
      </w:hyperlink>
      <w:hyperlink r:id="rId34">
        <w:r>
          <w:rPr>
            <w:color w:val="0000FF"/>
            <w:sz w:val="20"/>
            <w:u w:val="single" w:color="0000FF"/>
          </w:rPr>
          <w:t>-</w:t>
        </w:r>
      </w:hyperlink>
      <w:hyperlink r:id="rId35">
        <w:r>
          <w:rPr>
            <w:color w:val="0000FF"/>
            <w:sz w:val="20"/>
            <w:u w:val="single" w:color="0000FF"/>
          </w:rPr>
          <w:t>meals</w:t>
        </w:r>
      </w:hyperlink>
      <w:hyperlink r:id="rId36">
        <w:r>
          <w:rPr>
            <w:sz w:val="20"/>
          </w:rPr>
          <w:t>.</w:t>
        </w:r>
      </w:hyperlink>
      <w:r>
        <w:rPr>
          <w:sz w:val="20"/>
        </w:rPr>
        <w:t xml:space="preserve">  Since April 2003 the eligibility criteria that entitle families to an exemption from paying for the cost of board and lodging on residential visits have been aligned with free school meals eligibility criteria. The Head teacher must inform all parents of the right to claim free board and lodging if they are receiving these benefits. </w:t>
      </w:r>
    </w:p>
    <w:p w14:paraId="18D1208E" w14:textId="77777777" w:rsidR="00B80699" w:rsidRDefault="00000000">
      <w:pPr>
        <w:spacing w:after="109" w:line="250" w:lineRule="auto"/>
        <w:ind w:left="-5"/>
      </w:pPr>
      <w:r>
        <w:rPr>
          <w:b/>
          <w:sz w:val="20"/>
        </w:rPr>
        <w:t xml:space="preserve">Q. </w:t>
      </w:r>
      <w:proofErr w:type="gramStart"/>
      <w:r>
        <w:rPr>
          <w:b/>
          <w:sz w:val="20"/>
        </w:rPr>
        <w:t>With regard to</w:t>
      </w:r>
      <w:proofErr w:type="gramEnd"/>
      <w:r>
        <w:rPr>
          <w:b/>
          <w:sz w:val="20"/>
        </w:rPr>
        <w:t xml:space="preserve"> the remission of board and lodging payments, explain who pays for the expense? Would it come out of the school budget or is there a grant available to claim? </w:t>
      </w:r>
    </w:p>
    <w:p w14:paraId="29DAA1F5" w14:textId="77777777" w:rsidR="00B80699" w:rsidRDefault="00000000">
      <w:pPr>
        <w:spacing w:after="233"/>
        <w:ind w:left="-5"/>
      </w:pPr>
      <w:r>
        <w:rPr>
          <w:b/>
          <w:sz w:val="20"/>
        </w:rPr>
        <w:t>A.</w:t>
      </w:r>
      <w:r>
        <w:rPr>
          <w:sz w:val="20"/>
        </w:rPr>
        <w:t xml:space="preserve"> Although the criteria for being eligible for the remission of charges for board and lodgings is the same as free school meals, that is where the similarity ends. The costs involved in the remission of board and lodgings are to be borne by the school from their contingency funds. There is no return to be completed to re-claim the money back. </w:t>
      </w:r>
    </w:p>
    <w:p w14:paraId="4383FA96" w14:textId="77777777" w:rsidR="00B80699" w:rsidRDefault="00000000">
      <w:pPr>
        <w:spacing w:after="109" w:line="250" w:lineRule="auto"/>
        <w:ind w:left="-5"/>
      </w:pPr>
      <w:r>
        <w:rPr>
          <w:b/>
          <w:sz w:val="20"/>
        </w:rPr>
        <w:t xml:space="preserve">Q. Our school has </w:t>
      </w:r>
      <w:proofErr w:type="gramStart"/>
      <w:r>
        <w:rPr>
          <w:b/>
          <w:sz w:val="20"/>
        </w:rPr>
        <w:t>a large number of</w:t>
      </w:r>
      <w:proofErr w:type="gramEnd"/>
      <w:r>
        <w:rPr>
          <w:b/>
          <w:sz w:val="20"/>
        </w:rPr>
        <w:t xml:space="preserve"> pupils eligible for free school meals. This means that they would also receive remission for board and lodgings expenses for residential visits. How can the school fund/organise residential visits? </w:t>
      </w:r>
    </w:p>
    <w:p w14:paraId="39312A61" w14:textId="77777777" w:rsidR="00B80699" w:rsidRDefault="00000000">
      <w:pPr>
        <w:spacing w:after="114"/>
        <w:ind w:left="-5"/>
      </w:pPr>
      <w:r>
        <w:rPr>
          <w:b/>
          <w:sz w:val="20"/>
        </w:rPr>
        <w:t>A.</w:t>
      </w:r>
      <w:r>
        <w:rPr>
          <w:sz w:val="20"/>
        </w:rPr>
        <w:t xml:space="preserve"> Government funding for schools to each local authority recognises the different needs of each area.  In terms of the allocation to schools, each local authority sets a funding formula which is agreed with the local schools’ forum. All local authorities are required to include an element in their formula to reflect the needs of deprived pupils.  The amount that individual schools receive from the local authority reflects their relative need compared with other local schools.  In addition, schools receive pupil premium funding for disadvantaged pupils, based largely on those who are eligible for free school meals.  This funding is provided by the government to raise the attainment of eligible pupils and narrow the attainment gap between eligible pupils and their peers.  It is for head teachers and school governing bodies to decide how to use their formula funding and pupil premium allocation.  </w:t>
      </w:r>
    </w:p>
    <w:p w14:paraId="2E339592" w14:textId="77777777" w:rsidR="00B80699" w:rsidRDefault="00000000">
      <w:pPr>
        <w:spacing w:after="114"/>
        <w:ind w:left="-5"/>
      </w:pPr>
      <w:r>
        <w:rPr>
          <w:sz w:val="20"/>
        </w:rPr>
        <w:t xml:space="preserve">Schools cannot exclude children from taking part in an activity that is part of the national curriculum purely on the grounds that the parent or carer cannot make, or refuses to make, a contribution.  This can clearly place schools in some difficulty on occasions where </w:t>
      </w:r>
      <w:proofErr w:type="gramStart"/>
      <w:r>
        <w:rPr>
          <w:sz w:val="20"/>
        </w:rPr>
        <w:t>a number of</w:t>
      </w:r>
      <w:proofErr w:type="gramEnd"/>
      <w:r>
        <w:rPr>
          <w:sz w:val="20"/>
        </w:rPr>
        <w:t xml:space="preserve"> parents/carers might be in such a position.  The school then </w:t>
      </w:r>
      <w:proofErr w:type="gramStart"/>
      <w:r>
        <w:rPr>
          <w:sz w:val="20"/>
        </w:rPr>
        <w:t>has to</w:t>
      </w:r>
      <w:proofErr w:type="gramEnd"/>
      <w:r>
        <w:rPr>
          <w:sz w:val="20"/>
        </w:rPr>
        <w:t xml:space="preserve"> decide whether they can cover the costs of such activity from within the budget or by fundraising, or whether the activity </w:t>
      </w:r>
      <w:proofErr w:type="gramStart"/>
      <w:r>
        <w:rPr>
          <w:sz w:val="20"/>
        </w:rPr>
        <w:t>has to</w:t>
      </w:r>
      <w:proofErr w:type="gramEnd"/>
      <w:r>
        <w:rPr>
          <w:sz w:val="20"/>
        </w:rPr>
        <w:t xml:space="preserve"> be cancelled.   </w:t>
      </w:r>
    </w:p>
    <w:p w14:paraId="0BFDBCB6" w14:textId="77777777" w:rsidR="00B80699" w:rsidRDefault="00000000">
      <w:pPr>
        <w:spacing w:after="233"/>
        <w:ind w:left="-5"/>
      </w:pPr>
      <w:r>
        <w:rPr>
          <w:sz w:val="20"/>
        </w:rPr>
        <w:t xml:space="preserve">If there is a residential activity taking place largely during school time, or which meets the requirements of the syllabus for a public examination or is to do with the national curriculum or religious education, no charge may be made either for the education or for the cost of travel. </w:t>
      </w:r>
    </w:p>
    <w:p w14:paraId="203D4E36" w14:textId="77777777" w:rsidR="00B80699" w:rsidRDefault="00000000">
      <w:pPr>
        <w:spacing w:after="109" w:line="250" w:lineRule="auto"/>
        <w:ind w:left="-5"/>
      </w:pPr>
      <w:r>
        <w:rPr>
          <w:b/>
          <w:sz w:val="20"/>
        </w:rPr>
        <w:t xml:space="preserve">Q. Can governing bodies charge for educating children in maintained schools and academies? </w:t>
      </w:r>
    </w:p>
    <w:p w14:paraId="6AEE3B04" w14:textId="77777777" w:rsidR="00B80699" w:rsidRDefault="00000000">
      <w:pPr>
        <w:spacing w:after="233"/>
        <w:ind w:left="-5"/>
      </w:pPr>
      <w:r>
        <w:rPr>
          <w:b/>
          <w:sz w:val="20"/>
        </w:rPr>
        <w:t>A.</w:t>
      </w:r>
      <w:r>
        <w:rPr>
          <w:sz w:val="20"/>
        </w:rPr>
        <w:t xml:space="preserve"> The local authority or governing body cannot charge for education that takes place in school hours.  Nor can they charge for activities that take place outside school hours if these are part of the national curriculum, necessary as part of a syllabus for a prescribed public examination that the pupil is being prepared for at the school, or part of religious education.  They can charge for permitted ‘optional extras’, provided they have drawn up a statement of general policy on charging and given details of ‘optional extras’ they intend to charge for. The governing body’s policy does not have to be the same as the local authority’s policy, </w:t>
      </w:r>
      <w:proofErr w:type="gramStart"/>
      <w:r>
        <w:rPr>
          <w:sz w:val="20"/>
        </w:rPr>
        <w:t>as long as</w:t>
      </w:r>
      <w:proofErr w:type="gramEnd"/>
      <w:r>
        <w:rPr>
          <w:sz w:val="20"/>
        </w:rPr>
        <w:t xml:space="preserve"> it meets the requirements of the law. </w:t>
      </w:r>
    </w:p>
    <w:p w14:paraId="505AFAA5" w14:textId="77777777" w:rsidR="00B80699" w:rsidRDefault="00000000">
      <w:pPr>
        <w:spacing w:after="109" w:line="250" w:lineRule="auto"/>
        <w:ind w:left="-5"/>
      </w:pPr>
      <w:r>
        <w:rPr>
          <w:b/>
          <w:sz w:val="20"/>
        </w:rPr>
        <w:lastRenderedPageBreak/>
        <w:t xml:space="preserve">Q. Can a school charge for an activity that takes place out of school hours? </w:t>
      </w:r>
    </w:p>
    <w:p w14:paraId="4D4E5EE3" w14:textId="77777777" w:rsidR="00B80699" w:rsidRDefault="00000000">
      <w:pPr>
        <w:spacing w:after="114"/>
        <w:ind w:left="-5"/>
      </w:pPr>
      <w:r>
        <w:rPr>
          <w:b/>
          <w:sz w:val="20"/>
        </w:rPr>
        <w:t>A.</w:t>
      </w:r>
      <w:r>
        <w:rPr>
          <w:sz w:val="20"/>
        </w:rPr>
        <w:t xml:space="preserve"> This kind of activity is often referred to as an 'optional extra'.  Where an optional extra is being provided, a charge can be made for providing materials, books, instruments, or equipment.  See advice on optional extras on page 4 of DfE document </w:t>
      </w:r>
      <w:r>
        <w:rPr>
          <w:i/>
          <w:sz w:val="20"/>
        </w:rPr>
        <w:t>‘Charging for school activities: Departmental advice for governing bodies, school leaders, school staff and local authorities’</w:t>
      </w:r>
      <w:r>
        <w:rPr>
          <w:sz w:val="20"/>
        </w:rPr>
        <w:t xml:space="preserve">, May 2018. </w:t>
      </w:r>
    </w:p>
    <w:p w14:paraId="529B073A" w14:textId="77777777" w:rsidR="00B80699" w:rsidRDefault="00000000">
      <w:pPr>
        <w:spacing w:after="233"/>
        <w:ind w:left="-5"/>
      </w:pPr>
      <w:r>
        <w:rPr>
          <w:sz w:val="20"/>
        </w:rPr>
        <w:t xml:space="preserve">The actual charge for the optional extra cannot exceed the actual cost of the provision.  Schools cannot and must not make a profit from charging for optional extras.  Participation in any optional extra activity will be </w:t>
      </w:r>
      <w:proofErr w:type="gramStart"/>
      <w:r>
        <w:rPr>
          <w:sz w:val="20"/>
        </w:rPr>
        <w:t>on the basis of</w:t>
      </w:r>
      <w:proofErr w:type="gramEnd"/>
      <w:r>
        <w:rPr>
          <w:sz w:val="20"/>
        </w:rPr>
        <w:t xml:space="preserve"> parental choice and a willingness to meet the charges.  Parental agreement is therefore </w:t>
      </w:r>
      <w:proofErr w:type="gramStart"/>
      <w:r>
        <w:rPr>
          <w:sz w:val="20"/>
        </w:rPr>
        <w:t>a necessary prerequisite</w:t>
      </w:r>
      <w:proofErr w:type="gramEnd"/>
      <w:r>
        <w:rPr>
          <w:sz w:val="20"/>
        </w:rPr>
        <w:t xml:space="preserve"> for the provision of an optional extra where charges will be made. </w:t>
      </w:r>
    </w:p>
    <w:p w14:paraId="207110F7" w14:textId="77777777" w:rsidR="00B80699" w:rsidRDefault="00000000">
      <w:pPr>
        <w:spacing w:after="109" w:line="250" w:lineRule="auto"/>
        <w:ind w:left="-5"/>
      </w:pPr>
      <w:r>
        <w:rPr>
          <w:b/>
          <w:sz w:val="20"/>
        </w:rPr>
        <w:t xml:space="preserve">Q. Can a school ask parents for voluntary contributions? </w:t>
      </w:r>
    </w:p>
    <w:p w14:paraId="2CA4A5DA" w14:textId="77777777" w:rsidR="00B80699" w:rsidRDefault="00000000">
      <w:pPr>
        <w:spacing w:after="233"/>
        <w:ind w:left="-5"/>
      </w:pPr>
      <w:r>
        <w:rPr>
          <w:b/>
          <w:sz w:val="20"/>
        </w:rPr>
        <w:t>A.</w:t>
      </w:r>
      <w:r>
        <w:rPr>
          <w:sz w:val="20"/>
        </w:rPr>
        <w:t xml:space="preserve"> Schools may invite parents and others to make voluntary contributions to make school funds go further.  All requests to parents for voluntary contributions must make it clear that the contributions would be voluntary.  It should be remembered that education provided during school hours must be free.  This includes materials, equipment, and transport provided in school hours by the local authority or by the school to carry pupils between the school and an activity.  Governing bodies should also clearly explain that children of parents who do not contribute will not be treated any differently, and that the activity might be cancelled if insufficient contributions are received. </w:t>
      </w:r>
    </w:p>
    <w:p w14:paraId="437B7908" w14:textId="77777777" w:rsidR="00B80699" w:rsidRDefault="00000000">
      <w:pPr>
        <w:spacing w:after="109" w:line="250" w:lineRule="auto"/>
        <w:ind w:left="-5"/>
      </w:pPr>
      <w:r>
        <w:rPr>
          <w:b/>
          <w:sz w:val="20"/>
        </w:rPr>
        <w:t xml:space="preserve">Q. The school has sent letters out to parents asking for contributions towards a school visit, do parents have to pay? </w:t>
      </w:r>
    </w:p>
    <w:p w14:paraId="72DF03C4" w14:textId="77777777" w:rsidR="00B80699" w:rsidRDefault="00000000">
      <w:pPr>
        <w:spacing w:after="151"/>
        <w:ind w:left="-5"/>
      </w:pPr>
      <w:r>
        <w:rPr>
          <w:b/>
          <w:sz w:val="20"/>
        </w:rPr>
        <w:t xml:space="preserve">A. </w:t>
      </w:r>
      <w:r>
        <w:rPr>
          <w:sz w:val="20"/>
        </w:rPr>
        <w:t xml:space="preserve">Head teachers or governing bodies may ask parents for voluntary contributions towards the cost of: </w:t>
      </w:r>
    </w:p>
    <w:p w14:paraId="70A06A90" w14:textId="77777777" w:rsidR="00B80699" w:rsidRDefault="00000000">
      <w:pPr>
        <w:numPr>
          <w:ilvl w:val="0"/>
          <w:numId w:val="6"/>
        </w:numPr>
        <w:spacing w:after="8"/>
        <w:ind w:right="3741" w:hanging="360"/>
      </w:pPr>
      <w:r>
        <w:rPr>
          <w:sz w:val="20"/>
        </w:rPr>
        <w:t xml:space="preserve">any activity which takes place during school </w:t>
      </w:r>
      <w:proofErr w:type="gramStart"/>
      <w:r>
        <w:rPr>
          <w:sz w:val="20"/>
        </w:rPr>
        <w:t>hours;</w:t>
      </w:r>
      <w:proofErr w:type="gramEnd"/>
      <w:r>
        <w:rPr>
          <w:sz w:val="20"/>
        </w:rPr>
        <w:t xml:space="preserve"> </w:t>
      </w:r>
    </w:p>
    <w:p w14:paraId="552519F6" w14:textId="77777777" w:rsidR="00B80699" w:rsidRDefault="00000000">
      <w:pPr>
        <w:numPr>
          <w:ilvl w:val="0"/>
          <w:numId w:val="6"/>
        </w:numPr>
        <w:spacing w:after="88"/>
        <w:ind w:right="3741" w:hanging="360"/>
      </w:pPr>
      <w:r>
        <w:rPr>
          <w:sz w:val="20"/>
        </w:rPr>
        <w:t xml:space="preserve">school equipment; and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school funds generally. </w:t>
      </w:r>
    </w:p>
    <w:p w14:paraId="0B61D1C1" w14:textId="77777777" w:rsidR="00B80699" w:rsidRDefault="00000000">
      <w:pPr>
        <w:spacing w:after="233"/>
        <w:ind w:left="-5"/>
      </w:pPr>
      <w:r>
        <w:rPr>
          <w:sz w:val="20"/>
        </w:rPr>
        <w:t xml:space="preserve">Children of parents who are unable, or unwilling, to contribute may not be discriminated against.  However, if insufficient voluntary contributions are received to cover the cost of the visit, or activity, and there is no alternative method to make up the shortfall, then the school should cancel the activity/visit.  It would be advisable to make parents aware of a possible cancellation to the activity/visit if insufficient voluntary contributions are received from the outset.  </w:t>
      </w:r>
    </w:p>
    <w:p w14:paraId="42B8955B" w14:textId="77777777" w:rsidR="00B80699" w:rsidRDefault="00000000">
      <w:pPr>
        <w:spacing w:after="109" w:line="250" w:lineRule="auto"/>
        <w:ind w:left="-5"/>
      </w:pPr>
      <w:r>
        <w:rPr>
          <w:b/>
          <w:sz w:val="20"/>
        </w:rPr>
        <w:t xml:space="preserve">Q. Can a state boarding school make compulsory charges for day pupils? </w:t>
      </w:r>
    </w:p>
    <w:p w14:paraId="3E469F66" w14:textId="77777777" w:rsidR="00B80699" w:rsidRDefault="00000000">
      <w:pPr>
        <w:spacing w:after="233"/>
        <w:ind w:left="-5"/>
      </w:pPr>
      <w:r>
        <w:rPr>
          <w:b/>
          <w:sz w:val="20"/>
        </w:rPr>
        <w:t xml:space="preserve">A. </w:t>
      </w:r>
      <w:r>
        <w:rPr>
          <w:sz w:val="20"/>
        </w:rPr>
        <w:t xml:space="preserve">State funded boarding schools </w:t>
      </w:r>
      <w:r>
        <w:rPr>
          <w:b/>
          <w:sz w:val="20"/>
        </w:rPr>
        <w:t>cannot</w:t>
      </w:r>
      <w:r>
        <w:rPr>
          <w:sz w:val="20"/>
        </w:rPr>
        <w:t xml:space="preserve"> charge for education during school hours.  They may however charge for extended services offered to day pupils, but this </w:t>
      </w:r>
      <w:r>
        <w:rPr>
          <w:b/>
          <w:sz w:val="20"/>
        </w:rPr>
        <w:t>must be optional</w:t>
      </w:r>
      <w:r>
        <w:rPr>
          <w:sz w:val="20"/>
        </w:rPr>
        <w:t xml:space="preserve">.  Compulsory charges must never be made for extended day services including breakfast clubs, after-school clubs, evening meal and supervised homework sessions whether the pupils take up these services or not.  Many maintained schools provide wraparound </w:t>
      </w:r>
      <w:proofErr w:type="gramStart"/>
      <w:r>
        <w:rPr>
          <w:sz w:val="20"/>
        </w:rPr>
        <w:t>services</w:t>
      </w:r>
      <w:proofErr w:type="gramEnd"/>
      <w:r>
        <w:rPr>
          <w:sz w:val="20"/>
        </w:rPr>
        <w:t xml:space="preserve"> but they are not part of the school </w:t>
      </w:r>
      <w:proofErr w:type="gramStart"/>
      <w:r>
        <w:rPr>
          <w:sz w:val="20"/>
        </w:rPr>
        <w:t>day</w:t>
      </w:r>
      <w:proofErr w:type="gramEnd"/>
      <w:r>
        <w:rPr>
          <w:sz w:val="20"/>
        </w:rPr>
        <w:t xml:space="preserve"> and it would be unlawful for state funded boarding schools to make wraparound services compulsory. </w:t>
      </w:r>
    </w:p>
    <w:p w14:paraId="365DCFA4" w14:textId="77777777" w:rsidR="00B80699" w:rsidRDefault="00000000">
      <w:pPr>
        <w:spacing w:after="109" w:line="250" w:lineRule="auto"/>
        <w:ind w:left="-5"/>
      </w:pPr>
      <w:r>
        <w:rPr>
          <w:b/>
          <w:sz w:val="20"/>
        </w:rPr>
        <w:t xml:space="preserve">Q. What happens if the school </w:t>
      </w:r>
      <w:proofErr w:type="gramStart"/>
      <w:r>
        <w:rPr>
          <w:b/>
          <w:sz w:val="20"/>
        </w:rPr>
        <w:t>is not able to</w:t>
      </w:r>
      <w:proofErr w:type="gramEnd"/>
      <w:r>
        <w:rPr>
          <w:b/>
          <w:sz w:val="20"/>
        </w:rPr>
        <w:t xml:space="preserve"> raise enough voluntary contributions to cover costs? </w:t>
      </w:r>
    </w:p>
    <w:p w14:paraId="47F39A46" w14:textId="77777777" w:rsidR="00B80699" w:rsidRDefault="00000000">
      <w:pPr>
        <w:spacing w:after="233"/>
        <w:ind w:left="-5"/>
      </w:pPr>
      <w:r>
        <w:rPr>
          <w:b/>
          <w:sz w:val="20"/>
        </w:rPr>
        <w:t>A.</w:t>
      </w:r>
      <w:r>
        <w:rPr>
          <w:sz w:val="20"/>
        </w:rPr>
        <w:t xml:space="preserve"> Where there are not enough voluntary contributions, and there is no way to make up the shortfall, for example school funds and/or fundraising activities, then it must be cancelled.  The possibility of the activity/visit being cancelled due to a shortfall in contributions should be made clear in the information sent to parents. </w:t>
      </w:r>
    </w:p>
    <w:p w14:paraId="67724525" w14:textId="77777777" w:rsidR="00B80699" w:rsidRDefault="00000000">
      <w:pPr>
        <w:spacing w:after="109" w:line="250" w:lineRule="auto"/>
        <w:ind w:left="-5"/>
      </w:pPr>
      <w:r>
        <w:rPr>
          <w:b/>
          <w:sz w:val="20"/>
        </w:rPr>
        <w:t xml:space="preserve">Q. What if a parent is unable, or unwilling to make a voluntary contribution? How does this affect their child(ren)? </w:t>
      </w:r>
    </w:p>
    <w:p w14:paraId="25D394DA" w14:textId="77777777" w:rsidR="00B80699" w:rsidRDefault="00000000">
      <w:pPr>
        <w:spacing w:after="233"/>
        <w:ind w:left="-5"/>
      </w:pPr>
      <w:r>
        <w:rPr>
          <w:b/>
          <w:sz w:val="20"/>
        </w:rPr>
        <w:t xml:space="preserve">A. </w:t>
      </w:r>
      <w:r>
        <w:rPr>
          <w:sz w:val="20"/>
        </w:rPr>
        <w:t xml:space="preserve">The school cannot exclude a child from taking part in an activity that is part of the national curriculum purely on the grounds that the parent or carer cannot make, or refuses to make, a contribution.  This can clearly place schools in some difficulty on occasions where </w:t>
      </w:r>
      <w:proofErr w:type="gramStart"/>
      <w:r>
        <w:rPr>
          <w:sz w:val="20"/>
        </w:rPr>
        <w:t>a number of</w:t>
      </w:r>
      <w:proofErr w:type="gramEnd"/>
      <w:r>
        <w:rPr>
          <w:sz w:val="20"/>
        </w:rPr>
        <w:t xml:space="preserve"> parents/carers might be in such a position.  The school then </w:t>
      </w:r>
      <w:proofErr w:type="gramStart"/>
      <w:r>
        <w:rPr>
          <w:sz w:val="20"/>
        </w:rPr>
        <w:t>has to</w:t>
      </w:r>
      <w:proofErr w:type="gramEnd"/>
      <w:r>
        <w:rPr>
          <w:sz w:val="20"/>
        </w:rPr>
        <w:t xml:space="preserve"> decide whether they can cover the costs of such activity from within the budget or by fundraising, or whether the activity </w:t>
      </w:r>
      <w:proofErr w:type="gramStart"/>
      <w:r>
        <w:rPr>
          <w:sz w:val="20"/>
        </w:rPr>
        <w:t>has to</w:t>
      </w:r>
      <w:proofErr w:type="gramEnd"/>
      <w:r>
        <w:rPr>
          <w:sz w:val="20"/>
        </w:rPr>
        <w:t xml:space="preserve"> be cancelled. </w:t>
      </w:r>
    </w:p>
    <w:p w14:paraId="41024510" w14:textId="77777777" w:rsidR="00B80699" w:rsidRDefault="00000000">
      <w:pPr>
        <w:spacing w:after="109" w:line="250" w:lineRule="auto"/>
        <w:ind w:left="-5"/>
      </w:pPr>
      <w:r>
        <w:rPr>
          <w:b/>
          <w:sz w:val="20"/>
        </w:rPr>
        <w:t xml:space="preserve">Q. What support can a school offer a parent/carer who has difficulty making a financial contribution? </w:t>
      </w:r>
    </w:p>
    <w:p w14:paraId="0F2056CD" w14:textId="77777777" w:rsidR="00B80699" w:rsidRDefault="00000000">
      <w:pPr>
        <w:spacing w:after="114"/>
        <w:ind w:left="-5"/>
      </w:pPr>
      <w:r>
        <w:rPr>
          <w:b/>
          <w:sz w:val="20"/>
        </w:rPr>
        <w:t>A.</w:t>
      </w:r>
      <w:r>
        <w:rPr>
          <w:sz w:val="20"/>
        </w:rPr>
        <w:t xml:space="preserve"> Where a residential trip includes education for which charging is prohibited and the pupil’s parent is in receipt of certain benefits, they will be exempt from paying the cost of board and lodging.  The list of benefits to which this applies can be found a</w:t>
      </w:r>
      <w:hyperlink r:id="rId37">
        <w:r>
          <w:rPr>
            <w:sz w:val="20"/>
          </w:rPr>
          <w:t xml:space="preserve">t </w:t>
        </w:r>
      </w:hyperlink>
      <w:hyperlink r:id="rId38">
        <w:r>
          <w:rPr>
            <w:color w:val="0000FF"/>
            <w:sz w:val="20"/>
            <w:u w:val="single" w:color="0000FF"/>
          </w:rPr>
          <w:t>https://www.gov.uk/apply</w:t>
        </w:r>
      </w:hyperlink>
      <w:hyperlink r:id="rId39">
        <w:r>
          <w:rPr>
            <w:color w:val="0000FF"/>
            <w:sz w:val="20"/>
            <w:u w:val="single" w:color="0000FF"/>
          </w:rPr>
          <w:t>-</w:t>
        </w:r>
      </w:hyperlink>
      <w:hyperlink r:id="rId40">
        <w:r>
          <w:rPr>
            <w:color w:val="0000FF"/>
            <w:sz w:val="20"/>
            <w:u w:val="single" w:color="0000FF"/>
          </w:rPr>
          <w:t>free</w:t>
        </w:r>
      </w:hyperlink>
      <w:hyperlink r:id="rId41">
        <w:r>
          <w:rPr>
            <w:color w:val="0000FF"/>
            <w:sz w:val="20"/>
            <w:u w:val="single" w:color="0000FF"/>
          </w:rPr>
          <w:t>-</w:t>
        </w:r>
      </w:hyperlink>
      <w:hyperlink r:id="rId42">
        <w:r>
          <w:rPr>
            <w:color w:val="0000FF"/>
            <w:sz w:val="20"/>
            <w:u w:val="single" w:color="0000FF"/>
          </w:rPr>
          <w:t>school</w:t>
        </w:r>
      </w:hyperlink>
      <w:hyperlink r:id="rId43">
        <w:r>
          <w:rPr>
            <w:color w:val="0000FF"/>
            <w:sz w:val="20"/>
            <w:u w:val="single" w:color="0000FF"/>
          </w:rPr>
          <w:t>-</w:t>
        </w:r>
      </w:hyperlink>
      <w:hyperlink r:id="rId44">
        <w:r>
          <w:rPr>
            <w:color w:val="0000FF"/>
            <w:sz w:val="20"/>
            <w:u w:val="single" w:color="0000FF"/>
          </w:rPr>
          <w:t>meals</w:t>
        </w:r>
      </w:hyperlink>
      <w:hyperlink r:id="rId45">
        <w:r>
          <w:rPr>
            <w:sz w:val="20"/>
          </w:rPr>
          <w:t>.</w:t>
        </w:r>
      </w:hyperlink>
      <w:r>
        <w:rPr>
          <w:sz w:val="20"/>
        </w:rPr>
        <w:t xml:space="preserve">  Schools must ensure that parents are aware of the support available to them when being asked for contributions toward the costs of school visits.  Some schools also have funds available to enable families in financial difficulty to send their children on visits/activities. Parents should be encouraged to speak to the head teacher </w:t>
      </w:r>
      <w:proofErr w:type="gramStart"/>
      <w:r>
        <w:rPr>
          <w:sz w:val="20"/>
        </w:rPr>
        <w:t>in order to</w:t>
      </w:r>
      <w:proofErr w:type="gramEnd"/>
      <w:r>
        <w:rPr>
          <w:sz w:val="20"/>
        </w:rPr>
        <w:t xml:space="preserve"> establish if such funding arrangements exist. </w:t>
      </w:r>
    </w:p>
    <w:p w14:paraId="66AE9DBC" w14:textId="77777777" w:rsidR="00B80699" w:rsidRDefault="00000000">
      <w:pPr>
        <w:spacing w:after="233"/>
        <w:ind w:left="-5"/>
      </w:pPr>
      <w:r>
        <w:rPr>
          <w:sz w:val="20"/>
        </w:rPr>
        <w:lastRenderedPageBreak/>
        <w:t xml:space="preserve">No charge may be made if there is a residential activity taking place largely during school time, or which meets the requirements of the syllabus for a public examination.  In addition, if the activity is to do with the national curriculum or religious education, no charge may be made either for the education or for the cost of travel for any pupil, not just those whose parents are in receipt of benefits. </w:t>
      </w:r>
    </w:p>
    <w:p w14:paraId="53E61607" w14:textId="77777777" w:rsidR="00B80699" w:rsidRDefault="00000000">
      <w:pPr>
        <w:spacing w:after="109" w:line="250" w:lineRule="auto"/>
        <w:ind w:left="-5"/>
      </w:pPr>
      <w:r>
        <w:rPr>
          <w:b/>
          <w:sz w:val="20"/>
        </w:rPr>
        <w:t xml:space="preserve">Q. What about charges for transport during school hours? </w:t>
      </w:r>
    </w:p>
    <w:p w14:paraId="3CE7F77D" w14:textId="77777777" w:rsidR="00B80699" w:rsidRDefault="00000000">
      <w:pPr>
        <w:spacing w:after="233"/>
        <w:ind w:left="-5"/>
      </w:pPr>
      <w:r>
        <w:rPr>
          <w:b/>
          <w:sz w:val="20"/>
        </w:rPr>
        <w:t>A.</w:t>
      </w:r>
      <w:r>
        <w:rPr>
          <w:sz w:val="20"/>
        </w:rPr>
        <w:t xml:space="preserve"> Any transport provided by the school in school hours must be provided free of charge (though a voluntary contribution could be requested). </w:t>
      </w:r>
    </w:p>
    <w:p w14:paraId="2A0E544C" w14:textId="77777777" w:rsidR="00B80699" w:rsidRDefault="00000000">
      <w:pPr>
        <w:spacing w:after="109" w:line="250" w:lineRule="auto"/>
        <w:ind w:left="-5"/>
      </w:pPr>
      <w:r>
        <w:rPr>
          <w:b/>
          <w:sz w:val="20"/>
        </w:rPr>
        <w:t xml:space="preserve">Q. Can the school charge for something like cooking ingredients or materials needed for a technology lesson? </w:t>
      </w:r>
    </w:p>
    <w:p w14:paraId="02C4B1F1" w14:textId="77777777" w:rsidR="00B80699" w:rsidRDefault="00000000">
      <w:pPr>
        <w:spacing w:after="233"/>
        <w:ind w:left="-5"/>
      </w:pPr>
      <w:r>
        <w:rPr>
          <w:b/>
          <w:sz w:val="20"/>
        </w:rPr>
        <w:t>A.</w:t>
      </w:r>
      <w:r>
        <w:rPr>
          <w:sz w:val="20"/>
        </w:rPr>
        <w:t xml:space="preserve"> The school can make a charge to cover the costs of materials/ingredients for subjects such as design or food technology where parents have indicated in advance that they would like their child to bring home the finished product. </w:t>
      </w:r>
    </w:p>
    <w:p w14:paraId="4EEB2538" w14:textId="77777777" w:rsidR="00B80699" w:rsidRDefault="00000000">
      <w:pPr>
        <w:spacing w:after="109" w:line="250" w:lineRule="auto"/>
        <w:ind w:left="-5"/>
      </w:pPr>
      <w:r>
        <w:rPr>
          <w:b/>
          <w:sz w:val="20"/>
        </w:rPr>
        <w:t xml:space="preserve">Q. Can the school charge entry fees for examinations? </w:t>
      </w:r>
    </w:p>
    <w:p w14:paraId="2DFFB7CE" w14:textId="77777777" w:rsidR="00B80699" w:rsidRDefault="00000000">
      <w:pPr>
        <w:spacing w:after="151"/>
        <w:ind w:left="-5"/>
      </w:pPr>
      <w:r>
        <w:rPr>
          <w:b/>
          <w:sz w:val="20"/>
        </w:rPr>
        <w:t>A.</w:t>
      </w:r>
      <w:r>
        <w:rPr>
          <w:sz w:val="20"/>
        </w:rPr>
        <w:t xml:space="preserve"> An examination entry fee may be charged to parents if:  </w:t>
      </w:r>
    </w:p>
    <w:p w14:paraId="463B17E0" w14:textId="77777777" w:rsidR="00B80699" w:rsidRDefault="00000000">
      <w:pPr>
        <w:numPr>
          <w:ilvl w:val="0"/>
          <w:numId w:val="7"/>
        </w:numPr>
        <w:spacing w:after="8"/>
        <w:ind w:hanging="360"/>
      </w:pPr>
      <w:r>
        <w:rPr>
          <w:sz w:val="20"/>
        </w:rPr>
        <w:t xml:space="preserve">the examination is on the set list, but the pupil was not prepared for it at the </w:t>
      </w:r>
      <w:proofErr w:type="gramStart"/>
      <w:r>
        <w:rPr>
          <w:sz w:val="20"/>
        </w:rPr>
        <w:t>school;</w:t>
      </w:r>
      <w:proofErr w:type="gramEnd"/>
      <w:r>
        <w:rPr>
          <w:sz w:val="20"/>
        </w:rPr>
        <w:t xml:space="preserve">  </w:t>
      </w:r>
    </w:p>
    <w:p w14:paraId="640FD57F" w14:textId="77777777" w:rsidR="00B80699" w:rsidRDefault="00000000">
      <w:pPr>
        <w:numPr>
          <w:ilvl w:val="0"/>
          <w:numId w:val="7"/>
        </w:numPr>
        <w:spacing w:after="8"/>
        <w:ind w:hanging="360"/>
      </w:pPr>
      <w:r>
        <w:rPr>
          <w:sz w:val="20"/>
        </w:rPr>
        <w:t xml:space="preserve">the examination is not on the set </w:t>
      </w:r>
      <w:proofErr w:type="gramStart"/>
      <w:r>
        <w:rPr>
          <w:sz w:val="20"/>
        </w:rPr>
        <w:t>list</w:t>
      </w:r>
      <w:proofErr w:type="gramEnd"/>
      <w:r>
        <w:rPr>
          <w:sz w:val="20"/>
        </w:rPr>
        <w:t xml:space="preserve"> but the school arranges for the pupil to take </w:t>
      </w:r>
      <w:proofErr w:type="gramStart"/>
      <w:r>
        <w:rPr>
          <w:sz w:val="20"/>
        </w:rPr>
        <w:t>it;</w:t>
      </w:r>
      <w:proofErr w:type="gramEnd"/>
      <w:r>
        <w:rPr>
          <w:sz w:val="20"/>
        </w:rPr>
        <w:t xml:space="preserve">  </w:t>
      </w:r>
    </w:p>
    <w:p w14:paraId="4E7E6345" w14:textId="77777777" w:rsidR="00B80699" w:rsidRDefault="00000000">
      <w:pPr>
        <w:numPr>
          <w:ilvl w:val="0"/>
          <w:numId w:val="7"/>
        </w:numPr>
        <w:spacing w:after="233"/>
        <w:ind w:hanging="360"/>
      </w:pPr>
      <w:r>
        <w:rPr>
          <w:sz w:val="20"/>
        </w:rPr>
        <w:t xml:space="preserve">a pupil fails without good reason to complete the requirements of any public examination where the governing body or local authority originally paid or agreed to pay the entry fee. </w:t>
      </w:r>
    </w:p>
    <w:p w14:paraId="61B32AC0" w14:textId="77777777" w:rsidR="00B80699" w:rsidRDefault="00000000">
      <w:pPr>
        <w:spacing w:after="109" w:line="250" w:lineRule="auto"/>
        <w:ind w:left="-5"/>
      </w:pPr>
      <w:r>
        <w:rPr>
          <w:b/>
          <w:sz w:val="20"/>
        </w:rPr>
        <w:t xml:space="preserve">Q. Can a school make a charge to pay for the administration required as part of the admission process? </w:t>
      </w:r>
    </w:p>
    <w:p w14:paraId="317BFC0A" w14:textId="77777777" w:rsidR="00B80699" w:rsidRDefault="00000000">
      <w:pPr>
        <w:spacing w:after="233"/>
        <w:ind w:left="-5"/>
      </w:pPr>
      <w:r>
        <w:rPr>
          <w:b/>
          <w:sz w:val="20"/>
        </w:rPr>
        <w:t xml:space="preserve">A. </w:t>
      </w:r>
      <w:r>
        <w:rPr>
          <w:sz w:val="20"/>
        </w:rPr>
        <w:t xml:space="preserve">Paragraph 1.9 (n) of the ‘Schools Admission Code 2012’ rules out requests from admission authorities for financial contributions as any part of the admissions process.  Legislation prevents state funded schools from charging fees for admission or for providing education during school hours. </w:t>
      </w:r>
    </w:p>
    <w:p w14:paraId="7C80E1DF" w14:textId="77777777" w:rsidR="00B80699" w:rsidRDefault="00000000">
      <w:pPr>
        <w:spacing w:after="109" w:line="250" w:lineRule="auto"/>
        <w:ind w:left="-5"/>
      </w:pPr>
      <w:r>
        <w:rPr>
          <w:b/>
          <w:sz w:val="20"/>
        </w:rPr>
        <w:t xml:space="preserve">Q. Can a school ask for a direct debit to the school fund? </w:t>
      </w:r>
    </w:p>
    <w:p w14:paraId="77662AD5" w14:textId="77777777" w:rsidR="00B80699" w:rsidRDefault="00000000">
      <w:pPr>
        <w:spacing w:after="233"/>
        <w:ind w:left="-5"/>
      </w:pPr>
      <w:r>
        <w:rPr>
          <w:b/>
          <w:sz w:val="20"/>
        </w:rPr>
        <w:t xml:space="preserve">A. </w:t>
      </w:r>
      <w:r>
        <w:rPr>
          <w:sz w:val="20"/>
        </w:rPr>
        <w:t xml:space="preserve">No. A school may ask for voluntary contributions, as long as </w:t>
      </w:r>
      <w:proofErr w:type="gramStart"/>
      <w:r>
        <w:rPr>
          <w:sz w:val="20"/>
        </w:rPr>
        <w:t>it is clear that they</w:t>
      </w:r>
      <w:proofErr w:type="gramEnd"/>
      <w:r>
        <w:rPr>
          <w:sz w:val="20"/>
        </w:rPr>
        <w:t xml:space="preserve"> are voluntary, but we are clear that state education should be free and we have no intention of changing this policy.  No contributions may be sought as part of the admissions process. </w:t>
      </w:r>
    </w:p>
    <w:p w14:paraId="25863347" w14:textId="77777777" w:rsidR="00B80699" w:rsidRDefault="00000000">
      <w:pPr>
        <w:spacing w:after="109" w:line="250" w:lineRule="auto"/>
        <w:ind w:left="-5"/>
      </w:pPr>
      <w:r>
        <w:rPr>
          <w:b/>
          <w:sz w:val="20"/>
        </w:rPr>
        <w:t xml:space="preserve">Q. Can a school ask parents to contribute to (or pay in full) the cost of a tablet or computer? </w:t>
      </w:r>
    </w:p>
    <w:p w14:paraId="2869F50C" w14:textId="77777777" w:rsidR="00B80699" w:rsidRDefault="00000000">
      <w:pPr>
        <w:spacing w:after="233"/>
        <w:ind w:left="-5"/>
      </w:pPr>
      <w:r>
        <w:rPr>
          <w:b/>
          <w:sz w:val="20"/>
        </w:rPr>
        <w:t>A.</w:t>
      </w:r>
      <w:r>
        <w:rPr>
          <w:sz w:val="20"/>
        </w:rPr>
        <w:t xml:space="preserve"> Sections 451 and 454 of the Education Act 1996 prohibits schools from charging for education and the supply of materials, books, instruments or other equipment (this would include tablets), during school hours.  However, there is no prohibition on asking parents to make voluntary contributions.  Additionally, there is a specific exception in the legislation which enables schools to charge for materials where the pupil’s parent wishes them to own the materials. All contribution requests to parents must make clear that the contributions are voluntary and that, if a parent cannot make or refuses to </w:t>
      </w:r>
      <w:proofErr w:type="gramStart"/>
      <w:r>
        <w:rPr>
          <w:sz w:val="20"/>
        </w:rPr>
        <w:t>make a contribution</w:t>
      </w:r>
      <w:proofErr w:type="gramEnd"/>
      <w:r>
        <w:rPr>
          <w:sz w:val="20"/>
        </w:rPr>
        <w:t xml:space="preserve">, their children will not be treated any differently and will not be excluded from taking part in any activity or related equipment. </w:t>
      </w:r>
    </w:p>
    <w:p w14:paraId="03EAA76D" w14:textId="77777777" w:rsidR="00B80699" w:rsidRDefault="00000000">
      <w:pPr>
        <w:spacing w:after="109" w:line="250" w:lineRule="auto"/>
        <w:ind w:left="-5"/>
      </w:pPr>
      <w:r>
        <w:rPr>
          <w:b/>
          <w:sz w:val="20"/>
        </w:rPr>
        <w:t xml:space="preserve">Q. What are community facilities? </w:t>
      </w:r>
    </w:p>
    <w:p w14:paraId="5C25C0CF" w14:textId="77777777" w:rsidR="00B80699" w:rsidRDefault="00000000">
      <w:pPr>
        <w:spacing w:after="114"/>
        <w:ind w:left="-5"/>
      </w:pPr>
      <w:r>
        <w:rPr>
          <w:b/>
          <w:sz w:val="20"/>
        </w:rPr>
        <w:t xml:space="preserve">A. </w:t>
      </w:r>
      <w:r>
        <w:rPr>
          <w:sz w:val="20"/>
        </w:rPr>
        <w:t xml:space="preserve">Schools are allowed to provide facilities that can be used by the local community, for example </w:t>
      </w:r>
      <w:proofErr w:type="spellStart"/>
      <w:r>
        <w:rPr>
          <w:sz w:val="20"/>
        </w:rPr>
        <w:t>out-of</w:t>
      </w:r>
      <w:proofErr w:type="spellEnd"/>
      <w:r>
        <w:rPr>
          <w:sz w:val="20"/>
        </w:rPr>
        <w:t xml:space="preserve"> hours/holiday childcare or swimming pool sessions.  These facilities further any charitable purpose for the benefit of pupils at the school or their families, or people who live or work in the locality in which the school is situated.  Academies should seek guidance from the Charity Commission if they are in doubt.  Advice from the Charity Commission can be found at </w:t>
      </w:r>
      <w:hyperlink r:id="rId46">
        <w:r>
          <w:rPr>
            <w:color w:val="0000FF"/>
            <w:sz w:val="20"/>
            <w:u w:val="single" w:color="0000FF"/>
          </w:rPr>
          <w:t>https://www.gov.uk/government/organisations/charity</w:t>
        </w:r>
      </w:hyperlink>
      <w:hyperlink r:id="rId47">
        <w:r>
          <w:rPr>
            <w:color w:val="0000FF"/>
            <w:sz w:val="20"/>
            <w:u w:val="single" w:color="0000FF"/>
          </w:rPr>
          <w:t>-</w:t>
        </w:r>
      </w:hyperlink>
      <w:hyperlink r:id="rId48">
        <w:r>
          <w:rPr>
            <w:color w:val="0000FF"/>
            <w:sz w:val="20"/>
            <w:u w:val="single" w:color="0000FF"/>
          </w:rPr>
          <w:t>commission</w:t>
        </w:r>
      </w:hyperlink>
      <w:hyperlink r:id="rId49">
        <w:r>
          <w:rPr>
            <w:sz w:val="20"/>
          </w:rPr>
          <w:t>.</w:t>
        </w:r>
      </w:hyperlink>
      <w:r>
        <w:rPr>
          <w:sz w:val="20"/>
        </w:rPr>
        <w:t xml:space="preserve"> </w:t>
      </w:r>
    </w:p>
    <w:p w14:paraId="2F62B897" w14:textId="77777777" w:rsidR="00B80699" w:rsidRDefault="00000000">
      <w:pPr>
        <w:spacing w:after="112"/>
        <w:ind w:left="-5"/>
      </w:pPr>
      <w:r>
        <w:rPr>
          <w:sz w:val="20"/>
        </w:rPr>
        <w:t xml:space="preserve">Schools can charge for the use of these facilities, and a profit can also be generated, providing it is spent on the purposes of the school and or on community facilities. </w:t>
      </w:r>
    </w:p>
    <w:p w14:paraId="79504834" w14:textId="77777777" w:rsidR="00B80699" w:rsidRDefault="00000000">
      <w:pPr>
        <w:spacing w:after="0" w:line="242" w:lineRule="auto"/>
        <w:ind w:left="0" w:firstLine="0"/>
      </w:pPr>
      <w:r>
        <w:rPr>
          <w:sz w:val="20"/>
        </w:rPr>
        <w:t xml:space="preserve">Maintained schools should check the local authority’s published financial “scheme” for maintained schools in their area for any rules about the carry of profit from one financial year to the next.  Academies should determine fees and charges in accordance with chapter 6 of HM Treasury’s Managing Public Money. </w:t>
      </w:r>
    </w:p>
    <w:sectPr w:rsidR="00B80699">
      <w:headerReference w:type="even" r:id="rId50"/>
      <w:headerReference w:type="default" r:id="rId51"/>
      <w:footerReference w:type="even" r:id="rId52"/>
      <w:footerReference w:type="default" r:id="rId53"/>
      <w:headerReference w:type="first" r:id="rId54"/>
      <w:footerReference w:type="first" r:id="rId55"/>
      <w:footnotePr>
        <w:numRestart w:val="eachPage"/>
      </w:footnotePr>
      <w:pgSz w:w="11906" w:h="16838"/>
      <w:pgMar w:top="892" w:right="848" w:bottom="1231" w:left="852" w:header="502" w:footer="4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FFD1" w14:textId="77777777" w:rsidR="008E032B" w:rsidRDefault="008E032B">
      <w:pPr>
        <w:spacing w:after="0" w:line="240" w:lineRule="auto"/>
      </w:pPr>
      <w:r>
        <w:separator/>
      </w:r>
    </w:p>
  </w:endnote>
  <w:endnote w:type="continuationSeparator" w:id="0">
    <w:p w14:paraId="7C087BD7" w14:textId="77777777" w:rsidR="008E032B" w:rsidRDefault="008E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622B" w14:textId="77777777" w:rsidR="00B80699" w:rsidRDefault="00B8069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9051" w14:textId="77777777" w:rsidR="00B80699" w:rsidRDefault="00B80699">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D783" w14:textId="77777777" w:rsidR="00B80699" w:rsidRDefault="00B8069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45E5" w14:textId="77777777" w:rsidR="00B80699" w:rsidRDefault="00000000">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0048" w14:textId="77777777" w:rsidR="00B80699" w:rsidRDefault="00000000">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C083" w14:textId="77777777" w:rsidR="00B80699" w:rsidRDefault="00000000">
    <w:pPr>
      <w:spacing w:after="0" w:line="259" w:lineRule="auto"/>
      <w:ind w:left="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E43A" w14:textId="77777777" w:rsidR="00B80699" w:rsidRDefault="00000000">
    <w:pPr>
      <w:spacing w:after="0" w:line="242" w:lineRule="auto"/>
      <w:ind w:left="0" w:right="3656" w:firstLine="5420"/>
    </w:pPr>
    <w:r>
      <w:fldChar w:fldCharType="begin"/>
    </w:r>
    <w:r>
      <w:instrText xml:space="preserve"> PAGE   \* MERGEFORMAT </w:instrText>
    </w:r>
    <w:r>
      <w:fldChar w:fldCharType="separate"/>
    </w:r>
    <w:r>
      <w:rPr>
        <w:sz w:val="20"/>
      </w:rPr>
      <w:t>1</w:t>
    </w:r>
    <w:r>
      <w:rPr>
        <w:sz w:val="20"/>
      </w:rPr>
      <w:fldChar w:fldCharType="end"/>
    </w:r>
    <w:r>
      <w:rPr>
        <w:sz w:val="20"/>
      </w:rPr>
      <w:t xml:space="preserve"> </w:t>
    </w:r>
    <w:r>
      <w:rPr>
        <w:i/>
        <w:sz w:val="20"/>
      </w:rPr>
      <w:t xml:space="preserve">Department for Education (May 2018)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48E9" w14:textId="77777777" w:rsidR="00B80699" w:rsidRDefault="00000000">
    <w:pPr>
      <w:spacing w:after="0" w:line="242" w:lineRule="auto"/>
      <w:ind w:left="0" w:right="3656" w:firstLine="5420"/>
    </w:pPr>
    <w:r>
      <w:fldChar w:fldCharType="begin"/>
    </w:r>
    <w:r>
      <w:instrText xml:space="preserve"> PAGE   \* MERGEFORMAT </w:instrText>
    </w:r>
    <w:r>
      <w:fldChar w:fldCharType="separate"/>
    </w:r>
    <w:r>
      <w:rPr>
        <w:sz w:val="20"/>
      </w:rPr>
      <w:t>1</w:t>
    </w:r>
    <w:r>
      <w:rPr>
        <w:sz w:val="20"/>
      </w:rPr>
      <w:fldChar w:fldCharType="end"/>
    </w:r>
    <w:r>
      <w:rPr>
        <w:sz w:val="20"/>
      </w:rPr>
      <w:t xml:space="preserve"> </w:t>
    </w:r>
    <w:r>
      <w:rPr>
        <w:i/>
        <w:sz w:val="20"/>
      </w:rPr>
      <w:t xml:space="preserve">Department for Education (May 2018)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EAAF" w14:textId="77777777" w:rsidR="00B80699" w:rsidRDefault="00000000">
    <w:pPr>
      <w:spacing w:after="0" w:line="242" w:lineRule="auto"/>
      <w:ind w:left="0" w:right="3656" w:firstLine="5420"/>
    </w:pPr>
    <w:r>
      <w:fldChar w:fldCharType="begin"/>
    </w:r>
    <w:r>
      <w:instrText xml:space="preserve"> PAGE   \* MERGEFORMAT </w:instrText>
    </w:r>
    <w:r>
      <w:fldChar w:fldCharType="separate"/>
    </w:r>
    <w:r>
      <w:rPr>
        <w:sz w:val="20"/>
      </w:rPr>
      <w:t>1</w:t>
    </w:r>
    <w:r>
      <w:rPr>
        <w:sz w:val="20"/>
      </w:rPr>
      <w:fldChar w:fldCharType="end"/>
    </w:r>
    <w:r>
      <w:rPr>
        <w:sz w:val="20"/>
      </w:rPr>
      <w:t xml:space="preserve"> </w:t>
    </w:r>
    <w:r>
      <w:rPr>
        <w:i/>
        <w:sz w:val="20"/>
      </w:rPr>
      <w:t xml:space="preserve">Department for Education (May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674F" w14:textId="77777777" w:rsidR="008E032B" w:rsidRDefault="008E032B">
      <w:pPr>
        <w:spacing w:after="0" w:line="255" w:lineRule="auto"/>
        <w:ind w:left="113" w:hanging="113"/>
      </w:pPr>
      <w:r>
        <w:separator/>
      </w:r>
    </w:p>
  </w:footnote>
  <w:footnote w:type="continuationSeparator" w:id="0">
    <w:p w14:paraId="21211A0F" w14:textId="77777777" w:rsidR="008E032B" w:rsidRDefault="008E032B">
      <w:pPr>
        <w:spacing w:after="0" w:line="255" w:lineRule="auto"/>
        <w:ind w:left="113" w:hanging="113"/>
      </w:pPr>
      <w:r>
        <w:continuationSeparator/>
      </w:r>
    </w:p>
  </w:footnote>
  <w:footnote w:id="1">
    <w:p w14:paraId="4523056D" w14:textId="77777777" w:rsidR="00B80699" w:rsidRDefault="00000000">
      <w:pPr>
        <w:pStyle w:val="footnotedescription"/>
        <w:spacing w:line="255" w:lineRule="auto"/>
        <w:ind w:left="113" w:hanging="113"/>
      </w:pPr>
      <w:r>
        <w:rPr>
          <w:rStyle w:val="footnotemark"/>
        </w:rPr>
        <w:footnoteRef/>
      </w:r>
      <w:r>
        <w:t xml:space="preserve"> The Governing Body is free to delegate the approval of this Policy to a Committee of the Governing Body, an individual Governor or the Head teacher </w:t>
      </w:r>
    </w:p>
  </w:footnote>
  <w:footnote w:id="2">
    <w:p w14:paraId="6B93F51F" w14:textId="77777777" w:rsidR="00B80699" w:rsidRDefault="00000000">
      <w:pPr>
        <w:pStyle w:val="footnotedescription"/>
        <w:spacing w:line="259" w:lineRule="auto"/>
        <w:ind w:left="0" w:firstLine="0"/>
      </w:pPr>
      <w:r>
        <w:rPr>
          <w:rStyle w:val="footnotemark"/>
        </w:rPr>
        <w:footnoteRef/>
      </w:r>
      <w:r>
        <w:t xml:space="preserve"> The Governing Body are free to determine the review frequency of this Policy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67A6" w14:textId="77777777" w:rsidR="00B80699" w:rsidRDefault="00000000">
    <w:pPr>
      <w:spacing w:after="0" w:line="259" w:lineRule="auto"/>
      <w:ind w:left="0" w:right="1" w:firstLine="0"/>
      <w:jc w:val="right"/>
    </w:pPr>
    <w:r>
      <w:rPr>
        <w:i/>
        <w:sz w:val="18"/>
      </w:rPr>
      <w:t xml:space="preserve">Version No: </w:t>
    </w:r>
    <w:r>
      <w:rPr>
        <w:b/>
        <w:i/>
        <w:color w:val="0F243E"/>
        <w:sz w:val="18"/>
      </w:rPr>
      <w:t>8</w:t>
    </w:r>
    <w:r>
      <w:rPr>
        <w:i/>
        <w:sz w:val="18"/>
      </w:rPr>
      <w:t xml:space="preserve"> </w:t>
    </w:r>
  </w:p>
  <w:p w14:paraId="40F44C2E" w14:textId="77777777" w:rsidR="00B80699" w:rsidRDefault="00000000">
    <w:pPr>
      <w:tabs>
        <w:tab w:val="center" w:pos="8303"/>
        <w:tab w:val="center" w:pos="10207"/>
      </w:tabs>
      <w:spacing w:after="0" w:line="259" w:lineRule="auto"/>
      <w:ind w:left="0" w:firstLine="0"/>
    </w:pPr>
    <w:r>
      <w:tab/>
    </w:r>
    <w:r>
      <w:rPr>
        <w:i/>
        <w:sz w:val="18"/>
      </w:rPr>
      <w:t xml:space="preserve">Last Review Date: </w:t>
    </w:r>
    <w:r>
      <w:rPr>
        <w:i/>
        <w:sz w:val="18"/>
      </w:rPr>
      <w:tab/>
    </w:r>
    <w:r>
      <w:rPr>
        <w:b/>
        <w:i/>
        <w:color w:val="0F243E"/>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88F5" w14:textId="77777777" w:rsidR="00B80699" w:rsidRDefault="00000000">
    <w:pPr>
      <w:spacing w:after="0" w:line="259" w:lineRule="auto"/>
      <w:ind w:left="0" w:right="1" w:firstLine="0"/>
      <w:jc w:val="right"/>
    </w:pPr>
    <w:r>
      <w:rPr>
        <w:i/>
        <w:sz w:val="18"/>
      </w:rPr>
      <w:t xml:space="preserve">Version No: </w:t>
    </w:r>
    <w:r>
      <w:rPr>
        <w:b/>
        <w:i/>
        <w:color w:val="0F243E"/>
        <w:sz w:val="18"/>
      </w:rPr>
      <w:t>8</w:t>
    </w:r>
    <w:r>
      <w:rPr>
        <w:i/>
        <w:sz w:val="18"/>
      </w:rPr>
      <w:t xml:space="preserve"> </w:t>
    </w:r>
  </w:p>
  <w:p w14:paraId="67C5171D" w14:textId="77777777" w:rsidR="00B80699" w:rsidRDefault="00000000">
    <w:pPr>
      <w:tabs>
        <w:tab w:val="center" w:pos="8303"/>
        <w:tab w:val="center" w:pos="10207"/>
      </w:tabs>
      <w:spacing w:after="0" w:line="259" w:lineRule="auto"/>
      <w:ind w:left="0" w:firstLine="0"/>
    </w:pPr>
    <w:r>
      <w:tab/>
    </w:r>
    <w:r>
      <w:rPr>
        <w:i/>
        <w:sz w:val="18"/>
      </w:rPr>
      <w:t xml:space="preserve">Last Review Date: </w:t>
    </w:r>
    <w:r>
      <w:rPr>
        <w:i/>
        <w:sz w:val="18"/>
      </w:rPr>
      <w:tab/>
    </w:r>
    <w:r>
      <w:rPr>
        <w:b/>
        <w:i/>
        <w:color w:val="0F243E"/>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56A5" w14:textId="77777777" w:rsidR="00B80699" w:rsidRDefault="00B8069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A664" w14:textId="77777777" w:rsidR="00B80699" w:rsidRDefault="00000000">
    <w:pPr>
      <w:spacing w:after="0" w:line="241" w:lineRule="auto"/>
      <w:ind w:left="7653" w:right="-5" w:firstLine="0"/>
      <w:jc w:val="right"/>
    </w:pPr>
    <w:r>
      <w:rPr>
        <w:i/>
        <w:sz w:val="18"/>
      </w:rPr>
      <w:t xml:space="preserve">Version No: </w:t>
    </w:r>
    <w:r>
      <w:rPr>
        <w:b/>
        <w:i/>
        <w:color w:val="0F243E"/>
        <w:sz w:val="18"/>
      </w:rPr>
      <w:t>8</w:t>
    </w:r>
    <w:r>
      <w:rPr>
        <w:i/>
        <w:sz w:val="18"/>
      </w:rPr>
      <w:t xml:space="preserve"> Last Review Date: </w:t>
    </w:r>
    <w:r>
      <w:rPr>
        <w:b/>
        <w:i/>
        <w:color w:val="0F243E"/>
        <w:sz w:val="18"/>
      </w:rPr>
      <w:t xml:space="preserve">September 2020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5625" w14:textId="77777777" w:rsidR="00B80699" w:rsidRDefault="00000000">
    <w:pPr>
      <w:spacing w:after="0" w:line="241" w:lineRule="auto"/>
      <w:ind w:left="7653" w:right="-5" w:firstLine="0"/>
      <w:jc w:val="right"/>
    </w:pPr>
    <w:r>
      <w:rPr>
        <w:i/>
        <w:sz w:val="18"/>
      </w:rPr>
      <w:t xml:space="preserve">Version No: </w:t>
    </w:r>
    <w:r>
      <w:rPr>
        <w:b/>
        <w:i/>
        <w:color w:val="0F243E"/>
        <w:sz w:val="18"/>
      </w:rPr>
      <w:t>8</w:t>
    </w:r>
    <w:r>
      <w:rPr>
        <w:i/>
        <w:sz w:val="18"/>
      </w:rPr>
      <w:t xml:space="preserve"> Last Review Date: </w:t>
    </w:r>
    <w:r>
      <w:rPr>
        <w:b/>
        <w:i/>
        <w:color w:val="0F243E"/>
        <w:sz w:val="18"/>
      </w:rPr>
      <w:t xml:space="preserve">September 2020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2162" w14:textId="77777777" w:rsidR="00B80699" w:rsidRDefault="00000000">
    <w:pPr>
      <w:spacing w:after="0" w:line="241" w:lineRule="auto"/>
      <w:ind w:left="7653" w:right="-5" w:firstLine="0"/>
      <w:jc w:val="right"/>
    </w:pPr>
    <w:r>
      <w:rPr>
        <w:i/>
        <w:sz w:val="18"/>
      </w:rPr>
      <w:t xml:space="preserve">Version No: </w:t>
    </w:r>
    <w:r>
      <w:rPr>
        <w:b/>
        <w:i/>
        <w:color w:val="0F243E"/>
        <w:sz w:val="18"/>
      </w:rPr>
      <w:t>8</w:t>
    </w:r>
    <w:r>
      <w:rPr>
        <w:i/>
        <w:sz w:val="18"/>
      </w:rPr>
      <w:t xml:space="preserve"> Last Review Date: </w:t>
    </w:r>
    <w:r>
      <w:rPr>
        <w:b/>
        <w:i/>
        <w:color w:val="0F243E"/>
        <w:sz w:val="18"/>
      </w:rPr>
      <w:t xml:space="preserve">September 2020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85BE" w14:textId="77777777" w:rsidR="00B80699" w:rsidRDefault="00000000">
    <w:pPr>
      <w:spacing w:after="0" w:line="259" w:lineRule="auto"/>
      <w:ind w:left="0" w:right="-1" w:firstLine="0"/>
      <w:jc w:val="right"/>
    </w:pPr>
    <w:r>
      <w:rPr>
        <w:b/>
        <w:sz w:val="24"/>
      </w:rPr>
      <w:t xml:space="preserve">Appendix A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8A3" w14:textId="77777777" w:rsidR="00B80699" w:rsidRDefault="00000000">
    <w:pPr>
      <w:spacing w:after="0" w:line="259" w:lineRule="auto"/>
      <w:ind w:left="0" w:right="-1" w:firstLine="0"/>
      <w:jc w:val="right"/>
    </w:pPr>
    <w:r>
      <w:rPr>
        <w:b/>
        <w:sz w:val="24"/>
      </w:rPr>
      <w:t xml:space="preserve">Appendix A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03AE" w14:textId="77777777" w:rsidR="00B80699" w:rsidRDefault="00000000">
    <w:pPr>
      <w:spacing w:after="0" w:line="259" w:lineRule="auto"/>
      <w:ind w:left="0" w:right="-1" w:firstLine="0"/>
      <w:jc w:val="right"/>
    </w:pPr>
    <w:r>
      <w:rPr>
        <w:b/>
        <w:sz w:val="24"/>
      </w:rPr>
      <w:t xml:space="preserve">Appendix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1CE"/>
    <w:multiLevelType w:val="hybridMultilevel"/>
    <w:tmpl w:val="385A29C6"/>
    <w:lvl w:ilvl="0" w:tplc="14BCD0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84C9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9A52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62D3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E01C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B66C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2814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9EE6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26D0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8600D9"/>
    <w:multiLevelType w:val="hybridMultilevel"/>
    <w:tmpl w:val="84261358"/>
    <w:lvl w:ilvl="0" w:tplc="7B62DDCE">
      <w:start w:val="15"/>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92BE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9092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4EDA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DE49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7CCC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DC0FC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9ED3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3AEB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39357C"/>
    <w:multiLevelType w:val="hybridMultilevel"/>
    <w:tmpl w:val="3C0E4F8A"/>
    <w:lvl w:ilvl="0" w:tplc="D39A7628">
      <w:start w:val="12"/>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6615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463E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6CE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D6FF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6288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BCAC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78C7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749F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2627FA"/>
    <w:multiLevelType w:val="hybridMultilevel"/>
    <w:tmpl w:val="D7E8562E"/>
    <w:lvl w:ilvl="0" w:tplc="9AAE8634">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40421E">
      <w:start w:val="1"/>
      <w:numFmt w:val="bullet"/>
      <w:lvlText w:val="o"/>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66C562">
      <w:start w:val="1"/>
      <w:numFmt w:val="bullet"/>
      <w:lvlText w:val="▪"/>
      <w:lvlJc w:val="left"/>
      <w:pPr>
        <w:ind w:left="2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F051B6">
      <w:start w:val="1"/>
      <w:numFmt w:val="bullet"/>
      <w:lvlText w:val="•"/>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2D448">
      <w:start w:val="1"/>
      <w:numFmt w:val="bullet"/>
      <w:lvlText w:val="o"/>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A22DCC">
      <w:start w:val="1"/>
      <w:numFmt w:val="bullet"/>
      <w:lvlText w:val="▪"/>
      <w:lvlJc w:val="left"/>
      <w:pPr>
        <w:ind w:left="4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F2B8CA">
      <w:start w:val="1"/>
      <w:numFmt w:val="bullet"/>
      <w:lvlText w:val="•"/>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C0100">
      <w:start w:val="1"/>
      <w:numFmt w:val="bullet"/>
      <w:lvlText w:val="o"/>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584C54">
      <w:start w:val="1"/>
      <w:numFmt w:val="bullet"/>
      <w:lvlText w:val="▪"/>
      <w:lvlJc w:val="left"/>
      <w:pPr>
        <w:ind w:left="6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507475"/>
    <w:multiLevelType w:val="hybridMultilevel"/>
    <w:tmpl w:val="15B40DEE"/>
    <w:lvl w:ilvl="0" w:tplc="AF54A45A">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C67700">
      <w:start w:val="1"/>
      <w:numFmt w:val="bullet"/>
      <w:lvlText w:val="o"/>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EE8FEA">
      <w:start w:val="1"/>
      <w:numFmt w:val="bullet"/>
      <w:lvlText w:val="▪"/>
      <w:lvlJc w:val="left"/>
      <w:pPr>
        <w:ind w:left="2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CC3BE">
      <w:start w:val="1"/>
      <w:numFmt w:val="bullet"/>
      <w:lvlText w:val="•"/>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90122C">
      <w:start w:val="1"/>
      <w:numFmt w:val="bullet"/>
      <w:lvlText w:val="o"/>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F4818E">
      <w:start w:val="1"/>
      <w:numFmt w:val="bullet"/>
      <w:lvlText w:val="▪"/>
      <w:lvlJc w:val="left"/>
      <w:pPr>
        <w:ind w:left="4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DA08DA">
      <w:start w:val="1"/>
      <w:numFmt w:val="bullet"/>
      <w:lvlText w:val="•"/>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1AE89A">
      <w:start w:val="1"/>
      <w:numFmt w:val="bullet"/>
      <w:lvlText w:val="o"/>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D8D072">
      <w:start w:val="1"/>
      <w:numFmt w:val="bullet"/>
      <w:lvlText w:val="▪"/>
      <w:lvlJc w:val="left"/>
      <w:pPr>
        <w:ind w:left="6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6F44804"/>
    <w:multiLevelType w:val="hybridMultilevel"/>
    <w:tmpl w:val="18EC64CE"/>
    <w:lvl w:ilvl="0" w:tplc="B628B032">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E6A6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2E4A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0E6E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1E24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67C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946C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0E8C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ACD0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7816B5"/>
    <w:multiLevelType w:val="hybridMultilevel"/>
    <w:tmpl w:val="91E2F6EC"/>
    <w:lvl w:ilvl="0" w:tplc="6A1ADD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14CD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B0F4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0688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4CE2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F081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6C8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1E42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6EFC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32320336">
    <w:abstractNumId w:val="5"/>
  </w:num>
  <w:num w:numId="2" w16cid:durableId="103312203">
    <w:abstractNumId w:val="2"/>
  </w:num>
  <w:num w:numId="3" w16cid:durableId="1483233718">
    <w:abstractNumId w:val="1"/>
  </w:num>
  <w:num w:numId="4" w16cid:durableId="1560549785">
    <w:abstractNumId w:val="4"/>
  </w:num>
  <w:num w:numId="5" w16cid:durableId="238176885">
    <w:abstractNumId w:val="3"/>
  </w:num>
  <w:num w:numId="6" w16cid:durableId="975332377">
    <w:abstractNumId w:val="6"/>
  </w:num>
  <w:num w:numId="7" w16cid:durableId="149718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99"/>
    <w:rsid w:val="008E032B"/>
    <w:rsid w:val="00B80699"/>
    <w:rsid w:val="00C77475"/>
    <w:rsid w:val="00E52A87"/>
    <w:rsid w:val="00F0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B84F0B"/>
  <w15:docId w15:val="{7CBBEEBD-3AEF-1741-A324-E2239D2A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left="10" w:hanging="1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14" w:line="259" w:lineRule="auto"/>
      <w:outlineLvl w:val="0"/>
    </w:pPr>
    <w:rPr>
      <w:rFonts w:ascii="Calibri" w:eastAsia="Calibri" w:hAnsi="Calibri" w:cs="Calibri"/>
      <w:b/>
      <w:color w:val="1F497D"/>
      <w:sz w:val="32"/>
    </w:rPr>
  </w:style>
  <w:style w:type="paragraph" w:styleId="Heading2">
    <w:name w:val="heading 2"/>
    <w:next w:val="Normal"/>
    <w:link w:val="Heading2Char"/>
    <w:uiPriority w:val="9"/>
    <w:unhideWhenUsed/>
    <w:qFormat/>
    <w:pPr>
      <w:keepNext/>
      <w:keepLines/>
      <w:spacing w:after="127" w:line="259" w:lineRule="auto"/>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31" w:line="259" w:lineRule="auto"/>
      <w:outlineLvl w:val="2"/>
    </w:pPr>
    <w:rPr>
      <w:rFonts w:ascii="Calibri" w:eastAsia="Calibri" w:hAnsi="Calibri" w:cs="Calibri"/>
      <w:color w:val="000000"/>
      <w:sz w:val="28"/>
    </w:rPr>
  </w:style>
  <w:style w:type="paragraph" w:styleId="Heading4">
    <w:name w:val="heading 4"/>
    <w:next w:val="Normal"/>
    <w:link w:val="Heading4Char"/>
    <w:uiPriority w:val="9"/>
    <w:unhideWhenUsed/>
    <w:qFormat/>
    <w:pPr>
      <w:keepNext/>
      <w:keepLines/>
      <w:spacing w:after="47" w:line="250" w:lineRule="auto"/>
      <w:ind w:left="10" w:hanging="10"/>
      <w:outlineLvl w:val="3"/>
    </w:pPr>
    <w:rPr>
      <w:rFonts w:ascii="Calibri" w:eastAsia="Calibri" w:hAnsi="Calibri" w:cs="Calibri"/>
      <w:b/>
      <w:color w:val="1F49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8"/>
    </w:rPr>
  </w:style>
  <w:style w:type="character" w:customStyle="1" w:styleId="Heading4Char">
    <w:name w:val="Heading 4 Char"/>
    <w:link w:val="Heading4"/>
    <w:rPr>
      <w:rFonts w:ascii="Calibri" w:eastAsia="Calibri" w:hAnsi="Calibri" w:cs="Calibri"/>
      <w:b/>
      <w:color w:val="1F497D"/>
      <w:sz w:val="28"/>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1F497D"/>
      <w:sz w:val="32"/>
    </w:rPr>
  </w:style>
  <w:style w:type="paragraph" w:customStyle="1" w:styleId="footnotedescription">
    <w:name w:val="footnote description"/>
    <w:next w:val="Normal"/>
    <w:link w:val="footnotedescriptionChar"/>
    <w:hidden/>
    <w:pPr>
      <w:spacing w:after="0" w:line="257" w:lineRule="auto"/>
      <w:ind w:left="56" w:hanging="56"/>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ov.uk/apply-free-school-meals" TargetMode="External"/><Relationship Id="rId26" Type="http://schemas.openxmlformats.org/officeDocument/2006/relationships/header" Target="header6.xml"/><Relationship Id="rId39" Type="http://schemas.openxmlformats.org/officeDocument/2006/relationships/hyperlink" Target="https://www.gov.uk/apply-free-school-meals" TargetMode="External"/><Relationship Id="rId21" Type="http://schemas.openxmlformats.org/officeDocument/2006/relationships/hyperlink" Target="https://www.gov.uk/apply-free-school-meals" TargetMode="External"/><Relationship Id="rId34" Type="http://schemas.openxmlformats.org/officeDocument/2006/relationships/hyperlink" Target="https://www.gov.uk/apply-free-school-meals" TargetMode="External"/><Relationship Id="rId42" Type="http://schemas.openxmlformats.org/officeDocument/2006/relationships/hyperlink" Target="https://www.gov.uk/apply-free-school-meals" TargetMode="External"/><Relationship Id="rId47" Type="http://schemas.openxmlformats.org/officeDocument/2006/relationships/hyperlink" Target="https://www.gov.uk/government/organisations/charity-commission" TargetMode="External"/><Relationship Id="rId50" Type="http://schemas.openxmlformats.org/officeDocument/2006/relationships/header" Target="header7.xml"/><Relationship Id="rId55" Type="http://schemas.openxmlformats.org/officeDocument/2006/relationships/footer" Target="footer9.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apply-free-school-meals" TargetMode="External"/><Relationship Id="rId29" Type="http://schemas.openxmlformats.org/officeDocument/2006/relationships/hyperlink" Target="https://www.gov.uk/apply-free-school-meals" TargetMode="Externa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yperlink" Target="https://www.gov.uk/apply-free-school-meals" TargetMode="External"/><Relationship Id="rId37" Type="http://schemas.openxmlformats.org/officeDocument/2006/relationships/hyperlink" Target="https://www.gov.uk/apply-free-school-meals" TargetMode="External"/><Relationship Id="rId40" Type="http://schemas.openxmlformats.org/officeDocument/2006/relationships/hyperlink" Target="https://www.gov.uk/apply-free-school-meals" TargetMode="External"/><Relationship Id="rId45" Type="http://schemas.openxmlformats.org/officeDocument/2006/relationships/hyperlink" Target="https://www.gov.uk/apply-free-school-meals" TargetMode="External"/><Relationship Id="rId53" Type="http://schemas.openxmlformats.org/officeDocument/2006/relationships/footer" Target="footer8.xml"/><Relationship Id="rId5" Type="http://schemas.openxmlformats.org/officeDocument/2006/relationships/footnotes" Target="footnotes.xml"/><Relationship Id="rId19" Type="http://schemas.openxmlformats.org/officeDocument/2006/relationships/hyperlink" Target="https://www.gov.uk/apply-free-school-meal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apply-free-school-meal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www.gov.uk/apply-free-school-meals" TargetMode="External"/><Relationship Id="rId35" Type="http://schemas.openxmlformats.org/officeDocument/2006/relationships/hyperlink" Target="https://www.gov.uk/apply-free-school-meals" TargetMode="External"/><Relationship Id="rId43" Type="http://schemas.openxmlformats.org/officeDocument/2006/relationships/hyperlink" Target="https://www.gov.uk/apply-free-school-meals" TargetMode="External"/><Relationship Id="rId48" Type="http://schemas.openxmlformats.org/officeDocument/2006/relationships/hyperlink" Target="https://www.gov.uk/government/organisations/charity-commission"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gov.uk/apply-free-school-meals" TargetMode="External"/><Relationship Id="rId25" Type="http://schemas.openxmlformats.org/officeDocument/2006/relationships/footer" Target="footer5.xml"/><Relationship Id="rId33" Type="http://schemas.openxmlformats.org/officeDocument/2006/relationships/hyperlink" Target="https://www.gov.uk/apply-free-school-meals" TargetMode="External"/><Relationship Id="rId38" Type="http://schemas.openxmlformats.org/officeDocument/2006/relationships/hyperlink" Target="https://www.gov.uk/apply-free-school-meals" TargetMode="External"/><Relationship Id="rId46" Type="http://schemas.openxmlformats.org/officeDocument/2006/relationships/hyperlink" Target="https://www.gov.uk/government/organisations/charity-commission" TargetMode="External"/><Relationship Id="rId20" Type="http://schemas.openxmlformats.org/officeDocument/2006/relationships/hyperlink" Target="https://www.gov.uk/apply-free-school-meals" TargetMode="External"/><Relationship Id="rId41" Type="http://schemas.openxmlformats.org/officeDocument/2006/relationships/hyperlink" Target="https://www.gov.uk/apply-free-school-meals" TargetMode="External"/><Relationship Id="rId54"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apply-free-school-meals" TargetMode="External"/><Relationship Id="rId23" Type="http://schemas.openxmlformats.org/officeDocument/2006/relationships/header" Target="header5.xml"/><Relationship Id="rId28" Type="http://schemas.openxmlformats.org/officeDocument/2006/relationships/image" Target="media/image2.jpg"/><Relationship Id="rId36" Type="http://schemas.openxmlformats.org/officeDocument/2006/relationships/hyperlink" Target="https://www.gov.uk/apply-free-school-meals" TargetMode="External"/><Relationship Id="rId49" Type="http://schemas.openxmlformats.org/officeDocument/2006/relationships/hyperlink" Target="https://www.gov.uk/government/organisations/charity-commission"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gov.uk/apply-free-school-meals" TargetMode="External"/><Relationship Id="rId44" Type="http://schemas.openxmlformats.org/officeDocument/2006/relationships/hyperlink" Target="https://www.gov.uk/apply-free-school-meals" TargetMode="External"/><Relationship Id="rId5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5283</Words>
  <Characters>30118</Characters>
  <Application>Microsoft Office Word</Application>
  <DocSecurity>0</DocSecurity>
  <Lines>250</Lines>
  <Paragraphs>70</Paragraphs>
  <ScaleCrop>false</ScaleCrop>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penny.gosling@kymallanhsc.co.uk;Kym Allan Health and Safety Consultants Ltd</dc:creator>
  <cp:keywords/>
  <cp:lastModifiedBy>Karen Barley</cp:lastModifiedBy>
  <cp:revision>3</cp:revision>
  <dcterms:created xsi:type="dcterms:W3CDTF">2025-11-20T12:29:00Z</dcterms:created>
  <dcterms:modified xsi:type="dcterms:W3CDTF">2025-11-20T12:31:00Z</dcterms:modified>
</cp:coreProperties>
</file>