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75EE" w14:textId="77777777" w:rsidR="00EA461C" w:rsidRDefault="00B35FBB">
      <w:pPr>
        <w:pStyle w:val="BodyText"/>
        <w:rPr>
          <w:rFonts w:ascii="Times New Roman"/>
          <w:sz w:val="20"/>
        </w:rPr>
      </w:pPr>
      <w:r>
        <w:rPr>
          <w:rFonts w:ascii="Times New Roman"/>
          <w:noProof/>
          <w:sz w:val="20"/>
          <w:lang w:bidi="ar-SA"/>
        </w:rPr>
        <w:drawing>
          <wp:anchor distT="0" distB="0" distL="114300" distR="114300" simplePos="0" relativeHeight="251658240" behindDoc="1" locked="0" layoutInCell="1" allowOverlap="1" wp14:anchorId="26879479" wp14:editId="3A57B4B5">
            <wp:simplePos x="0" y="0"/>
            <wp:positionH relativeFrom="column">
              <wp:posOffset>1904669</wp:posOffset>
            </wp:positionH>
            <wp:positionV relativeFrom="paragraph">
              <wp:posOffset>-152510</wp:posOffset>
            </wp:positionV>
            <wp:extent cx="2472855" cy="254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472" cy="2544591"/>
                    </a:xfrm>
                    <a:prstGeom prst="rect">
                      <a:avLst/>
                    </a:prstGeom>
                    <a:noFill/>
                  </pic:spPr>
                </pic:pic>
              </a:graphicData>
            </a:graphic>
            <wp14:sizeRelH relativeFrom="page">
              <wp14:pctWidth>0</wp14:pctWidth>
            </wp14:sizeRelH>
            <wp14:sizeRelV relativeFrom="page">
              <wp14:pctHeight>0</wp14:pctHeight>
            </wp14:sizeRelV>
          </wp:anchor>
        </w:drawing>
      </w:r>
    </w:p>
    <w:p w14:paraId="63ED0440" w14:textId="77777777" w:rsidR="00EA461C" w:rsidRDefault="00EA461C">
      <w:pPr>
        <w:pStyle w:val="BodyText"/>
        <w:rPr>
          <w:rFonts w:ascii="Times New Roman"/>
          <w:sz w:val="20"/>
        </w:rPr>
      </w:pPr>
    </w:p>
    <w:p w14:paraId="16C8EE75" w14:textId="77777777" w:rsidR="00EA461C" w:rsidRDefault="00EA461C">
      <w:pPr>
        <w:pStyle w:val="BodyText"/>
        <w:rPr>
          <w:rFonts w:ascii="Times New Roman"/>
          <w:sz w:val="20"/>
        </w:rPr>
      </w:pPr>
    </w:p>
    <w:p w14:paraId="3570C4DD" w14:textId="77777777" w:rsidR="00EA461C" w:rsidRDefault="00EA461C">
      <w:pPr>
        <w:pStyle w:val="BodyText"/>
        <w:rPr>
          <w:rFonts w:ascii="Times New Roman"/>
          <w:sz w:val="20"/>
        </w:rPr>
      </w:pPr>
    </w:p>
    <w:p w14:paraId="423D1B44" w14:textId="77777777" w:rsidR="00EA461C" w:rsidRDefault="00EA461C">
      <w:pPr>
        <w:pStyle w:val="BodyText"/>
        <w:rPr>
          <w:rFonts w:ascii="Times New Roman"/>
          <w:sz w:val="20"/>
        </w:rPr>
      </w:pPr>
    </w:p>
    <w:p w14:paraId="3D4BD665" w14:textId="77777777" w:rsidR="00EA461C" w:rsidRDefault="00EA461C">
      <w:pPr>
        <w:pStyle w:val="BodyText"/>
        <w:rPr>
          <w:rFonts w:ascii="Times New Roman"/>
          <w:sz w:val="20"/>
        </w:rPr>
      </w:pPr>
    </w:p>
    <w:p w14:paraId="216CC09A" w14:textId="77777777" w:rsidR="00EA461C" w:rsidRDefault="00EA461C">
      <w:pPr>
        <w:pStyle w:val="BodyText"/>
        <w:rPr>
          <w:rFonts w:ascii="Times New Roman"/>
          <w:sz w:val="20"/>
        </w:rPr>
      </w:pPr>
    </w:p>
    <w:p w14:paraId="64259A9A" w14:textId="77777777" w:rsidR="00EA461C" w:rsidRDefault="00EA461C">
      <w:pPr>
        <w:pStyle w:val="BodyText"/>
        <w:spacing w:before="3"/>
        <w:rPr>
          <w:rFonts w:ascii="Times New Roman"/>
          <w:sz w:val="29"/>
        </w:rPr>
      </w:pPr>
    </w:p>
    <w:p w14:paraId="11A8EACD" w14:textId="77777777" w:rsidR="00B35FBB" w:rsidRDefault="00B35FBB" w:rsidP="00B35FBB">
      <w:pPr>
        <w:spacing w:before="78"/>
        <w:ind w:left="1018"/>
        <w:jc w:val="center"/>
        <w:rPr>
          <w:rFonts w:ascii="Trebuchet MS"/>
          <w:w w:val="115"/>
          <w:sz w:val="40"/>
          <w:szCs w:val="40"/>
        </w:rPr>
      </w:pPr>
    </w:p>
    <w:p w14:paraId="184480AF" w14:textId="77777777" w:rsidR="00B35FBB" w:rsidRDefault="00B35FBB" w:rsidP="00B35FBB">
      <w:pPr>
        <w:spacing w:before="78"/>
        <w:ind w:left="1018"/>
        <w:jc w:val="center"/>
        <w:rPr>
          <w:rFonts w:ascii="Trebuchet MS"/>
          <w:w w:val="115"/>
          <w:sz w:val="40"/>
          <w:szCs w:val="40"/>
        </w:rPr>
      </w:pPr>
    </w:p>
    <w:p w14:paraId="1709749F" w14:textId="77777777" w:rsidR="00B35FBB" w:rsidRDefault="00B35FBB" w:rsidP="00B35FBB">
      <w:pPr>
        <w:spacing w:before="78"/>
        <w:ind w:left="1018"/>
        <w:jc w:val="center"/>
        <w:rPr>
          <w:rFonts w:ascii="Arial" w:hAnsi="Arial" w:cs="Arial"/>
          <w:w w:val="115"/>
          <w:sz w:val="32"/>
          <w:szCs w:val="32"/>
        </w:rPr>
      </w:pPr>
    </w:p>
    <w:p w14:paraId="60CBB055" w14:textId="001A5477" w:rsidR="00EA461C" w:rsidRPr="00B35FBB" w:rsidRDefault="009E6EA9" w:rsidP="00B35FBB">
      <w:pPr>
        <w:spacing w:before="78"/>
        <w:jc w:val="center"/>
        <w:rPr>
          <w:rFonts w:ascii="Arial" w:hAnsi="Arial" w:cs="Arial"/>
          <w:sz w:val="28"/>
          <w:szCs w:val="28"/>
        </w:rPr>
      </w:pPr>
      <w:r w:rsidRPr="00B35FBB">
        <w:rPr>
          <w:rFonts w:ascii="Arial" w:hAnsi="Arial" w:cs="Arial"/>
          <w:w w:val="115"/>
          <w:sz w:val="28"/>
          <w:szCs w:val="28"/>
        </w:rPr>
        <w:t>KIRKBURTON MIDDLE</w:t>
      </w:r>
      <w:r w:rsidR="00B35FBB" w:rsidRPr="00B35FBB">
        <w:rPr>
          <w:rFonts w:ascii="Arial" w:hAnsi="Arial" w:cs="Arial"/>
          <w:w w:val="115"/>
          <w:sz w:val="28"/>
          <w:szCs w:val="28"/>
        </w:rPr>
        <w:t xml:space="preserve"> </w:t>
      </w:r>
      <w:r w:rsidRPr="00B35FBB">
        <w:rPr>
          <w:rFonts w:ascii="Arial" w:hAnsi="Arial" w:cs="Arial"/>
          <w:w w:val="115"/>
          <w:sz w:val="28"/>
          <w:szCs w:val="28"/>
        </w:rPr>
        <w:t>SCHOOL</w:t>
      </w:r>
    </w:p>
    <w:p w14:paraId="01388C0B" w14:textId="77777777" w:rsidR="00EA461C" w:rsidRDefault="00EA461C">
      <w:pPr>
        <w:pStyle w:val="BodyText"/>
        <w:spacing w:before="4"/>
        <w:rPr>
          <w:rFonts w:ascii="Trebuchet MS"/>
          <w:b/>
          <w:sz w:val="58"/>
        </w:rPr>
      </w:pPr>
    </w:p>
    <w:p w14:paraId="71612955" w14:textId="77777777" w:rsidR="00B35FBB" w:rsidRDefault="00B35FBB">
      <w:pPr>
        <w:pStyle w:val="BodyText"/>
        <w:spacing w:before="4"/>
        <w:rPr>
          <w:rFonts w:ascii="Trebuchet MS"/>
          <w:b/>
          <w:sz w:val="58"/>
        </w:rPr>
      </w:pPr>
    </w:p>
    <w:p w14:paraId="377B8995" w14:textId="16B56642" w:rsidR="000C36FB" w:rsidRDefault="000C36FB" w:rsidP="000C36FB">
      <w:pPr>
        <w:pStyle w:val="BodyText"/>
        <w:spacing w:before="4"/>
        <w:jc w:val="center"/>
        <w:rPr>
          <w:rFonts w:ascii="Trebuchet MS"/>
          <w:b/>
          <w:sz w:val="52"/>
        </w:rPr>
      </w:pPr>
      <w:r>
        <w:rPr>
          <w:rFonts w:ascii="Trebuchet MS"/>
          <w:b/>
          <w:sz w:val="52"/>
        </w:rPr>
        <w:t>CAREERS EDUCATION,</w:t>
      </w:r>
      <w:r w:rsidR="00261DAD">
        <w:rPr>
          <w:rFonts w:ascii="Trebuchet MS"/>
          <w:b/>
          <w:sz w:val="52"/>
        </w:rPr>
        <w:t xml:space="preserve"> INFORMATION, ADVIC</w:t>
      </w:r>
      <w:r>
        <w:rPr>
          <w:rFonts w:ascii="Trebuchet MS"/>
          <w:b/>
          <w:sz w:val="52"/>
        </w:rPr>
        <w:t xml:space="preserve">E AND GUIDANCE </w:t>
      </w:r>
    </w:p>
    <w:p w14:paraId="1959E722" w14:textId="77777777" w:rsidR="00B35FBB" w:rsidRDefault="000C36FB" w:rsidP="000C36FB">
      <w:pPr>
        <w:pStyle w:val="BodyText"/>
        <w:spacing w:before="4"/>
        <w:jc w:val="center"/>
        <w:rPr>
          <w:rFonts w:ascii="Trebuchet MS"/>
          <w:b/>
          <w:sz w:val="52"/>
        </w:rPr>
      </w:pPr>
      <w:r>
        <w:rPr>
          <w:rFonts w:ascii="Trebuchet MS"/>
          <w:b/>
          <w:sz w:val="52"/>
        </w:rPr>
        <w:t>(CEIAG)POLICY</w:t>
      </w:r>
    </w:p>
    <w:p w14:paraId="35680EDE" w14:textId="1C12E5E3" w:rsidR="00EA461C" w:rsidRPr="000C36FB" w:rsidRDefault="00EA461C" w:rsidP="000C36FB">
      <w:pPr>
        <w:spacing w:before="8" w:line="247" w:lineRule="auto"/>
        <w:ind w:right="346"/>
        <w:jc w:val="center"/>
        <w:rPr>
          <w:rFonts w:ascii="Trebuchet MS"/>
          <w:b/>
          <w:sz w:val="52"/>
          <w:szCs w:val="52"/>
        </w:rPr>
      </w:pPr>
    </w:p>
    <w:tbl>
      <w:tblPr>
        <w:tblStyle w:val="TableGrid"/>
        <w:tblpPr w:leftFromText="180" w:rightFromText="180" w:vertAnchor="text" w:horzAnchor="margin" w:tblpY="2140"/>
        <w:tblW w:w="0" w:type="auto"/>
        <w:tblLook w:val="04A0" w:firstRow="1" w:lastRow="0" w:firstColumn="1" w:lastColumn="0" w:noHBand="0" w:noVBand="1"/>
      </w:tblPr>
      <w:tblGrid>
        <w:gridCol w:w="3153"/>
        <w:gridCol w:w="6707"/>
      </w:tblGrid>
      <w:tr w:rsidR="000C36FB" w14:paraId="1F1189EF" w14:textId="77777777" w:rsidTr="000C36FB">
        <w:tc>
          <w:tcPr>
            <w:tcW w:w="3227" w:type="dxa"/>
            <w:vAlign w:val="center"/>
          </w:tcPr>
          <w:p w14:paraId="740F3A67" w14:textId="77777777" w:rsidR="000C36FB" w:rsidRPr="00B35FBB" w:rsidRDefault="000C36FB" w:rsidP="000C36FB">
            <w:pPr>
              <w:rPr>
                <w:rFonts w:ascii="Arial" w:hAnsi="Arial" w:cs="Arial"/>
                <w:b/>
              </w:rPr>
            </w:pPr>
            <w:r w:rsidRPr="00B35FBB">
              <w:rPr>
                <w:rFonts w:ascii="Arial" w:hAnsi="Arial" w:cs="Arial"/>
                <w:b/>
              </w:rPr>
              <w:t>Date approved</w:t>
            </w:r>
          </w:p>
        </w:tc>
        <w:tc>
          <w:tcPr>
            <w:tcW w:w="6859" w:type="dxa"/>
            <w:vAlign w:val="center"/>
          </w:tcPr>
          <w:p w14:paraId="074086DE" w14:textId="36BB2C30" w:rsidR="000C36FB" w:rsidRDefault="00C51D78" w:rsidP="000C36FB">
            <w:r>
              <w:t xml:space="preserve"> Jan  2020</w:t>
            </w:r>
          </w:p>
          <w:p w14:paraId="5182B974" w14:textId="77777777" w:rsidR="000C36FB" w:rsidRDefault="000C36FB" w:rsidP="000C36FB"/>
        </w:tc>
      </w:tr>
      <w:tr w:rsidR="000C36FB" w14:paraId="37509499" w14:textId="77777777" w:rsidTr="000C36FB">
        <w:tc>
          <w:tcPr>
            <w:tcW w:w="3227" w:type="dxa"/>
            <w:vAlign w:val="center"/>
          </w:tcPr>
          <w:p w14:paraId="7EE553C9" w14:textId="77777777" w:rsidR="000C36FB" w:rsidRPr="00B35FBB" w:rsidRDefault="000C36FB" w:rsidP="000C36FB">
            <w:pPr>
              <w:rPr>
                <w:rFonts w:ascii="Arial" w:hAnsi="Arial" w:cs="Arial"/>
                <w:b/>
              </w:rPr>
            </w:pPr>
            <w:r w:rsidRPr="00B35FBB">
              <w:rPr>
                <w:rFonts w:ascii="Arial" w:hAnsi="Arial" w:cs="Arial"/>
                <w:b/>
              </w:rPr>
              <w:t>Signed</w:t>
            </w:r>
          </w:p>
        </w:tc>
        <w:tc>
          <w:tcPr>
            <w:tcW w:w="6859" w:type="dxa"/>
            <w:vAlign w:val="center"/>
          </w:tcPr>
          <w:p w14:paraId="3ECC4E8A" w14:textId="1D00BA15" w:rsidR="000C36FB" w:rsidRDefault="008377AA" w:rsidP="000C36FB">
            <w:r>
              <w:rPr>
                <w:noProof/>
              </w:rPr>
              <w:drawing>
                <wp:inline distT="0" distB="0" distL="0" distR="0" wp14:anchorId="5E4A1815" wp14:editId="5B8AC2B5">
                  <wp:extent cx="1328778" cy="6191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347" cy="623118"/>
                          </a:xfrm>
                          <a:prstGeom prst="rect">
                            <a:avLst/>
                          </a:prstGeom>
                          <a:noFill/>
                        </pic:spPr>
                      </pic:pic>
                    </a:graphicData>
                  </a:graphic>
                </wp:inline>
              </w:drawing>
            </w:r>
            <w:r>
              <w:t xml:space="preserve">                       </w:t>
            </w:r>
            <w:r w:rsidRPr="008D24D9">
              <w:rPr>
                <w:noProof/>
              </w:rPr>
              <w:drawing>
                <wp:inline distT="0" distB="0" distL="0" distR="0" wp14:anchorId="3FEF78D1" wp14:editId="7B946B08">
                  <wp:extent cx="1554480" cy="620395"/>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304" cy="638284"/>
                          </a:xfrm>
                          <a:prstGeom prst="rect">
                            <a:avLst/>
                          </a:prstGeom>
                          <a:noFill/>
                          <a:ln>
                            <a:noFill/>
                          </a:ln>
                        </pic:spPr>
                      </pic:pic>
                    </a:graphicData>
                  </a:graphic>
                </wp:inline>
              </w:drawing>
            </w:r>
            <w:r>
              <w:t xml:space="preserve">     </w:t>
            </w:r>
          </w:p>
          <w:p w14:paraId="46246E3C" w14:textId="497D328B" w:rsidR="000C36FB" w:rsidRDefault="000C36FB" w:rsidP="000C36FB"/>
          <w:p w14:paraId="7EA5BD00" w14:textId="122ADFBD" w:rsidR="000C36FB" w:rsidRDefault="00C51D78" w:rsidP="000C36FB">
            <w:proofErr w:type="spellStart"/>
            <w:r>
              <w:t>C.Taylor</w:t>
            </w:r>
            <w:proofErr w:type="spellEnd"/>
            <w:r>
              <w:t xml:space="preserve"> </w:t>
            </w:r>
            <w:r w:rsidRPr="00C51D78">
              <w:rPr>
                <w:sz w:val="18"/>
                <w:szCs w:val="18"/>
              </w:rPr>
              <w:t>(Headteacher)</w:t>
            </w:r>
            <w:r>
              <w:t xml:space="preserve">           V. Green</w:t>
            </w:r>
            <w:r w:rsidRPr="00C51D78">
              <w:rPr>
                <w:sz w:val="18"/>
                <w:szCs w:val="18"/>
              </w:rPr>
              <w:t>(Chair of Governors)</w:t>
            </w:r>
          </w:p>
        </w:tc>
      </w:tr>
      <w:tr w:rsidR="000C36FB" w14:paraId="3EFB03AD" w14:textId="77777777" w:rsidTr="000C36FB">
        <w:tc>
          <w:tcPr>
            <w:tcW w:w="3227" w:type="dxa"/>
            <w:vAlign w:val="center"/>
          </w:tcPr>
          <w:p w14:paraId="29618521" w14:textId="77777777" w:rsidR="000C36FB" w:rsidRPr="00B35FBB" w:rsidRDefault="000C36FB" w:rsidP="000C36FB">
            <w:pPr>
              <w:rPr>
                <w:rFonts w:ascii="Arial" w:hAnsi="Arial" w:cs="Arial"/>
                <w:b/>
              </w:rPr>
            </w:pPr>
            <w:r w:rsidRPr="00B35FBB">
              <w:rPr>
                <w:rFonts w:ascii="Arial" w:hAnsi="Arial" w:cs="Arial"/>
                <w:b/>
              </w:rPr>
              <w:t>Date of next review</w:t>
            </w:r>
          </w:p>
        </w:tc>
        <w:tc>
          <w:tcPr>
            <w:tcW w:w="6859" w:type="dxa"/>
            <w:vAlign w:val="center"/>
          </w:tcPr>
          <w:p w14:paraId="1D3D0AC6" w14:textId="0A5827B7" w:rsidR="000C36FB" w:rsidRDefault="009C2357" w:rsidP="000C36FB">
            <w:r>
              <w:t>January</w:t>
            </w:r>
            <w:r w:rsidR="00C51D78">
              <w:t xml:space="preserve"> 2021</w:t>
            </w:r>
          </w:p>
          <w:p w14:paraId="49D301DB" w14:textId="77777777" w:rsidR="000C36FB" w:rsidRDefault="000C36FB" w:rsidP="000C36FB"/>
        </w:tc>
      </w:tr>
      <w:tr w:rsidR="000C36FB" w14:paraId="39D233BA" w14:textId="77777777" w:rsidTr="000C36FB">
        <w:tc>
          <w:tcPr>
            <w:tcW w:w="3227" w:type="dxa"/>
            <w:vAlign w:val="center"/>
          </w:tcPr>
          <w:p w14:paraId="3EC8EAE0" w14:textId="77777777" w:rsidR="000C36FB" w:rsidRPr="00B35FBB" w:rsidRDefault="000C36FB" w:rsidP="000C36FB">
            <w:pPr>
              <w:rPr>
                <w:rFonts w:ascii="Arial" w:hAnsi="Arial" w:cs="Arial"/>
                <w:b/>
              </w:rPr>
            </w:pPr>
            <w:r w:rsidRPr="00B35FBB">
              <w:rPr>
                <w:rFonts w:ascii="Arial" w:hAnsi="Arial" w:cs="Arial"/>
                <w:b/>
              </w:rPr>
              <w:t>Version</w:t>
            </w:r>
          </w:p>
        </w:tc>
        <w:tc>
          <w:tcPr>
            <w:tcW w:w="6859" w:type="dxa"/>
            <w:vAlign w:val="center"/>
          </w:tcPr>
          <w:p w14:paraId="3CE763D9" w14:textId="77777777" w:rsidR="000C36FB" w:rsidRDefault="000C36FB" w:rsidP="000C36FB">
            <w:r>
              <w:t>Version2</w:t>
            </w:r>
          </w:p>
          <w:p w14:paraId="13EE58D2" w14:textId="77777777" w:rsidR="000C36FB" w:rsidRDefault="000C36FB" w:rsidP="000C36FB"/>
        </w:tc>
      </w:tr>
    </w:tbl>
    <w:p w14:paraId="50172C54" w14:textId="77777777" w:rsidR="00EA461C" w:rsidRDefault="00EA461C">
      <w:pPr>
        <w:pStyle w:val="BodyText"/>
        <w:rPr>
          <w:rFonts w:ascii="Trebuchet MS"/>
          <w:b/>
          <w:sz w:val="108"/>
        </w:rPr>
      </w:pPr>
    </w:p>
    <w:p w14:paraId="240C707A" w14:textId="77777777" w:rsidR="00EA461C" w:rsidRDefault="00EA461C" w:rsidP="00B35FBB">
      <w:pPr>
        <w:sectPr w:rsidR="00EA461C">
          <w:type w:val="continuous"/>
          <w:pgSz w:w="11910" w:h="16840"/>
          <w:pgMar w:top="1580" w:right="1020" w:bottom="280" w:left="102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14:paraId="0C43C99F" w14:textId="77777777" w:rsidR="00EA461C" w:rsidRPr="000C36FB" w:rsidRDefault="000C36FB" w:rsidP="00B35FBB">
      <w:pPr>
        <w:pStyle w:val="Heading3"/>
        <w:spacing w:before="79"/>
        <w:ind w:left="0"/>
        <w:jc w:val="center"/>
        <w:rPr>
          <w:rFonts w:asciiTheme="minorHAnsi" w:hAnsiTheme="minorHAnsi"/>
          <w:b/>
          <w:sz w:val="40"/>
          <w:szCs w:val="40"/>
        </w:rPr>
      </w:pPr>
      <w:r w:rsidRPr="000C36FB">
        <w:rPr>
          <w:rFonts w:asciiTheme="minorHAnsi" w:hAnsiTheme="minorHAnsi"/>
          <w:b/>
          <w:sz w:val="40"/>
          <w:szCs w:val="40"/>
          <w:u w:val="thick"/>
        </w:rPr>
        <w:lastRenderedPageBreak/>
        <w:t xml:space="preserve">CAREERS (CEIAG) </w:t>
      </w:r>
      <w:r w:rsidR="009E6EA9" w:rsidRPr="000C36FB">
        <w:rPr>
          <w:rFonts w:asciiTheme="minorHAnsi" w:hAnsiTheme="minorHAnsi"/>
          <w:b/>
          <w:sz w:val="40"/>
          <w:szCs w:val="40"/>
          <w:u w:val="thick"/>
        </w:rPr>
        <w:t>POLICY</w:t>
      </w:r>
    </w:p>
    <w:p w14:paraId="1F9A8F50" w14:textId="77777777" w:rsidR="00EA461C" w:rsidRPr="00306515" w:rsidRDefault="00EA461C">
      <w:pPr>
        <w:pStyle w:val="BodyText"/>
        <w:rPr>
          <w:rFonts w:asciiTheme="minorHAnsi" w:hAnsiTheme="minorHAnsi"/>
          <w:sz w:val="20"/>
        </w:rPr>
      </w:pPr>
    </w:p>
    <w:p w14:paraId="0778AC89" w14:textId="77777777" w:rsidR="00EA461C" w:rsidRPr="00306515" w:rsidRDefault="00EA461C">
      <w:pPr>
        <w:pStyle w:val="BodyText"/>
        <w:rPr>
          <w:rFonts w:asciiTheme="minorHAnsi" w:hAnsiTheme="minorHAnsi"/>
          <w:sz w:val="20"/>
        </w:rPr>
      </w:pPr>
    </w:p>
    <w:p w14:paraId="3B7FA749" w14:textId="77777777" w:rsidR="00EA461C" w:rsidRPr="00306515" w:rsidRDefault="00EA461C">
      <w:pPr>
        <w:pStyle w:val="BodyText"/>
        <w:spacing w:before="12"/>
        <w:rPr>
          <w:rFonts w:asciiTheme="minorHAnsi" w:hAnsiTheme="minorHAnsi"/>
          <w:sz w:val="16"/>
        </w:rPr>
      </w:pPr>
    </w:p>
    <w:p w14:paraId="2B41791B" w14:textId="77777777" w:rsidR="00EA461C" w:rsidRPr="00306515" w:rsidRDefault="009E6EA9">
      <w:pPr>
        <w:spacing w:before="99"/>
        <w:ind w:left="486" w:right="346"/>
        <w:jc w:val="center"/>
        <w:rPr>
          <w:rFonts w:asciiTheme="minorHAnsi" w:hAnsiTheme="minorHAnsi"/>
          <w:b/>
          <w:sz w:val="32"/>
        </w:rPr>
      </w:pPr>
      <w:r w:rsidRPr="00306515">
        <w:rPr>
          <w:rFonts w:asciiTheme="minorHAnsi" w:hAnsiTheme="minorHAnsi"/>
          <w:b/>
          <w:sz w:val="32"/>
          <w:u w:val="thick"/>
        </w:rPr>
        <w:t>C O N T E N T S</w:t>
      </w:r>
    </w:p>
    <w:p w14:paraId="09CFD5A2" w14:textId="77777777" w:rsidR="00EA461C" w:rsidRDefault="00EA461C">
      <w:pPr>
        <w:pStyle w:val="BodyText"/>
        <w:spacing w:before="10"/>
        <w:rPr>
          <w:b/>
          <w:sz w:val="24"/>
        </w:rPr>
      </w:pPr>
    </w:p>
    <w:p w14:paraId="05434CA5" w14:textId="77777777" w:rsidR="00EA461C" w:rsidRDefault="009E6EA9">
      <w:pPr>
        <w:spacing w:before="101"/>
        <w:ind w:right="1490"/>
        <w:jc w:val="right"/>
        <w:rPr>
          <w:sz w:val="16"/>
        </w:rPr>
      </w:pPr>
      <w:r>
        <w:rPr>
          <w:sz w:val="16"/>
        </w:rPr>
        <w:t>Page</w:t>
      </w:r>
    </w:p>
    <w:p w14:paraId="01E0108A" w14:textId="77777777" w:rsidR="00EA461C" w:rsidRPr="00211AC0" w:rsidRDefault="007439C4" w:rsidP="00211AC0">
      <w:pPr>
        <w:pStyle w:val="Heading3"/>
        <w:tabs>
          <w:tab w:val="right" w:pos="8228"/>
        </w:tabs>
        <w:spacing w:before="309"/>
        <w:rPr>
          <w:rFonts w:cstheme="minorHAnsi"/>
        </w:rPr>
      </w:pPr>
      <w:r w:rsidRPr="007439C4">
        <w:rPr>
          <w:rFonts w:cstheme="minorHAnsi"/>
        </w:rPr>
        <w:t>Legislative Compliance</w:t>
      </w:r>
      <w:r w:rsidR="009E6EA9">
        <w:tab/>
        <w:t>3</w:t>
      </w:r>
    </w:p>
    <w:p w14:paraId="0BE73343" w14:textId="77777777" w:rsidR="00EA461C" w:rsidRDefault="0008292C">
      <w:pPr>
        <w:pStyle w:val="Heading3"/>
        <w:tabs>
          <w:tab w:val="right" w:pos="8228"/>
        </w:tabs>
        <w:spacing w:before="305"/>
      </w:pPr>
      <w:r>
        <w:t>Introduction</w:t>
      </w:r>
      <w:r w:rsidR="009E6EA9">
        <w:tab/>
        <w:t>3</w:t>
      </w:r>
    </w:p>
    <w:p w14:paraId="3FA63C80" w14:textId="77777777" w:rsidR="00EA461C" w:rsidRDefault="0008292C">
      <w:pPr>
        <w:pStyle w:val="Heading3"/>
        <w:tabs>
          <w:tab w:val="right" w:pos="8228"/>
        </w:tabs>
        <w:spacing w:before="447"/>
      </w:pPr>
      <w:r>
        <w:t>Aims and Expectations</w:t>
      </w:r>
      <w:r w:rsidR="009E6EA9">
        <w:tab/>
        <w:t>4</w:t>
      </w:r>
    </w:p>
    <w:p w14:paraId="676BDCF2" w14:textId="77777777" w:rsidR="00EA461C" w:rsidRDefault="0008292C">
      <w:pPr>
        <w:pStyle w:val="Heading3"/>
        <w:tabs>
          <w:tab w:val="right" w:pos="8228"/>
        </w:tabs>
        <w:spacing w:before="445"/>
      </w:pPr>
      <w:r>
        <w:t>CEIAG Delivery</w:t>
      </w:r>
      <w:r w:rsidR="005B3809">
        <w:tab/>
        <w:t>5</w:t>
      </w:r>
    </w:p>
    <w:p w14:paraId="30081465" w14:textId="77777777" w:rsidR="00EA461C" w:rsidRDefault="00211AC0">
      <w:pPr>
        <w:pStyle w:val="Heading3"/>
        <w:tabs>
          <w:tab w:val="right" w:pos="8228"/>
        </w:tabs>
        <w:spacing w:before="447"/>
      </w:pPr>
      <w:r>
        <w:t>Provision for SEND pupils</w:t>
      </w:r>
      <w:r w:rsidR="009E6EA9">
        <w:tab/>
        <w:t>5</w:t>
      </w:r>
    </w:p>
    <w:p w14:paraId="4103306C" w14:textId="77777777" w:rsidR="00EA461C" w:rsidRDefault="00EA461C">
      <w:pPr>
        <w:pStyle w:val="BodyText"/>
        <w:spacing w:before="12"/>
        <w:rPr>
          <w:sz w:val="31"/>
        </w:rPr>
      </w:pPr>
    </w:p>
    <w:p w14:paraId="32656EE2" w14:textId="77777777" w:rsidR="00EA461C" w:rsidRDefault="00211AC0">
      <w:pPr>
        <w:tabs>
          <w:tab w:val="left" w:pos="8034"/>
        </w:tabs>
        <w:spacing w:before="1"/>
        <w:ind w:left="833"/>
        <w:rPr>
          <w:sz w:val="32"/>
        </w:rPr>
      </w:pPr>
      <w:r>
        <w:rPr>
          <w:sz w:val="32"/>
        </w:rPr>
        <w:t>Resources</w:t>
      </w:r>
      <w:r w:rsidR="005B3809">
        <w:rPr>
          <w:sz w:val="32"/>
        </w:rPr>
        <w:tab/>
        <w:t>5</w:t>
      </w:r>
    </w:p>
    <w:p w14:paraId="785BB129" w14:textId="77777777" w:rsidR="00EA461C" w:rsidRDefault="00EA461C">
      <w:pPr>
        <w:pStyle w:val="BodyText"/>
        <w:spacing w:before="1"/>
        <w:rPr>
          <w:sz w:val="32"/>
        </w:rPr>
      </w:pPr>
    </w:p>
    <w:p w14:paraId="70A862A9" w14:textId="77777777" w:rsidR="00EA461C" w:rsidRDefault="00211AC0">
      <w:pPr>
        <w:tabs>
          <w:tab w:val="left" w:pos="8034"/>
        </w:tabs>
        <w:ind w:left="833"/>
        <w:rPr>
          <w:sz w:val="32"/>
        </w:rPr>
      </w:pPr>
      <w:r>
        <w:rPr>
          <w:sz w:val="32"/>
        </w:rPr>
        <w:t>Monitoring Evaluation and Review</w:t>
      </w:r>
      <w:r w:rsidR="005B3809">
        <w:rPr>
          <w:sz w:val="32"/>
        </w:rPr>
        <w:tab/>
        <w:t>5</w:t>
      </w:r>
    </w:p>
    <w:p w14:paraId="06DDD579" w14:textId="77777777" w:rsidR="00EA461C" w:rsidRDefault="00EA461C">
      <w:pPr>
        <w:pStyle w:val="BodyText"/>
        <w:spacing w:before="12"/>
        <w:rPr>
          <w:sz w:val="31"/>
        </w:rPr>
      </w:pPr>
    </w:p>
    <w:p w14:paraId="455420E0" w14:textId="77777777" w:rsidR="00211AC0" w:rsidRDefault="00211AC0">
      <w:pPr>
        <w:tabs>
          <w:tab w:val="left" w:pos="8034"/>
        </w:tabs>
        <w:spacing w:before="1"/>
        <w:ind w:left="833"/>
        <w:rPr>
          <w:sz w:val="32"/>
        </w:rPr>
      </w:pPr>
    </w:p>
    <w:p w14:paraId="477DFA21" w14:textId="77777777" w:rsidR="00211AC0" w:rsidRDefault="00211AC0">
      <w:pPr>
        <w:tabs>
          <w:tab w:val="left" w:pos="8034"/>
        </w:tabs>
        <w:spacing w:before="1"/>
        <w:ind w:left="833"/>
        <w:rPr>
          <w:sz w:val="32"/>
        </w:rPr>
      </w:pPr>
    </w:p>
    <w:p w14:paraId="712982BB" w14:textId="77777777" w:rsidR="00EA461C" w:rsidRDefault="00EA461C">
      <w:pPr>
        <w:rPr>
          <w:sz w:val="32"/>
        </w:rPr>
        <w:sectPr w:rsidR="00EA461C">
          <w:footerReference w:type="default" r:id="rId13"/>
          <w:pgSz w:w="11910" w:h="16840"/>
          <w:pgMar w:top="1340" w:right="1020" w:bottom="960" w:left="1020" w:header="0" w:footer="780" w:gutter="0"/>
          <w:pgNumType w:start="2"/>
          <w:cols w:space="720"/>
        </w:sectPr>
      </w:pPr>
    </w:p>
    <w:p w14:paraId="608930C6" w14:textId="77777777" w:rsidR="006C569F" w:rsidRPr="007439C4" w:rsidRDefault="006C569F" w:rsidP="006C569F">
      <w:pPr>
        <w:rPr>
          <w:rFonts w:asciiTheme="minorHAnsi" w:hAnsiTheme="minorHAnsi" w:cstheme="minorHAnsi"/>
          <w:b/>
          <w:sz w:val="24"/>
          <w:szCs w:val="24"/>
          <w:u w:val="single"/>
        </w:rPr>
      </w:pPr>
      <w:r w:rsidRPr="007439C4">
        <w:rPr>
          <w:rFonts w:asciiTheme="minorHAnsi" w:hAnsiTheme="minorHAnsi" w:cstheme="minorHAnsi"/>
          <w:b/>
          <w:sz w:val="24"/>
          <w:szCs w:val="24"/>
          <w:u w:val="single"/>
        </w:rPr>
        <w:lastRenderedPageBreak/>
        <w:t>Legislative Compliance</w:t>
      </w:r>
    </w:p>
    <w:p w14:paraId="0A210B0D"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This policy complies with the statutory duty to ensure that all registered students at the school are provided with independent, impartial careers guidance from Year 6 (10 to 11) to Year 8 (12 to 13).  It has been written as guidance for staff, parents and carers with reference to the following guidance and documents:</w:t>
      </w:r>
    </w:p>
    <w:p w14:paraId="30B1B383" w14:textId="77777777" w:rsidR="006C569F" w:rsidRPr="007439C4" w:rsidRDefault="006C569F" w:rsidP="006C569F">
      <w:pPr>
        <w:pStyle w:val="ListParagraph"/>
        <w:widowControl/>
        <w:numPr>
          <w:ilvl w:val="0"/>
          <w:numId w:val="6"/>
        </w:numPr>
        <w:autoSpaceDE/>
        <w:autoSpaceDN/>
        <w:spacing w:after="160" w:line="259" w:lineRule="auto"/>
        <w:contextualSpacing/>
        <w:rPr>
          <w:rFonts w:asciiTheme="minorHAnsi" w:hAnsiTheme="minorHAnsi" w:cstheme="minorHAnsi"/>
          <w:sz w:val="24"/>
          <w:szCs w:val="24"/>
        </w:rPr>
      </w:pPr>
      <w:r w:rsidRPr="007439C4">
        <w:rPr>
          <w:rFonts w:asciiTheme="minorHAnsi" w:hAnsiTheme="minorHAnsi" w:cstheme="minorHAnsi"/>
          <w:sz w:val="24"/>
          <w:szCs w:val="24"/>
        </w:rPr>
        <w:t>Careers guidance and inspiration in schools: Statutory guidance for governing bodies, school leaders and school staff (January 2018)</w:t>
      </w:r>
    </w:p>
    <w:p w14:paraId="2C406E80" w14:textId="77777777" w:rsidR="006C569F" w:rsidRPr="007439C4" w:rsidRDefault="006C569F" w:rsidP="006C569F">
      <w:pPr>
        <w:pStyle w:val="ListParagraph"/>
        <w:widowControl/>
        <w:numPr>
          <w:ilvl w:val="0"/>
          <w:numId w:val="6"/>
        </w:numPr>
        <w:autoSpaceDE/>
        <w:autoSpaceDN/>
        <w:spacing w:after="160" w:line="259" w:lineRule="auto"/>
        <w:contextualSpacing/>
        <w:rPr>
          <w:rFonts w:asciiTheme="minorHAnsi" w:hAnsiTheme="minorHAnsi" w:cstheme="minorHAnsi"/>
          <w:sz w:val="24"/>
          <w:szCs w:val="24"/>
        </w:rPr>
      </w:pPr>
      <w:r w:rsidRPr="007439C4">
        <w:rPr>
          <w:rFonts w:asciiTheme="minorHAnsi" w:hAnsiTheme="minorHAnsi" w:cstheme="minorHAnsi"/>
          <w:sz w:val="24"/>
          <w:szCs w:val="24"/>
        </w:rPr>
        <w:t>Special educational needs and disability code of practice: 0 to 25 years 2014 (updated May 2015)</w:t>
      </w:r>
    </w:p>
    <w:p w14:paraId="3EDBEA09" w14:textId="77777777" w:rsidR="006C569F" w:rsidRPr="007439C4" w:rsidRDefault="006C569F" w:rsidP="006C569F">
      <w:pPr>
        <w:pStyle w:val="ListParagraph"/>
        <w:widowControl/>
        <w:numPr>
          <w:ilvl w:val="0"/>
          <w:numId w:val="6"/>
        </w:numPr>
        <w:autoSpaceDE/>
        <w:autoSpaceDN/>
        <w:spacing w:after="160" w:line="259" w:lineRule="auto"/>
        <w:contextualSpacing/>
        <w:rPr>
          <w:rFonts w:asciiTheme="minorHAnsi" w:hAnsiTheme="minorHAnsi" w:cstheme="minorHAnsi"/>
          <w:sz w:val="24"/>
          <w:szCs w:val="24"/>
        </w:rPr>
      </w:pPr>
      <w:r w:rsidRPr="007439C4">
        <w:rPr>
          <w:rFonts w:asciiTheme="minorHAnsi" w:hAnsiTheme="minorHAnsi" w:cstheme="minorHAnsi"/>
          <w:sz w:val="24"/>
          <w:szCs w:val="24"/>
        </w:rPr>
        <w:t>Gatsby Benchmarks</w:t>
      </w:r>
    </w:p>
    <w:p w14:paraId="15AE2454" w14:textId="77777777" w:rsidR="006C569F" w:rsidRPr="007439C4" w:rsidRDefault="006C569F" w:rsidP="006C569F">
      <w:pPr>
        <w:rPr>
          <w:rFonts w:asciiTheme="minorHAnsi" w:hAnsiTheme="minorHAnsi" w:cstheme="minorHAnsi"/>
          <w:b/>
          <w:sz w:val="24"/>
          <w:szCs w:val="24"/>
          <w:u w:val="single"/>
        </w:rPr>
      </w:pPr>
      <w:r w:rsidRPr="007439C4">
        <w:rPr>
          <w:rFonts w:asciiTheme="minorHAnsi" w:hAnsiTheme="minorHAnsi" w:cstheme="minorHAnsi"/>
          <w:b/>
          <w:sz w:val="24"/>
          <w:szCs w:val="24"/>
          <w:u w:val="single"/>
        </w:rPr>
        <w:t>AIMS</w:t>
      </w:r>
    </w:p>
    <w:p w14:paraId="54B461D0"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At </w:t>
      </w:r>
      <w:proofErr w:type="spellStart"/>
      <w:r w:rsidRPr="007439C4">
        <w:rPr>
          <w:rFonts w:asciiTheme="minorHAnsi" w:hAnsiTheme="minorHAnsi" w:cstheme="minorHAnsi"/>
          <w:sz w:val="24"/>
          <w:szCs w:val="24"/>
        </w:rPr>
        <w:t>Kirkburton</w:t>
      </w:r>
      <w:proofErr w:type="spellEnd"/>
      <w:r w:rsidRPr="007439C4">
        <w:rPr>
          <w:rFonts w:asciiTheme="minorHAnsi" w:hAnsiTheme="minorHAnsi" w:cstheme="minorHAnsi"/>
          <w:sz w:val="24"/>
          <w:szCs w:val="24"/>
        </w:rPr>
        <w:t xml:space="preserve"> Middle School we aim to provide all students with an education that enables them to:</w:t>
      </w:r>
    </w:p>
    <w:p w14:paraId="2719445A" w14:textId="77777777" w:rsidR="006C569F" w:rsidRPr="007439C4" w:rsidRDefault="006C569F" w:rsidP="006C569F">
      <w:pPr>
        <w:pStyle w:val="ListParagraph"/>
        <w:widowControl/>
        <w:numPr>
          <w:ilvl w:val="0"/>
          <w:numId w:val="7"/>
        </w:numPr>
        <w:autoSpaceDE/>
        <w:autoSpaceDN/>
        <w:spacing w:after="160" w:line="259" w:lineRule="auto"/>
        <w:contextualSpacing/>
        <w:rPr>
          <w:rFonts w:asciiTheme="minorHAnsi" w:hAnsiTheme="minorHAnsi" w:cstheme="minorHAnsi"/>
          <w:sz w:val="24"/>
          <w:szCs w:val="24"/>
        </w:rPr>
      </w:pPr>
      <w:r w:rsidRPr="007439C4">
        <w:rPr>
          <w:rFonts w:asciiTheme="minorHAnsi" w:hAnsiTheme="minorHAnsi" w:cstheme="minorHAnsi"/>
          <w:sz w:val="24"/>
          <w:szCs w:val="24"/>
        </w:rPr>
        <w:t>Achieve their best</w:t>
      </w:r>
    </w:p>
    <w:p w14:paraId="0F5FF7BB" w14:textId="5FE9B847" w:rsidR="006C569F" w:rsidRPr="007439C4" w:rsidRDefault="006C569F" w:rsidP="006C569F">
      <w:pPr>
        <w:pStyle w:val="ListParagraph"/>
        <w:widowControl/>
        <w:numPr>
          <w:ilvl w:val="0"/>
          <w:numId w:val="7"/>
        </w:numPr>
        <w:autoSpaceDE/>
        <w:autoSpaceDN/>
        <w:spacing w:after="160" w:line="259" w:lineRule="auto"/>
        <w:contextualSpacing/>
        <w:rPr>
          <w:rFonts w:asciiTheme="minorHAnsi" w:hAnsiTheme="minorHAnsi" w:cstheme="minorHAnsi"/>
          <w:sz w:val="24"/>
          <w:szCs w:val="24"/>
        </w:rPr>
      </w:pPr>
      <w:r w:rsidRPr="007439C4">
        <w:rPr>
          <w:rFonts w:asciiTheme="minorHAnsi" w:hAnsiTheme="minorHAnsi" w:cstheme="minorHAnsi"/>
          <w:sz w:val="24"/>
          <w:szCs w:val="24"/>
        </w:rPr>
        <w:t>Become confident, resilient individuals</w:t>
      </w:r>
      <w:r w:rsidR="00251B0F">
        <w:rPr>
          <w:rFonts w:asciiTheme="minorHAnsi" w:hAnsiTheme="minorHAnsi" w:cstheme="minorHAnsi"/>
          <w:sz w:val="24"/>
          <w:szCs w:val="24"/>
        </w:rPr>
        <w:t xml:space="preserve"> who will lead</w:t>
      </w:r>
      <w:r w:rsidRPr="007439C4">
        <w:rPr>
          <w:rFonts w:asciiTheme="minorHAnsi" w:hAnsiTheme="minorHAnsi" w:cstheme="minorHAnsi"/>
          <w:sz w:val="24"/>
          <w:szCs w:val="24"/>
        </w:rPr>
        <w:t xml:space="preserve"> fulfilling lives</w:t>
      </w:r>
    </w:p>
    <w:p w14:paraId="6FAF7BE6" w14:textId="77777777" w:rsidR="006C569F" w:rsidRPr="007439C4" w:rsidRDefault="006C569F" w:rsidP="006C569F">
      <w:pPr>
        <w:pStyle w:val="ListParagraph"/>
        <w:widowControl/>
        <w:numPr>
          <w:ilvl w:val="0"/>
          <w:numId w:val="7"/>
        </w:numPr>
        <w:autoSpaceDE/>
        <w:autoSpaceDN/>
        <w:spacing w:after="160" w:line="259" w:lineRule="auto"/>
        <w:contextualSpacing/>
        <w:rPr>
          <w:rFonts w:asciiTheme="minorHAnsi" w:hAnsiTheme="minorHAnsi" w:cstheme="minorHAnsi"/>
          <w:sz w:val="24"/>
          <w:szCs w:val="24"/>
        </w:rPr>
      </w:pPr>
      <w:r w:rsidRPr="007439C4">
        <w:rPr>
          <w:rFonts w:asciiTheme="minorHAnsi" w:hAnsiTheme="minorHAnsi" w:cstheme="minorHAnsi"/>
          <w:sz w:val="24"/>
          <w:szCs w:val="24"/>
        </w:rPr>
        <w:t>Make a successful transition into adulthood, whether into employment, further or higher education or training</w:t>
      </w:r>
    </w:p>
    <w:p w14:paraId="3A3124E2"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It is our duty to make it possible for our students to engage proactively in decisions about their education pathways and their journey to a career, in a rapidly changing world.</w:t>
      </w:r>
    </w:p>
    <w:p w14:paraId="0A60D589" w14:textId="77777777" w:rsidR="006C569F" w:rsidRPr="007439C4" w:rsidRDefault="006C569F" w:rsidP="006C569F">
      <w:pPr>
        <w:rPr>
          <w:rFonts w:asciiTheme="minorHAnsi" w:hAnsiTheme="minorHAnsi" w:cstheme="minorHAnsi"/>
          <w:b/>
          <w:sz w:val="24"/>
          <w:szCs w:val="24"/>
          <w:u w:val="single"/>
        </w:rPr>
      </w:pPr>
      <w:r w:rsidRPr="007439C4">
        <w:rPr>
          <w:rFonts w:asciiTheme="minorHAnsi" w:hAnsiTheme="minorHAnsi" w:cstheme="minorHAnsi"/>
          <w:b/>
          <w:sz w:val="24"/>
          <w:szCs w:val="24"/>
          <w:u w:val="single"/>
        </w:rPr>
        <w:t>OBJECTIVES</w:t>
      </w:r>
    </w:p>
    <w:p w14:paraId="3FEC9DAB" w14:textId="77777777" w:rsidR="006C569F" w:rsidRPr="007439C4" w:rsidRDefault="006C569F" w:rsidP="006C569F">
      <w:pPr>
        <w:pStyle w:val="ListParagraph"/>
        <w:widowControl/>
        <w:numPr>
          <w:ilvl w:val="0"/>
          <w:numId w:val="8"/>
        </w:numPr>
        <w:autoSpaceDE/>
        <w:autoSpaceDN/>
        <w:spacing w:after="160" w:line="259" w:lineRule="auto"/>
        <w:contextualSpacing/>
        <w:rPr>
          <w:rFonts w:asciiTheme="minorHAnsi" w:hAnsiTheme="minorHAnsi" w:cstheme="minorHAnsi"/>
          <w:sz w:val="24"/>
          <w:szCs w:val="24"/>
        </w:rPr>
      </w:pPr>
      <w:r w:rsidRPr="007439C4">
        <w:rPr>
          <w:rFonts w:asciiTheme="minorHAnsi" w:hAnsiTheme="minorHAnsi" w:cstheme="minorHAnsi"/>
          <w:sz w:val="24"/>
          <w:szCs w:val="24"/>
        </w:rPr>
        <w:t>To ensure that all students have equal access to independent careers guidance, presented in an impartial manner</w:t>
      </w:r>
    </w:p>
    <w:p w14:paraId="73698C19" w14:textId="77777777" w:rsidR="006C569F" w:rsidRPr="007439C4" w:rsidRDefault="006C569F" w:rsidP="006C569F">
      <w:pPr>
        <w:pStyle w:val="ListParagraph"/>
        <w:widowControl/>
        <w:numPr>
          <w:ilvl w:val="0"/>
          <w:numId w:val="8"/>
        </w:numPr>
        <w:autoSpaceDE/>
        <w:autoSpaceDN/>
        <w:spacing w:after="160" w:line="259" w:lineRule="auto"/>
        <w:contextualSpacing/>
        <w:rPr>
          <w:rFonts w:asciiTheme="minorHAnsi" w:hAnsiTheme="minorHAnsi" w:cstheme="minorHAnsi"/>
          <w:sz w:val="24"/>
          <w:szCs w:val="24"/>
        </w:rPr>
      </w:pPr>
      <w:r w:rsidRPr="007439C4">
        <w:rPr>
          <w:rFonts w:asciiTheme="minorHAnsi" w:hAnsiTheme="minorHAnsi" w:cstheme="minorHAnsi"/>
          <w:sz w:val="24"/>
          <w:szCs w:val="24"/>
        </w:rPr>
        <w:t>To help every student develop high aspirations and consider a broad and ambitious range of careers</w:t>
      </w:r>
    </w:p>
    <w:p w14:paraId="33309943" w14:textId="77777777" w:rsidR="006C569F" w:rsidRPr="007439C4" w:rsidRDefault="006C569F" w:rsidP="006C569F">
      <w:pPr>
        <w:pStyle w:val="ListParagraph"/>
        <w:widowControl/>
        <w:numPr>
          <w:ilvl w:val="0"/>
          <w:numId w:val="8"/>
        </w:numPr>
        <w:autoSpaceDE/>
        <w:autoSpaceDN/>
        <w:spacing w:after="160" w:line="259" w:lineRule="auto"/>
        <w:contextualSpacing/>
        <w:rPr>
          <w:rFonts w:asciiTheme="minorHAnsi" w:hAnsiTheme="minorHAnsi" w:cstheme="minorHAnsi"/>
          <w:sz w:val="24"/>
          <w:szCs w:val="24"/>
        </w:rPr>
      </w:pPr>
      <w:r w:rsidRPr="007439C4">
        <w:rPr>
          <w:rFonts w:asciiTheme="minorHAnsi" w:hAnsiTheme="minorHAnsi" w:cstheme="minorHAnsi"/>
          <w:sz w:val="24"/>
          <w:szCs w:val="24"/>
        </w:rPr>
        <w:t>To inspire every student through real-life contacts with the world of work in order for them to understand where different choices can take them in the future</w:t>
      </w:r>
    </w:p>
    <w:p w14:paraId="6A7474AE" w14:textId="77777777" w:rsidR="006C569F" w:rsidRPr="007439C4" w:rsidRDefault="006C569F" w:rsidP="006C569F">
      <w:pPr>
        <w:pStyle w:val="ListParagraph"/>
        <w:widowControl/>
        <w:numPr>
          <w:ilvl w:val="0"/>
          <w:numId w:val="8"/>
        </w:numPr>
        <w:autoSpaceDE/>
        <w:autoSpaceDN/>
        <w:spacing w:after="160" w:line="259" w:lineRule="auto"/>
        <w:contextualSpacing/>
        <w:rPr>
          <w:rFonts w:asciiTheme="minorHAnsi" w:hAnsiTheme="minorHAnsi" w:cstheme="minorHAnsi"/>
          <w:sz w:val="24"/>
          <w:szCs w:val="24"/>
        </w:rPr>
      </w:pPr>
      <w:r w:rsidRPr="007439C4">
        <w:rPr>
          <w:rFonts w:asciiTheme="minorHAnsi" w:hAnsiTheme="minorHAnsi" w:cstheme="minorHAnsi"/>
          <w:sz w:val="24"/>
          <w:szCs w:val="24"/>
        </w:rPr>
        <w:t>To provide information on the range of education or training options, including apprenticeships and other vocational pathways</w:t>
      </w:r>
    </w:p>
    <w:p w14:paraId="10AD3325" w14:textId="77777777" w:rsidR="006C569F" w:rsidRPr="007439C4" w:rsidRDefault="006C569F" w:rsidP="006C569F">
      <w:pPr>
        <w:pStyle w:val="ListParagraph"/>
        <w:widowControl/>
        <w:numPr>
          <w:ilvl w:val="0"/>
          <w:numId w:val="8"/>
        </w:numPr>
        <w:autoSpaceDE/>
        <w:autoSpaceDN/>
        <w:spacing w:after="160" w:line="259" w:lineRule="auto"/>
        <w:contextualSpacing/>
        <w:rPr>
          <w:rFonts w:asciiTheme="minorHAnsi" w:hAnsiTheme="minorHAnsi" w:cstheme="minorHAnsi"/>
          <w:sz w:val="24"/>
          <w:szCs w:val="24"/>
        </w:rPr>
      </w:pPr>
      <w:r w:rsidRPr="007439C4">
        <w:rPr>
          <w:rFonts w:asciiTheme="minorHAnsi" w:hAnsiTheme="minorHAnsi" w:cstheme="minorHAnsi"/>
          <w:sz w:val="24"/>
          <w:szCs w:val="24"/>
        </w:rPr>
        <w:t>To promote the best interests of every learner</w:t>
      </w:r>
    </w:p>
    <w:p w14:paraId="5F8FD68D" w14:textId="77777777" w:rsidR="006C569F" w:rsidRPr="007439C4" w:rsidRDefault="006C569F" w:rsidP="006C569F">
      <w:pPr>
        <w:rPr>
          <w:rFonts w:asciiTheme="minorHAnsi" w:hAnsiTheme="minorHAnsi" w:cstheme="minorHAnsi"/>
          <w:b/>
          <w:sz w:val="24"/>
          <w:szCs w:val="24"/>
          <w:u w:val="single"/>
        </w:rPr>
      </w:pPr>
      <w:r w:rsidRPr="007439C4">
        <w:rPr>
          <w:rFonts w:asciiTheme="minorHAnsi" w:hAnsiTheme="minorHAnsi" w:cstheme="minorHAnsi"/>
          <w:b/>
          <w:sz w:val="24"/>
          <w:szCs w:val="24"/>
          <w:u w:val="single"/>
        </w:rPr>
        <w:t>Further Reference/Linked policies</w:t>
      </w:r>
    </w:p>
    <w:p w14:paraId="2C26BD56" w14:textId="77777777" w:rsidR="006C569F" w:rsidRPr="007439C4" w:rsidRDefault="006C569F" w:rsidP="006C569F">
      <w:pPr>
        <w:pStyle w:val="ListParagraph"/>
        <w:widowControl/>
        <w:numPr>
          <w:ilvl w:val="0"/>
          <w:numId w:val="9"/>
        </w:numPr>
        <w:autoSpaceDE/>
        <w:autoSpaceDN/>
        <w:spacing w:after="160" w:line="259" w:lineRule="auto"/>
        <w:contextualSpacing/>
        <w:rPr>
          <w:rFonts w:asciiTheme="minorHAnsi" w:hAnsiTheme="minorHAnsi" w:cstheme="minorHAnsi"/>
          <w:b/>
          <w:sz w:val="24"/>
          <w:szCs w:val="24"/>
          <w:u w:val="single"/>
        </w:rPr>
      </w:pPr>
      <w:r w:rsidRPr="007439C4">
        <w:rPr>
          <w:rFonts w:asciiTheme="minorHAnsi" w:hAnsiTheme="minorHAnsi" w:cstheme="minorHAnsi"/>
          <w:sz w:val="24"/>
          <w:szCs w:val="24"/>
        </w:rPr>
        <w:t>Equality Policy</w:t>
      </w:r>
    </w:p>
    <w:p w14:paraId="653A451C" w14:textId="77777777" w:rsidR="006C569F" w:rsidRPr="007439C4" w:rsidRDefault="006C569F" w:rsidP="006C569F">
      <w:pPr>
        <w:pStyle w:val="ListParagraph"/>
        <w:widowControl/>
        <w:numPr>
          <w:ilvl w:val="0"/>
          <w:numId w:val="9"/>
        </w:numPr>
        <w:autoSpaceDE/>
        <w:autoSpaceDN/>
        <w:spacing w:after="160" w:line="259" w:lineRule="auto"/>
        <w:contextualSpacing/>
        <w:rPr>
          <w:rFonts w:asciiTheme="minorHAnsi" w:hAnsiTheme="minorHAnsi" w:cstheme="minorHAnsi"/>
          <w:b/>
          <w:sz w:val="24"/>
          <w:szCs w:val="24"/>
          <w:u w:val="single"/>
        </w:rPr>
      </w:pPr>
      <w:r w:rsidRPr="007439C4">
        <w:rPr>
          <w:rFonts w:asciiTheme="minorHAnsi" w:hAnsiTheme="minorHAnsi" w:cstheme="minorHAnsi"/>
          <w:sz w:val="24"/>
          <w:szCs w:val="24"/>
        </w:rPr>
        <w:t>SEN Policy</w:t>
      </w:r>
    </w:p>
    <w:p w14:paraId="077A3E35" w14:textId="77777777" w:rsidR="006C569F" w:rsidRPr="0008292C" w:rsidRDefault="006C569F" w:rsidP="006C569F">
      <w:pPr>
        <w:pStyle w:val="ListParagraph"/>
        <w:widowControl/>
        <w:numPr>
          <w:ilvl w:val="0"/>
          <w:numId w:val="9"/>
        </w:numPr>
        <w:autoSpaceDE/>
        <w:autoSpaceDN/>
        <w:spacing w:after="160" w:line="259" w:lineRule="auto"/>
        <w:contextualSpacing/>
        <w:rPr>
          <w:rFonts w:asciiTheme="minorHAnsi" w:hAnsiTheme="minorHAnsi" w:cstheme="minorHAnsi"/>
          <w:b/>
          <w:sz w:val="24"/>
          <w:szCs w:val="24"/>
          <w:u w:val="single"/>
        </w:rPr>
      </w:pPr>
      <w:r w:rsidRPr="007439C4">
        <w:rPr>
          <w:rFonts w:asciiTheme="minorHAnsi" w:hAnsiTheme="minorHAnsi" w:cstheme="minorHAnsi"/>
          <w:sz w:val="24"/>
          <w:szCs w:val="24"/>
        </w:rPr>
        <w:t>Curriculum Policy</w:t>
      </w:r>
    </w:p>
    <w:p w14:paraId="77B13478" w14:textId="77777777" w:rsidR="006C569F" w:rsidRPr="007439C4" w:rsidRDefault="006C569F" w:rsidP="006C569F">
      <w:pPr>
        <w:rPr>
          <w:rFonts w:asciiTheme="minorHAnsi" w:hAnsiTheme="minorHAnsi" w:cstheme="minorHAnsi"/>
          <w:b/>
          <w:sz w:val="24"/>
          <w:szCs w:val="24"/>
          <w:u w:val="single"/>
        </w:rPr>
      </w:pPr>
    </w:p>
    <w:p w14:paraId="6436C8CB" w14:textId="77777777" w:rsidR="006C569F" w:rsidRPr="007439C4" w:rsidRDefault="006C569F" w:rsidP="006C569F">
      <w:pPr>
        <w:rPr>
          <w:rFonts w:asciiTheme="minorHAnsi" w:hAnsiTheme="minorHAnsi" w:cstheme="minorHAnsi"/>
          <w:b/>
          <w:sz w:val="24"/>
          <w:szCs w:val="24"/>
          <w:u w:val="single"/>
        </w:rPr>
      </w:pPr>
      <w:r w:rsidRPr="007439C4">
        <w:rPr>
          <w:rFonts w:asciiTheme="minorHAnsi" w:hAnsiTheme="minorHAnsi" w:cstheme="minorHAnsi"/>
          <w:b/>
          <w:sz w:val="24"/>
          <w:szCs w:val="24"/>
          <w:u w:val="single"/>
        </w:rPr>
        <w:t xml:space="preserve">Introduction </w:t>
      </w:r>
    </w:p>
    <w:p w14:paraId="24C1EE7C"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CEIAG refers to a range of activities and interventions that help young people to make the right choices. This includes impartial advice and guidance at key transitional times for young people and access to up to date information on careers and other issues affecting their well-being and staying on in learning. </w:t>
      </w:r>
    </w:p>
    <w:p w14:paraId="3EE6E39D"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CEIAG should help students develop skills, attitudes and attributes which will enable them to be effective in a variety of adult occupations and roles. Effective careers education, information, advice and guidance raises aspirations, enables students to make informed choices and helps them achieve their potential. It can help young people and their parents make informed decisions about the number of opportunities available. It can equip young people to meet challenges positively and to learn throughout life.</w:t>
      </w:r>
    </w:p>
    <w:p w14:paraId="3AB6CC56"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All young people need information, advice, guidance and support in making informed and realistic choices regarding their future life and the many roles they will take. Young people who are uncertain or unrealistic about career ambitions are three times more likely to spend significant periods of time not in education, employment or training (NEET). Providing high quality careers services ensures that young people can select educational routes (and then begin their working life in a job) that are suitable for them. This will help young people to develop skills employers want to match the needs of our economy. Therefore, </w:t>
      </w:r>
      <w:proofErr w:type="spellStart"/>
      <w:r w:rsidRPr="007439C4">
        <w:rPr>
          <w:rFonts w:asciiTheme="minorHAnsi" w:hAnsiTheme="minorHAnsi" w:cstheme="minorHAnsi"/>
          <w:sz w:val="24"/>
          <w:szCs w:val="24"/>
        </w:rPr>
        <w:t>Kirkburton</w:t>
      </w:r>
      <w:proofErr w:type="spellEnd"/>
      <w:r w:rsidRPr="007439C4">
        <w:rPr>
          <w:rFonts w:asciiTheme="minorHAnsi" w:hAnsiTheme="minorHAnsi" w:cstheme="minorHAnsi"/>
          <w:sz w:val="24"/>
          <w:szCs w:val="24"/>
        </w:rPr>
        <w:t xml:space="preserve"> Middle School is committed to providing a planned programme of careers education and </w:t>
      </w:r>
      <w:r w:rsidRPr="007439C4">
        <w:rPr>
          <w:rFonts w:asciiTheme="minorHAnsi" w:hAnsiTheme="minorHAnsi" w:cstheme="minorHAnsi"/>
          <w:sz w:val="24"/>
          <w:szCs w:val="24"/>
        </w:rPr>
        <w:lastRenderedPageBreak/>
        <w:t xml:space="preserve">information and guidance for all students from Years 6 to 8 with a strong emphasis on partnership between the school, Calderdale and Kirklees Careers Service, parents, further and higher education providers and employers. </w:t>
      </w:r>
    </w:p>
    <w:p w14:paraId="11C9D1F7"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Guidance is the process of helping young people to be able to make choices about their personal, social, educational and vocational development. The school has a significant contribution to make, along with parents and other support agencies in providing an effective programme of careers education and guidance. The process is developmental and continuous and all staff contribute alongside external agencies working in partnership.</w:t>
      </w:r>
    </w:p>
    <w:p w14:paraId="0688B897" w14:textId="77777777" w:rsidR="006C569F" w:rsidRPr="007439C4" w:rsidRDefault="006C569F" w:rsidP="006C569F">
      <w:pPr>
        <w:rPr>
          <w:rFonts w:asciiTheme="minorHAnsi" w:hAnsiTheme="minorHAnsi" w:cstheme="minorHAnsi"/>
          <w:b/>
          <w:sz w:val="24"/>
          <w:szCs w:val="24"/>
          <w:u w:val="single"/>
        </w:rPr>
      </w:pPr>
    </w:p>
    <w:p w14:paraId="461E33C0" w14:textId="77777777" w:rsidR="006C569F" w:rsidRPr="007439C4" w:rsidRDefault="006C569F" w:rsidP="006C569F">
      <w:pPr>
        <w:rPr>
          <w:rFonts w:asciiTheme="minorHAnsi" w:hAnsiTheme="minorHAnsi" w:cstheme="minorHAnsi"/>
          <w:b/>
          <w:sz w:val="24"/>
          <w:szCs w:val="24"/>
          <w:u w:val="single"/>
        </w:rPr>
      </w:pPr>
      <w:r w:rsidRPr="007439C4">
        <w:rPr>
          <w:rFonts w:asciiTheme="minorHAnsi" w:hAnsiTheme="minorHAnsi" w:cstheme="minorHAnsi"/>
          <w:b/>
          <w:sz w:val="24"/>
          <w:szCs w:val="24"/>
          <w:u w:val="single"/>
        </w:rPr>
        <w:t xml:space="preserve">Aims of the </w:t>
      </w:r>
      <w:proofErr w:type="spellStart"/>
      <w:r w:rsidRPr="007439C4">
        <w:rPr>
          <w:rFonts w:asciiTheme="minorHAnsi" w:hAnsiTheme="minorHAnsi" w:cstheme="minorHAnsi"/>
          <w:b/>
          <w:sz w:val="24"/>
          <w:szCs w:val="24"/>
          <w:u w:val="single"/>
        </w:rPr>
        <w:t>Kirkburton</w:t>
      </w:r>
      <w:proofErr w:type="spellEnd"/>
      <w:r w:rsidRPr="007439C4">
        <w:rPr>
          <w:rFonts w:asciiTheme="minorHAnsi" w:hAnsiTheme="minorHAnsi" w:cstheme="minorHAnsi"/>
          <w:b/>
          <w:sz w:val="24"/>
          <w:szCs w:val="24"/>
          <w:u w:val="single"/>
        </w:rPr>
        <w:t xml:space="preserve"> Middle School CEIAG programme: </w:t>
      </w:r>
    </w:p>
    <w:p w14:paraId="0FB41DC0"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To encourage all students to recognise and value their own skills and abilities and to appreciate their relationships with, and responsibilities towards, other people, the community and environment</w:t>
      </w:r>
    </w:p>
    <w:p w14:paraId="0BE60FCB"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 To develop the skills that will help them to make informed and realistic choices for their future </w:t>
      </w:r>
    </w:p>
    <w:p w14:paraId="13F88556"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To enable students and parents to be aware of the alternatives and opportunities open to them at different stages of their life and to raise aspirations </w:t>
      </w:r>
    </w:p>
    <w:p w14:paraId="401FFCA0"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To develop the skills, including communication and confidence that will be needed in new roles and situations </w:t>
      </w:r>
    </w:p>
    <w:p w14:paraId="262B4B70"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To encourage understanding and experience of the world of work through Work Related Learning and enterprise activities </w:t>
      </w:r>
    </w:p>
    <w:p w14:paraId="65F9BBD6"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To promote equality of opportunity in respect of race, religion, gender and special needs disability </w:t>
      </w:r>
    </w:p>
    <w:p w14:paraId="38A7EAC4"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To develop students’ capabilities and to help them to understand their own needs and abilities </w:t>
      </w:r>
    </w:p>
    <w:p w14:paraId="1CE63BDE"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To encourage students to investigate career opportunities locally, nationally and internationally through direct experience of the world of work, work related learning and enterprise activities </w:t>
      </w:r>
    </w:p>
    <w:p w14:paraId="4793853F"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To encourage students to implement their career plans </w:t>
      </w:r>
    </w:p>
    <w:p w14:paraId="016B9450"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Careers education provides a way of developing knowledge, understanding and experience of opportunities in education, training and employment. It aims to develop skills needed to make improved decisions and it is a way of helping students to apply knowledge, understanding and skills to their own circumstances. Best practice provision integrates careers guidance with a well-planned programme of careers education.</w:t>
      </w:r>
    </w:p>
    <w:p w14:paraId="17256D0C" w14:textId="77777777" w:rsidR="006C569F" w:rsidRPr="007439C4" w:rsidRDefault="006C569F" w:rsidP="006C569F">
      <w:pPr>
        <w:rPr>
          <w:rFonts w:asciiTheme="minorHAnsi" w:hAnsiTheme="minorHAnsi" w:cstheme="minorHAnsi"/>
          <w:b/>
          <w:sz w:val="24"/>
          <w:szCs w:val="24"/>
          <w:u w:val="single"/>
        </w:rPr>
      </w:pPr>
      <w:r w:rsidRPr="007439C4">
        <w:rPr>
          <w:rFonts w:asciiTheme="minorHAnsi" w:hAnsiTheme="minorHAnsi" w:cstheme="minorHAnsi"/>
          <w:b/>
          <w:sz w:val="24"/>
          <w:szCs w:val="24"/>
          <w:u w:val="single"/>
        </w:rPr>
        <w:t xml:space="preserve">Expectations </w:t>
      </w:r>
    </w:p>
    <w:p w14:paraId="11D530BE"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Students should expect:</w:t>
      </w:r>
    </w:p>
    <w:p w14:paraId="3ABB9DA9"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 To be told about key people who can help with education, career and any other personal, health or financial issues</w:t>
      </w:r>
    </w:p>
    <w:p w14:paraId="4A9C3A2B" w14:textId="7F0D32C9"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 To receive information on the KS4</w:t>
      </w:r>
      <w:r w:rsidR="00251B0F">
        <w:rPr>
          <w:rFonts w:asciiTheme="minorHAnsi" w:hAnsiTheme="minorHAnsi" w:cstheme="minorHAnsi"/>
          <w:sz w:val="24"/>
          <w:szCs w:val="24"/>
        </w:rPr>
        <w:t xml:space="preserve"> options and the routes after year 11 and beyond</w:t>
      </w:r>
    </w:p>
    <w:p w14:paraId="667056A4"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To know how to access information</w:t>
      </w:r>
    </w:p>
    <w:p w14:paraId="7EB8B54E"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To be given opportunities to participate in planning and improving information and advice services</w:t>
      </w:r>
    </w:p>
    <w:p w14:paraId="0F10687A"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Help should: </w:t>
      </w:r>
    </w:p>
    <w:p w14:paraId="0384BC9B"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Be quickly and easily available </w:t>
      </w:r>
    </w:p>
    <w:p w14:paraId="16444733"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Respect individual needs </w:t>
      </w:r>
    </w:p>
    <w:p w14:paraId="546C2E8B"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Be confidential </w:t>
      </w:r>
    </w:p>
    <w:p w14:paraId="55425B1E"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Instil confidence in order to plan the next step </w:t>
      </w:r>
    </w:p>
    <w:p w14:paraId="6DAE78D2"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Be impartial with all relevant options being considered </w:t>
      </w:r>
    </w:p>
    <w:p w14:paraId="595DF1D8"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 Signpost the National Careers Service and local websites where appropriate </w:t>
      </w:r>
    </w:p>
    <w:p w14:paraId="0413D87E"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To ensure quality and demonstrate it meets robust national standards the school will work towards achieving the C&amp;K Quality Standard for CEIAG validated against the “Quality in Careers Standard”. </w:t>
      </w:r>
    </w:p>
    <w:p w14:paraId="08651844"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Wherever possible, parents and carers are informed and encouraged to take an active part in the CEIAG of their children. Use of the school website also allows current information to be given to parents.</w:t>
      </w:r>
    </w:p>
    <w:p w14:paraId="2960AEEA" w14:textId="77777777" w:rsidR="0008292C" w:rsidRDefault="0008292C" w:rsidP="006C569F">
      <w:pPr>
        <w:rPr>
          <w:rFonts w:asciiTheme="minorHAnsi" w:hAnsiTheme="minorHAnsi" w:cstheme="minorHAnsi"/>
          <w:b/>
          <w:sz w:val="24"/>
          <w:szCs w:val="24"/>
          <w:u w:val="single"/>
        </w:rPr>
      </w:pPr>
    </w:p>
    <w:p w14:paraId="7D23020C" w14:textId="77777777" w:rsidR="0008292C" w:rsidRDefault="0008292C" w:rsidP="006C569F">
      <w:pPr>
        <w:rPr>
          <w:rFonts w:asciiTheme="minorHAnsi" w:hAnsiTheme="minorHAnsi" w:cstheme="minorHAnsi"/>
          <w:b/>
          <w:sz w:val="24"/>
          <w:szCs w:val="24"/>
          <w:u w:val="single"/>
        </w:rPr>
      </w:pPr>
    </w:p>
    <w:p w14:paraId="43128BA8" w14:textId="77777777" w:rsidR="0008292C" w:rsidRDefault="0008292C" w:rsidP="006C569F">
      <w:pPr>
        <w:rPr>
          <w:rFonts w:asciiTheme="minorHAnsi" w:hAnsiTheme="minorHAnsi" w:cstheme="minorHAnsi"/>
          <w:b/>
          <w:sz w:val="24"/>
          <w:szCs w:val="24"/>
          <w:u w:val="single"/>
        </w:rPr>
      </w:pPr>
    </w:p>
    <w:p w14:paraId="39848B44" w14:textId="77777777" w:rsidR="0008292C" w:rsidRDefault="0008292C" w:rsidP="006C569F">
      <w:pPr>
        <w:rPr>
          <w:rFonts w:asciiTheme="minorHAnsi" w:hAnsiTheme="minorHAnsi" w:cstheme="minorHAnsi"/>
          <w:b/>
          <w:sz w:val="24"/>
          <w:szCs w:val="24"/>
          <w:u w:val="single"/>
        </w:rPr>
      </w:pPr>
    </w:p>
    <w:p w14:paraId="2CDF8460" w14:textId="77777777" w:rsidR="0008292C" w:rsidRDefault="0008292C" w:rsidP="006C569F">
      <w:pPr>
        <w:rPr>
          <w:rFonts w:asciiTheme="minorHAnsi" w:hAnsiTheme="minorHAnsi" w:cstheme="minorHAnsi"/>
          <w:b/>
          <w:sz w:val="24"/>
          <w:szCs w:val="24"/>
          <w:u w:val="single"/>
        </w:rPr>
      </w:pPr>
    </w:p>
    <w:p w14:paraId="15E61418" w14:textId="77777777" w:rsidR="006C569F" w:rsidRPr="007439C4" w:rsidRDefault="006C569F" w:rsidP="006C569F">
      <w:pPr>
        <w:rPr>
          <w:rFonts w:asciiTheme="minorHAnsi" w:hAnsiTheme="minorHAnsi" w:cstheme="minorHAnsi"/>
          <w:b/>
          <w:sz w:val="24"/>
          <w:szCs w:val="24"/>
          <w:u w:val="single"/>
        </w:rPr>
      </w:pPr>
      <w:r w:rsidRPr="007439C4">
        <w:rPr>
          <w:rFonts w:asciiTheme="minorHAnsi" w:hAnsiTheme="minorHAnsi" w:cstheme="minorHAnsi"/>
          <w:b/>
          <w:sz w:val="24"/>
          <w:szCs w:val="24"/>
          <w:u w:val="single"/>
        </w:rPr>
        <w:lastRenderedPageBreak/>
        <w:t xml:space="preserve">CEIAG Delivery </w:t>
      </w:r>
    </w:p>
    <w:p w14:paraId="369D9F8E"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b/>
          <w:sz w:val="24"/>
          <w:szCs w:val="24"/>
        </w:rPr>
        <w:t>Organisation and Content</w:t>
      </w:r>
      <w:r w:rsidRPr="007439C4">
        <w:rPr>
          <w:rFonts w:asciiTheme="minorHAnsi" w:hAnsiTheme="minorHAnsi" w:cstheme="minorHAnsi"/>
          <w:sz w:val="24"/>
          <w:szCs w:val="24"/>
        </w:rPr>
        <w:t xml:space="preserve"> </w:t>
      </w:r>
    </w:p>
    <w:p w14:paraId="57FEE553"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The CEIAG programme is designed to meet the needs of all students. The school actively promotes personalised learning approaches in order to raise aspirations and to breakdown cultural and economic barriers, to enable all students to fulfil their potential. </w:t>
      </w:r>
    </w:p>
    <w:p w14:paraId="68B079B7"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All students are encouraged to develop an understanding and awareness of equality in relation to gender, ethnicity/religion, disability, age and sexual orientation. </w:t>
      </w:r>
    </w:p>
    <w:p w14:paraId="553A5625"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Specific aspects of CEIAG will be delivered in a range of ways including: </w:t>
      </w:r>
    </w:p>
    <w:p w14:paraId="3A079C2A"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A planned careers education programme deliv</w:t>
      </w:r>
      <w:r w:rsidR="004035FA">
        <w:rPr>
          <w:rFonts w:asciiTheme="minorHAnsi" w:hAnsiTheme="minorHAnsi" w:cstheme="minorHAnsi"/>
          <w:sz w:val="24"/>
          <w:szCs w:val="24"/>
        </w:rPr>
        <w:t xml:space="preserve">ered through the curriculum in </w:t>
      </w:r>
      <w:r w:rsidRPr="007439C4">
        <w:rPr>
          <w:rFonts w:asciiTheme="minorHAnsi" w:hAnsiTheme="minorHAnsi" w:cstheme="minorHAnsi"/>
          <w:sz w:val="24"/>
          <w:szCs w:val="24"/>
        </w:rPr>
        <w:t>PSHCE (</w:t>
      </w:r>
      <w:r w:rsidR="004035FA">
        <w:rPr>
          <w:rFonts w:asciiTheme="minorHAnsi" w:hAnsiTheme="minorHAnsi" w:cstheme="minorHAnsi"/>
          <w:sz w:val="24"/>
          <w:szCs w:val="24"/>
        </w:rPr>
        <w:t xml:space="preserve">Personal Social, </w:t>
      </w:r>
      <w:r w:rsidRPr="007439C4">
        <w:rPr>
          <w:rFonts w:asciiTheme="minorHAnsi" w:hAnsiTheme="minorHAnsi" w:cstheme="minorHAnsi"/>
          <w:sz w:val="24"/>
          <w:szCs w:val="24"/>
        </w:rPr>
        <w:t xml:space="preserve">Health and Citizenship Education) * </w:t>
      </w:r>
    </w:p>
    <w:p w14:paraId="50FEBF1D"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Personalised guidance through Evaluations/questionnaires for students and parents.</w:t>
      </w:r>
    </w:p>
    <w:p w14:paraId="57F69CCA" w14:textId="46CCECB2"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Curriculum enrichment activities e.g. work related learning talks by visiting speakers, activities in and out of school, trips and visits to HE institutions, planned cross curricular and collapsed timetable activities, careers eve</w:t>
      </w:r>
      <w:r w:rsidR="00251B0F">
        <w:rPr>
          <w:rFonts w:asciiTheme="minorHAnsi" w:hAnsiTheme="minorHAnsi" w:cstheme="minorHAnsi"/>
          <w:sz w:val="24"/>
          <w:szCs w:val="24"/>
        </w:rPr>
        <w:t>nts and the annual Careers Fair</w:t>
      </w:r>
      <w:r w:rsidRPr="007439C4">
        <w:rPr>
          <w:rFonts w:asciiTheme="minorHAnsi" w:hAnsiTheme="minorHAnsi" w:cstheme="minorHAnsi"/>
          <w:sz w:val="24"/>
          <w:szCs w:val="24"/>
        </w:rPr>
        <w:t xml:space="preserve">’ at </w:t>
      </w:r>
      <w:proofErr w:type="spellStart"/>
      <w:r w:rsidRPr="007439C4">
        <w:rPr>
          <w:rFonts w:asciiTheme="minorHAnsi" w:hAnsiTheme="minorHAnsi" w:cstheme="minorHAnsi"/>
          <w:sz w:val="24"/>
          <w:szCs w:val="24"/>
        </w:rPr>
        <w:t>Scissett</w:t>
      </w:r>
      <w:proofErr w:type="spellEnd"/>
      <w:r w:rsidRPr="007439C4">
        <w:rPr>
          <w:rFonts w:asciiTheme="minorHAnsi" w:hAnsiTheme="minorHAnsi" w:cstheme="minorHAnsi"/>
          <w:sz w:val="24"/>
          <w:szCs w:val="24"/>
        </w:rPr>
        <w:t xml:space="preserve"> Middle School.</w:t>
      </w:r>
    </w:p>
    <w:p w14:paraId="2AE9E8BF" w14:textId="77777777" w:rsidR="006C569F" w:rsidRPr="007439C4" w:rsidRDefault="006C569F" w:rsidP="006C569F">
      <w:pPr>
        <w:rPr>
          <w:rFonts w:asciiTheme="minorHAnsi" w:hAnsiTheme="minorHAnsi" w:cstheme="minorHAnsi"/>
          <w:color w:val="FF0000"/>
          <w:sz w:val="24"/>
          <w:szCs w:val="24"/>
        </w:rPr>
      </w:pPr>
      <w:r w:rsidRPr="007439C4">
        <w:rPr>
          <w:rFonts w:asciiTheme="minorHAnsi" w:hAnsiTheme="minorHAnsi" w:cstheme="minorHAnsi"/>
          <w:sz w:val="24"/>
          <w:szCs w:val="24"/>
        </w:rPr>
        <w:t xml:space="preserve">*Further information on schemes of work are available on request via the school Office. </w:t>
      </w:r>
    </w:p>
    <w:p w14:paraId="6A92A86C" w14:textId="77777777" w:rsidR="006C569F" w:rsidRPr="007439C4" w:rsidRDefault="006C569F" w:rsidP="006C569F">
      <w:pPr>
        <w:rPr>
          <w:rFonts w:asciiTheme="minorHAnsi" w:hAnsiTheme="minorHAnsi" w:cstheme="minorHAnsi"/>
          <w:sz w:val="24"/>
          <w:szCs w:val="24"/>
        </w:rPr>
      </w:pPr>
    </w:p>
    <w:p w14:paraId="17542A8D"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b/>
          <w:sz w:val="24"/>
          <w:szCs w:val="24"/>
          <w:u w:val="single"/>
        </w:rPr>
        <w:t>Provision for Learners with Special Educational Needs and/or Disability (SEND)</w:t>
      </w:r>
      <w:r w:rsidRPr="007439C4">
        <w:rPr>
          <w:rFonts w:asciiTheme="minorHAnsi" w:hAnsiTheme="minorHAnsi" w:cstheme="minorHAnsi"/>
          <w:sz w:val="24"/>
          <w:szCs w:val="24"/>
        </w:rPr>
        <w:t xml:space="preserve"> </w:t>
      </w:r>
    </w:p>
    <w:p w14:paraId="12F12B9B"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Close links with the Co-ordinator (SENDCO) ensure that equal opportunities and inclusion are addressed. Reference should be made to the SEND Code of Practice 2014 and the school’s SEN and Equality policies. Learning Support staff support identified students and suitable material is provided. </w:t>
      </w:r>
    </w:p>
    <w:p w14:paraId="49229E9E"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The Library has a small section for careers and also has appropriate, differentiated and personal material.  </w:t>
      </w:r>
    </w:p>
    <w:p w14:paraId="502BEDE9" w14:textId="003909ED"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All staff contribute to the careers education, information and guidance programme through their roles as form tutors and</w:t>
      </w:r>
      <w:r w:rsidR="004035FA">
        <w:rPr>
          <w:rFonts w:asciiTheme="minorHAnsi" w:hAnsiTheme="minorHAnsi" w:cstheme="minorHAnsi"/>
          <w:sz w:val="24"/>
          <w:szCs w:val="24"/>
        </w:rPr>
        <w:t xml:space="preserve"> subject teachers. Teachers of </w:t>
      </w:r>
      <w:r w:rsidRPr="007439C4">
        <w:rPr>
          <w:rFonts w:asciiTheme="minorHAnsi" w:hAnsiTheme="minorHAnsi" w:cstheme="minorHAnsi"/>
          <w:sz w:val="24"/>
          <w:szCs w:val="24"/>
        </w:rPr>
        <w:t xml:space="preserve">PSHCE have specialist knowledge and experience to deliver CEIAG content through their schemes of work and are </w:t>
      </w:r>
      <w:r w:rsidR="004035FA">
        <w:rPr>
          <w:rFonts w:asciiTheme="minorHAnsi" w:hAnsiTheme="minorHAnsi" w:cstheme="minorHAnsi"/>
          <w:sz w:val="24"/>
          <w:szCs w:val="24"/>
        </w:rPr>
        <w:t xml:space="preserve">led by Head of </w:t>
      </w:r>
      <w:r w:rsidRPr="007439C4">
        <w:rPr>
          <w:rFonts w:asciiTheme="minorHAnsi" w:hAnsiTheme="minorHAnsi" w:cstheme="minorHAnsi"/>
          <w:sz w:val="24"/>
          <w:szCs w:val="24"/>
        </w:rPr>
        <w:t>PSHCE. Additionally, group and individual work sessions are prepared, delivered and led by the Careers lead</w:t>
      </w:r>
      <w:r w:rsidR="00436826">
        <w:rPr>
          <w:rFonts w:asciiTheme="minorHAnsi" w:hAnsiTheme="minorHAnsi" w:cstheme="minorHAnsi"/>
          <w:sz w:val="24"/>
          <w:szCs w:val="24"/>
        </w:rPr>
        <w:t xml:space="preserve"> and other staff in school</w:t>
      </w:r>
      <w:r w:rsidR="00251B0F">
        <w:rPr>
          <w:rFonts w:asciiTheme="minorHAnsi" w:hAnsiTheme="minorHAnsi" w:cstheme="minorHAnsi"/>
          <w:sz w:val="24"/>
          <w:szCs w:val="24"/>
        </w:rPr>
        <w:t>.</w:t>
      </w:r>
    </w:p>
    <w:p w14:paraId="4052EDAB" w14:textId="35786337" w:rsidR="006C569F" w:rsidRPr="007439C4" w:rsidRDefault="00436826" w:rsidP="006C569F">
      <w:pPr>
        <w:rPr>
          <w:rFonts w:asciiTheme="minorHAnsi" w:hAnsiTheme="minorHAnsi" w:cstheme="minorHAnsi"/>
          <w:sz w:val="24"/>
          <w:szCs w:val="24"/>
        </w:rPr>
      </w:pPr>
      <w:r>
        <w:rPr>
          <w:rFonts w:asciiTheme="minorHAnsi" w:hAnsiTheme="minorHAnsi" w:cstheme="minorHAnsi"/>
          <w:sz w:val="24"/>
          <w:szCs w:val="24"/>
        </w:rPr>
        <w:t>The Head of Careers will</w:t>
      </w:r>
      <w:r w:rsidR="006C569F" w:rsidRPr="007439C4">
        <w:rPr>
          <w:rFonts w:asciiTheme="minorHAnsi" w:hAnsiTheme="minorHAnsi" w:cstheme="minorHAnsi"/>
          <w:sz w:val="24"/>
          <w:szCs w:val="24"/>
        </w:rPr>
        <w:t xml:space="preserve"> ensure that staff are updated and given the appropriate training either through formal requests or informal sessions. There are regular links with identified personnel to ensure individual needs are met. Key pastoral staff such as Heads of Year and Form Tutors and </w:t>
      </w:r>
      <w:r w:rsidR="004035FA">
        <w:rPr>
          <w:rFonts w:asciiTheme="minorHAnsi" w:hAnsiTheme="minorHAnsi" w:cstheme="minorHAnsi"/>
          <w:sz w:val="24"/>
          <w:szCs w:val="24"/>
        </w:rPr>
        <w:t>SEN</w:t>
      </w:r>
      <w:r w:rsidR="006C569F" w:rsidRPr="007439C4">
        <w:rPr>
          <w:rFonts w:asciiTheme="minorHAnsi" w:hAnsiTheme="minorHAnsi" w:cstheme="minorHAnsi"/>
          <w:sz w:val="24"/>
          <w:szCs w:val="24"/>
        </w:rPr>
        <w:t xml:space="preserve">CO feed in information to support the guidance process. Overall responsibility </w:t>
      </w:r>
      <w:r w:rsidR="004035FA">
        <w:rPr>
          <w:rFonts w:asciiTheme="minorHAnsi" w:hAnsiTheme="minorHAnsi" w:cstheme="minorHAnsi"/>
          <w:sz w:val="24"/>
          <w:szCs w:val="24"/>
        </w:rPr>
        <w:t xml:space="preserve">is given to the Head of </w:t>
      </w:r>
      <w:r w:rsidR="006C569F" w:rsidRPr="007439C4">
        <w:rPr>
          <w:rFonts w:asciiTheme="minorHAnsi" w:hAnsiTheme="minorHAnsi" w:cstheme="minorHAnsi"/>
          <w:sz w:val="24"/>
          <w:szCs w:val="24"/>
        </w:rPr>
        <w:t>PSHCE and Careers to ensure the CEIAG programme is updated and developed, under the line manage</w:t>
      </w:r>
      <w:r w:rsidR="00890AE8">
        <w:rPr>
          <w:rFonts w:asciiTheme="minorHAnsi" w:hAnsiTheme="minorHAnsi" w:cstheme="minorHAnsi"/>
          <w:sz w:val="24"/>
          <w:szCs w:val="24"/>
        </w:rPr>
        <w:t>ment of the Headt</w:t>
      </w:r>
      <w:r w:rsidR="006C569F" w:rsidRPr="007439C4">
        <w:rPr>
          <w:rFonts w:asciiTheme="minorHAnsi" w:hAnsiTheme="minorHAnsi" w:cstheme="minorHAnsi"/>
          <w:sz w:val="24"/>
          <w:szCs w:val="24"/>
        </w:rPr>
        <w:t>eacher (Educational Provision), who also maintains links to key governors and trust partnership members.</w:t>
      </w:r>
    </w:p>
    <w:p w14:paraId="487493C9"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b/>
          <w:sz w:val="24"/>
          <w:szCs w:val="24"/>
          <w:u w:val="single"/>
        </w:rPr>
        <w:t>Resources</w:t>
      </w:r>
      <w:r w:rsidRPr="007439C4">
        <w:rPr>
          <w:rFonts w:asciiTheme="minorHAnsi" w:hAnsiTheme="minorHAnsi" w:cstheme="minorHAnsi"/>
          <w:sz w:val="24"/>
          <w:szCs w:val="24"/>
        </w:rPr>
        <w:t xml:space="preserve"> </w:t>
      </w:r>
    </w:p>
    <w:p w14:paraId="3B56579E" w14:textId="5482D39D" w:rsidR="006C569F" w:rsidRPr="007439C4" w:rsidRDefault="006C569F" w:rsidP="006C569F">
      <w:pPr>
        <w:rPr>
          <w:rFonts w:asciiTheme="minorHAnsi" w:hAnsiTheme="minorHAnsi" w:cstheme="minorHAnsi"/>
          <w:color w:val="FF0000"/>
          <w:sz w:val="24"/>
          <w:szCs w:val="24"/>
        </w:rPr>
      </w:pPr>
      <w:r w:rsidRPr="007439C4">
        <w:rPr>
          <w:rFonts w:asciiTheme="minorHAnsi" w:hAnsiTheme="minorHAnsi" w:cstheme="minorHAnsi"/>
          <w:sz w:val="24"/>
          <w:szCs w:val="24"/>
        </w:rPr>
        <w:t>There is an annual allocation of money for CEIAG resources. Relevant resources are available. Pupil Premium and disadvantaged students will not have to pay for visits to universities and colleges.  Professional development is emphasised and provided in line with the school’s commitment to CPD. In house training is ongoing for newly appointed staff and designated bespoke training is delivered for specific issues related to the</w:t>
      </w:r>
      <w:r w:rsidR="005B3809">
        <w:rPr>
          <w:rFonts w:asciiTheme="minorHAnsi" w:hAnsiTheme="minorHAnsi" w:cstheme="minorHAnsi"/>
          <w:sz w:val="24"/>
          <w:szCs w:val="24"/>
        </w:rPr>
        <w:t xml:space="preserve"> CEIAG curriculum. The Head of P</w:t>
      </w:r>
      <w:r w:rsidRPr="007439C4">
        <w:rPr>
          <w:rFonts w:asciiTheme="minorHAnsi" w:hAnsiTheme="minorHAnsi" w:cstheme="minorHAnsi"/>
          <w:sz w:val="24"/>
          <w:szCs w:val="24"/>
        </w:rPr>
        <w:t>H</w:t>
      </w:r>
      <w:r w:rsidR="005B3809">
        <w:rPr>
          <w:rFonts w:asciiTheme="minorHAnsi" w:hAnsiTheme="minorHAnsi" w:cstheme="minorHAnsi"/>
          <w:sz w:val="24"/>
          <w:szCs w:val="24"/>
        </w:rPr>
        <w:t>S</w:t>
      </w:r>
      <w:r w:rsidRPr="007439C4">
        <w:rPr>
          <w:rFonts w:asciiTheme="minorHAnsi" w:hAnsiTheme="minorHAnsi" w:cstheme="minorHAnsi"/>
          <w:sz w:val="24"/>
          <w:szCs w:val="24"/>
        </w:rPr>
        <w:t xml:space="preserve">CE and Head of Careers ensure that staff are updated and given the appropriate training; either through formal requests or informal sessions and through attendance at pastoral team meetings, as appropriate. Links to useful information for students, parents and staff are regularly shared through the school’s social media feeds. </w:t>
      </w:r>
    </w:p>
    <w:p w14:paraId="7A6C1AD1" w14:textId="77777777" w:rsidR="006C569F" w:rsidRPr="007439C4" w:rsidRDefault="006C569F" w:rsidP="006C569F">
      <w:pPr>
        <w:rPr>
          <w:rFonts w:asciiTheme="minorHAnsi" w:hAnsiTheme="minorHAnsi" w:cstheme="minorHAnsi"/>
          <w:b/>
          <w:sz w:val="24"/>
          <w:szCs w:val="24"/>
          <w:u w:val="single"/>
        </w:rPr>
      </w:pPr>
    </w:p>
    <w:p w14:paraId="204DBCA3" w14:textId="77777777" w:rsidR="006C569F" w:rsidRPr="007439C4" w:rsidRDefault="006C569F" w:rsidP="006C569F">
      <w:pPr>
        <w:rPr>
          <w:rFonts w:asciiTheme="minorHAnsi" w:hAnsiTheme="minorHAnsi" w:cstheme="minorHAnsi"/>
          <w:b/>
          <w:sz w:val="24"/>
          <w:szCs w:val="24"/>
          <w:u w:val="single"/>
        </w:rPr>
      </w:pPr>
    </w:p>
    <w:p w14:paraId="614A84AA" w14:textId="77777777" w:rsidR="006C569F" w:rsidRPr="007439C4" w:rsidRDefault="00211AC0" w:rsidP="006C569F">
      <w:pPr>
        <w:rPr>
          <w:rFonts w:asciiTheme="minorHAnsi" w:hAnsiTheme="minorHAnsi" w:cstheme="minorHAnsi"/>
          <w:sz w:val="24"/>
          <w:szCs w:val="24"/>
        </w:rPr>
      </w:pPr>
      <w:r w:rsidRPr="007439C4">
        <w:rPr>
          <w:rFonts w:asciiTheme="minorHAnsi" w:hAnsiTheme="minorHAnsi" w:cstheme="minorHAnsi"/>
          <w:b/>
          <w:sz w:val="24"/>
          <w:szCs w:val="24"/>
          <w:u w:val="single"/>
        </w:rPr>
        <w:t xml:space="preserve">Monitoring </w:t>
      </w:r>
      <w:r>
        <w:rPr>
          <w:rFonts w:asciiTheme="minorHAnsi" w:hAnsiTheme="minorHAnsi" w:cstheme="minorHAnsi"/>
          <w:b/>
          <w:sz w:val="24"/>
          <w:szCs w:val="24"/>
          <w:u w:val="single"/>
        </w:rPr>
        <w:t xml:space="preserve">, </w:t>
      </w:r>
      <w:r w:rsidR="006C569F" w:rsidRPr="007439C4">
        <w:rPr>
          <w:rFonts w:asciiTheme="minorHAnsi" w:hAnsiTheme="minorHAnsi" w:cstheme="minorHAnsi"/>
          <w:b/>
          <w:sz w:val="24"/>
          <w:szCs w:val="24"/>
          <w:u w:val="single"/>
        </w:rPr>
        <w:t>Evaluation</w:t>
      </w:r>
      <w:r>
        <w:rPr>
          <w:rFonts w:asciiTheme="minorHAnsi" w:hAnsiTheme="minorHAnsi" w:cstheme="minorHAnsi"/>
          <w:b/>
          <w:sz w:val="24"/>
          <w:szCs w:val="24"/>
          <w:u w:val="single"/>
        </w:rPr>
        <w:t xml:space="preserve"> and Review</w:t>
      </w:r>
      <w:r w:rsidR="006C569F" w:rsidRPr="007439C4">
        <w:rPr>
          <w:rFonts w:asciiTheme="minorHAnsi" w:hAnsiTheme="minorHAnsi" w:cstheme="minorHAnsi"/>
          <w:sz w:val="24"/>
          <w:szCs w:val="24"/>
        </w:rPr>
        <w:t xml:space="preserve"> </w:t>
      </w:r>
    </w:p>
    <w:p w14:paraId="02D06A98" w14:textId="59E9FCEE" w:rsidR="006C569F" w:rsidRPr="007439C4" w:rsidRDefault="00890AE8" w:rsidP="006C569F">
      <w:pPr>
        <w:rPr>
          <w:rFonts w:asciiTheme="minorHAnsi" w:hAnsiTheme="minorHAnsi" w:cstheme="minorHAnsi"/>
          <w:sz w:val="24"/>
          <w:szCs w:val="24"/>
        </w:rPr>
      </w:pPr>
      <w:r>
        <w:rPr>
          <w:rFonts w:asciiTheme="minorHAnsi" w:hAnsiTheme="minorHAnsi" w:cstheme="minorHAnsi"/>
          <w:sz w:val="24"/>
          <w:szCs w:val="24"/>
        </w:rPr>
        <w:t>The Head</w:t>
      </w:r>
      <w:r w:rsidR="006C569F" w:rsidRPr="007439C4">
        <w:rPr>
          <w:rFonts w:asciiTheme="minorHAnsi" w:hAnsiTheme="minorHAnsi" w:cstheme="minorHAnsi"/>
          <w:sz w:val="24"/>
          <w:szCs w:val="24"/>
        </w:rPr>
        <w:t>teacher (Educational Provision) is responsible for reviewing the school’s CEIAG provision annually. The school CEIAG programme is reviewed and adapted to ensure it continues to meet the needs of students. Monitoring and evaluation of in-school CEIAG is carried out on an informal basis be</w:t>
      </w:r>
      <w:r w:rsidR="004035FA">
        <w:rPr>
          <w:rFonts w:asciiTheme="minorHAnsi" w:hAnsiTheme="minorHAnsi" w:cstheme="minorHAnsi"/>
          <w:sz w:val="24"/>
          <w:szCs w:val="24"/>
        </w:rPr>
        <w:t xml:space="preserve">tween the Head of </w:t>
      </w:r>
      <w:r w:rsidR="006C569F" w:rsidRPr="007439C4">
        <w:rPr>
          <w:rFonts w:asciiTheme="minorHAnsi" w:hAnsiTheme="minorHAnsi" w:cstheme="minorHAnsi"/>
          <w:sz w:val="24"/>
          <w:szCs w:val="24"/>
        </w:rPr>
        <w:t>PSHCE</w:t>
      </w:r>
      <w:r w:rsidR="00436826">
        <w:rPr>
          <w:rFonts w:asciiTheme="minorHAnsi" w:hAnsiTheme="minorHAnsi" w:cstheme="minorHAnsi"/>
          <w:sz w:val="24"/>
          <w:szCs w:val="24"/>
        </w:rPr>
        <w:t xml:space="preserve"> and</w:t>
      </w:r>
      <w:r>
        <w:rPr>
          <w:rFonts w:asciiTheme="minorHAnsi" w:hAnsiTheme="minorHAnsi" w:cstheme="minorHAnsi"/>
          <w:sz w:val="24"/>
          <w:szCs w:val="24"/>
        </w:rPr>
        <w:t xml:space="preserve"> Head of Careers and Head</w:t>
      </w:r>
      <w:r w:rsidR="006C569F" w:rsidRPr="007439C4">
        <w:rPr>
          <w:rFonts w:asciiTheme="minorHAnsi" w:hAnsiTheme="minorHAnsi" w:cstheme="minorHAnsi"/>
          <w:sz w:val="24"/>
          <w:szCs w:val="24"/>
        </w:rPr>
        <w:t>teacher. Feedback from staff, students, parents and year teams also helps in evaluating the CEIAG programme.</w:t>
      </w:r>
    </w:p>
    <w:p w14:paraId="1095EDDD" w14:textId="77777777"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sz w:val="24"/>
          <w:szCs w:val="24"/>
        </w:rPr>
        <w:t xml:space="preserve">Student voice is encouraged through the use of Evaluations, Google review and questionnaires. To ensure quality, the school will actively work towards the C&amp;K Quality Standard, nationally validated against </w:t>
      </w:r>
      <w:proofErr w:type="spellStart"/>
      <w:r w:rsidRPr="007439C4">
        <w:rPr>
          <w:rFonts w:asciiTheme="minorHAnsi" w:hAnsiTheme="minorHAnsi" w:cstheme="minorHAnsi"/>
          <w:sz w:val="24"/>
          <w:szCs w:val="24"/>
        </w:rPr>
        <w:t>QiCS</w:t>
      </w:r>
      <w:proofErr w:type="spellEnd"/>
      <w:r w:rsidRPr="007439C4">
        <w:rPr>
          <w:rFonts w:asciiTheme="minorHAnsi" w:hAnsiTheme="minorHAnsi" w:cstheme="minorHAnsi"/>
          <w:sz w:val="24"/>
          <w:szCs w:val="24"/>
        </w:rPr>
        <w:t>. (Quality in Careers Standard.)</w:t>
      </w:r>
    </w:p>
    <w:p w14:paraId="3EEE41CA" w14:textId="77777777" w:rsidR="00890AE8" w:rsidRDefault="00890AE8" w:rsidP="006C569F">
      <w:pPr>
        <w:rPr>
          <w:rFonts w:asciiTheme="minorHAnsi" w:hAnsiTheme="minorHAnsi" w:cstheme="minorHAnsi"/>
          <w:b/>
          <w:sz w:val="24"/>
          <w:szCs w:val="24"/>
          <w:u w:val="single"/>
        </w:rPr>
      </w:pPr>
    </w:p>
    <w:p w14:paraId="62D2E3F1" w14:textId="08E7C7F2" w:rsidR="006C569F" w:rsidRPr="007439C4" w:rsidRDefault="006C569F" w:rsidP="006C569F">
      <w:pPr>
        <w:rPr>
          <w:rFonts w:asciiTheme="minorHAnsi" w:hAnsiTheme="minorHAnsi" w:cstheme="minorHAnsi"/>
          <w:sz w:val="24"/>
          <w:szCs w:val="24"/>
        </w:rPr>
      </w:pPr>
      <w:r w:rsidRPr="007439C4">
        <w:rPr>
          <w:rFonts w:asciiTheme="minorHAnsi" w:hAnsiTheme="minorHAnsi" w:cstheme="minorHAnsi"/>
          <w:b/>
          <w:sz w:val="24"/>
          <w:szCs w:val="24"/>
          <w:u w:val="single"/>
        </w:rPr>
        <w:lastRenderedPageBreak/>
        <w:t>Some further useful websites and publications:</w:t>
      </w:r>
      <w:r w:rsidRPr="007439C4">
        <w:rPr>
          <w:rFonts w:asciiTheme="minorHAnsi" w:hAnsiTheme="minorHAnsi" w:cstheme="minorHAnsi"/>
          <w:sz w:val="24"/>
          <w:szCs w:val="24"/>
        </w:rPr>
        <w:t xml:space="preserve"> </w:t>
      </w:r>
      <w:r w:rsidRPr="007439C4">
        <w:rPr>
          <w:rFonts w:asciiTheme="minorHAnsi" w:hAnsiTheme="minorHAnsi" w:cstheme="minorHAnsi"/>
          <w:color w:val="0070C0"/>
          <w:sz w:val="24"/>
          <w:szCs w:val="24"/>
          <w:u w:val="single"/>
        </w:rPr>
        <w:t>www.nationalcareersservice.direct.gov.uk</w:t>
      </w:r>
      <w:r w:rsidRPr="007439C4">
        <w:rPr>
          <w:rFonts w:asciiTheme="minorHAnsi" w:hAnsiTheme="minorHAnsi" w:cstheme="minorHAnsi"/>
          <w:color w:val="0070C0"/>
          <w:sz w:val="24"/>
          <w:szCs w:val="24"/>
        </w:rPr>
        <w:t xml:space="preserve"> </w:t>
      </w:r>
    </w:p>
    <w:p w14:paraId="4F7F8F48" w14:textId="77777777" w:rsidR="006C569F" w:rsidRPr="007439C4" w:rsidRDefault="00E672AD" w:rsidP="006C569F">
      <w:pPr>
        <w:rPr>
          <w:rFonts w:asciiTheme="minorHAnsi" w:hAnsiTheme="minorHAnsi" w:cstheme="minorHAnsi"/>
          <w:color w:val="0070C0"/>
          <w:sz w:val="24"/>
          <w:szCs w:val="24"/>
        </w:rPr>
      </w:pPr>
      <w:hyperlink r:id="rId14" w:history="1">
        <w:r w:rsidR="006C569F" w:rsidRPr="007439C4">
          <w:rPr>
            <w:rStyle w:val="Hyperlink"/>
            <w:rFonts w:asciiTheme="minorHAnsi" w:hAnsiTheme="minorHAnsi" w:cstheme="minorHAnsi"/>
            <w:color w:val="0070C0"/>
            <w:sz w:val="24"/>
            <w:szCs w:val="24"/>
          </w:rPr>
          <w:t>www.ckcareersonline.org.uk</w:t>
        </w:r>
      </w:hyperlink>
      <w:r w:rsidR="006C569F" w:rsidRPr="007439C4">
        <w:rPr>
          <w:rFonts w:asciiTheme="minorHAnsi" w:hAnsiTheme="minorHAnsi" w:cstheme="minorHAnsi"/>
          <w:color w:val="0070C0"/>
          <w:sz w:val="24"/>
          <w:szCs w:val="24"/>
        </w:rPr>
        <w:t xml:space="preserve"> </w:t>
      </w:r>
    </w:p>
    <w:p w14:paraId="6BA8AB39" w14:textId="77777777" w:rsidR="006C569F" w:rsidRPr="007439C4" w:rsidRDefault="00E672AD" w:rsidP="006C569F">
      <w:pPr>
        <w:rPr>
          <w:rFonts w:asciiTheme="minorHAnsi" w:hAnsiTheme="minorHAnsi" w:cstheme="minorHAnsi"/>
          <w:color w:val="0070C0"/>
          <w:sz w:val="24"/>
          <w:szCs w:val="24"/>
        </w:rPr>
      </w:pPr>
      <w:hyperlink r:id="rId15" w:history="1">
        <w:r w:rsidR="006C569F" w:rsidRPr="007439C4">
          <w:rPr>
            <w:rStyle w:val="Hyperlink"/>
            <w:rFonts w:asciiTheme="minorHAnsi" w:hAnsiTheme="minorHAnsi" w:cstheme="minorHAnsi"/>
            <w:color w:val="0070C0"/>
            <w:sz w:val="24"/>
            <w:szCs w:val="24"/>
          </w:rPr>
          <w:t>www.careersandenterprise.co.uk</w:t>
        </w:r>
      </w:hyperlink>
      <w:r w:rsidR="006C569F" w:rsidRPr="007439C4">
        <w:rPr>
          <w:rFonts w:asciiTheme="minorHAnsi" w:hAnsiTheme="minorHAnsi" w:cstheme="minorHAnsi"/>
          <w:color w:val="0070C0"/>
          <w:sz w:val="24"/>
          <w:szCs w:val="24"/>
        </w:rPr>
        <w:t xml:space="preserve"> </w:t>
      </w:r>
    </w:p>
    <w:p w14:paraId="40BDA364" w14:textId="77777777" w:rsidR="006C569F" w:rsidRPr="007439C4" w:rsidRDefault="00E672AD" w:rsidP="006C569F">
      <w:pPr>
        <w:rPr>
          <w:rFonts w:asciiTheme="minorHAnsi" w:hAnsiTheme="minorHAnsi" w:cstheme="minorHAnsi"/>
          <w:color w:val="0070C0"/>
          <w:sz w:val="24"/>
          <w:szCs w:val="24"/>
        </w:rPr>
      </w:pPr>
      <w:hyperlink r:id="rId16" w:history="1">
        <w:r w:rsidR="006C569F" w:rsidRPr="007439C4">
          <w:rPr>
            <w:rStyle w:val="Hyperlink"/>
            <w:rFonts w:asciiTheme="minorHAnsi" w:hAnsiTheme="minorHAnsi" w:cstheme="minorHAnsi"/>
            <w:color w:val="0070C0"/>
            <w:sz w:val="24"/>
            <w:szCs w:val="24"/>
          </w:rPr>
          <w:t>www.cegnet.co.uk</w:t>
        </w:r>
      </w:hyperlink>
      <w:r w:rsidR="006C569F" w:rsidRPr="007439C4">
        <w:rPr>
          <w:rFonts w:asciiTheme="minorHAnsi" w:hAnsiTheme="minorHAnsi" w:cstheme="minorHAnsi"/>
          <w:color w:val="0070C0"/>
          <w:sz w:val="24"/>
          <w:szCs w:val="24"/>
        </w:rPr>
        <w:t xml:space="preserve"> </w:t>
      </w:r>
    </w:p>
    <w:p w14:paraId="46320C91" w14:textId="77777777" w:rsidR="006C569F" w:rsidRPr="007439C4" w:rsidRDefault="00E672AD" w:rsidP="006C569F">
      <w:pPr>
        <w:rPr>
          <w:rFonts w:asciiTheme="minorHAnsi" w:hAnsiTheme="minorHAnsi" w:cstheme="minorHAnsi"/>
          <w:color w:val="0070C0"/>
          <w:sz w:val="24"/>
          <w:szCs w:val="24"/>
        </w:rPr>
      </w:pPr>
      <w:hyperlink r:id="rId17" w:history="1">
        <w:r w:rsidR="006C569F" w:rsidRPr="007439C4">
          <w:rPr>
            <w:rStyle w:val="Hyperlink"/>
            <w:rFonts w:asciiTheme="minorHAnsi" w:hAnsiTheme="minorHAnsi" w:cstheme="minorHAnsi"/>
            <w:color w:val="0070C0"/>
            <w:sz w:val="24"/>
            <w:szCs w:val="24"/>
          </w:rPr>
          <w:t>www.thecdi.net</w:t>
        </w:r>
      </w:hyperlink>
      <w:r w:rsidR="006C569F" w:rsidRPr="007439C4">
        <w:rPr>
          <w:rFonts w:asciiTheme="minorHAnsi" w:hAnsiTheme="minorHAnsi" w:cstheme="minorHAnsi"/>
          <w:color w:val="0070C0"/>
          <w:sz w:val="24"/>
          <w:szCs w:val="24"/>
        </w:rPr>
        <w:t xml:space="preserve"> </w:t>
      </w:r>
    </w:p>
    <w:p w14:paraId="0918FD55" w14:textId="77777777" w:rsidR="006C569F" w:rsidRPr="007439C4" w:rsidRDefault="006C569F" w:rsidP="006C569F">
      <w:pPr>
        <w:rPr>
          <w:rFonts w:asciiTheme="minorHAnsi" w:hAnsiTheme="minorHAnsi" w:cstheme="minorHAnsi"/>
          <w:color w:val="0070C0"/>
          <w:sz w:val="24"/>
          <w:szCs w:val="24"/>
          <w:u w:val="single"/>
        </w:rPr>
      </w:pPr>
      <w:r w:rsidRPr="007439C4">
        <w:rPr>
          <w:rFonts w:asciiTheme="minorHAnsi" w:hAnsiTheme="minorHAnsi" w:cstheme="minorHAnsi"/>
          <w:color w:val="0070C0"/>
          <w:sz w:val="24"/>
          <w:szCs w:val="24"/>
          <w:u w:val="single"/>
        </w:rPr>
        <w:t xml:space="preserve">www.careersengland.org.uk (for information on </w:t>
      </w:r>
      <w:proofErr w:type="spellStart"/>
      <w:r w:rsidRPr="007439C4">
        <w:rPr>
          <w:rFonts w:asciiTheme="minorHAnsi" w:hAnsiTheme="minorHAnsi" w:cstheme="minorHAnsi"/>
          <w:color w:val="0070C0"/>
          <w:sz w:val="24"/>
          <w:szCs w:val="24"/>
          <w:u w:val="single"/>
        </w:rPr>
        <w:t>QiCS</w:t>
      </w:r>
      <w:proofErr w:type="spellEnd"/>
      <w:r w:rsidRPr="007439C4">
        <w:rPr>
          <w:rFonts w:asciiTheme="minorHAnsi" w:hAnsiTheme="minorHAnsi" w:cstheme="minorHAnsi"/>
          <w:color w:val="0070C0"/>
          <w:sz w:val="24"/>
          <w:szCs w:val="24"/>
          <w:u w:val="single"/>
        </w:rPr>
        <w:t xml:space="preserve">) </w:t>
      </w:r>
    </w:p>
    <w:p w14:paraId="1EBB5383" w14:textId="77777777" w:rsidR="006C569F" w:rsidRPr="007439C4" w:rsidRDefault="006C569F" w:rsidP="006C569F">
      <w:pPr>
        <w:rPr>
          <w:rFonts w:asciiTheme="minorHAnsi" w:hAnsiTheme="minorHAnsi" w:cstheme="minorHAnsi"/>
          <w:color w:val="0070C0"/>
          <w:sz w:val="24"/>
          <w:szCs w:val="24"/>
          <w:u w:val="single"/>
        </w:rPr>
      </w:pPr>
      <w:r w:rsidRPr="007439C4">
        <w:rPr>
          <w:rFonts w:asciiTheme="minorHAnsi" w:hAnsiTheme="minorHAnsi" w:cstheme="minorHAnsi"/>
          <w:color w:val="0070C0"/>
          <w:sz w:val="24"/>
          <w:szCs w:val="24"/>
          <w:u w:val="single"/>
        </w:rPr>
        <w:t>www.education.gov.uk (for information on Raising the Participation Age)</w:t>
      </w:r>
    </w:p>
    <w:p w14:paraId="137F93D2" w14:textId="77777777" w:rsidR="006C569F" w:rsidRPr="007439C4" w:rsidRDefault="006C569F" w:rsidP="006C569F">
      <w:pPr>
        <w:rPr>
          <w:rFonts w:asciiTheme="minorHAnsi" w:hAnsiTheme="minorHAnsi" w:cstheme="minorHAnsi"/>
          <w:color w:val="0070C0"/>
          <w:sz w:val="24"/>
          <w:szCs w:val="24"/>
          <w:u w:val="single"/>
        </w:rPr>
      </w:pPr>
      <w:r w:rsidRPr="007439C4">
        <w:rPr>
          <w:rFonts w:asciiTheme="minorHAnsi" w:hAnsiTheme="minorHAnsi" w:cstheme="minorHAnsi"/>
          <w:color w:val="0070C0"/>
          <w:sz w:val="24"/>
          <w:szCs w:val="24"/>
          <w:u w:val="single"/>
        </w:rPr>
        <w:t xml:space="preserve"> www.parliament.co.uk (House of Commons Briefing Paper Number 07236, 9 June 2017: Careers guidance in schools, colleges and universities) </w:t>
      </w:r>
    </w:p>
    <w:p w14:paraId="2056A0DB" w14:textId="77777777" w:rsidR="006C569F" w:rsidRPr="007439C4" w:rsidRDefault="00E672AD" w:rsidP="006C569F">
      <w:pPr>
        <w:rPr>
          <w:rFonts w:asciiTheme="minorHAnsi" w:hAnsiTheme="minorHAnsi" w:cstheme="minorHAnsi"/>
          <w:color w:val="0070C0"/>
          <w:sz w:val="24"/>
          <w:szCs w:val="24"/>
          <w:u w:val="single"/>
        </w:rPr>
      </w:pPr>
      <w:hyperlink r:id="rId18" w:history="1">
        <w:r w:rsidR="006C569F" w:rsidRPr="007439C4">
          <w:rPr>
            <w:rStyle w:val="Hyperlink"/>
            <w:rFonts w:asciiTheme="minorHAnsi" w:hAnsiTheme="minorHAnsi" w:cstheme="minorHAnsi"/>
            <w:sz w:val="24"/>
            <w:szCs w:val="24"/>
          </w:rPr>
          <w:t>www.ncsyes.co.uk</w:t>
        </w:r>
      </w:hyperlink>
    </w:p>
    <w:p w14:paraId="3665A290" w14:textId="3B73B57D" w:rsidR="006C569F" w:rsidRDefault="006C569F" w:rsidP="006C569F">
      <w:pPr>
        <w:rPr>
          <w:rFonts w:asciiTheme="minorHAnsi" w:hAnsiTheme="minorHAnsi" w:cstheme="minorHAnsi"/>
          <w:color w:val="0070C0"/>
          <w:sz w:val="24"/>
          <w:szCs w:val="24"/>
          <w:u w:val="single"/>
        </w:rPr>
      </w:pPr>
    </w:p>
    <w:p w14:paraId="61063F05" w14:textId="2274ED70" w:rsidR="00436826" w:rsidRDefault="00436826" w:rsidP="006C569F">
      <w:pPr>
        <w:rPr>
          <w:rFonts w:asciiTheme="minorHAnsi" w:hAnsiTheme="minorHAnsi" w:cstheme="minorHAnsi"/>
          <w:b/>
          <w:sz w:val="24"/>
          <w:szCs w:val="24"/>
        </w:rPr>
      </w:pPr>
      <w:r w:rsidRPr="00436826">
        <w:rPr>
          <w:rFonts w:asciiTheme="minorHAnsi" w:hAnsiTheme="minorHAnsi" w:cstheme="minorHAnsi"/>
          <w:b/>
          <w:sz w:val="24"/>
          <w:szCs w:val="24"/>
        </w:rPr>
        <w:t>Key Staff</w:t>
      </w:r>
    </w:p>
    <w:p w14:paraId="7AC5A784" w14:textId="1CFFACE8" w:rsidR="00436826" w:rsidRDefault="00436826" w:rsidP="006C569F">
      <w:pPr>
        <w:rPr>
          <w:rFonts w:asciiTheme="minorHAnsi" w:hAnsiTheme="minorHAnsi" w:cstheme="minorHAnsi"/>
          <w:b/>
          <w:sz w:val="24"/>
          <w:szCs w:val="24"/>
        </w:rPr>
      </w:pPr>
    </w:p>
    <w:p w14:paraId="179913FB" w14:textId="525196EA" w:rsidR="00436826" w:rsidRDefault="00436826" w:rsidP="006C569F">
      <w:pPr>
        <w:rPr>
          <w:rFonts w:asciiTheme="minorHAnsi" w:hAnsiTheme="minorHAnsi" w:cstheme="minorHAnsi"/>
          <w:sz w:val="24"/>
          <w:szCs w:val="24"/>
        </w:rPr>
      </w:pPr>
      <w:r>
        <w:rPr>
          <w:rFonts w:asciiTheme="minorHAnsi" w:hAnsiTheme="minorHAnsi" w:cstheme="minorHAnsi"/>
          <w:b/>
          <w:sz w:val="24"/>
          <w:szCs w:val="24"/>
        </w:rPr>
        <w:t xml:space="preserve">Head of Careers- </w:t>
      </w:r>
      <w:r>
        <w:rPr>
          <w:rFonts w:asciiTheme="minorHAnsi" w:hAnsiTheme="minorHAnsi" w:cstheme="minorHAnsi"/>
          <w:sz w:val="24"/>
          <w:szCs w:val="24"/>
        </w:rPr>
        <w:t>Adele Greenleaf</w:t>
      </w:r>
    </w:p>
    <w:p w14:paraId="1F176B2C" w14:textId="00BF39A9" w:rsidR="00436826" w:rsidRPr="00436826" w:rsidRDefault="00436826" w:rsidP="006C569F">
      <w:pPr>
        <w:rPr>
          <w:rFonts w:asciiTheme="minorHAnsi" w:hAnsiTheme="minorHAnsi" w:cstheme="minorHAnsi"/>
          <w:b/>
          <w:color w:val="0070C0"/>
          <w:sz w:val="24"/>
          <w:szCs w:val="24"/>
          <w:u w:val="single"/>
        </w:rPr>
      </w:pPr>
      <w:r>
        <w:rPr>
          <w:rFonts w:asciiTheme="minorHAnsi" w:hAnsiTheme="minorHAnsi" w:cstheme="minorHAnsi"/>
          <w:b/>
          <w:sz w:val="24"/>
          <w:szCs w:val="24"/>
        </w:rPr>
        <w:t>Head of PSHCE-</w:t>
      </w:r>
      <w:r>
        <w:rPr>
          <w:rFonts w:asciiTheme="minorHAnsi" w:hAnsiTheme="minorHAnsi" w:cstheme="minorHAnsi"/>
          <w:sz w:val="24"/>
          <w:szCs w:val="24"/>
        </w:rPr>
        <w:t xml:space="preserve"> Donna Johnson</w:t>
      </w:r>
    </w:p>
    <w:p w14:paraId="427C4E36" w14:textId="77777777" w:rsidR="00436826" w:rsidRDefault="00436826" w:rsidP="005B3809">
      <w:pPr>
        <w:rPr>
          <w:rFonts w:asciiTheme="minorHAnsi" w:hAnsiTheme="minorHAnsi" w:cstheme="minorHAnsi"/>
          <w:b/>
          <w:color w:val="0070C0"/>
          <w:sz w:val="24"/>
          <w:szCs w:val="24"/>
          <w:u w:val="single"/>
        </w:rPr>
      </w:pPr>
    </w:p>
    <w:p w14:paraId="741A4035" w14:textId="2F509BF8" w:rsidR="005B3809" w:rsidRPr="007439C4" w:rsidRDefault="005B3809" w:rsidP="005B3809">
      <w:pPr>
        <w:rPr>
          <w:rFonts w:asciiTheme="minorHAnsi" w:hAnsiTheme="minorHAnsi" w:cstheme="minorHAnsi"/>
          <w:color w:val="0070C0"/>
          <w:sz w:val="24"/>
          <w:szCs w:val="24"/>
        </w:rPr>
      </w:pPr>
      <w:r w:rsidRPr="007439C4">
        <w:rPr>
          <w:rFonts w:asciiTheme="minorHAnsi" w:hAnsiTheme="minorHAnsi" w:cstheme="minorHAnsi"/>
          <w:b/>
          <w:color w:val="0070C0"/>
          <w:sz w:val="24"/>
          <w:szCs w:val="24"/>
          <w:u w:val="single"/>
        </w:rPr>
        <w:t>Approval and review</w:t>
      </w:r>
      <w:r w:rsidRPr="007439C4">
        <w:rPr>
          <w:rFonts w:asciiTheme="minorHAnsi" w:hAnsiTheme="minorHAnsi" w:cstheme="minorHAnsi"/>
          <w:color w:val="0070C0"/>
          <w:sz w:val="24"/>
          <w:szCs w:val="24"/>
        </w:rPr>
        <w:t xml:space="preserve"> </w:t>
      </w:r>
    </w:p>
    <w:p w14:paraId="2E1E1F8D" w14:textId="77777777" w:rsidR="005B3809" w:rsidRDefault="005B3809" w:rsidP="005B3809">
      <w:pPr>
        <w:rPr>
          <w:rFonts w:asciiTheme="minorHAnsi" w:hAnsiTheme="minorHAnsi" w:cstheme="minorHAnsi"/>
          <w:sz w:val="24"/>
          <w:szCs w:val="24"/>
        </w:rPr>
      </w:pPr>
      <w:r>
        <w:rPr>
          <w:rFonts w:asciiTheme="minorHAnsi" w:hAnsiTheme="minorHAnsi" w:cstheme="minorHAnsi"/>
          <w:sz w:val="24"/>
          <w:szCs w:val="24"/>
        </w:rPr>
        <w:t>Complied by A. Greenleaf  December 17</w:t>
      </w:r>
      <w:r w:rsidRPr="005B3809">
        <w:rPr>
          <w:rFonts w:asciiTheme="minorHAnsi" w:hAnsiTheme="minorHAnsi" w:cstheme="minorHAnsi"/>
          <w:sz w:val="24"/>
          <w:szCs w:val="24"/>
          <w:vertAlign w:val="superscript"/>
        </w:rPr>
        <w:t>th</w:t>
      </w:r>
      <w:r>
        <w:rPr>
          <w:rFonts w:asciiTheme="minorHAnsi" w:hAnsiTheme="minorHAnsi" w:cstheme="minorHAnsi"/>
          <w:sz w:val="24"/>
          <w:szCs w:val="24"/>
        </w:rPr>
        <w:t xml:space="preserve"> 2019</w:t>
      </w:r>
    </w:p>
    <w:p w14:paraId="54AD2615" w14:textId="0EEC9E53" w:rsidR="005B3809" w:rsidRDefault="005B3809" w:rsidP="005B3809">
      <w:pPr>
        <w:rPr>
          <w:rFonts w:asciiTheme="minorHAnsi" w:hAnsiTheme="minorHAnsi" w:cstheme="minorHAnsi"/>
          <w:sz w:val="24"/>
          <w:szCs w:val="24"/>
        </w:rPr>
      </w:pPr>
      <w:r>
        <w:rPr>
          <w:rFonts w:asciiTheme="minorHAnsi" w:hAnsiTheme="minorHAnsi" w:cstheme="minorHAnsi"/>
          <w:sz w:val="24"/>
          <w:szCs w:val="24"/>
        </w:rPr>
        <w:t xml:space="preserve">Approved by </w:t>
      </w:r>
      <w:r w:rsidR="009C2357">
        <w:rPr>
          <w:rFonts w:asciiTheme="minorHAnsi" w:hAnsiTheme="minorHAnsi" w:cstheme="minorHAnsi"/>
          <w:sz w:val="24"/>
          <w:szCs w:val="24"/>
        </w:rPr>
        <w:t>Victoria Green</w:t>
      </w:r>
    </w:p>
    <w:p w14:paraId="119AE6DF" w14:textId="0E4D5CB9" w:rsidR="005B3809" w:rsidRPr="007439C4" w:rsidRDefault="005B3809" w:rsidP="005B3809">
      <w:pPr>
        <w:rPr>
          <w:rFonts w:asciiTheme="minorHAnsi" w:hAnsiTheme="minorHAnsi" w:cstheme="minorHAnsi"/>
          <w:sz w:val="24"/>
          <w:szCs w:val="24"/>
        </w:rPr>
      </w:pPr>
      <w:r w:rsidRPr="007439C4">
        <w:rPr>
          <w:rFonts w:asciiTheme="minorHAnsi" w:hAnsiTheme="minorHAnsi" w:cstheme="minorHAnsi"/>
          <w:sz w:val="24"/>
          <w:szCs w:val="24"/>
        </w:rPr>
        <w:t xml:space="preserve">Approved </w:t>
      </w:r>
      <w:r w:rsidR="009C2357">
        <w:rPr>
          <w:rFonts w:asciiTheme="minorHAnsi" w:hAnsiTheme="minorHAnsi" w:cstheme="minorHAnsi"/>
          <w:sz w:val="24"/>
          <w:szCs w:val="24"/>
        </w:rPr>
        <w:t>January 2020</w:t>
      </w:r>
      <w:r w:rsidRPr="007439C4">
        <w:rPr>
          <w:rFonts w:asciiTheme="minorHAnsi" w:hAnsiTheme="minorHAnsi" w:cstheme="minorHAnsi"/>
          <w:sz w:val="24"/>
          <w:szCs w:val="24"/>
        </w:rPr>
        <w:t xml:space="preserve"> by Governors at Curriculum and Standards Committee </w:t>
      </w:r>
    </w:p>
    <w:p w14:paraId="7E97BA6C" w14:textId="06CAD3C0" w:rsidR="005B3809" w:rsidRPr="007439C4" w:rsidRDefault="005B3809" w:rsidP="005B3809">
      <w:pPr>
        <w:rPr>
          <w:rFonts w:asciiTheme="minorHAnsi" w:hAnsiTheme="minorHAnsi" w:cstheme="minorHAnsi"/>
          <w:sz w:val="24"/>
          <w:szCs w:val="24"/>
        </w:rPr>
      </w:pPr>
      <w:r w:rsidRPr="007439C4">
        <w:rPr>
          <w:rFonts w:asciiTheme="minorHAnsi" w:hAnsiTheme="minorHAnsi" w:cstheme="minorHAnsi"/>
          <w:sz w:val="24"/>
          <w:szCs w:val="24"/>
        </w:rPr>
        <w:t xml:space="preserve">Next review: </w:t>
      </w:r>
      <w:r w:rsidR="009C2357">
        <w:rPr>
          <w:rFonts w:asciiTheme="minorHAnsi" w:hAnsiTheme="minorHAnsi" w:cstheme="minorHAnsi"/>
          <w:sz w:val="24"/>
          <w:szCs w:val="24"/>
        </w:rPr>
        <w:t>January 2021</w:t>
      </w:r>
      <w:r w:rsidRPr="007439C4">
        <w:rPr>
          <w:rFonts w:asciiTheme="minorHAnsi" w:hAnsiTheme="minorHAnsi" w:cstheme="minorHAnsi"/>
          <w:sz w:val="24"/>
          <w:szCs w:val="24"/>
        </w:rPr>
        <w:t xml:space="preserve"> </w:t>
      </w:r>
    </w:p>
    <w:p w14:paraId="1DD7B108" w14:textId="4BBBA04C" w:rsidR="005B3809" w:rsidRPr="007439C4" w:rsidRDefault="005B3809" w:rsidP="005B3809">
      <w:pPr>
        <w:rPr>
          <w:rFonts w:asciiTheme="minorHAnsi" w:hAnsiTheme="minorHAnsi" w:cstheme="minorHAnsi"/>
          <w:sz w:val="24"/>
          <w:szCs w:val="24"/>
        </w:rPr>
      </w:pPr>
      <w:r w:rsidRPr="007439C4">
        <w:rPr>
          <w:rFonts w:asciiTheme="minorHAnsi" w:hAnsiTheme="minorHAnsi" w:cstheme="minorHAnsi"/>
          <w:sz w:val="24"/>
          <w:szCs w:val="24"/>
        </w:rPr>
        <w:t xml:space="preserve">Signed: </w:t>
      </w:r>
      <w:r w:rsidR="009C2357">
        <w:rPr>
          <w:rFonts w:asciiTheme="minorHAnsi" w:hAnsiTheme="minorHAnsi" w:cstheme="minorHAnsi"/>
          <w:sz w:val="24"/>
          <w:szCs w:val="24"/>
        </w:rPr>
        <w:t>Victoria Green</w:t>
      </w:r>
      <w:r w:rsidRPr="007439C4">
        <w:rPr>
          <w:rFonts w:asciiTheme="minorHAnsi" w:hAnsiTheme="minorHAnsi" w:cstheme="minorHAnsi"/>
          <w:sz w:val="24"/>
          <w:szCs w:val="24"/>
        </w:rPr>
        <w:t xml:space="preserve"> Chair of Governors </w:t>
      </w:r>
    </w:p>
    <w:p w14:paraId="76AF33AE" w14:textId="77777777" w:rsidR="005B3809" w:rsidRPr="007439C4" w:rsidRDefault="005B3809" w:rsidP="005B3809">
      <w:pPr>
        <w:rPr>
          <w:rFonts w:asciiTheme="minorHAnsi" w:hAnsiTheme="minorHAnsi" w:cstheme="minorHAnsi"/>
          <w:sz w:val="24"/>
          <w:szCs w:val="24"/>
        </w:rPr>
      </w:pPr>
      <w:r w:rsidRPr="007439C4">
        <w:rPr>
          <w:rFonts w:asciiTheme="minorHAnsi" w:hAnsiTheme="minorHAnsi" w:cstheme="minorHAnsi"/>
          <w:sz w:val="24"/>
          <w:szCs w:val="24"/>
        </w:rPr>
        <w:t>Natasha Greenhough  Director of Multi-Academy Trust.</w:t>
      </w:r>
    </w:p>
    <w:p w14:paraId="3A5E87C2" w14:textId="77777777" w:rsidR="005B3809" w:rsidRPr="007439C4" w:rsidRDefault="005B3809" w:rsidP="005B3809">
      <w:pPr>
        <w:rPr>
          <w:rFonts w:asciiTheme="minorHAnsi" w:hAnsiTheme="minorHAnsi" w:cstheme="minorHAnsi"/>
          <w:sz w:val="24"/>
          <w:szCs w:val="24"/>
        </w:rPr>
      </w:pPr>
    </w:p>
    <w:p w14:paraId="578AE688" w14:textId="77777777" w:rsidR="006C569F" w:rsidRPr="007439C4" w:rsidRDefault="006C569F" w:rsidP="006C569F">
      <w:pPr>
        <w:rPr>
          <w:rFonts w:asciiTheme="minorHAnsi" w:hAnsiTheme="minorHAnsi" w:cstheme="minorHAnsi"/>
          <w:color w:val="0070C0"/>
          <w:sz w:val="24"/>
          <w:szCs w:val="24"/>
          <w:u w:val="single"/>
        </w:rPr>
      </w:pPr>
    </w:p>
    <w:p w14:paraId="06BACD12" w14:textId="77777777" w:rsidR="005B3809" w:rsidRDefault="005B3809" w:rsidP="000C36FB">
      <w:pPr>
        <w:jc w:val="center"/>
        <w:rPr>
          <w:rFonts w:asciiTheme="minorHAnsi" w:hAnsiTheme="minorHAnsi" w:cstheme="minorHAnsi"/>
          <w:b/>
          <w:sz w:val="24"/>
          <w:szCs w:val="24"/>
          <w:u w:val="single"/>
        </w:rPr>
      </w:pPr>
    </w:p>
    <w:p w14:paraId="4759E0F6" w14:textId="77777777" w:rsidR="005B3809" w:rsidRDefault="005B3809" w:rsidP="000C36FB">
      <w:pPr>
        <w:jc w:val="center"/>
        <w:rPr>
          <w:rFonts w:asciiTheme="minorHAnsi" w:hAnsiTheme="minorHAnsi" w:cstheme="minorHAnsi"/>
          <w:b/>
          <w:sz w:val="24"/>
          <w:szCs w:val="24"/>
          <w:u w:val="single"/>
        </w:rPr>
      </w:pPr>
    </w:p>
    <w:p w14:paraId="5E182AC3" w14:textId="77777777" w:rsidR="005B3809" w:rsidRDefault="005B3809" w:rsidP="005B3809">
      <w:pPr>
        <w:rPr>
          <w:rFonts w:asciiTheme="minorHAnsi" w:hAnsiTheme="minorHAnsi" w:cstheme="minorHAnsi"/>
          <w:b/>
          <w:sz w:val="24"/>
          <w:szCs w:val="24"/>
          <w:u w:val="single"/>
        </w:rPr>
      </w:pPr>
    </w:p>
    <w:p w14:paraId="602D5C2C" w14:textId="77777777" w:rsidR="005B3809" w:rsidRDefault="005B3809" w:rsidP="000C36FB">
      <w:pPr>
        <w:jc w:val="center"/>
        <w:rPr>
          <w:rFonts w:asciiTheme="minorHAnsi" w:hAnsiTheme="minorHAnsi" w:cstheme="minorHAnsi"/>
          <w:b/>
          <w:sz w:val="24"/>
          <w:szCs w:val="24"/>
          <w:u w:val="single"/>
        </w:rPr>
      </w:pPr>
    </w:p>
    <w:p w14:paraId="4735DBF3" w14:textId="77777777" w:rsidR="005B3809" w:rsidRDefault="005B3809" w:rsidP="000C36FB">
      <w:pPr>
        <w:jc w:val="center"/>
        <w:rPr>
          <w:rFonts w:asciiTheme="minorHAnsi" w:hAnsiTheme="minorHAnsi" w:cstheme="minorHAnsi"/>
          <w:b/>
          <w:sz w:val="24"/>
          <w:szCs w:val="24"/>
          <w:u w:val="single"/>
        </w:rPr>
      </w:pPr>
    </w:p>
    <w:p w14:paraId="7843DC8E" w14:textId="77777777" w:rsidR="005B3809" w:rsidRDefault="005B3809" w:rsidP="000C36FB">
      <w:pPr>
        <w:jc w:val="center"/>
        <w:rPr>
          <w:rFonts w:asciiTheme="minorHAnsi" w:hAnsiTheme="minorHAnsi" w:cstheme="minorHAnsi"/>
          <w:b/>
          <w:sz w:val="24"/>
          <w:szCs w:val="24"/>
          <w:u w:val="single"/>
        </w:rPr>
      </w:pPr>
    </w:p>
    <w:p w14:paraId="5E712746" w14:textId="77777777" w:rsidR="005B3809" w:rsidRDefault="005B3809" w:rsidP="000C36FB">
      <w:pPr>
        <w:jc w:val="center"/>
        <w:rPr>
          <w:rFonts w:asciiTheme="minorHAnsi" w:hAnsiTheme="minorHAnsi" w:cstheme="minorHAnsi"/>
          <w:b/>
          <w:sz w:val="24"/>
          <w:szCs w:val="24"/>
          <w:u w:val="single"/>
        </w:rPr>
      </w:pPr>
    </w:p>
    <w:p w14:paraId="35FC93A7" w14:textId="77777777" w:rsidR="005B3809" w:rsidRDefault="005B3809" w:rsidP="000C36FB">
      <w:pPr>
        <w:jc w:val="center"/>
        <w:rPr>
          <w:rFonts w:asciiTheme="minorHAnsi" w:hAnsiTheme="minorHAnsi" w:cstheme="minorHAnsi"/>
          <w:b/>
          <w:sz w:val="24"/>
          <w:szCs w:val="24"/>
          <w:u w:val="single"/>
        </w:rPr>
      </w:pPr>
    </w:p>
    <w:p w14:paraId="35B944BC" w14:textId="77777777" w:rsidR="005B3809" w:rsidRDefault="005B3809" w:rsidP="000C36FB">
      <w:pPr>
        <w:jc w:val="center"/>
        <w:rPr>
          <w:rFonts w:asciiTheme="minorHAnsi" w:hAnsiTheme="minorHAnsi" w:cstheme="minorHAnsi"/>
          <w:b/>
          <w:sz w:val="24"/>
          <w:szCs w:val="24"/>
          <w:u w:val="single"/>
        </w:rPr>
      </w:pPr>
    </w:p>
    <w:p w14:paraId="1F8EBCB0" w14:textId="77777777" w:rsidR="005B3809" w:rsidRDefault="005B3809" w:rsidP="000C36FB">
      <w:pPr>
        <w:jc w:val="center"/>
        <w:rPr>
          <w:rFonts w:asciiTheme="minorHAnsi" w:hAnsiTheme="minorHAnsi" w:cstheme="minorHAnsi"/>
          <w:b/>
          <w:sz w:val="24"/>
          <w:szCs w:val="24"/>
          <w:u w:val="single"/>
        </w:rPr>
      </w:pPr>
    </w:p>
    <w:p w14:paraId="41E95DFD" w14:textId="77777777" w:rsidR="005B3809" w:rsidRDefault="005B3809" w:rsidP="000C36FB">
      <w:pPr>
        <w:jc w:val="center"/>
        <w:rPr>
          <w:rFonts w:asciiTheme="minorHAnsi" w:hAnsiTheme="minorHAnsi" w:cstheme="minorHAnsi"/>
          <w:b/>
          <w:sz w:val="24"/>
          <w:szCs w:val="24"/>
          <w:u w:val="single"/>
        </w:rPr>
      </w:pPr>
    </w:p>
    <w:p w14:paraId="30C799A3" w14:textId="77777777" w:rsidR="005B3809" w:rsidRDefault="005B3809" w:rsidP="000C36FB">
      <w:pPr>
        <w:jc w:val="center"/>
        <w:rPr>
          <w:rFonts w:asciiTheme="minorHAnsi" w:hAnsiTheme="minorHAnsi" w:cstheme="minorHAnsi"/>
          <w:b/>
          <w:sz w:val="24"/>
          <w:szCs w:val="24"/>
          <w:u w:val="single"/>
        </w:rPr>
      </w:pPr>
    </w:p>
    <w:p w14:paraId="745DDD2D" w14:textId="77777777" w:rsidR="005B3809" w:rsidRDefault="005B3809" w:rsidP="000C36FB">
      <w:pPr>
        <w:jc w:val="center"/>
        <w:rPr>
          <w:rFonts w:asciiTheme="minorHAnsi" w:hAnsiTheme="minorHAnsi" w:cstheme="minorHAnsi"/>
          <w:b/>
          <w:sz w:val="24"/>
          <w:szCs w:val="24"/>
          <w:u w:val="single"/>
        </w:rPr>
      </w:pPr>
    </w:p>
    <w:p w14:paraId="4FFAF4D1" w14:textId="77777777" w:rsidR="005B3809" w:rsidRDefault="005B3809" w:rsidP="000C36FB">
      <w:pPr>
        <w:jc w:val="center"/>
        <w:rPr>
          <w:rFonts w:asciiTheme="minorHAnsi" w:hAnsiTheme="minorHAnsi" w:cstheme="minorHAnsi"/>
          <w:b/>
          <w:sz w:val="24"/>
          <w:szCs w:val="24"/>
          <w:u w:val="single"/>
        </w:rPr>
      </w:pPr>
    </w:p>
    <w:p w14:paraId="698EDE4C" w14:textId="77777777" w:rsidR="005B3809" w:rsidRDefault="005B3809" w:rsidP="000C36FB">
      <w:pPr>
        <w:jc w:val="center"/>
        <w:rPr>
          <w:rFonts w:asciiTheme="minorHAnsi" w:hAnsiTheme="minorHAnsi" w:cstheme="minorHAnsi"/>
          <w:b/>
          <w:sz w:val="24"/>
          <w:szCs w:val="24"/>
          <w:u w:val="single"/>
        </w:rPr>
      </w:pPr>
    </w:p>
    <w:p w14:paraId="28F30ACA" w14:textId="77777777" w:rsidR="005B3809" w:rsidRDefault="005B3809" w:rsidP="000C36FB">
      <w:pPr>
        <w:jc w:val="center"/>
        <w:rPr>
          <w:rFonts w:asciiTheme="minorHAnsi" w:hAnsiTheme="minorHAnsi" w:cstheme="minorHAnsi"/>
          <w:b/>
          <w:sz w:val="24"/>
          <w:szCs w:val="24"/>
          <w:u w:val="single"/>
        </w:rPr>
      </w:pPr>
    </w:p>
    <w:p w14:paraId="0EF1A08E" w14:textId="77777777" w:rsidR="005B3809" w:rsidRDefault="005B3809" w:rsidP="000C36FB">
      <w:pPr>
        <w:jc w:val="center"/>
        <w:rPr>
          <w:rFonts w:asciiTheme="minorHAnsi" w:hAnsiTheme="minorHAnsi" w:cstheme="minorHAnsi"/>
          <w:b/>
          <w:sz w:val="24"/>
          <w:szCs w:val="24"/>
          <w:u w:val="single"/>
        </w:rPr>
      </w:pPr>
    </w:p>
    <w:p w14:paraId="66A931C3" w14:textId="77777777" w:rsidR="005B3809" w:rsidRDefault="005B3809" w:rsidP="000C36FB">
      <w:pPr>
        <w:jc w:val="center"/>
        <w:rPr>
          <w:rFonts w:asciiTheme="minorHAnsi" w:hAnsiTheme="minorHAnsi" w:cstheme="minorHAnsi"/>
          <w:b/>
          <w:sz w:val="24"/>
          <w:szCs w:val="24"/>
          <w:u w:val="single"/>
        </w:rPr>
      </w:pPr>
    </w:p>
    <w:p w14:paraId="03E6FF4D" w14:textId="77777777" w:rsidR="005B3809" w:rsidRDefault="005B3809" w:rsidP="000C36FB">
      <w:pPr>
        <w:jc w:val="center"/>
        <w:rPr>
          <w:rFonts w:asciiTheme="minorHAnsi" w:hAnsiTheme="minorHAnsi" w:cstheme="minorHAnsi"/>
          <w:b/>
          <w:sz w:val="24"/>
          <w:szCs w:val="24"/>
          <w:u w:val="single"/>
        </w:rPr>
      </w:pPr>
    </w:p>
    <w:p w14:paraId="4FDCF14E" w14:textId="77777777" w:rsidR="005B3809" w:rsidRDefault="005B3809" w:rsidP="000C36FB">
      <w:pPr>
        <w:jc w:val="center"/>
        <w:rPr>
          <w:rFonts w:asciiTheme="minorHAnsi" w:hAnsiTheme="minorHAnsi" w:cstheme="minorHAnsi"/>
          <w:b/>
          <w:sz w:val="24"/>
          <w:szCs w:val="24"/>
          <w:u w:val="single"/>
        </w:rPr>
      </w:pPr>
    </w:p>
    <w:p w14:paraId="6A223059" w14:textId="77777777" w:rsidR="005B3809" w:rsidRDefault="005B3809" w:rsidP="000C36FB">
      <w:pPr>
        <w:jc w:val="center"/>
        <w:rPr>
          <w:rFonts w:asciiTheme="minorHAnsi" w:hAnsiTheme="minorHAnsi" w:cstheme="minorHAnsi"/>
          <w:b/>
          <w:sz w:val="24"/>
          <w:szCs w:val="24"/>
          <w:u w:val="single"/>
        </w:rPr>
      </w:pPr>
    </w:p>
    <w:p w14:paraId="3CA5BF91" w14:textId="77777777" w:rsidR="005B3809" w:rsidRDefault="005B3809" w:rsidP="000C36FB">
      <w:pPr>
        <w:jc w:val="center"/>
        <w:rPr>
          <w:rFonts w:asciiTheme="minorHAnsi" w:hAnsiTheme="minorHAnsi" w:cstheme="minorHAnsi"/>
          <w:b/>
          <w:sz w:val="24"/>
          <w:szCs w:val="24"/>
          <w:u w:val="single"/>
        </w:rPr>
      </w:pPr>
    </w:p>
    <w:p w14:paraId="3DB2F378" w14:textId="77777777" w:rsidR="005B3809" w:rsidRDefault="005B3809" w:rsidP="000C36FB">
      <w:pPr>
        <w:jc w:val="center"/>
        <w:rPr>
          <w:rFonts w:asciiTheme="minorHAnsi" w:hAnsiTheme="minorHAnsi" w:cstheme="minorHAnsi"/>
          <w:b/>
          <w:sz w:val="24"/>
          <w:szCs w:val="24"/>
          <w:u w:val="single"/>
        </w:rPr>
      </w:pPr>
    </w:p>
    <w:p w14:paraId="15331B9D" w14:textId="77777777" w:rsidR="005B3809" w:rsidRDefault="005B3809" w:rsidP="000C36FB">
      <w:pPr>
        <w:jc w:val="center"/>
        <w:rPr>
          <w:rFonts w:asciiTheme="minorHAnsi" w:hAnsiTheme="minorHAnsi" w:cstheme="minorHAnsi"/>
          <w:b/>
          <w:sz w:val="24"/>
          <w:szCs w:val="24"/>
          <w:u w:val="single"/>
        </w:rPr>
      </w:pPr>
    </w:p>
    <w:p w14:paraId="64B7016B" w14:textId="77777777" w:rsidR="005B3809" w:rsidRDefault="005B3809" w:rsidP="000C36FB">
      <w:pPr>
        <w:jc w:val="center"/>
        <w:rPr>
          <w:rFonts w:asciiTheme="minorHAnsi" w:hAnsiTheme="minorHAnsi" w:cstheme="minorHAnsi"/>
          <w:b/>
          <w:sz w:val="24"/>
          <w:szCs w:val="24"/>
          <w:u w:val="single"/>
        </w:rPr>
      </w:pPr>
    </w:p>
    <w:p w14:paraId="5BBE463A" w14:textId="77777777" w:rsidR="005B3809" w:rsidRDefault="005B3809" w:rsidP="000C36FB">
      <w:pPr>
        <w:jc w:val="center"/>
        <w:rPr>
          <w:rFonts w:asciiTheme="minorHAnsi" w:hAnsiTheme="minorHAnsi" w:cstheme="minorHAnsi"/>
          <w:b/>
          <w:sz w:val="24"/>
          <w:szCs w:val="24"/>
          <w:u w:val="single"/>
        </w:rPr>
      </w:pPr>
    </w:p>
    <w:p w14:paraId="2D990F8A" w14:textId="77777777" w:rsidR="005B3809" w:rsidRDefault="005B3809" w:rsidP="000C36FB">
      <w:pPr>
        <w:jc w:val="center"/>
        <w:rPr>
          <w:rFonts w:asciiTheme="minorHAnsi" w:hAnsiTheme="minorHAnsi" w:cstheme="minorHAnsi"/>
          <w:b/>
          <w:sz w:val="24"/>
          <w:szCs w:val="24"/>
          <w:u w:val="single"/>
        </w:rPr>
      </w:pPr>
    </w:p>
    <w:p w14:paraId="63F5ED42" w14:textId="77777777" w:rsidR="005B3809" w:rsidRDefault="005B3809" w:rsidP="000C36FB">
      <w:pPr>
        <w:jc w:val="center"/>
        <w:rPr>
          <w:rFonts w:asciiTheme="minorHAnsi" w:hAnsiTheme="minorHAnsi" w:cstheme="minorHAnsi"/>
          <w:b/>
          <w:sz w:val="24"/>
          <w:szCs w:val="24"/>
          <w:u w:val="single"/>
        </w:rPr>
      </w:pPr>
    </w:p>
    <w:p w14:paraId="6C9BEBCB" w14:textId="77777777" w:rsidR="005B3809" w:rsidRDefault="005B3809" w:rsidP="000C36FB">
      <w:pPr>
        <w:jc w:val="center"/>
        <w:rPr>
          <w:rFonts w:asciiTheme="minorHAnsi" w:hAnsiTheme="minorHAnsi" w:cstheme="minorHAnsi"/>
          <w:b/>
          <w:sz w:val="24"/>
          <w:szCs w:val="24"/>
          <w:u w:val="single"/>
        </w:rPr>
      </w:pPr>
    </w:p>
    <w:p w14:paraId="34B1BD63" w14:textId="77777777" w:rsidR="005B3809" w:rsidRDefault="005B3809" w:rsidP="005B3809">
      <w:pPr>
        <w:rPr>
          <w:rFonts w:asciiTheme="minorHAnsi" w:hAnsiTheme="minorHAnsi" w:cstheme="minorHAnsi"/>
          <w:b/>
          <w:sz w:val="24"/>
          <w:szCs w:val="24"/>
          <w:u w:val="single"/>
        </w:rPr>
      </w:pPr>
    </w:p>
    <w:p w14:paraId="21BB5582" w14:textId="77777777" w:rsidR="005B3809" w:rsidRDefault="005B3809" w:rsidP="000C36FB">
      <w:pPr>
        <w:jc w:val="center"/>
        <w:rPr>
          <w:rFonts w:asciiTheme="minorHAnsi" w:hAnsiTheme="minorHAnsi" w:cstheme="minorHAnsi"/>
          <w:b/>
          <w:sz w:val="24"/>
          <w:szCs w:val="24"/>
          <w:u w:val="single"/>
        </w:rPr>
      </w:pPr>
    </w:p>
    <w:sectPr w:rsidR="005B3809" w:rsidSect="00D23E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E001B" w14:textId="77777777" w:rsidR="00E672AD" w:rsidRDefault="00E672AD">
      <w:r>
        <w:separator/>
      </w:r>
    </w:p>
  </w:endnote>
  <w:endnote w:type="continuationSeparator" w:id="0">
    <w:p w14:paraId="7395DBBB" w14:textId="77777777" w:rsidR="00E672AD" w:rsidRDefault="00E6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5A6FD" w14:textId="7EEB0ADC" w:rsidR="00EA461C" w:rsidRDefault="0043682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6B563E3" wp14:editId="082B4462">
              <wp:simplePos x="0" y="0"/>
              <wp:positionH relativeFrom="page">
                <wp:posOffset>3716655</wp:posOffset>
              </wp:positionH>
              <wp:positionV relativeFrom="page">
                <wp:posOffset>10057130</wp:posOffset>
              </wp:positionV>
              <wp:extent cx="127000" cy="19431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CCF31" w14:textId="2863A3BE" w:rsidR="00EA461C" w:rsidRDefault="009E6EA9">
                          <w:pPr>
                            <w:spacing w:before="10"/>
                            <w:ind w:left="40"/>
                            <w:rPr>
                              <w:rFonts w:ascii="Times New Roman"/>
                              <w:sz w:val="24"/>
                            </w:rPr>
                          </w:pPr>
                          <w:r>
                            <w:fldChar w:fldCharType="begin"/>
                          </w:r>
                          <w:r>
                            <w:rPr>
                              <w:rFonts w:ascii="Times New Roman"/>
                              <w:sz w:val="24"/>
                            </w:rPr>
                            <w:instrText xml:space="preserve"> PAGE </w:instrText>
                          </w:r>
                          <w:r>
                            <w:fldChar w:fldCharType="separate"/>
                          </w:r>
                          <w:r w:rsidR="008377AA">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63E3" id="_x0000_t202" coordsize="21600,21600" o:spt="202" path="m,l,21600r21600,l21600,xe">
              <v:stroke joinstyle="miter"/>
              <v:path gradientshapeok="t" o:connecttype="rect"/>
            </v:shapetype>
            <v:shape id="Text Box 1" o:spid="_x0000_s1026" type="#_x0000_t202" style="position:absolute;margin-left:292.65pt;margin-top:791.9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WhWoa4AAAAA0B&#10;AAAPAAAAZHJzL2Rvd25yZXYueG1sTI/BTsMwEETvSPyDtUjcqF3aRCHEqSoEJyREGg4cndhNrMbr&#10;ELtt+Hu2p3LcmafZmWIzu4GdzBSsRwnLhQBmsPXaYifhq357yICFqFCrwaOR8GsCbMrbm0Ll2p+x&#10;Mqdd7BiFYMiVhD7GMec8tL1xKiz8aJC8vZ+cinROHdeTOlO4G/ijECl3yiJ96NVoXnrTHnZHJ2H7&#10;jdWr/floPqt9Zev6SeB7epDy/m7ePgOLZo5XGC71qTqU1KnxR9SBDRKSLFkRSkaSrWgEIam4SA1J&#10;6XK9Bl4W/P+K8g8AAP//AwBQSwECLQAUAAYACAAAACEAtoM4kv4AAADhAQAAEwAAAAAAAAAAAAAA&#10;AAAAAAAAW0NvbnRlbnRfVHlwZXNdLnhtbFBLAQItABQABgAIAAAAIQA4/SH/1gAAAJQBAAALAAAA&#10;AAAAAAAAAAAAAC8BAABfcmVscy8ucmVsc1BLAQItABQABgAIAAAAIQDliWLvrQIAAKgFAAAOAAAA&#10;AAAAAAAAAAAAAC4CAABkcnMvZTJvRG9jLnhtbFBLAQItABQABgAIAAAAIQAWhWoa4AAAAA0BAAAP&#10;AAAAAAAAAAAAAAAAAAcFAABkcnMvZG93bnJldi54bWxQSwUGAAAAAAQABADzAAAAFAYAAAAA&#10;" filled="f" stroked="f">
              <v:textbox inset="0,0,0,0">
                <w:txbxContent>
                  <w:p w14:paraId="2D4CCF31" w14:textId="2863A3BE" w:rsidR="00EA461C" w:rsidRDefault="009E6EA9">
                    <w:pPr>
                      <w:spacing w:before="10"/>
                      <w:ind w:left="40"/>
                      <w:rPr>
                        <w:rFonts w:ascii="Times New Roman"/>
                        <w:sz w:val="24"/>
                      </w:rPr>
                    </w:pPr>
                    <w:r>
                      <w:fldChar w:fldCharType="begin"/>
                    </w:r>
                    <w:r>
                      <w:rPr>
                        <w:rFonts w:ascii="Times New Roman"/>
                        <w:sz w:val="24"/>
                      </w:rPr>
                      <w:instrText xml:space="preserve"> PAGE </w:instrText>
                    </w:r>
                    <w:r>
                      <w:fldChar w:fldCharType="separate"/>
                    </w:r>
                    <w:r w:rsidR="008377AA">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CFB77" w14:textId="77777777" w:rsidR="00E672AD" w:rsidRDefault="00E672AD">
      <w:r>
        <w:separator/>
      </w:r>
    </w:p>
  </w:footnote>
  <w:footnote w:type="continuationSeparator" w:id="0">
    <w:p w14:paraId="136DF74B" w14:textId="77777777" w:rsidR="00E672AD" w:rsidRDefault="00E6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6B18"/>
    <w:multiLevelType w:val="hybridMultilevel"/>
    <w:tmpl w:val="B002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015F8"/>
    <w:multiLevelType w:val="hybridMultilevel"/>
    <w:tmpl w:val="F2C4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06D19"/>
    <w:multiLevelType w:val="hybridMultilevel"/>
    <w:tmpl w:val="6B02B29A"/>
    <w:lvl w:ilvl="0" w:tplc="4370B68C">
      <w:numFmt w:val="bullet"/>
      <w:lvlText w:val=""/>
      <w:lvlJc w:val="left"/>
      <w:pPr>
        <w:ind w:left="648" w:hanging="536"/>
      </w:pPr>
      <w:rPr>
        <w:rFonts w:ascii="Wingdings" w:eastAsia="Wingdings" w:hAnsi="Wingdings" w:cs="Wingdings" w:hint="default"/>
        <w:w w:val="100"/>
        <w:sz w:val="22"/>
        <w:szCs w:val="22"/>
        <w:lang w:val="en-GB" w:eastAsia="en-GB" w:bidi="en-GB"/>
      </w:rPr>
    </w:lvl>
    <w:lvl w:ilvl="1" w:tplc="9B6E360C">
      <w:numFmt w:val="bullet"/>
      <w:lvlText w:val="•"/>
      <w:lvlJc w:val="left"/>
      <w:pPr>
        <w:ind w:left="1562" w:hanging="536"/>
      </w:pPr>
      <w:rPr>
        <w:rFonts w:hint="default"/>
        <w:lang w:val="en-GB" w:eastAsia="en-GB" w:bidi="en-GB"/>
      </w:rPr>
    </w:lvl>
    <w:lvl w:ilvl="2" w:tplc="B3EC0BFA">
      <w:numFmt w:val="bullet"/>
      <w:lvlText w:val="•"/>
      <w:lvlJc w:val="left"/>
      <w:pPr>
        <w:ind w:left="2485" w:hanging="536"/>
      </w:pPr>
      <w:rPr>
        <w:rFonts w:hint="default"/>
        <w:lang w:val="en-GB" w:eastAsia="en-GB" w:bidi="en-GB"/>
      </w:rPr>
    </w:lvl>
    <w:lvl w:ilvl="3" w:tplc="BE345A68">
      <w:numFmt w:val="bullet"/>
      <w:lvlText w:val="•"/>
      <w:lvlJc w:val="left"/>
      <w:pPr>
        <w:ind w:left="3407" w:hanging="536"/>
      </w:pPr>
      <w:rPr>
        <w:rFonts w:hint="default"/>
        <w:lang w:val="en-GB" w:eastAsia="en-GB" w:bidi="en-GB"/>
      </w:rPr>
    </w:lvl>
    <w:lvl w:ilvl="4" w:tplc="E0409C6E">
      <w:numFmt w:val="bullet"/>
      <w:lvlText w:val="•"/>
      <w:lvlJc w:val="left"/>
      <w:pPr>
        <w:ind w:left="4330" w:hanging="536"/>
      </w:pPr>
      <w:rPr>
        <w:rFonts w:hint="default"/>
        <w:lang w:val="en-GB" w:eastAsia="en-GB" w:bidi="en-GB"/>
      </w:rPr>
    </w:lvl>
    <w:lvl w:ilvl="5" w:tplc="BC92D8F2">
      <w:numFmt w:val="bullet"/>
      <w:lvlText w:val="•"/>
      <w:lvlJc w:val="left"/>
      <w:pPr>
        <w:ind w:left="5253" w:hanging="536"/>
      </w:pPr>
      <w:rPr>
        <w:rFonts w:hint="default"/>
        <w:lang w:val="en-GB" w:eastAsia="en-GB" w:bidi="en-GB"/>
      </w:rPr>
    </w:lvl>
    <w:lvl w:ilvl="6" w:tplc="596257CA">
      <w:numFmt w:val="bullet"/>
      <w:lvlText w:val="•"/>
      <w:lvlJc w:val="left"/>
      <w:pPr>
        <w:ind w:left="6175" w:hanging="536"/>
      </w:pPr>
      <w:rPr>
        <w:rFonts w:hint="default"/>
        <w:lang w:val="en-GB" w:eastAsia="en-GB" w:bidi="en-GB"/>
      </w:rPr>
    </w:lvl>
    <w:lvl w:ilvl="7" w:tplc="54FCE364">
      <w:numFmt w:val="bullet"/>
      <w:lvlText w:val="•"/>
      <w:lvlJc w:val="left"/>
      <w:pPr>
        <w:ind w:left="7098" w:hanging="536"/>
      </w:pPr>
      <w:rPr>
        <w:rFonts w:hint="default"/>
        <w:lang w:val="en-GB" w:eastAsia="en-GB" w:bidi="en-GB"/>
      </w:rPr>
    </w:lvl>
    <w:lvl w:ilvl="8" w:tplc="F51CB7C6">
      <w:numFmt w:val="bullet"/>
      <w:lvlText w:val="•"/>
      <w:lvlJc w:val="left"/>
      <w:pPr>
        <w:ind w:left="8021" w:hanging="536"/>
      </w:pPr>
      <w:rPr>
        <w:rFonts w:hint="default"/>
        <w:lang w:val="en-GB" w:eastAsia="en-GB" w:bidi="en-GB"/>
      </w:rPr>
    </w:lvl>
  </w:abstractNum>
  <w:abstractNum w:abstractNumId="3" w15:restartNumberingAfterBreak="0">
    <w:nsid w:val="3C9842BE"/>
    <w:multiLevelType w:val="hybridMultilevel"/>
    <w:tmpl w:val="449EBEB2"/>
    <w:lvl w:ilvl="0" w:tplc="5806775C">
      <w:numFmt w:val="bullet"/>
      <w:lvlText w:val=""/>
      <w:lvlJc w:val="left"/>
      <w:pPr>
        <w:ind w:left="1193" w:hanging="360"/>
      </w:pPr>
      <w:rPr>
        <w:rFonts w:ascii="Symbol" w:eastAsia="Symbol" w:hAnsi="Symbol" w:cs="Symbol" w:hint="default"/>
        <w:w w:val="100"/>
        <w:sz w:val="28"/>
        <w:szCs w:val="28"/>
        <w:lang w:val="en-GB" w:eastAsia="en-GB" w:bidi="en-GB"/>
      </w:rPr>
    </w:lvl>
    <w:lvl w:ilvl="1" w:tplc="694CF752">
      <w:numFmt w:val="bullet"/>
      <w:lvlText w:val="•"/>
      <w:lvlJc w:val="left"/>
      <w:pPr>
        <w:ind w:left="2066" w:hanging="360"/>
      </w:pPr>
      <w:rPr>
        <w:rFonts w:hint="default"/>
        <w:lang w:val="en-GB" w:eastAsia="en-GB" w:bidi="en-GB"/>
      </w:rPr>
    </w:lvl>
    <w:lvl w:ilvl="2" w:tplc="BBCC0F82">
      <w:numFmt w:val="bullet"/>
      <w:lvlText w:val="•"/>
      <w:lvlJc w:val="left"/>
      <w:pPr>
        <w:ind w:left="2933" w:hanging="360"/>
      </w:pPr>
      <w:rPr>
        <w:rFonts w:hint="default"/>
        <w:lang w:val="en-GB" w:eastAsia="en-GB" w:bidi="en-GB"/>
      </w:rPr>
    </w:lvl>
    <w:lvl w:ilvl="3" w:tplc="3D9A8D86">
      <w:numFmt w:val="bullet"/>
      <w:lvlText w:val="•"/>
      <w:lvlJc w:val="left"/>
      <w:pPr>
        <w:ind w:left="3799" w:hanging="360"/>
      </w:pPr>
      <w:rPr>
        <w:rFonts w:hint="default"/>
        <w:lang w:val="en-GB" w:eastAsia="en-GB" w:bidi="en-GB"/>
      </w:rPr>
    </w:lvl>
    <w:lvl w:ilvl="4" w:tplc="FA7ADA16">
      <w:numFmt w:val="bullet"/>
      <w:lvlText w:val="•"/>
      <w:lvlJc w:val="left"/>
      <w:pPr>
        <w:ind w:left="4666" w:hanging="360"/>
      </w:pPr>
      <w:rPr>
        <w:rFonts w:hint="default"/>
        <w:lang w:val="en-GB" w:eastAsia="en-GB" w:bidi="en-GB"/>
      </w:rPr>
    </w:lvl>
    <w:lvl w:ilvl="5" w:tplc="1B364560">
      <w:numFmt w:val="bullet"/>
      <w:lvlText w:val="•"/>
      <w:lvlJc w:val="left"/>
      <w:pPr>
        <w:ind w:left="5533" w:hanging="360"/>
      </w:pPr>
      <w:rPr>
        <w:rFonts w:hint="default"/>
        <w:lang w:val="en-GB" w:eastAsia="en-GB" w:bidi="en-GB"/>
      </w:rPr>
    </w:lvl>
    <w:lvl w:ilvl="6" w:tplc="E64C81F2">
      <w:numFmt w:val="bullet"/>
      <w:lvlText w:val="•"/>
      <w:lvlJc w:val="left"/>
      <w:pPr>
        <w:ind w:left="6399" w:hanging="360"/>
      </w:pPr>
      <w:rPr>
        <w:rFonts w:hint="default"/>
        <w:lang w:val="en-GB" w:eastAsia="en-GB" w:bidi="en-GB"/>
      </w:rPr>
    </w:lvl>
    <w:lvl w:ilvl="7" w:tplc="943E7D62">
      <w:numFmt w:val="bullet"/>
      <w:lvlText w:val="•"/>
      <w:lvlJc w:val="left"/>
      <w:pPr>
        <w:ind w:left="7266" w:hanging="360"/>
      </w:pPr>
      <w:rPr>
        <w:rFonts w:hint="default"/>
        <w:lang w:val="en-GB" w:eastAsia="en-GB" w:bidi="en-GB"/>
      </w:rPr>
    </w:lvl>
    <w:lvl w:ilvl="8" w:tplc="9866283C">
      <w:numFmt w:val="bullet"/>
      <w:lvlText w:val="•"/>
      <w:lvlJc w:val="left"/>
      <w:pPr>
        <w:ind w:left="8133" w:hanging="360"/>
      </w:pPr>
      <w:rPr>
        <w:rFonts w:hint="default"/>
        <w:lang w:val="en-GB" w:eastAsia="en-GB" w:bidi="en-GB"/>
      </w:rPr>
    </w:lvl>
  </w:abstractNum>
  <w:abstractNum w:abstractNumId="4" w15:restartNumberingAfterBreak="0">
    <w:nsid w:val="49116365"/>
    <w:multiLevelType w:val="hybridMultilevel"/>
    <w:tmpl w:val="DC5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03C11"/>
    <w:multiLevelType w:val="hybridMultilevel"/>
    <w:tmpl w:val="552AA6A6"/>
    <w:lvl w:ilvl="0" w:tplc="9DB6C090">
      <w:start w:val="1"/>
      <w:numFmt w:val="lowerLetter"/>
      <w:lvlText w:val="%1."/>
      <w:lvlJc w:val="left"/>
      <w:pPr>
        <w:ind w:left="112" w:hanging="569"/>
      </w:pPr>
      <w:rPr>
        <w:rFonts w:ascii="Comic Sans MS" w:eastAsia="Comic Sans MS" w:hAnsi="Comic Sans MS" w:cs="Comic Sans MS" w:hint="default"/>
        <w:spacing w:val="-1"/>
        <w:w w:val="100"/>
        <w:sz w:val="22"/>
        <w:szCs w:val="22"/>
        <w:lang w:val="en-GB" w:eastAsia="en-GB" w:bidi="en-GB"/>
      </w:rPr>
    </w:lvl>
    <w:lvl w:ilvl="1" w:tplc="0554B594">
      <w:numFmt w:val="bullet"/>
      <w:lvlText w:val="•"/>
      <w:lvlJc w:val="left"/>
      <w:pPr>
        <w:ind w:left="1094" w:hanging="569"/>
      </w:pPr>
      <w:rPr>
        <w:rFonts w:hint="default"/>
        <w:lang w:val="en-GB" w:eastAsia="en-GB" w:bidi="en-GB"/>
      </w:rPr>
    </w:lvl>
    <w:lvl w:ilvl="2" w:tplc="83F49510">
      <w:numFmt w:val="bullet"/>
      <w:lvlText w:val="•"/>
      <w:lvlJc w:val="left"/>
      <w:pPr>
        <w:ind w:left="2069" w:hanging="569"/>
      </w:pPr>
      <w:rPr>
        <w:rFonts w:hint="default"/>
        <w:lang w:val="en-GB" w:eastAsia="en-GB" w:bidi="en-GB"/>
      </w:rPr>
    </w:lvl>
    <w:lvl w:ilvl="3" w:tplc="25F46F84">
      <w:numFmt w:val="bullet"/>
      <w:lvlText w:val="•"/>
      <w:lvlJc w:val="left"/>
      <w:pPr>
        <w:ind w:left="3043" w:hanging="569"/>
      </w:pPr>
      <w:rPr>
        <w:rFonts w:hint="default"/>
        <w:lang w:val="en-GB" w:eastAsia="en-GB" w:bidi="en-GB"/>
      </w:rPr>
    </w:lvl>
    <w:lvl w:ilvl="4" w:tplc="AF1C7746">
      <w:numFmt w:val="bullet"/>
      <w:lvlText w:val="•"/>
      <w:lvlJc w:val="left"/>
      <w:pPr>
        <w:ind w:left="4018" w:hanging="569"/>
      </w:pPr>
      <w:rPr>
        <w:rFonts w:hint="default"/>
        <w:lang w:val="en-GB" w:eastAsia="en-GB" w:bidi="en-GB"/>
      </w:rPr>
    </w:lvl>
    <w:lvl w:ilvl="5" w:tplc="49E2B0FE">
      <w:numFmt w:val="bullet"/>
      <w:lvlText w:val="•"/>
      <w:lvlJc w:val="left"/>
      <w:pPr>
        <w:ind w:left="4993" w:hanging="569"/>
      </w:pPr>
      <w:rPr>
        <w:rFonts w:hint="default"/>
        <w:lang w:val="en-GB" w:eastAsia="en-GB" w:bidi="en-GB"/>
      </w:rPr>
    </w:lvl>
    <w:lvl w:ilvl="6" w:tplc="A0F684BC">
      <w:numFmt w:val="bullet"/>
      <w:lvlText w:val="•"/>
      <w:lvlJc w:val="left"/>
      <w:pPr>
        <w:ind w:left="5967" w:hanging="569"/>
      </w:pPr>
      <w:rPr>
        <w:rFonts w:hint="default"/>
        <w:lang w:val="en-GB" w:eastAsia="en-GB" w:bidi="en-GB"/>
      </w:rPr>
    </w:lvl>
    <w:lvl w:ilvl="7" w:tplc="AF0CE72E">
      <w:numFmt w:val="bullet"/>
      <w:lvlText w:val="•"/>
      <w:lvlJc w:val="left"/>
      <w:pPr>
        <w:ind w:left="6942" w:hanging="569"/>
      </w:pPr>
      <w:rPr>
        <w:rFonts w:hint="default"/>
        <w:lang w:val="en-GB" w:eastAsia="en-GB" w:bidi="en-GB"/>
      </w:rPr>
    </w:lvl>
    <w:lvl w:ilvl="8" w:tplc="8E6ADEDA">
      <w:numFmt w:val="bullet"/>
      <w:lvlText w:val="•"/>
      <w:lvlJc w:val="left"/>
      <w:pPr>
        <w:ind w:left="7917" w:hanging="569"/>
      </w:pPr>
      <w:rPr>
        <w:rFonts w:hint="default"/>
        <w:lang w:val="en-GB" w:eastAsia="en-GB" w:bidi="en-GB"/>
      </w:rPr>
    </w:lvl>
  </w:abstractNum>
  <w:abstractNum w:abstractNumId="6" w15:restartNumberingAfterBreak="0">
    <w:nsid w:val="6ECD75A4"/>
    <w:multiLevelType w:val="hybridMultilevel"/>
    <w:tmpl w:val="E062AAC0"/>
    <w:lvl w:ilvl="0" w:tplc="37C86AB8">
      <w:start w:val="1"/>
      <w:numFmt w:val="decimal"/>
      <w:lvlText w:val="%1."/>
      <w:lvlJc w:val="left"/>
      <w:pPr>
        <w:ind w:left="833" w:hanging="721"/>
      </w:pPr>
      <w:rPr>
        <w:rFonts w:ascii="Comic Sans MS" w:eastAsia="Comic Sans MS" w:hAnsi="Comic Sans MS" w:cs="Comic Sans MS" w:hint="default"/>
        <w:b/>
        <w:bCs/>
        <w:spacing w:val="-1"/>
        <w:w w:val="100"/>
        <w:sz w:val="22"/>
        <w:szCs w:val="22"/>
        <w:lang w:val="en-GB" w:eastAsia="en-GB" w:bidi="en-GB"/>
      </w:rPr>
    </w:lvl>
    <w:lvl w:ilvl="1" w:tplc="9AECE89C">
      <w:numFmt w:val="bullet"/>
      <w:lvlText w:val=""/>
      <w:lvlJc w:val="left"/>
      <w:pPr>
        <w:ind w:left="1553" w:hanging="360"/>
      </w:pPr>
      <w:rPr>
        <w:rFonts w:ascii="Symbol" w:eastAsia="Symbol" w:hAnsi="Symbol" w:cs="Symbol" w:hint="default"/>
        <w:w w:val="100"/>
        <w:sz w:val="24"/>
        <w:szCs w:val="24"/>
        <w:lang w:val="en-GB" w:eastAsia="en-GB" w:bidi="en-GB"/>
      </w:rPr>
    </w:lvl>
    <w:lvl w:ilvl="2" w:tplc="5B926CD8">
      <w:numFmt w:val="bullet"/>
      <w:lvlText w:val="•"/>
      <w:lvlJc w:val="left"/>
      <w:pPr>
        <w:ind w:left="2482" w:hanging="360"/>
      </w:pPr>
      <w:rPr>
        <w:rFonts w:hint="default"/>
        <w:lang w:val="en-GB" w:eastAsia="en-GB" w:bidi="en-GB"/>
      </w:rPr>
    </w:lvl>
    <w:lvl w:ilvl="3" w:tplc="1B40A9CA">
      <w:numFmt w:val="bullet"/>
      <w:lvlText w:val="•"/>
      <w:lvlJc w:val="left"/>
      <w:pPr>
        <w:ind w:left="3405" w:hanging="360"/>
      </w:pPr>
      <w:rPr>
        <w:rFonts w:hint="default"/>
        <w:lang w:val="en-GB" w:eastAsia="en-GB" w:bidi="en-GB"/>
      </w:rPr>
    </w:lvl>
    <w:lvl w:ilvl="4" w:tplc="5EC66C86">
      <w:numFmt w:val="bullet"/>
      <w:lvlText w:val="•"/>
      <w:lvlJc w:val="left"/>
      <w:pPr>
        <w:ind w:left="4328" w:hanging="360"/>
      </w:pPr>
      <w:rPr>
        <w:rFonts w:hint="default"/>
        <w:lang w:val="en-GB" w:eastAsia="en-GB" w:bidi="en-GB"/>
      </w:rPr>
    </w:lvl>
    <w:lvl w:ilvl="5" w:tplc="AE20979E">
      <w:numFmt w:val="bullet"/>
      <w:lvlText w:val="•"/>
      <w:lvlJc w:val="left"/>
      <w:pPr>
        <w:ind w:left="5251" w:hanging="360"/>
      </w:pPr>
      <w:rPr>
        <w:rFonts w:hint="default"/>
        <w:lang w:val="en-GB" w:eastAsia="en-GB" w:bidi="en-GB"/>
      </w:rPr>
    </w:lvl>
    <w:lvl w:ilvl="6" w:tplc="08C85612">
      <w:numFmt w:val="bullet"/>
      <w:lvlText w:val="•"/>
      <w:lvlJc w:val="left"/>
      <w:pPr>
        <w:ind w:left="6174" w:hanging="360"/>
      </w:pPr>
      <w:rPr>
        <w:rFonts w:hint="default"/>
        <w:lang w:val="en-GB" w:eastAsia="en-GB" w:bidi="en-GB"/>
      </w:rPr>
    </w:lvl>
    <w:lvl w:ilvl="7" w:tplc="640484AE">
      <w:numFmt w:val="bullet"/>
      <w:lvlText w:val="•"/>
      <w:lvlJc w:val="left"/>
      <w:pPr>
        <w:ind w:left="7097" w:hanging="360"/>
      </w:pPr>
      <w:rPr>
        <w:rFonts w:hint="default"/>
        <w:lang w:val="en-GB" w:eastAsia="en-GB" w:bidi="en-GB"/>
      </w:rPr>
    </w:lvl>
    <w:lvl w:ilvl="8" w:tplc="94482A7E">
      <w:numFmt w:val="bullet"/>
      <w:lvlText w:val="•"/>
      <w:lvlJc w:val="left"/>
      <w:pPr>
        <w:ind w:left="8020" w:hanging="360"/>
      </w:pPr>
      <w:rPr>
        <w:rFonts w:hint="default"/>
        <w:lang w:val="en-GB" w:eastAsia="en-GB" w:bidi="en-GB"/>
      </w:rPr>
    </w:lvl>
  </w:abstractNum>
  <w:abstractNum w:abstractNumId="7" w15:restartNumberingAfterBreak="0">
    <w:nsid w:val="6EEB6E42"/>
    <w:multiLevelType w:val="hybridMultilevel"/>
    <w:tmpl w:val="463A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05A9D"/>
    <w:multiLevelType w:val="hybridMultilevel"/>
    <w:tmpl w:val="E062AAC0"/>
    <w:lvl w:ilvl="0" w:tplc="37C86AB8">
      <w:start w:val="1"/>
      <w:numFmt w:val="decimal"/>
      <w:lvlText w:val="%1."/>
      <w:lvlJc w:val="left"/>
      <w:pPr>
        <w:ind w:left="833" w:hanging="721"/>
      </w:pPr>
      <w:rPr>
        <w:rFonts w:ascii="Comic Sans MS" w:eastAsia="Comic Sans MS" w:hAnsi="Comic Sans MS" w:cs="Comic Sans MS" w:hint="default"/>
        <w:b/>
        <w:bCs/>
        <w:spacing w:val="-1"/>
        <w:w w:val="100"/>
        <w:sz w:val="22"/>
        <w:szCs w:val="22"/>
        <w:lang w:val="en-GB" w:eastAsia="en-GB" w:bidi="en-GB"/>
      </w:rPr>
    </w:lvl>
    <w:lvl w:ilvl="1" w:tplc="9AECE89C">
      <w:numFmt w:val="bullet"/>
      <w:lvlText w:val=""/>
      <w:lvlJc w:val="left"/>
      <w:pPr>
        <w:ind w:left="1553" w:hanging="360"/>
      </w:pPr>
      <w:rPr>
        <w:rFonts w:ascii="Symbol" w:eastAsia="Symbol" w:hAnsi="Symbol" w:cs="Symbol" w:hint="default"/>
        <w:w w:val="100"/>
        <w:sz w:val="24"/>
        <w:szCs w:val="24"/>
        <w:lang w:val="en-GB" w:eastAsia="en-GB" w:bidi="en-GB"/>
      </w:rPr>
    </w:lvl>
    <w:lvl w:ilvl="2" w:tplc="5B926CD8">
      <w:numFmt w:val="bullet"/>
      <w:lvlText w:val="•"/>
      <w:lvlJc w:val="left"/>
      <w:pPr>
        <w:ind w:left="2482" w:hanging="360"/>
      </w:pPr>
      <w:rPr>
        <w:rFonts w:hint="default"/>
        <w:lang w:val="en-GB" w:eastAsia="en-GB" w:bidi="en-GB"/>
      </w:rPr>
    </w:lvl>
    <w:lvl w:ilvl="3" w:tplc="1B40A9CA">
      <w:numFmt w:val="bullet"/>
      <w:lvlText w:val="•"/>
      <w:lvlJc w:val="left"/>
      <w:pPr>
        <w:ind w:left="3405" w:hanging="360"/>
      </w:pPr>
      <w:rPr>
        <w:rFonts w:hint="default"/>
        <w:lang w:val="en-GB" w:eastAsia="en-GB" w:bidi="en-GB"/>
      </w:rPr>
    </w:lvl>
    <w:lvl w:ilvl="4" w:tplc="5EC66C86">
      <w:numFmt w:val="bullet"/>
      <w:lvlText w:val="•"/>
      <w:lvlJc w:val="left"/>
      <w:pPr>
        <w:ind w:left="4328" w:hanging="360"/>
      </w:pPr>
      <w:rPr>
        <w:rFonts w:hint="default"/>
        <w:lang w:val="en-GB" w:eastAsia="en-GB" w:bidi="en-GB"/>
      </w:rPr>
    </w:lvl>
    <w:lvl w:ilvl="5" w:tplc="AE20979E">
      <w:numFmt w:val="bullet"/>
      <w:lvlText w:val="•"/>
      <w:lvlJc w:val="left"/>
      <w:pPr>
        <w:ind w:left="5251" w:hanging="360"/>
      </w:pPr>
      <w:rPr>
        <w:rFonts w:hint="default"/>
        <w:lang w:val="en-GB" w:eastAsia="en-GB" w:bidi="en-GB"/>
      </w:rPr>
    </w:lvl>
    <w:lvl w:ilvl="6" w:tplc="08C85612">
      <w:numFmt w:val="bullet"/>
      <w:lvlText w:val="•"/>
      <w:lvlJc w:val="left"/>
      <w:pPr>
        <w:ind w:left="6174" w:hanging="360"/>
      </w:pPr>
      <w:rPr>
        <w:rFonts w:hint="default"/>
        <w:lang w:val="en-GB" w:eastAsia="en-GB" w:bidi="en-GB"/>
      </w:rPr>
    </w:lvl>
    <w:lvl w:ilvl="7" w:tplc="640484AE">
      <w:numFmt w:val="bullet"/>
      <w:lvlText w:val="•"/>
      <w:lvlJc w:val="left"/>
      <w:pPr>
        <w:ind w:left="7097" w:hanging="360"/>
      </w:pPr>
      <w:rPr>
        <w:rFonts w:hint="default"/>
        <w:lang w:val="en-GB" w:eastAsia="en-GB" w:bidi="en-GB"/>
      </w:rPr>
    </w:lvl>
    <w:lvl w:ilvl="8" w:tplc="94482A7E">
      <w:numFmt w:val="bullet"/>
      <w:lvlText w:val="•"/>
      <w:lvlJc w:val="left"/>
      <w:pPr>
        <w:ind w:left="8020" w:hanging="360"/>
      </w:pPr>
      <w:rPr>
        <w:rFonts w:hint="default"/>
        <w:lang w:val="en-GB" w:eastAsia="en-GB" w:bidi="en-GB"/>
      </w:rPr>
    </w:lvl>
  </w:abstractNum>
  <w:abstractNum w:abstractNumId="9" w15:restartNumberingAfterBreak="0">
    <w:nsid w:val="737C2ADE"/>
    <w:multiLevelType w:val="hybridMultilevel"/>
    <w:tmpl w:val="63B0EE86"/>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8"/>
  </w:num>
  <w:num w:numId="6">
    <w:abstractNumId w:val="1"/>
  </w:num>
  <w:num w:numId="7">
    <w:abstractNumId w:val="4"/>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1C"/>
    <w:rsid w:val="00056142"/>
    <w:rsid w:val="0008292C"/>
    <w:rsid w:val="00085862"/>
    <w:rsid w:val="000C36FB"/>
    <w:rsid w:val="00157259"/>
    <w:rsid w:val="00173DD5"/>
    <w:rsid w:val="0018312C"/>
    <w:rsid w:val="00185EF6"/>
    <w:rsid w:val="001A7371"/>
    <w:rsid w:val="001E13DD"/>
    <w:rsid w:val="00211AC0"/>
    <w:rsid w:val="00251B0F"/>
    <w:rsid w:val="00261DAD"/>
    <w:rsid w:val="00283488"/>
    <w:rsid w:val="00306515"/>
    <w:rsid w:val="0031562C"/>
    <w:rsid w:val="003D7C2E"/>
    <w:rsid w:val="004035FA"/>
    <w:rsid w:val="00436826"/>
    <w:rsid w:val="00474FAF"/>
    <w:rsid w:val="00482482"/>
    <w:rsid w:val="004F7FBD"/>
    <w:rsid w:val="00511ABD"/>
    <w:rsid w:val="00515970"/>
    <w:rsid w:val="005B23B8"/>
    <w:rsid w:val="005B3809"/>
    <w:rsid w:val="006609BC"/>
    <w:rsid w:val="006A0B20"/>
    <w:rsid w:val="006C569F"/>
    <w:rsid w:val="00722C0B"/>
    <w:rsid w:val="00740F10"/>
    <w:rsid w:val="007439C4"/>
    <w:rsid w:val="0076702D"/>
    <w:rsid w:val="007B1032"/>
    <w:rsid w:val="007C0448"/>
    <w:rsid w:val="008377AA"/>
    <w:rsid w:val="008831A8"/>
    <w:rsid w:val="00890AE8"/>
    <w:rsid w:val="00982956"/>
    <w:rsid w:val="009B0E9C"/>
    <w:rsid w:val="009C2357"/>
    <w:rsid w:val="009E6EA9"/>
    <w:rsid w:val="00AB3F73"/>
    <w:rsid w:val="00B35FBB"/>
    <w:rsid w:val="00BB390C"/>
    <w:rsid w:val="00C01768"/>
    <w:rsid w:val="00C228FD"/>
    <w:rsid w:val="00C22E74"/>
    <w:rsid w:val="00C51D78"/>
    <w:rsid w:val="00C77E0D"/>
    <w:rsid w:val="00D14DBA"/>
    <w:rsid w:val="00D23EFD"/>
    <w:rsid w:val="00D50D8D"/>
    <w:rsid w:val="00DD7A2B"/>
    <w:rsid w:val="00E16962"/>
    <w:rsid w:val="00E235C8"/>
    <w:rsid w:val="00E672AD"/>
    <w:rsid w:val="00EA461C"/>
    <w:rsid w:val="00F9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DC1D"/>
  <w15:docId w15:val="{95501D31-B834-404C-9B02-85D66573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lang w:val="en-GB" w:eastAsia="en-GB" w:bidi="en-GB"/>
    </w:rPr>
  </w:style>
  <w:style w:type="paragraph" w:styleId="Heading1">
    <w:name w:val="heading 1"/>
    <w:basedOn w:val="Normal"/>
    <w:uiPriority w:val="1"/>
    <w:qFormat/>
    <w:pPr>
      <w:ind w:left="491" w:right="346"/>
      <w:jc w:val="center"/>
      <w:outlineLvl w:val="0"/>
    </w:pPr>
    <w:rPr>
      <w:rFonts w:ascii="Trebuchet MS" w:eastAsia="Trebuchet MS" w:hAnsi="Trebuchet MS" w:cs="Trebuchet MS"/>
      <w:b/>
      <w:bCs/>
      <w:sz w:val="96"/>
      <w:szCs w:val="96"/>
    </w:rPr>
  </w:style>
  <w:style w:type="paragraph" w:styleId="Heading2">
    <w:name w:val="heading 2"/>
    <w:basedOn w:val="Normal"/>
    <w:uiPriority w:val="1"/>
    <w:qFormat/>
    <w:pPr>
      <w:spacing w:before="99"/>
      <w:ind w:left="482"/>
      <w:outlineLvl w:val="1"/>
    </w:pPr>
    <w:rPr>
      <w:b/>
      <w:bCs/>
      <w:sz w:val="32"/>
      <w:szCs w:val="32"/>
      <w:u w:val="single" w:color="000000"/>
    </w:rPr>
  </w:style>
  <w:style w:type="paragraph" w:styleId="Heading3">
    <w:name w:val="heading 3"/>
    <w:basedOn w:val="Normal"/>
    <w:uiPriority w:val="1"/>
    <w:qFormat/>
    <w:pPr>
      <w:ind w:left="833"/>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48" w:hanging="536"/>
    </w:pPr>
  </w:style>
  <w:style w:type="paragraph" w:customStyle="1" w:styleId="TableParagraph">
    <w:name w:val="Table Paragraph"/>
    <w:basedOn w:val="Normal"/>
    <w:uiPriority w:val="1"/>
    <w:qFormat/>
  </w:style>
  <w:style w:type="table" w:styleId="TableGrid">
    <w:name w:val="Table Grid"/>
    <w:basedOn w:val="TableNormal"/>
    <w:uiPriority w:val="39"/>
    <w:rsid w:val="00B3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ncsye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www.thecdi.net" TargetMode="External"/><Relationship Id="rId2" Type="http://schemas.openxmlformats.org/officeDocument/2006/relationships/customXml" Target="../customXml/item2.xml"/><Relationship Id="rId16" Type="http://schemas.openxmlformats.org/officeDocument/2006/relationships/hyperlink" Target="http://www.cegnet.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careersandenterprise.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kcareer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E88A738820B428263CA8A0AE6969C" ma:contentTypeVersion="6" ma:contentTypeDescription="Create a new document." ma:contentTypeScope="" ma:versionID="2ff60a628da78e7226c75442b95ed0b7">
  <xsd:schema xmlns:xsd="http://www.w3.org/2001/XMLSchema" xmlns:xs="http://www.w3.org/2001/XMLSchema" xmlns:p="http://schemas.microsoft.com/office/2006/metadata/properties" xmlns:ns3="cdebfb34-341f-4398-a5a0-800b8dd56c33" targetNamespace="http://schemas.microsoft.com/office/2006/metadata/properties" ma:root="true" ma:fieldsID="999b3bdd22793eb7f7df2c494ff90fbf" ns3:_="">
    <xsd:import namespace="cdebfb34-341f-4398-a5a0-800b8dd56c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bfb34-341f-4398-a5a0-800b8dd5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09A24-2DC0-4FB8-9D17-DF5D6F957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bfb34-341f-4398-a5a0-800b8dd56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6C15A-99CE-46E6-9857-04C3C1236B51}">
  <ds:schemaRefs>
    <ds:schemaRef ds:uri="http://schemas.microsoft.com/sharepoint/v3/contenttype/forms"/>
  </ds:schemaRefs>
</ds:datastoreItem>
</file>

<file path=customXml/itemProps3.xml><?xml version="1.0" encoding="utf-8"?>
<ds:datastoreItem xmlns:ds="http://schemas.openxmlformats.org/officeDocument/2006/customXml" ds:itemID="{0A9FC8E9-9AE3-4037-8F3E-F6CBDD429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MS I)RAFT REVISED SEN POLICY</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I)RAFT REVISED SEN POLICY</dc:title>
  <dc:creator>KMS</dc:creator>
  <cp:lastModifiedBy>Craig Tyson</cp:lastModifiedBy>
  <cp:revision>4</cp:revision>
  <dcterms:created xsi:type="dcterms:W3CDTF">2020-06-29T15:57:00Z</dcterms:created>
  <dcterms:modified xsi:type="dcterms:W3CDTF">2020-06-29T15:57:00Z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Creator">
    <vt:lpwstr>Microsoft® Word 2010</vt:lpwstr>
  </property>
  <property fmtid="{D5CDD505-2E9C-101B-9397-08002B2CF9AE}" pid="4" name="LastSaved">
    <vt:filetime>2018-06-25T00:00:00Z</vt:filetime>
  </property>
  <property fmtid="{D5CDD505-2E9C-101B-9397-08002B2CF9AE}" pid="5" name="ContentTypeId">
    <vt:lpwstr>0x010100619E88A738820B428263CA8A0AE6969C</vt:lpwstr>
  </property>
</Properties>
</file>