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1090" w14:textId="77777777" w:rsidR="001B7F05" w:rsidRDefault="001B7F05">
      <w:pPr>
        <w:pStyle w:val="Heading1"/>
        <w:spacing w:before="72"/>
        <w:ind w:left="1950"/>
        <w:jc w:val="left"/>
        <w:rPr>
          <w:rFonts w:asciiTheme="minorHAnsi" w:hAnsiTheme="minorHAnsi"/>
        </w:rPr>
      </w:pPr>
    </w:p>
    <w:p w14:paraId="2C650E93" w14:textId="77777777" w:rsidR="001B7F05" w:rsidRDefault="001B7F05">
      <w:pPr>
        <w:pStyle w:val="Heading1"/>
        <w:spacing w:before="72"/>
        <w:ind w:left="1950"/>
        <w:jc w:val="left"/>
        <w:rPr>
          <w:rFonts w:asciiTheme="minorHAnsi" w:hAnsiTheme="minorHAnsi"/>
        </w:rPr>
      </w:pPr>
    </w:p>
    <w:p w14:paraId="3BECE1F7" w14:textId="77777777" w:rsidR="001B7F05" w:rsidRDefault="00EF3AC6">
      <w:pPr>
        <w:pStyle w:val="Heading1"/>
        <w:spacing w:before="72"/>
        <w:ind w:left="1950"/>
        <w:rPr>
          <w:rFonts w:asciiTheme="minorHAnsi" w:hAnsiTheme="minorHAnsi"/>
          <w:sz w:val="48"/>
        </w:rPr>
      </w:pPr>
      <w:r>
        <w:rPr>
          <w:rFonts w:asciiTheme="minorHAnsi" w:hAnsiTheme="minorHAnsi"/>
          <w:sz w:val="48"/>
        </w:rPr>
        <w:t>KIRKBURTON MIDDLE SCHOOL</w:t>
      </w:r>
    </w:p>
    <w:p w14:paraId="09A592EE" w14:textId="77777777" w:rsidR="001B7F05" w:rsidRDefault="001B7F05">
      <w:pPr>
        <w:pStyle w:val="BodyText"/>
        <w:numPr>
          <w:ilvl w:val="0"/>
          <w:numId w:val="0"/>
        </w:numPr>
        <w:jc w:val="center"/>
        <w:rPr>
          <w:rFonts w:asciiTheme="minorHAnsi" w:hAnsiTheme="minorHAnsi"/>
          <w:b/>
          <w:sz w:val="48"/>
        </w:rPr>
      </w:pPr>
    </w:p>
    <w:p w14:paraId="300271E7" w14:textId="77777777" w:rsidR="001B7F05" w:rsidRDefault="00EF3AC6">
      <w:pPr>
        <w:ind w:left="1942" w:right="2349"/>
        <w:jc w:val="center"/>
        <w:rPr>
          <w:b/>
          <w:sz w:val="48"/>
        </w:rPr>
      </w:pPr>
      <w:r>
        <w:rPr>
          <w:b/>
          <w:sz w:val="48"/>
        </w:rPr>
        <w:t>Homework Policy</w:t>
      </w:r>
    </w:p>
    <w:p w14:paraId="68D882A8" w14:textId="77777777" w:rsidR="001B7F05" w:rsidRDefault="001B7F05">
      <w:pPr>
        <w:pStyle w:val="BodyText"/>
        <w:numPr>
          <w:ilvl w:val="0"/>
          <w:numId w:val="0"/>
        </w:numPr>
        <w:rPr>
          <w:rFonts w:asciiTheme="minorHAnsi" w:hAnsiTheme="minorHAnsi"/>
          <w:b/>
          <w:sz w:val="20"/>
        </w:rPr>
      </w:pPr>
    </w:p>
    <w:p w14:paraId="55195BC5" w14:textId="77777777" w:rsidR="001B7F05" w:rsidRDefault="001B7F05">
      <w:pPr>
        <w:pStyle w:val="BodyText"/>
        <w:numPr>
          <w:ilvl w:val="0"/>
          <w:numId w:val="0"/>
        </w:numPr>
        <w:rPr>
          <w:rFonts w:asciiTheme="minorHAnsi" w:hAnsiTheme="minorHAnsi"/>
          <w:b/>
          <w:sz w:val="20"/>
        </w:rPr>
      </w:pPr>
    </w:p>
    <w:p w14:paraId="48E26E41" w14:textId="77777777" w:rsidR="001B7F05" w:rsidRDefault="001B7F05">
      <w:pPr>
        <w:pStyle w:val="BodyText"/>
        <w:numPr>
          <w:ilvl w:val="0"/>
          <w:numId w:val="0"/>
        </w:numPr>
        <w:rPr>
          <w:rFonts w:asciiTheme="minorHAnsi" w:hAnsiTheme="minorHAnsi"/>
          <w:b/>
          <w:sz w:val="20"/>
        </w:rPr>
      </w:pPr>
    </w:p>
    <w:p w14:paraId="31AC9DB7" w14:textId="77777777" w:rsidR="001B7F05" w:rsidRDefault="001B7F05">
      <w:pPr>
        <w:pStyle w:val="BodyText"/>
        <w:numPr>
          <w:ilvl w:val="0"/>
          <w:numId w:val="0"/>
        </w:numPr>
        <w:rPr>
          <w:rFonts w:asciiTheme="minorHAnsi" w:hAnsiTheme="minorHAnsi"/>
          <w:b/>
          <w:sz w:val="20"/>
        </w:rPr>
      </w:pPr>
    </w:p>
    <w:p w14:paraId="462B30C0" w14:textId="77777777" w:rsidR="001B7F05" w:rsidRDefault="00EF3AC6">
      <w:pPr>
        <w:pStyle w:val="BodyText"/>
        <w:numPr>
          <w:ilvl w:val="0"/>
          <w:numId w:val="0"/>
        </w:numPr>
        <w:spacing w:before="2"/>
        <w:jc w:val="center"/>
        <w:rPr>
          <w:rFonts w:asciiTheme="minorHAnsi" w:hAnsiTheme="minorHAnsi"/>
          <w:b/>
          <w:sz w:val="23"/>
        </w:rPr>
      </w:pPr>
      <w:r>
        <w:rPr>
          <w:rFonts w:asciiTheme="minorHAnsi" w:hAnsiTheme="minorHAnsi"/>
          <w:b/>
          <w:noProof/>
          <w:sz w:val="23"/>
          <w:lang w:bidi="ar-SA"/>
        </w:rPr>
        <w:drawing>
          <wp:inline distT="0" distB="0" distL="0" distR="0" wp14:anchorId="7F135082" wp14:editId="23047CE5">
            <wp:extent cx="3663950" cy="2965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A033B" w14:textId="77777777" w:rsidR="001B7F05" w:rsidRDefault="001B7F05">
      <w:pPr>
        <w:pStyle w:val="BodyText"/>
        <w:numPr>
          <w:ilvl w:val="0"/>
          <w:numId w:val="0"/>
        </w:numPr>
        <w:spacing w:before="2"/>
        <w:rPr>
          <w:rFonts w:asciiTheme="minorHAnsi" w:hAnsiTheme="minorHAnsi"/>
          <w:b/>
          <w:sz w:val="23"/>
        </w:rPr>
      </w:pPr>
    </w:p>
    <w:p w14:paraId="6F5A9ADD" w14:textId="77777777" w:rsidR="001B7F05" w:rsidRDefault="001B7F05">
      <w:pPr>
        <w:pStyle w:val="BodyText"/>
        <w:numPr>
          <w:ilvl w:val="0"/>
          <w:numId w:val="0"/>
        </w:numPr>
        <w:spacing w:before="2"/>
        <w:rPr>
          <w:rFonts w:asciiTheme="minorHAnsi" w:hAnsiTheme="minorHAnsi"/>
          <w:b/>
          <w:sz w:val="23"/>
        </w:rPr>
      </w:pPr>
    </w:p>
    <w:p w14:paraId="01F4057B" w14:textId="77777777" w:rsidR="001B7F05" w:rsidRDefault="001B7F05">
      <w:pPr>
        <w:pStyle w:val="BodyText"/>
        <w:numPr>
          <w:ilvl w:val="0"/>
          <w:numId w:val="0"/>
        </w:numPr>
        <w:spacing w:before="2"/>
        <w:rPr>
          <w:rFonts w:asciiTheme="minorHAnsi" w:hAnsiTheme="minorHAnsi"/>
          <w:b/>
          <w:sz w:val="23"/>
        </w:rPr>
      </w:pPr>
    </w:p>
    <w:p w14:paraId="0982E72D" w14:textId="77777777" w:rsidR="001B7F05" w:rsidRDefault="001B7F05">
      <w:pPr>
        <w:pStyle w:val="BodyText"/>
        <w:numPr>
          <w:ilvl w:val="0"/>
          <w:numId w:val="0"/>
        </w:numPr>
        <w:spacing w:before="2"/>
        <w:rPr>
          <w:rFonts w:asciiTheme="minorHAnsi" w:hAnsiTheme="minorHAnsi"/>
          <w:b/>
          <w:sz w:val="23"/>
        </w:rPr>
      </w:pPr>
    </w:p>
    <w:p w14:paraId="7DEB5242" w14:textId="77777777" w:rsidR="001B7F05" w:rsidRDefault="001B7F05">
      <w:pPr>
        <w:pStyle w:val="BodyText"/>
        <w:numPr>
          <w:ilvl w:val="0"/>
          <w:numId w:val="0"/>
        </w:numPr>
        <w:spacing w:before="2"/>
        <w:rPr>
          <w:rFonts w:asciiTheme="minorHAnsi" w:hAnsiTheme="minorHAnsi"/>
          <w:b/>
          <w:sz w:val="23"/>
        </w:rPr>
      </w:pPr>
    </w:p>
    <w:p w14:paraId="47BFA58D" w14:textId="77777777" w:rsidR="001B7F05" w:rsidRDefault="001B7F05">
      <w:pPr>
        <w:pStyle w:val="BodyText"/>
        <w:numPr>
          <w:ilvl w:val="0"/>
          <w:numId w:val="0"/>
        </w:numPr>
        <w:spacing w:before="2"/>
        <w:rPr>
          <w:rFonts w:asciiTheme="minorHAnsi" w:hAnsiTheme="minorHAnsi"/>
          <w:b/>
          <w:sz w:val="23"/>
        </w:rPr>
      </w:pPr>
    </w:p>
    <w:p w14:paraId="1E3EFF65" w14:textId="77777777" w:rsidR="001B7F05" w:rsidRDefault="001B7F05">
      <w:pPr>
        <w:pStyle w:val="BodyText"/>
        <w:numPr>
          <w:ilvl w:val="0"/>
          <w:numId w:val="0"/>
        </w:numPr>
        <w:spacing w:before="2"/>
        <w:rPr>
          <w:rFonts w:asciiTheme="minorHAnsi" w:hAnsiTheme="minorHAnsi"/>
          <w:b/>
          <w:sz w:val="23"/>
        </w:rPr>
      </w:pPr>
    </w:p>
    <w:p w14:paraId="71D8921E" w14:textId="77777777" w:rsidR="001B7F05" w:rsidRDefault="001B7F05">
      <w:pPr>
        <w:pStyle w:val="BodyText"/>
        <w:numPr>
          <w:ilvl w:val="0"/>
          <w:numId w:val="0"/>
        </w:numPr>
        <w:rPr>
          <w:rFonts w:asciiTheme="minorHAnsi" w:hAnsiTheme="minorHAnsi"/>
          <w:b/>
          <w:sz w:val="20"/>
        </w:rPr>
      </w:pPr>
    </w:p>
    <w:p w14:paraId="1C6A6D3B" w14:textId="77777777" w:rsidR="001B7F05" w:rsidRDefault="001B7F05">
      <w:pPr>
        <w:pStyle w:val="BodyText"/>
        <w:numPr>
          <w:ilvl w:val="0"/>
          <w:numId w:val="0"/>
        </w:numPr>
        <w:rPr>
          <w:rFonts w:asciiTheme="minorHAnsi" w:hAnsiTheme="minorHAnsi"/>
          <w:b/>
          <w:sz w:val="20"/>
        </w:rPr>
      </w:pPr>
    </w:p>
    <w:p w14:paraId="39ED2C4D" w14:textId="77777777" w:rsidR="001B7F05" w:rsidRDefault="001B7F05">
      <w:pPr>
        <w:pStyle w:val="BodyText"/>
        <w:numPr>
          <w:ilvl w:val="0"/>
          <w:numId w:val="0"/>
        </w:numPr>
        <w:rPr>
          <w:rFonts w:asciiTheme="minorHAnsi" w:hAnsiTheme="minorHAnsi"/>
          <w:b/>
          <w:sz w:val="20"/>
        </w:rPr>
      </w:pPr>
    </w:p>
    <w:p w14:paraId="5AC964D5" w14:textId="77777777" w:rsidR="001B7F05" w:rsidRDefault="001B7F05">
      <w:pPr>
        <w:pStyle w:val="BodyText"/>
        <w:numPr>
          <w:ilvl w:val="0"/>
          <w:numId w:val="0"/>
        </w:numPr>
        <w:rPr>
          <w:rFonts w:asciiTheme="minorHAnsi" w:hAnsiTheme="minorHAnsi"/>
          <w:b/>
          <w:sz w:val="20"/>
        </w:rPr>
      </w:pPr>
    </w:p>
    <w:p w14:paraId="7B2E1791" w14:textId="77777777" w:rsidR="001B7F05" w:rsidRDefault="001B7F05">
      <w:pPr>
        <w:pStyle w:val="BodyText"/>
        <w:numPr>
          <w:ilvl w:val="0"/>
          <w:numId w:val="0"/>
        </w:numPr>
        <w:rPr>
          <w:rFonts w:asciiTheme="minorHAnsi" w:hAnsiTheme="minorHAnsi"/>
          <w:b/>
          <w:sz w:val="20"/>
        </w:rPr>
      </w:pPr>
    </w:p>
    <w:p w14:paraId="324B0DDD" w14:textId="77777777" w:rsidR="001B7F05" w:rsidRDefault="001B7F05">
      <w:pPr>
        <w:pStyle w:val="BodyText"/>
        <w:numPr>
          <w:ilvl w:val="0"/>
          <w:numId w:val="0"/>
        </w:numPr>
        <w:rPr>
          <w:rFonts w:asciiTheme="minorHAnsi" w:hAnsiTheme="minorHAnsi"/>
          <w:b/>
          <w:sz w:val="20"/>
        </w:rPr>
      </w:pPr>
    </w:p>
    <w:p w14:paraId="045F9841" w14:textId="77777777" w:rsidR="001B7F05" w:rsidRDefault="001B7F05">
      <w:pPr>
        <w:pStyle w:val="BodyText"/>
        <w:numPr>
          <w:ilvl w:val="0"/>
          <w:numId w:val="0"/>
        </w:numPr>
        <w:rPr>
          <w:rFonts w:asciiTheme="minorHAnsi" w:hAnsiTheme="minorHAnsi"/>
          <w:b/>
          <w:sz w:val="20"/>
        </w:rPr>
      </w:pPr>
    </w:p>
    <w:p w14:paraId="6260953B" w14:textId="77777777" w:rsidR="001B7F05" w:rsidRDefault="001B7F05">
      <w:pPr>
        <w:pStyle w:val="BodyText"/>
        <w:numPr>
          <w:ilvl w:val="0"/>
          <w:numId w:val="0"/>
        </w:numPr>
        <w:spacing w:before="5"/>
        <w:rPr>
          <w:rFonts w:asciiTheme="minorHAnsi" w:hAnsiTheme="minorHAnsi"/>
          <w:b/>
          <w:sz w:val="26"/>
        </w:rPr>
      </w:pPr>
    </w:p>
    <w:tbl>
      <w:tblPr>
        <w:tblW w:w="9720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6"/>
        <w:gridCol w:w="3268"/>
        <w:gridCol w:w="3866"/>
      </w:tblGrid>
      <w:tr w:rsidR="001B7F05" w14:paraId="4F27AAB1" w14:textId="77777777">
        <w:tc>
          <w:tcPr>
            <w:tcW w:w="258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8DFDE"/>
            <w:hideMark/>
          </w:tcPr>
          <w:p w14:paraId="2E49EB4D" w14:textId="77777777" w:rsidR="001B7F05" w:rsidRDefault="00EF3AC6">
            <w:pPr>
              <w:pStyle w:val="1bodycopy10pt"/>
              <w:autoSpaceDE w:val="0"/>
              <w:autoSpaceDN w:val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Responsibility: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8DFDE"/>
          </w:tcPr>
          <w:p w14:paraId="64D4ADE8" w14:textId="77777777" w:rsidR="001B7F05" w:rsidRDefault="00EF3AC6">
            <w:pPr>
              <w:pStyle w:val="1bodycopy11pt"/>
              <w:autoSpaceDE w:val="0"/>
              <w:autoSpaceDN w:val="0"/>
              <w:rPr>
                <w:rFonts w:asciiTheme="minorHAnsi" w:hAnsiTheme="minorHAnsi"/>
                <w:i w:val="0"/>
                <w:sz w:val="24"/>
              </w:rPr>
            </w:pPr>
            <w:r>
              <w:rPr>
                <w:rFonts w:asciiTheme="minorHAnsi" w:hAnsiTheme="minorHAnsi"/>
                <w:i w:val="0"/>
                <w:sz w:val="24"/>
              </w:rPr>
              <w:t>S Kerr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8DFDE"/>
          </w:tcPr>
          <w:p w14:paraId="4E207B51" w14:textId="77777777" w:rsidR="001B7F05" w:rsidRDefault="001B7F05">
            <w:pPr>
              <w:pStyle w:val="1bodycopy11pt"/>
              <w:autoSpaceDE w:val="0"/>
              <w:autoSpaceDN w:val="0"/>
              <w:rPr>
                <w:rFonts w:asciiTheme="minorHAnsi" w:hAnsiTheme="minorHAnsi"/>
                <w:sz w:val="24"/>
              </w:rPr>
            </w:pPr>
          </w:p>
        </w:tc>
      </w:tr>
      <w:tr w:rsidR="001B7F05" w14:paraId="475224AC" w14:textId="77777777">
        <w:tc>
          <w:tcPr>
            <w:tcW w:w="2586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D8DFDE"/>
            <w:hideMark/>
          </w:tcPr>
          <w:p w14:paraId="3FCC2117" w14:textId="77777777" w:rsidR="001B7F05" w:rsidRDefault="00EF3AC6">
            <w:pPr>
              <w:pStyle w:val="1bodycopy10pt"/>
              <w:autoSpaceDE w:val="0"/>
              <w:autoSpaceDN w:val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D8DFDE"/>
            <w:hideMark/>
          </w:tcPr>
          <w:p w14:paraId="151E5290" w14:textId="77777777" w:rsidR="001B7F05" w:rsidRDefault="00EF3AC6">
            <w:pPr>
              <w:pStyle w:val="1bodycopy11pt"/>
              <w:autoSpaceDE w:val="0"/>
              <w:autoSpaceDN w:val="0"/>
              <w:rPr>
                <w:rFonts w:asciiTheme="minorHAnsi" w:hAnsiTheme="minorHAnsi"/>
                <w:i w:val="0"/>
                <w:sz w:val="24"/>
              </w:rPr>
            </w:pPr>
            <w:r>
              <w:rPr>
                <w:rFonts w:asciiTheme="minorHAnsi" w:hAnsiTheme="minorHAnsi"/>
                <w:i w:val="0"/>
                <w:sz w:val="24"/>
              </w:rPr>
              <w:t>Spring 2022</w:t>
            </w:r>
          </w:p>
        </w:tc>
      </w:tr>
      <w:tr w:rsidR="001B7F05" w14:paraId="394A57A5" w14:textId="77777777">
        <w:tc>
          <w:tcPr>
            <w:tcW w:w="2586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D8DFDE"/>
            <w:hideMark/>
          </w:tcPr>
          <w:p w14:paraId="3555A377" w14:textId="77777777" w:rsidR="001B7F05" w:rsidRDefault="00EF3AC6">
            <w:pPr>
              <w:pStyle w:val="1bodycopy10pt"/>
              <w:autoSpaceDE w:val="0"/>
              <w:autoSpaceDN w:val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D8DFDE"/>
            <w:hideMark/>
          </w:tcPr>
          <w:p w14:paraId="316CE2EC" w14:textId="77777777" w:rsidR="001B7F05" w:rsidRDefault="00EF3AC6">
            <w:pPr>
              <w:pStyle w:val="1bodycopy11pt"/>
              <w:autoSpaceDE w:val="0"/>
              <w:autoSpaceDN w:val="0"/>
              <w:rPr>
                <w:rFonts w:asciiTheme="minorHAnsi" w:hAnsiTheme="minorHAnsi"/>
                <w:i w:val="0"/>
                <w:sz w:val="24"/>
              </w:rPr>
            </w:pPr>
            <w:r>
              <w:rPr>
                <w:rFonts w:asciiTheme="minorHAnsi" w:hAnsiTheme="minorHAnsi"/>
                <w:i w:val="0"/>
                <w:sz w:val="24"/>
              </w:rPr>
              <w:t>Spring 2025</w:t>
            </w:r>
          </w:p>
        </w:tc>
      </w:tr>
      <w:tr w:rsidR="001B7F05" w14:paraId="2FAA0C0C" w14:textId="77777777">
        <w:tc>
          <w:tcPr>
            <w:tcW w:w="2586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D8DFDE"/>
            <w:hideMark/>
          </w:tcPr>
          <w:p w14:paraId="74111B99" w14:textId="77777777" w:rsidR="001B7F05" w:rsidRDefault="00EF3AC6">
            <w:pPr>
              <w:pStyle w:val="1bodycopy10pt"/>
              <w:autoSpaceDE w:val="0"/>
              <w:autoSpaceDN w:val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Approved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D8DFDE"/>
            <w:hideMark/>
          </w:tcPr>
          <w:p w14:paraId="4F5CA16F" w14:textId="77777777" w:rsidR="001B7F05" w:rsidRDefault="00EF3AC6">
            <w:pPr>
              <w:pStyle w:val="1bodycopy11pt"/>
              <w:autoSpaceDE w:val="0"/>
              <w:autoSpaceDN w:val="0"/>
              <w:rPr>
                <w:rFonts w:asciiTheme="minorHAnsi" w:hAnsiTheme="minorHAnsi"/>
                <w:i w:val="0"/>
                <w:sz w:val="24"/>
              </w:rPr>
            </w:pPr>
            <w:r>
              <w:rPr>
                <w:rFonts w:asciiTheme="minorHAnsi" w:hAnsiTheme="minorHAnsi"/>
                <w:i w:val="0"/>
                <w:sz w:val="24"/>
              </w:rPr>
              <w:t>Governing body</w:t>
            </w:r>
          </w:p>
        </w:tc>
      </w:tr>
    </w:tbl>
    <w:p w14:paraId="299CF157" w14:textId="77777777" w:rsidR="001B7F05" w:rsidRDefault="001B7F05">
      <w:pPr>
        <w:rPr>
          <w:b/>
          <w:sz w:val="32"/>
        </w:rPr>
      </w:pPr>
    </w:p>
    <w:p w14:paraId="04E36D4D" w14:textId="77777777" w:rsidR="001B7F05" w:rsidRDefault="001B7F05">
      <w:pPr>
        <w:rPr>
          <w:sz w:val="24"/>
          <w:szCs w:val="24"/>
        </w:rPr>
      </w:pPr>
    </w:p>
    <w:p w14:paraId="23E4DC85" w14:textId="77777777" w:rsidR="001B7F05" w:rsidRDefault="00EF3AC6">
      <w:pPr>
        <w:rPr>
          <w:b/>
          <w:color w:val="00B0F0"/>
          <w:sz w:val="24"/>
        </w:rPr>
      </w:pPr>
      <w:r>
        <w:rPr>
          <w:b/>
          <w:color w:val="00B0F0"/>
          <w:sz w:val="24"/>
        </w:rPr>
        <w:t>Introduction</w:t>
      </w:r>
    </w:p>
    <w:p w14:paraId="1DECA0FA" w14:textId="77777777" w:rsidR="001B7F05" w:rsidRDefault="00EF3AC6">
      <w:pPr>
        <w:rPr>
          <w:sz w:val="24"/>
          <w:szCs w:val="24"/>
        </w:rPr>
      </w:pPr>
      <w:r>
        <w:rPr>
          <w:sz w:val="24"/>
          <w:szCs w:val="24"/>
        </w:rPr>
        <w:t xml:space="preserve">Kirkburton Middle is dedicated to </w:t>
      </w:r>
      <w:r>
        <w:rPr>
          <w:sz w:val="24"/>
          <w:szCs w:val="24"/>
        </w:rPr>
        <w:t>raising the achievement of all pupils and recognises the significant contribution homework can make to the personal, social and academic success of each child.</w:t>
      </w:r>
    </w:p>
    <w:p w14:paraId="19E85550" w14:textId="77777777" w:rsidR="001B7F05" w:rsidRDefault="00EF3AC6">
      <w:pPr>
        <w:rPr>
          <w:sz w:val="24"/>
        </w:rPr>
      </w:pPr>
      <w:r>
        <w:rPr>
          <w:sz w:val="24"/>
        </w:rPr>
        <w:t>Homework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provides an opportunity for parents and child to share purposeful independent learning </w:t>
      </w:r>
      <w:r>
        <w:rPr>
          <w:sz w:val="24"/>
        </w:rPr>
        <w:t>opportunities in the supportive atmosphere of the home. It can therefore become a vehicle for developing and enhancing partnership and raising pupil attainment.</w:t>
      </w:r>
    </w:p>
    <w:p w14:paraId="011DA446" w14:textId="77777777" w:rsidR="001B7F05" w:rsidRDefault="00EF3AC6">
      <w:pPr>
        <w:rPr>
          <w:b/>
          <w:color w:val="00B0F0"/>
          <w:sz w:val="24"/>
        </w:rPr>
      </w:pPr>
      <w:r>
        <w:rPr>
          <w:b/>
          <w:color w:val="00B0F0"/>
          <w:sz w:val="24"/>
        </w:rPr>
        <w:t>The benefits of ‘Independent Learning’ through homework</w:t>
      </w:r>
    </w:p>
    <w:p w14:paraId="6933CC79" w14:textId="77777777" w:rsidR="001B7F05" w:rsidRDefault="00EF3AC6">
      <w:pPr>
        <w:rPr>
          <w:sz w:val="24"/>
        </w:rPr>
      </w:pPr>
      <w:r>
        <w:rPr>
          <w:sz w:val="24"/>
        </w:rPr>
        <w:t>For pupils, these may include:</w:t>
      </w:r>
    </w:p>
    <w:p w14:paraId="03381CE5" w14:textId="77777777" w:rsidR="001B7F05" w:rsidRDefault="00EF3AC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 sense </w:t>
      </w:r>
      <w:r>
        <w:rPr>
          <w:sz w:val="24"/>
        </w:rPr>
        <w:t>of responsibility for their own learning</w:t>
      </w:r>
    </w:p>
    <w:p w14:paraId="1AB94174" w14:textId="77777777" w:rsidR="001B7F05" w:rsidRDefault="00EF3AC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Opportunities for additional learning time</w:t>
      </w:r>
    </w:p>
    <w:p w14:paraId="5010C4D3" w14:textId="77777777" w:rsidR="001B7F05" w:rsidRDefault="00EF3AC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Improved self-confidence and motivation</w:t>
      </w:r>
    </w:p>
    <w:p w14:paraId="2E5BC0A6" w14:textId="77777777" w:rsidR="001B7F05" w:rsidRDefault="00EF3AC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Improved understanding of the knowledge and skills they have to learn and improve on in each subject</w:t>
      </w:r>
    </w:p>
    <w:p w14:paraId="10FA6CA9" w14:textId="77777777" w:rsidR="001B7F05" w:rsidRDefault="00EF3AC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formation of good study ski</w:t>
      </w:r>
      <w:r>
        <w:rPr>
          <w:sz w:val="24"/>
        </w:rPr>
        <w:t>lls</w:t>
      </w:r>
    </w:p>
    <w:p w14:paraId="72274664" w14:textId="77777777" w:rsidR="001B7F05" w:rsidRDefault="00EF3AC6">
      <w:pPr>
        <w:rPr>
          <w:sz w:val="24"/>
        </w:rPr>
      </w:pPr>
      <w:r>
        <w:rPr>
          <w:sz w:val="24"/>
        </w:rPr>
        <w:t>For parents, these may include</w:t>
      </w:r>
    </w:p>
    <w:p w14:paraId="67C4509A" w14:textId="77777777" w:rsidR="001B7F05" w:rsidRDefault="00EF3AC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Sharing in their child’s learning</w:t>
      </w:r>
    </w:p>
    <w:p w14:paraId="715521E6" w14:textId="77777777" w:rsidR="001B7F05" w:rsidRDefault="00EF3AC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Showing an interest in their child’s education</w:t>
      </w:r>
    </w:p>
    <w:p w14:paraId="6A025B5B" w14:textId="77777777" w:rsidR="001B7F05" w:rsidRDefault="00EF3AC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Monitoring their child’s progress</w:t>
      </w:r>
    </w:p>
    <w:p w14:paraId="777793FD" w14:textId="77777777" w:rsidR="001B7F05" w:rsidRDefault="00EF3AC6">
      <w:pPr>
        <w:rPr>
          <w:b/>
          <w:color w:val="00B0F0"/>
          <w:sz w:val="24"/>
        </w:rPr>
      </w:pPr>
      <w:r>
        <w:rPr>
          <w:b/>
          <w:color w:val="00B0F0"/>
          <w:sz w:val="24"/>
        </w:rPr>
        <w:t xml:space="preserve">The purpose of Independent Learning </w:t>
      </w:r>
    </w:p>
    <w:p w14:paraId="41753A42" w14:textId="77777777" w:rsidR="001B7F05" w:rsidRDefault="00EF3AC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To provide the pupil with practice in aspects of class work and to </w:t>
      </w:r>
      <w:r>
        <w:rPr>
          <w:sz w:val="24"/>
        </w:rPr>
        <w:t>consolidate/reinforce learning</w:t>
      </w:r>
    </w:p>
    <w:p w14:paraId="4948DECD" w14:textId="77777777" w:rsidR="001B7F05" w:rsidRDefault="00EF3AC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To prepare for future learning/lessons</w:t>
      </w:r>
    </w:p>
    <w:p w14:paraId="0B983CBC" w14:textId="77777777" w:rsidR="001B7F05" w:rsidRDefault="00EF3AC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To enable pupils to become independent and organised learners</w:t>
      </w:r>
    </w:p>
    <w:p w14:paraId="6A5EBF1A" w14:textId="77777777" w:rsidR="001B7F05" w:rsidRDefault="00EF3AC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To encourage pupils to manage their time</w:t>
      </w:r>
    </w:p>
    <w:p w14:paraId="4FD63B3C" w14:textId="77777777" w:rsidR="001B7F05" w:rsidRDefault="00EF3AC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To foster a partnership between home and school</w:t>
      </w:r>
    </w:p>
    <w:p w14:paraId="68AB5120" w14:textId="77777777" w:rsidR="001B7F05" w:rsidRDefault="00EF3AC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To provide parents with an opportun</w:t>
      </w:r>
      <w:r>
        <w:rPr>
          <w:sz w:val="24"/>
        </w:rPr>
        <w:t>ity to share in their child’s learning</w:t>
      </w:r>
    </w:p>
    <w:p w14:paraId="0F541AC9" w14:textId="77777777" w:rsidR="001B7F05" w:rsidRDefault="00EF3AC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To enable parents to be involved and informed about the type of work being undertaken in lessons</w:t>
      </w:r>
    </w:p>
    <w:p w14:paraId="2894428D" w14:textId="77777777" w:rsidR="001B7F05" w:rsidRDefault="001B7F05">
      <w:pPr>
        <w:pStyle w:val="ListParagraph"/>
        <w:rPr>
          <w:sz w:val="24"/>
        </w:rPr>
      </w:pPr>
    </w:p>
    <w:p w14:paraId="5AC9D12B" w14:textId="77777777" w:rsidR="001B7F05" w:rsidRDefault="00EF3AC6">
      <w:pPr>
        <w:pStyle w:val="ListParagraph"/>
        <w:ind w:left="0"/>
        <w:rPr>
          <w:b/>
          <w:color w:val="00B0F0"/>
          <w:sz w:val="24"/>
        </w:rPr>
      </w:pPr>
      <w:r>
        <w:rPr>
          <w:b/>
          <w:color w:val="00B0F0"/>
          <w:sz w:val="24"/>
        </w:rPr>
        <w:t>Types on Independent Learning</w:t>
      </w:r>
    </w:p>
    <w:p w14:paraId="0B6A566F" w14:textId="77777777" w:rsidR="001B7F05" w:rsidRDefault="00EF3AC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Preparation and revision for knowledge quizzes and mini tests</w:t>
      </w:r>
    </w:p>
    <w:p w14:paraId="0982A4D0" w14:textId="77777777" w:rsidR="001B7F05" w:rsidRDefault="00EF3AC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Revision for more summative</w:t>
      </w:r>
      <w:r>
        <w:rPr>
          <w:sz w:val="24"/>
        </w:rPr>
        <w:t xml:space="preserve"> assessment tasks</w:t>
      </w:r>
    </w:p>
    <w:p w14:paraId="73F973C9" w14:textId="77777777" w:rsidR="001B7F05" w:rsidRDefault="00EF3AC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Reinforcement of class work and practice of skills</w:t>
      </w:r>
    </w:p>
    <w:p w14:paraId="43DBD703" w14:textId="77777777" w:rsidR="001B7F05" w:rsidRDefault="00EF3AC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Reviewing, redrafting or summarising a piece of work</w:t>
      </w:r>
    </w:p>
    <w:p w14:paraId="63D464A1" w14:textId="77777777" w:rsidR="001B7F05" w:rsidRDefault="001B7F05">
      <w:pPr>
        <w:rPr>
          <w:sz w:val="24"/>
          <w:szCs w:val="24"/>
        </w:rPr>
      </w:pPr>
    </w:p>
    <w:p w14:paraId="66256CD2" w14:textId="77777777" w:rsidR="001B7F05" w:rsidRDefault="00EF3AC6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The frequency and duration of Independent Learning</w:t>
      </w:r>
    </w:p>
    <w:p w14:paraId="44CCA98D" w14:textId="77777777" w:rsidR="001B7F05" w:rsidRDefault="00EF3AC6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Year 6: a maximum of 30 minutes per homework per subject. See Homework </w:t>
      </w:r>
      <w:r>
        <w:rPr>
          <w:sz w:val="24"/>
        </w:rPr>
        <w:t>Frequency Plan</w:t>
      </w:r>
    </w:p>
    <w:p w14:paraId="7A916A53" w14:textId="77777777" w:rsidR="001B7F05" w:rsidRDefault="00EF3AC6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Year 6 Half-term 1: English, maths homework only, daily reading.</w:t>
      </w:r>
    </w:p>
    <w:p w14:paraId="37A8E5C4" w14:textId="77777777" w:rsidR="001B7F05" w:rsidRDefault="00EF3AC6">
      <w:pPr>
        <w:pStyle w:val="ListParagraph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Year 6 Half-term 2: all </w:t>
      </w:r>
      <w:proofErr w:type="gramStart"/>
      <w:r>
        <w:rPr>
          <w:sz w:val="24"/>
        </w:rPr>
        <w:t>applicable  subjects</w:t>
      </w:r>
      <w:proofErr w:type="gramEnd"/>
      <w:r>
        <w:rPr>
          <w:sz w:val="24"/>
        </w:rPr>
        <w:t xml:space="preserve"> </w:t>
      </w:r>
    </w:p>
    <w:p w14:paraId="65837488" w14:textId="77777777" w:rsidR="001B7F05" w:rsidRDefault="00EF3AC6">
      <w:pPr>
        <w:pStyle w:val="ListParagraph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Year 6 Half-term 3, 4, 5: English and maths only (to support SATs)</w:t>
      </w:r>
    </w:p>
    <w:p w14:paraId="7F1A678F" w14:textId="77777777" w:rsidR="001B7F05" w:rsidRDefault="00EF3AC6">
      <w:pPr>
        <w:pStyle w:val="ListParagraph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Year 6 Half-term 6: all applicable subjects</w:t>
      </w:r>
    </w:p>
    <w:p w14:paraId="3303D734" w14:textId="77777777" w:rsidR="001B7F05" w:rsidRDefault="001B7F05">
      <w:pPr>
        <w:pStyle w:val="ListParagraph"/>
        <w:rPr>
          <w:sz w:val="24"/>
        </w:rPr>
      </w:pPr>
    </w:p>
    <w:p w14:paraId="3563C247" w14:textId="77777777" w:rsidR="001B7F05" w:rsidRDefault="00EF3AC6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lastRenderedPageBreak/>
        <w:t>Year 7 &amp; 8: a maxi</w:t>
      </w:r>
      <w:r>
        <w:rPr>
          <w:sz w:val="24"/>
        </w:rPr>
        <w:t>mum of 45 minute per homework, daily reading. See Homework Frequency Plan.</w:t>
      </w:r>
    </w:p>
    <w:p w14:paraId="4F20F635" w14:textId="77777777" w:rsidR="001B7F05" w:rsidRDefault="00EF3AC6">
      <w:pPr>
        <w:rPr>
          <w:sz w:val="24"/>
        </w:rPr>
      </w:pPr>
      <w:r>
        <w:rPr>
          <w:sz w:val="24"/>
        </w:rPr>
        <w:t>Maths, English and Science will be issued every week. Other subjects may be more variable – please see the attached grid for more details of each subject.</w:t>
      </w:r>
    </w:p>
    <w:p w14:paraId="3E9235FB" w14:textId="77777777" w:rsidR="001B7F05" w:rsidRDefault="00EF3AC6">
      <w:pPr>
        <w:rPr>
          <w:sz w:val="24"/>
        </w:rPr>
      </w:pPr>
      <w:r>
        <w:rPr>
          <w:b/>
          <w:sz w:val="24"/>
        </w:rPr>
        <w:t xml:space="preserve">Staff must </w:t>
      </w:r>
      <w:r>
        <w:rPr>
          <w:b/>
          <w:sz w:val="24"/>
        </w:rPr>
        <w:t>carefully consider the needs of our SEND pupils when setting homework.</w:t>
      </w:r>
      <w:r>
        <w:rPr>
          <w:sz w:val="24"/>
        </w:rPr>
        <w:t xml:space="preserve"> As such, pupils must be given a minimum of 48 hours to complete homework; </w:t>
      </w:r>
      <w:r>
        <w:rPr>
          <w:b/>
          <w:sz w:val="24"/>
        </w:rPr>
        <w:t>homework must not be set for the next day</w:t>
      </w:r>
      <w:r>
        <w:rPr>
          <w:sz w:val="24"/>
        </w:rPr>
        <w:t xml:space="preserve">. Homework must be clearly explained and manageable for all learners. </w:t>
      </w:r>
      <w:r>
        <w:rPr>
          <w:sz w:val="24"/>
        </w:rPr>
        <w:t xml:space="preserve">Consideration must be given in particular to spelling and key word homework tasks with maximum and/or minimum targets clearly communicated to pupils (and parents via </w:t>
      </w:r>
      <w:proofErr w:type="spellStart"/>
      <w:r>
        <w:rPr>
          <w:sz w:val="24"/>
        </w:rPr>
        <w:t>Edulink</w:t>
      </w:r>
      <w:proofErr w:type="spellEnd"/>
      <w:r>
        <w:rPr>
          <w:sz w:val="24"/>
        </w:rPr>
        <w:t xml:space="preserve"> One), which may be different from those of other learners. Staff must ensure they </w:t>
      </w:r>
      <w:r>
        <w:rPr>
          <w:sz w:val="24"/>
        </w:rPr>
        <w:t xml:space="preserve">are familiar with the details of pupil IEPs. </w:t>
      </w:r>
    </w:p>
    <w:p w14:paraId="0A2DB926" w14:textId="77777777" w:rsidR="001B7F05" w:rsidRDefault="00EF3AC6">
      <w:pPr>
        <w:rPr>
          <w:sz w:val="24"/>
          <w:szCs w:val="24"/>
        </w:rPr>
      </w:pPr>
      <w:r>
        <w:rPr>
          <w:sz w:val="24"/>
          <w:szCs w:val="24"/>
        </w:rPr>
        <w:t xml:space="preserve">Professor John Hattie’s meta-analysis of studies show homework which is built around meaningful, independent learning tasks which are given only when they enhance the learning in the classroom have the highest </w:t>
      </w:r>
      <w:r>
        <w:rPr>
          <w:sz w:val="24"/>
          <w:szCs w:val="24"/>
        </w:rPr>
        <w:t xml:space="preserve">impact on learning. These principles underpin this policy. The issuing of ‘bolt-on’ style homework tasks is not effective. Project style homework should be avoided in favour of tasks the ensure pupils know more and remember more. </w:t>
      </w:r>
    </w:p>
    <w:p w14:paraId="1724ADEA" w14:textId="77777777" w:rsidR="001B7F05" w:rsidRDefault="00EF3AC6">
      <w:pPr>
        <w:rPr>
          <w:sz w:val="24"/>
          <w:szCs w:val="24"/>
        </w:rPr>
      </w:pPr>
      <w:r>
        <w:rPr>
          <w:sz w:val="24"/>
          <w:szCs w:val="24"/>
        </w:rPr>
        <w:t>Research from the Educati</w:t>
      </w:r>
      <w:r>
        <w:rPr>
          <w:sz w:val="24"/>
          <w:szCs w:val="24"/>
        </w:rPr>
        <w:t>on Endowment Fund shows that:</w:t>
      </w:r>
    </w:p>
    <w:p w14:paraId="7530ABF1" w14:textId="77777777" w:rsidR="001B7F05" w:rsidRDefault="00EF3AC6">
      <w:pPr>
        <w:rPr>
          <w:sz w:val="24"/>
          <w:szCs w:val="24"/>
        </w:rPr>
      </w:pPr>
      <w:r>
        <w:rPr>
          <w:sz w:val="24"/>
          <w:szCs w:val="24"/>
        </w:rPr>
        <w:t>Homework has a positive impact on average (+5 months), particularly with pupils in secondary schools (EEF)</w:t>
      </w:r>
    </w:p>
    <w:p w14:paraId="674136C2" w14:textId="77777777" w:rsidR="001B7F05" w:rsidRDefault="00EF3AC6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Reading</w:t>
      </w:r>
    </w:p>
    <w:p w14:paraId="4BDE9435" w14:textId="77777777" w:rsidR="001B7F05" w:rsidRDefault="00EF3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Research shows that reading for the joy of it has powerful, measurable real-life benefits that can transform li</w:t>
      </w:r>
      <w:r>
        <w:rPr>
          <w:bCs/>
          <w:sz w:val="24"/>
          <w:szCs w:val="24"/>
        </w:rPr>
        <w:t>ves. For children reading can impact in the following ways:</w:t>
      </w:r>
    </w:p>
    <w:p w14:paraId="34E88607" w14:textId="77777777" w:rsidR="001B7F05" w:rsidRDefault="00EF3AC6">
      <w:pPr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Their vocabulary is larger and more extensive.</w:t>
      </w:r>
    </w:p>
    <w:p w14:paraId="576A8D0A" w14:textId="77777777" w:rsidR="001B7F05" w:rsidRDefault="00EF3AC6">
      <w:pPr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They perform better academically.</w:t>
      </w:r>
    </w:p>
    <w:p w14:paraId="2DB191F3" w14:textId="77777777" w:rsidR="001B7F05" w:rsidRDefault="00EF3AC6">
      <w:pPr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Their imagination can run wild.</w:t>
      </w:r>
    </w:p>
    <w:p w14:paraId="1038DE8A" w14:textId="77777777" w:rsidR="001B7F05" w:rsidRDefault="00EF3AC6">
      <w:pPr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Their creativity skills develop.</w:t>
      </w:r>
    </w:p>
    <w:p w14:paraId="70BDFDA4" w14:textId="77777777" w:rsidR="001B7F05" w:rsidRDefault="00EF3AC6">
      <w:pPr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They develop empathy.</w:t>
      </w:r>
    </w:p>
    <w:p w14:paraId="43B86E8B" w14:textId="77777777" w:rsidR="001B7F05" w:rsidRDefault="00EF3AC6">
      <w:pPr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They gain a deeper understan</w:t>
      </w:r>
      <w:r>
        <w:rPr>
          <w:sz w:val="24"/>
          <w:szCs w:val="24"/>
        </w:rPr>
        <w:t>ding of their world.</w:t>
      </w:r>
    </w:p>
    <w:p w14:paraId="1575AEFA" w14:textId="77777777" w:rsidR="001B7F05" w:rsidRDefault="00EF3AC6">
      <w:pPr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Their concentration levels improve</w:t>
      </w:r>
    </w:p>
    <w:p w14:paraId="5EC6768C" w14:textId="77777777" w:rsidR="001B7F05" w:rsidRDefault="001B7F05">
      <w:pPr>
        <w:spacing w:after="0"/>
        <w:ind w:left="720"/>
        <w:rPr>
          <w:sz w:val="24"/>
          <w:szCs w:val="24"/>
        </w:rPr>
      </w:pPr>
    </w:p>
    <w:p w14:paraId="7EBECEDE" w14:textId="77777777" w:rsidR="001B7F05" w:rsidRDefault="00EF3AC6">
      <w:pPr>
        <w:rPr>
          <w:sz w:val="24"/>
          <w:szCs w:val="24"/>
        </w:rPr>
      </w:pPr>
      <w:r>
        <w:rPr>
          <w:sz w:val="24"/>
          <w:szCs w:val="24"/>
        </w:rPr>
        <w:t>Surveys have shown that people who read have greater serotonin levels and are ‘happier’</w:t>
      </w:r>
    </w:p>
    <w:p w14:paraId="79131E12" w14:textId="77777777" w:rsidR="001B7F05" w:rsidRDefault="00EF3AC6">
      <w:pPr>
        <w:rPr>
          <w:b/>
          <w:color w:val="00B0F0"/>
          <w:sz w:val="24"/>
        </w:rPr>
      </w:pPr>
      <w:r>
        <w:rPr>
          <w:b/>
          <w:color w:val="00B0F0"/>
          <w:sz w:val="24"/>
        </w:rPr>
        <w:t>Feedback</w:t>
      </w:r>
    </w:p>
    <w:p w14:paraId="6D758974" w14:textId="77777777" w:rsidR="001B7F05" w:rsidRDefault="00EF3AC6">
      <w:pPr>
        <w:rPr>
          <w:sz w:val="24"/>
        </w:rPr>
      </w:pPr>
      <w:r>
        <w:rPr>
          <w:sz w:val="24"/>
        </w:rPr>
        <w:t>Not all homework will need written feedback or comments from the teacher as some will be self-marking/</w:t>
      </w:r>
      <w:r>
        <w:rPr>
          <w:sz w:val="24"/>
        </w:rPr>
        <w:t xml:space="preserve"> have built in electronic feedback.  In other instances, where feedback is necessary it may be whole class feedback/ individual written or verbal feedback to the pupil. </w:t>
      </w:r>
    </w:p>
    <w:p w14:paraId="51271D27" w14:textId="77777777" w:rsidR="001B7F05" w:rsidRDefault="00EF3AC6">
      <w:pPr>
        <w:rPr>
          <w:b/>
          <w:color w:val="00B0F0"/>
          <w:sz w:val="24"/>
        </w:rPr>
      </w:pPr>
      <w:r>
        <w:rPr>
          <w:b/>
          <w:color w:val="00B0F0"/>
          <w:sz w:val="24"/>
        </w:rPr>
        <w:t>Who does what and when?</w:t>
      </w:r>
    </w:p>
    <w:p w14:paraId="64963E4D" w14:textId="77777777" w:rsidR="001B7F05" w:rsidRDefault="00EF3AC6">
      <w:pPr>
        <w:rPr>
          <w:b/>
          <w:sz w:val="24"/>
        </w:rPr>
      </w:pPr>
      <w:r>
        <w:rPr>
          <w:b/>
          <w:sz w:val="24"/>
        </w:rPr>
        <w:t>Subject Teacher:</w:t>
      </w:r>
    </w:p>
    <w:p w14:paraId="72E107B5" w14:textId="77777777" w:rsidR="001B7F05" w:rsidRDefault="00EF3AC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Promote and support the homework and independ</w:t>
      </w:r>
      <w:r>
        <w:rPr>
          <w:sz w:val="24"/>
          <w:szCs w:val="24"/>
        </w:rPr>
        <w:t>ent learning Policy</w:t>
      </w:r>
    </w:p>
    <w:p w14:paraId="3DF18EA2" w14:textId="77777777" w:rsidR="001B7F05" w:rsidRDefault="00EF3AC6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Set all homework tasks on </w:t>
      </w:r>
      <w:proofErr w:type="spellStart"/>
      <w:r>
        <w:rPr>
          <w:sz w:val="24"/>
        </w:rPr>
        <w:t>Edulink</w:t>
      </w:r>
      <w:proofErr w:type="spellEnd"/>
      <w:r>
        <w:rPr>
          <w:sz w:val="24"/>
        </w:rPr>
        <w:t>, ensuring pupils record details in the pupil planner</w:t>
      </w:r>
    </w:p>
    <w:p w14:paraId="76F9BBA2" w14:textId="77777777" w:rsidR="001B7F05" w:rsidRDefault="00EF3AC6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Ensure homework is appropriate for all pupils, scaffolding where necessary</w:t>
      </w:r>
    </w:p>
    <w:p w14:paraId="65A02D6F" w14:textId="77777777" w:rsidR="001B7F05" w:rsidRDefault="00EF3AC6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Consider the quality of homework over the quantity</w:t>
      </w:r>
    </w:p>
    <w:p w14:paraId="4CFBF7A1" w14:textId="77777777" w:rsidR="001B7F05" w:rsidRDefault="00EF3AC6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Clearly set out the aim</w:t>
      </w:r>
      <w:r>
        <w:rPr>
          <w:sz w:val="24"/>
        </w:rPr>
        <w:t>s of the homework to pupils</w:t>
      </w:r>
    </w:p>
    <w:p w14:paraId="7957C270" w14:textId="77777777" w:rsidR="001B7F05" w:rsidRDefault="00EF3AC6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Explicitly teach independent learning strategies to support the completion of homework</w:t>
      </w:r>
    </w:p>
    <w:p w14:paraId="36CB328E" w14:textId="77777777" w:rsidR="001B7F05" w:rsidRDefault="00EF3AC6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lastRenderedPageBreak/>
        <w:t>Feedback promptly when necessary</w:t>
      </w:r>
    </w:p>
    <w:p w14:paraId="2C5F52C5" w14:textId="77777777" w:rsidR="001B7F05" w:rsidRDefault="00EF3AC6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Record non-completion of homework on SIMS </w:t>
      </w:r>
    </w:p>
    <w:p w14:paraId="5FF71998" w14:textId="77777777" w:rsidR="001B7F05" w:rsidRDefault="00EF3AC6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Monitor the non-completion of homework</w:t>
      </w:r>
    </w:p>
    <w:p w14:paraId="259DC7BE" w14:textId="77777777" w:rsidR="001B7F05" w:rsidRDefault="00EF3AC6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Reward pupils for </w:t>
      </w:r>
      <w:r>
        <w:rPr>
          <w:sz w:val="24"/>
        </w:rPr>
        <w:t>completing homework effectively and to the best of their ability</w:t>
      </w:r>
    </w:p>
    <w:p w14:paraId="3104909A" w14:textId="77777777" w:rsidR="001B7F05" w:rsidRDefault="00EF3AC6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Monitor the impact of homework on pupil engagement, progress and attainment</w:t>
      </w:r>
    </w:p>
    <w:p w14:paraId="172C2FDA" w14:textId="77777777" w:rsidR="001B7F05" w:rsidRDefault="00EF3AC6">
      <w:pPr>
        <w:rPr>
          <w:b/>
          <w:sz w:val="24"/>
        </w:rPr>
      </w:pPr>
      <w:r>
        <w:rPr>
          <w:b/>
          <w:sz w:val="24"/>
        </w:rPr>
        <w:t>Form tutors:</w:t>
      </w:r>
    </w:p>
    <w:p w14:paraId="153471C0" w14:textId="77777777" w:rsidR="001B7F05" w:rsidRDefault="00EF3AC6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Monitor the completion of homework through monitoring SIMS home page, act if it’s a recurrent issue ac</w:t>
      </w:r>
      <w:r>
        <w:rPr>
          <w:sz w:val="24"/>
        </w:rPr>
        <w:t>ross subjects. Liaise with pastoral leaders.</w:t>
      </w:r>
    </w:p>
    <w:p w14:paraId="17FC8508" w14:textId="77777777" w:rsidR="001B7F05" w:rsidRDefault="00EF3AC6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Support class teachers in promoting the Homework and Independent Learning Policy.</w:t>
      </w:r>
    </w:p>
    <w:p w14:paraId="4D8832D0" w14:textId="77777777" w:rsidR="001B7F05" w:rsidRDefault="00EF3AC6">
      <w:pPr>
        <w:rPr>
          <w:b/>
          <w:sz w:val="24"/>
        </w:rPr>
      </w:pPr>
      <w:r>
        <w:rPr>
          <w:b/>
          <w:sz w:val="24"/>
        </w:rPr>
        <w:t>Pupils:</w:t>
      </w:r>
    </w:p>
    <w:p w14:paraId="7D122429" w14:textId="77777777" w:rsidR="001B7F05" w:rsidRDefault="00EF3AC6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Ensure homework is recorded in the planner with the correct deadline</w:t>
      </w:r>
    </w:p>
    <w:p w14:paraId="3C02277D" w14:textId="77777777" w:rsidR="001B7F05" w:rsidRDefault="00EF3AC6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Check </w:t>
      </w:r>
      <w:proofErr w:type="spellStart"/>
      <w:r>
        <w:rPr>
          <w:sz w:val="24"/>
        </w:rPr>
        <w:t>Edulink</w:t>
      </w:r>
      <w:proofErr w:type="spellEnd"/>
      <w:r>
        <w:rPr>
          <w:sz w:val="24"/>
        </w:rPr>
        <w:t xml:space="preserve"> daily for homework details and links</w:t>
      </w:r>
    </w:p>
    <w:p w14:paraId="39B1C425" w14:textId="77777777" w:rsidR="001B7F05" w:rsidRDefault="00EF3AC6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R</w:t>
      </w:r>
      <w:r>
        <w:rPr>
          <w:sz w:val="24"/>
        </w:rPr>
        <w:t>ecognise the important part homework and independent learning play in their education</w:t>
      </w:r>
    </w:p>
    <w:p w14:paraId="73BEA232" w14:textId="77777777" w:rsidR="001B7F05" w:rsidRDefault="00EF3AC6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Complete set tasks to the best of their ability</w:t>
      </w:r>
    </w:p>
    <w:p w14:paraId="7361416F" w14:textId="77777777" w:rsidR="001B7F05" w:rsidRDefault="00EF3AC6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Follow KMS Way rules of presentation and effort</w:t>
      </w:r>
    </w:p>
    <w:p w14:paraId="75184777" w14:textId="77777777" w:rsidR="001B7F05" w:rsidRDefault="00EF3AC6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Keep their parents informed about homework</w:t>
      </w:r>
    </w:p>
    <w:p w14:paraId="3F7AA215" w14:textId="77777777" w:rsidR="001B7F05" w:rsidRDefault="00EF3AC6">
      <w:pPr>
        <w:rPr>
          <w:b/>
          <w:sz w:val="24"/>
        </w:rPr>
      </w:pPr>
      <w:r>
        <w:rPr>
          <w:b/>
          <w:sz w:val="24"/>
        </w:rPr>
        <w:t>Parents/Carers:</w:t>
      </w:r>
    </w:p>
    <w:p w14:paraId="5EA8D139" w14:textId="77777777" w:rsidR="001B7F05" w:rsidRDefault="00EF3AC6">
      <w:pPr>
        <w:pStyle w:val="ListParagraph"/>
        <w:numPr>
          <w:ilvl w:val="0"/>
          <w:numId w:val="10"/>
        </w:numPr>
        <w:spacing w:before="240"/>
        <w:rPr>
          <w:sz w:val="24"/>
        </w:rPr>
      </w:pPr>
      <w:r>
        <w:rPr>
          <w:sz w:val="24"/>
        </w:rPr>
        <w:t>Be aware of the</w:t>
      </w:r>
      <w:r>
        <w:rPr>
          <w:sz w:val="24"/>
        </w:rPr>
        <w:t xml:space="preserve"> Homework and Independent Learning policy</w:t>
      </w:r>
    </w:p>
    <w:p w14:paraId="0D6F707F" w14:textId="77777777" w:rsidR="001B7F05" w:rsidRDefault="00EF3AC6">
      <w:pPr>
        <w:pStyle w:val="ListParagraph"/>
        <w:numPr>
          <w:ilvl w:val="0"/>
          <w:numId w:val="10"/>
        </w:numPr>
        <w:spacing w:before="240"/>
        <w:rPr>
          <w:sz w:val="24"/>
        </w:rPr>
      </w:pPr>
      <w:r>
        <w:rPr>
          <w:sz w:val="24"/>
        </w:rPr>
        <w:t xml:space="preserve">Use the </w:t>
      </w:r>
      <w:proofErr w:type="spellStart"/>
      <w:r>
        <w:rPr>
          <w:sz w:val="24"/>
        </w:rPr>
        <w:t>Edulink</w:t>
      </w:r>
      <w:proofErr w:type="spellEnd"/>
      <w:r>
        <w:rPr>
          <w:sz w:val="24"/>
        </w:rPr>
        <w:t xml:space="preserve"> app to support their child with homework tasks</w:t>
      </w:r>
    </w:p>
    <w:p w14:paraId="073B6420" w14:textId="77777777" w:rsidR="001B7F05" w:rsidRDefault="00EF3AC6">
      <w:pPr>
        <w:pStyle w:val="ListParagraph"/>
        <w:numPr>
          <w:ilvl w:val="0"/>
          <w:numId w:val="10"/>
        </w:numPr>
        <w:spacing w:before="240"/>
        <w:rPr>
          <w:sz w:val="24"/>
        </w:rPr>
      </w:pPr>
      <w:r>
        <w:rPr>
          <w:sz w:val="24"/>
        </w:rPr>
        <w:t>Encourage and support their child and provide an appropriate environment for learning</w:t>
      </w:r>
    </w:p>
    <w:p w14:paraId="0C7CC4A5" w14:textId="77777777" w:rsidR="001B7F05" w:rsidRDefault="00EF3AC6">
      <w:pPr>
        <w:pStyle w:val="ListParagraph"/>
        <w:numPr>
          <w:ilvl w:val="0"/>
          <w:numId w:val="10"/>
        </w:numPr>
        <w:spacing w:before="240"/>
        <w:rPr>
          <w:sz w:val="24"/>
        </w:rPr>
      </w:pPr>
      <w:r>
        <w:rPr>
          <w:sz w:val="24"/>
        </w:rPr>
        <w:t>Encourage their child to read everyday</w:t>
      </w:r>
    </w:p>
    <w:p w14:paraId="29909714" w14:textId="77777777" w:rsidR="001B7F05" w:rsidRDefault="00EF3AC6">
      <w:pPr>
        <w:pStyle w:val="ListParagraph"/>
        <w:numPr>
          <w:ilvl w:val="0"/>
          <w:numId w:val="10"/>
        </w:numPr>
        <w:spacing w:before="240"/>
        <w:rPr>
          <w:sz w:val="24"/>
        </w:rPr>
      </w:pPr>
      <w:r>
        <w:rPr>
          <w:sz w:val="24"/>
        </w:rPr>
        <w:t>Contact the subject teache</w:t>
      </w:r>
      <w:r>
        <w:rPr>
          <w:sz w:val="24"/>
        </w:rPr>
        <w:t>r should they have any questions about the homework set?</w:t>
      </w:r>
    </w:p>
    <w:p w14:paraId="2B00A964" w14:textId="77777777" w:rsidR="001B7F05" w:rsidRDefault="00EF3AC6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Implementation, monitoring and review</w:t>
      </w:r>
    </w:p>
    <w:p w14:paraId="536F33F9" w14:textId="77777777" w:rsidR="001B7F05" w:rsidRDefault="00EF3AC6">
      <w:pPr>
        <w:rPr>
          <w:sz w:val="24"/>
          <w:szCs w:val="24"/>
        </w:rPr>
      </w:pPr>
      <w:r>
        <w:rPr>
          <w:sz w:val="24"/>
          <w:szCs w:val="24"/>
        </w:rPr>
        <w:t>This will be done through book reviews, lesson observations, pupil voice, parent voice and departmental reviews.</w:t>
      </w:r>
    </w:p>
    <w:p w14:paraId="6C29BEB5" w14:textId="77777777" w:rsidR="001B7F05" w:rsidRDefault="00EF3AC6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Non-completion and non-return of homework</w:t>
      </w:r>
    </w:p>
    <w:p w14:paraId="18860B22" w14:textId="77777777" w:rsidR="001B7F05" w:rsidRDefault="00EF3AC6">
      <w:pPr>
        <w:rPr>
          <w:sz w:val="24"/>
          <w:szCs w:val="24"/>
        </w:rPr>
      </w:pPr>
      <w:r>
        <w:rPr>
          <w:sz w:val="24"/>
          <w:szCs w:val="24"/>
        </w:rPr>
        <w:t>The re</w:t>
      </w:r>
      <w:r>
        <w:rPr>
          <w:sz w:val="24"/>
          <w:szCs w:val="24"/>
        </w:rPr>
        <w:t xml:space="preserve">sponsibility for following up homework remains with the subject teacher. In most cases, failure to hand in homework or handing in homework late will result in a </w:t>
      </w:r>
      <w:r>
        <w:rPr>
          <w:b/>
          <w:sz w:val="24"/>
          <w:szCs w:val="24"/>
        </w:rPr>
        <w:t>behaviour point on SIMS</w:t>
      </w:r>
      <w:r>
        <w:rPr>
          <w:sz w:val="24"/>
          <w:szCs w:val="24"/>
        </w:rPr>
        <w:t xml:space="preserve">, which will also alert parents, and a short subject catch up detention </w:t>
      </w:r>
      <w:r>
        <w:rPr>
          <w:sz w:val="24"/>
          <w:szCs w:val="24"/>
        </w:rPr>
        <w:t xml:space="preserve">to complete the work. Pupils may also be directed to homework club at lunch times. </w:t>
      </w:r>
    </w:p>
    <w:p w14:paraId="6965E80C" w14:textId="77777777" w:rsidR="001B7F05" w:rsidRDefault="00EF3AC6">
      <w:pPr>
        <w:rPr>
          <w:sz w:val="24"/>
          <w:szCs w:val="24"/>
        </w:rPr>
      </w:pPr>
      <w:r>
        <w:rPr>
          <w:sz w:val="24"/>
          <w:szCs w:val="24"/>
        </w:rPr>
        <w:t xml:space="preserve">Continued non-completion of homework will result in a </w:t>
      </w:r>
      <w:proofErr w:type="gramStart"/>
      <w:r>
        <w:rPr>
          <w:sz w:val="24"/>
          <w:szCs w:val="24"/>
        </w:rPr>
        <w:t>30 minute</w:t>
      </w:r>
      <w:proofErr w:type="gramEnd"/>
      <w:r>
        <w:rPr>
          <w:sz w:val="24"/>
          <w:szCs w:val="24"/>
        </w:rPr>
        <w:t xml:space="preserve"> lunchtime detention and compulsory attendance at homework club.</w:t>
      </w:r>
    </w:p>
    <w:p w14:paraId="05840641" w14:textId="77777777" w:rsidR="001B7F05" w:rsidRDefault="00EF3AC6">
      <w:pPr>
        <w:rPr>
          <w:sz w:val="24"/>
          <w:szCs w:val="24"/>
        </w:rPr>
      </w:pPr>
      <w:r>
        <w:rPr>
          <w:sz w:val="24"/>
          <w:szCs w:val="24"/>
        </w:rPr>
        <w:t>Homework club is available each lunchtime.</w:t>
      </w:r>
    </w:p>
    <w:p w14:paraId="34F0A2B0" w14:textId="77777777" w:rsidR="001B7F05" w:rsidRDefault="00EF3AC6">
      <w:pP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more widespread issue, across subjects, will be investigated by the form teacher with the support of the pastoral Team. </w:t>
      </w:r>
    </w:p>
    <w:p w14:paraId="0E9E00D3" w14:textId="77777777" w:rsidR="001B7F05" w:rsidRDefault="001B7F05">
      <w:pPr>
        <w:rPr>
          <w:sz w:val="24"/>
          <w:szCs w:val="24"/>
        </w:rPr>
      </w:pPr>
    </w:p>
    <w:p w14:paraId="5E924BAF" w14:textId="77777777" w:rsidR="001B7F05" w:rsidRDefault="001B7F05">
      <w:pPr>
        <w:rPr>
          <w:sz w:val="24"/>
          <w:szCs w:val="24"/>
        </w:rPr>
      </w:pPr>
    </w:p>
    <w:p w14:paraId="2D6E58C9" w14:textId="77777777" w:rsidR="001B7F05" w:rsidRDefault="001B7F05">
      <w:pPr>
        <w:rPr>
          <w:color w:val="FF0000"/>
          <w:sz w:val="24"/>
          <w:szCs w:val="24"/>
        </w:rPr>
      </w:pPr>
    </w:p>
    <w:p w14:paraId="7D50D32F" w14:textId="77777777" w:rsidR="001B7F05" w:rsidRDefault="001B7F05">
      <w:pPr>
        <w:rPr>
          <w:color w:val="FF0000"/>
          <w:sz w:val="24"/>
          <w:szCs w:val="24"/>
        </w:rPr>
      </w:pPr>
    </w:p>
    <w:p w14:paraId="20C2ACCF" w14:textId="77777777" w:rsidR="001B7F05" w:rsidRDefault="00EF3A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theme="minorHAnsi"/>
          <w:b/>
          <w:color w:val="000000"/>
          <w:sz w:val="24"/>
        </w:rPr>
      </w:pPr>
      <w:r>
        <w:rPr>
          <w:rFonts w:eastAsia="Arial" w:cstheme="minorHAnsi"/>
          <w:b/>
          <w:color w:val="000000"/>
          <w:sz w:val="24"/>
        </w:rPr>
        <w:lastRenderedPageBreak/>
        <w:t>Homework Frequency Plan</w:t>
      </w:r>
    </w:p>
    <w:p w14:paraId="676C490E" w14:textId="77777777" w:rsidR="001B7F05" w:rsidRDefault="001B7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theme="minorHAnsi"/>
          <w:color w:val="000000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5"/>
        <w:gridCol w:w="1922"/>
        <w:gridCol w:w="1418"/>
        <w:gridCol w:w="5812"/>
      </w:tblGrid>
      <w:tr w:rsidR="001B7F05" w14:paraId="74800792" w14:textId="77777777">
        <w:trPr>
          <w:trHeight w:val="828"/>
        </w:trPr>
        <w:tc>
          <w:tcPr>
            <w:tcW w:w="1475" w:type="dxa"/>
          </w:tcPr>
          <w:p w14:paraId="403B7F58" w14:textId="77777777" w:rsidR="001B7F05" w:rsidRDefault="00EF3A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6</w:t>
            </w:r>
          </w:p>
        </w:tc>
        <w:tc>
          <w:tcPr>
            <w:tcW w:w="1922" w:type="dxa"/>
          </w:tcPr>
          <w:p w14:paraId="459123F7" w14:textId="77777777" w:rsidR="001B7F05" w:rsidRDefault="00EF3A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of times per week/fortnight/</w:t>
            </w:r>
          </w:p>
          <w:p w14:paraId="6C1DA221" w14:textId="77777777" w:rsidR="001B7F05" w:rsidRDefault="00EF3A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half term</w:t>
            </w:r>
          </w:p>
        </w:tc>
        <w:tc>
          <w:tcPr>
            <w:tcW w:w="1418" w:type="dxa"/>
          </w:tcPr>
          <w:p w14:paraId="47E1BF4E" w14:textId="77777777" w:rsidR="001B7F05" w:rsidRDefault="00EF3A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Approximate duration in mins</w:t>
            </w:r>
          </w:p>
          <w:p w14:paraId="3A74DBCB" w14:textId="77777777" w:rsidR="001B7F05" w:rsidRDefault="001B7F05">
            <w:pPr>
              <w:rPr>
                <w:rFonts w:cstheme="minorHAnsi"/>
                <w:b/>
              </w:rPr>
            </w:pPr>
          </w:p>
        </w:tc>
        <w:tc>
          <w:tcPr>
            <w:tcW w:w="5812" w:type="dxa"/>
          </w:tcPr>
          <w:p w14:paraId="3020C706" w14:textId="77777777" w:rsidR="001B7F05" w:rsidRDefault="00EF3A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Description of </w:t>
            </w:r>
            <w:r>
              <w:rPr>
                <w:rFonts w:cstheme="minorHAnsi"/>
                <w:b/>
              </w:rPr>
              <w:t>tasks (approximate)</w:t>
            </w:r>
          </w:p>
        </w:tc>
      </w:tr>
      <w:tr w:rsidR="001B7F05" w14:paraId="6C4E6A7E" w14:textId="77777777">
        <w:trPr>
          <w:trHeight w:val="266"/>
        </w:trPr>
        <w:tc>
          <w:tcPr>
            <w:tcW w:w="1475" w:type="dxa"/>
          </w:tcPr>
          <w:p w14:paraId="6EAF566F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1922" w:type="dxa"/>
          </w:tcPr>
          <w:p w14:paraId="5793DDD4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Half term 1 x1</w:t>
            </w:r>
          </w:p>
          <w:p w14:paraId="5EB1F172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Half term 2,3,4, 5 x2</w:t>
            </w:r>
          </w:p>
          <w:p w14:paraId="6B887DAD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Half term 6 x1</w:t>
            </w:r>
          </w:p>
        </w:tc>
        <w:tc>
          <w:tcPr>
            <w:tcW w:w="1418" w:type="dxa"/>
          </w:tcPr>
          <w:p w14:paraId="6E4A38D3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30 mins (min)</w:t>
            </w:r>
          </w:p>
          <w:p w14:paraId="3072F4E8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1 hour (max)</w:t>
            </w:r>
          </w:p>
        </w:tc>
        <w:tc>
          <w:tcPr>
            <w:tcW w:w="5812" w:type="dxa"/>
          </w:tcPr>
          <w:p w14:paraId="452A44AB" w14:textId="77777777" w:rsidR="001B7F05" w:rsidRDefault="00EF3AC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Students</w:t>
            </w:r>
            <w:proofErr w:type="gramEnd"/>
            <w:r>
              <w:rPr>
                <w:rFonts w:cstheme="minorHAnsi"/>
              </w:rPr>
              <w:t xml:space="preserve"> complete tasks in spelling booklets. They are given a list of ten spellings each week (from Year 5 and 6 Statutory word lists). They can </w:t>
            </w:r>
            <w:r>
              <w:rPr>
                <w:rFonts w:cstheme="minorHAnsi"/>
              </w:rPr>
              <w:t xml:space="preserve">practise these spellings on the </w:t>
            </w:r>
            <w:proofErr w:type="spellStart"/>
            <w:r>
              <w:rPr>
                <w:rFonts w:cstheme="minorHAnsi"/>
              </w:rPr>
              <w:t>EdShed</w:t>
            </w:r>
            <w:proofErr w:type="spellEnd"/>
            <w:r>
              <w:rPr>
                <w:rFonts w:cstheme="minorHAnsi"/>
              </w:rPr>
              <w:t xml:space="preserve"> website.</w:t>
            </w:r>
          </w:p>
          <w:p w14:paraId="01992C8A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piece: </w:t>
            </w:r>
            <w:proofErr w:type="gramStart"/>
            <w:r>
              <w:rPr>
                <w:rFonts w:cstheme="minorHAnsi"/>
              </w:rPr>
              <w:t>comprehension based</w:t>
            </w:r>
            <w:proofErr w:type="gramEnd"/>
            <w:r>
              <w:rPr>
                <w:rFonts w:cstheme="minorHAnsi"/>
              </w:rPr>
              <w:t xml:space="preserve"> task </w:t>
            </w:r>
          </w:p>
        </w:tc>
      </w:tr>
      <w:tr w:rsidR="001B7F05" w14:paraId="42A4CDBF" w14:textId="77777777">
        <w:trPr>
          <w:trHeight w:val="276"/>
        </w:trPr>
        <w:tc>
          <w:tcPr>
            <w:tcW w:w="1475" w:type="dxa"/>
          </w:tcPr>
          <w:p w14:paraId="1758651B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1922" w:type="dxa"/>
          </w:tcPr>
          <w:p w14:paraId="352B6918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Half term 1 x1</w:t>
            </w:r>
          </w:p>
          <w:p w14:paraId="5D6B7E9B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Half term 2,3 x 2</w:t>
            </w:r>
          </w:p>
          <w:p w14:paraId="7FE4E5AF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Half term 4,5 x 3</w:t>
            </w:r>
          </w:p>
          <w:p w14:paraId="0B4C6190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Half term 6 x1</w:t>
            </w:r>
          </w:p>
        </w:tc>
        <w:tc>
          <w:tcPr>
            <w:tcW w:w="1418" w:type="dxa"/>
          </w:tcPr>
          <w:p w14:paraId="0C4795E0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Max of 30 mins each</w:t>
            </w:r>
          </w:p>
        </w:tc>
        <w:tc>
          <w:tcPr>
            <w:tcW w:w="5812" w:type="dxa"/>
          </w:tcPr>
          <w:p w14:paraId="314D6D92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TT Rockstars to be one early on to work on Times tables.</w:t>
            </w:r>
          </w:p>
          <w:p w14:paraId="0271408D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2nd piece: consolidat</w:t>
            </w:r>
            <w:r>
              <w:rPr>
                <w:rFonts w:cstheme="minorHAnsi"/>
              </w:rPr>
              <w:t xml:space="preserve">ion from lessons using </w:t>
            </w:r>
            <w:proofErr w:type="spellStart"/>
            <w:r>
              <w:rPr>
                <w:rFonts w:cstheme="minorHAnsi"/>
              </w:rPr>
              <w:t>Mymaths</w:t>
            </w:r>
            <w:proofErr w:type="spellEnd"/>
            <w:r>
              <w:rPr>
                <w:rFonts w:cstheme="minorHAnsi"/>
              </w:rPr>
              <w:t xml:space="preserve"> or EEDI </w:t>
            </w:r>
          </w:p>
          <w:p w14:paraId="4DC611C7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piece: spellings of key words</w:t>
            </w:r>
          </w:p>
        </w:tc>
      </w:tr>
      <w:tr w:rsidR="001B7F05" w14:paraId="1661F0EF" w14:textId="77777777">
        <w:trPr>
          <w:trHeight w:val="276"/>
        </w:trPr>
        <w:tc>
          <w:tcPr>
            <w:tcW w:w="1475" w:type="dxa"/>
          </w:tcPr>
          <w:p w14:paraId="4775E9AF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Science</w:t>
            </w:r>
          </w:p>
        </w:tc>
        <w:tc>
          <w:tcPr>
            <w:tcW w:w="1922" w:type="dxa"/>
          </w:tcPr>
          <w:p w14:paraId="1192BB7D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1 per week in y6</w:t>
            </w:r>
          </w:p>
          <w:p w14:paraId="452F66E1" w14:textId="77777777" w:rsidR="001B7F05" w:rsidRDefault="001B7F0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468A8F9E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Max 45 mins</w:t>
            </w:r>
          </w:p>
          <w:p w14:paraId="4CB47DFC" w14:textId="77777777" w:rsidR="001B7F05" w:rsidRDefault="001B7F05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4352015E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SENECA learning once a week – a variety of current and previous learning to consolidate and review.</w:t>
            </w:r>
          </w:p>
          <w:p w14:paraId="3C0B3E4D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Spellings – five spellings given per </w:t>
            </w:r>
            <w:r>
              <w:rPr>
                <w:rFonts w:cstheme="minorHAnsi"/>
              </w:rPr>
              <w:t>week, spelling tests will happen in lessons.</w:t>
            </w:r>
          </w:p>
        </w:tc>
      </w:tr>
      <w:tr w:rsidR="001B7F05" w14:paraId="4F24EBF9" w14:textId="77777777">
        <w:trPr>
          <w:trHeight w:val="552"/>
        </w:trPr>
        <w:tc>
          <w:tcPr>
            <w:tcW w:w="1475" w:type="dxa"/>
          </w:tcPr>
          <w:p w14:paraId="4664B5F3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French</w:t>
            </w:r>
          </w:p>
          <w:p w14:paraId="20A4FCCD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  <w:color w:val="00B0F0"/>
              </w:rPr>
              <w:t>Week A</w:t>
            </w:r>
          </w:p>
        </w:tc>
        <w:tc>
          <w:tcPr>
            <w:tcW w:w="1922" w:type="dxa"/>
          </w:tcPr>
          <w:p w14:paraId="74830FEC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1 x fortnight</w:t>
            </w:r>
          </w:p>
        </w:tc>
        <w:tc>
          <w:tcPr>
            <w:tcW w:w="1418" w:type="dxa"/>
          </w:tcPr>
          <w:p w14:paraId="6306CD90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20 mins</w:t>
            </w:r>
          </w:p>
        </w:tc>
        <w:tc>
          <w:tcPr>
            <w:tcW w:w="5812" w:type="dxa"/>
          </w:tcPr>
          <w:p w14:paraId="1708FED5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Vocab learning, </w:t>
            </w:r>
            <w:proofErr w:type="spellStart"/>
            <w:r>
              <w:rPr>
                <w:rFonts w:cstheme="minorHAnsi"/>
              </w:rPr>
              <w:t>wordwall</w:t>
            </w:r>
            <w:proofErr w:type="spellEnd"/>
            <w:r>
              <w:rPr>
                <w:rFonts w:cstheme="minorHAnsi"/>
              </w:rPr>
              <w:t>, active learn activities, mastery learning</w:t>
            </w:r>
          </w:p>
        </w:tc>
      </w:tr>
      <w:tr w:rsidR="001B7F05" w14:paraId="15E7B412" w14:textId="77777777">
        <w:trPr>
          <w:trHeight w:val="276"/>
        </w:trPr>
        <w:tc>
          <w:tcPr>
            <w:tcW w:w="1475" w:type="dxa"/>
          </w:tcPr>
          <w:p w14:paraId="567D8AF2" w14:textId="77777777" w:rsidR="001B7F05" w:rsidRDefault="00EF3AC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History</w:t>
            </w:r>
          </w:p>
          <w:p w14:paraId="29483770" w14:textId="77777777" w:rsidR="001B7F05" w:rsidRDefault="00EF3AC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B0F0"/>
              </w:rPr>
              <w:t>Week B</w:t>
            </w:r>
          </w:p>
        </w:tc>
        <w:tc>
          <w:tcPr>
            <w:tcW w:w="1922" w:type="dxa"/>
          </w:tcPr>
          <w:p w14:paraId="52838F24" w14:textId="77777777" w:rsidR="001B7F05" w:rsidRDefault="00EF3AC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1 x fortnight</w:t>
            </w:r>
          </w:p>
        </w:tc>
        <w:tc>
          <w:tcPr>
            <w:tcW w:w="1418" w:type="dxa"/>
          </w:tcPr>
          <w:p w14:paraId="1C172E8C" w14:textId="77777777" w:rsidR="001B7F05" w:rsidRDefault="00EF3AC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 mins</w:t>
            </w:r>
          </w:p>
        </w:tc>
        <w:tc>
          <w:tcPr>
            <w:tcW w:w="5812" w:type="dxa"/>
          </w:tcPr>
          <w:p w14:paraId="40617BDD" w14:textId="77777777" w:rsidR="001B7F05" w:rsidRDefault="00EF3AC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Seneca Learning – focus on knowledge retrieval. </w:t>
            </w:r>
          </w:p>
          <w:p w14:paraId="76D9A04D" w14:textId="77777777" w:rsidR="001B7F05" w:rsidRDefault="00EF3AC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Other tasks may include worksheets to consolidate or extend learning completed in the classroom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  <w:tr w:rsidR="001B7F05" w14:paraId="2B609ED7" w14:textId="77777777">
        <w:trPr>
          <w:trHeight w:val="276"/>
        </w:trPr>
        <w:tc>
          <w:tcPr>
            <w:tcW w:w="1475" w:type="dxa"/>
          </w:tcPr>
          <w:p w14:paraId="74F3C105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Geography</w:t>
            </w:r>
          </w:p>
          <w:p w14:paraId="4640DCA5" w14:textId="77777777" w:rsidR="001B7F05" w:rsidRDefault="00EF3AC6">
            <w:pPr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Week A</w:t>
            </w:r>
          </w:p>
        </w:tc>
        <w:tc>
          <w:tcPr>
            <w:tcW w:w="1922" w:type="dxa"/>
          </w:tcPr>
          <w:p w14:paraId="415D7B49" w14:textId="77777777" w:rsidR="001B7F05" w:rsidRDefault="00EF3AC6">
            <w:pPr>
              <w:rPr>
                <w:rFonts w:cstheme="minorHAnsi"/>
                <w:color w:val="00B0F0"/>
              </w:rPr>
            </w:pPr>
            <w:r>
              <w:rPr>
                <w:rFonts w:cstheme="minorHAnsi"/>
              </w:rPr>
              <w:t>1 x fortnight</w:t>
            </w:r>
          </w:p>
        </w:tc>
        <w:tc>
          <w:tcPr>
            <w:tcW w:w="1418" w:type="dxa"/>
          </w:tcPr>
          <w:p w14:paraId="3A4F7517" w14:textId="77777777" w:rsidR="001B7F05" w:rsidRDefault="00EF3AC6">
            <w:pPr>
              <w:rPr>
                <w:rFonts w:cstheme="minorHAnsi"/>
                <w:color w:val="00B0F0"/>
              </w:rPr>
            </w:pPr>
            <w:r>
              <w:rPr>
                <w:rFonts w:cstheme="minorHAnsi"/>
              </w:rPr>
              <w:t>30 mins</w:t>
            </w:r>
          </w:p>
        </w:tc>
        <w:tc>
          <w:tcPr>
            <w:tcW w:w="5812" w:type="dxa"/>
          </w:tcPr>
          <w:p w14:paraId="154BB778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Seneca Learning – focus on knowledge retrieval. </w:t>
            </w:r>
          </w:p>
          <w:p w14:paraId="14CA2E58" w14:textId="77777777" w:rsidR="001B7F05" w:rsidRDefault="00EF3AC6">
            <w:pPr>
              <w:rPr>
                <w:rFonts w:cstheme="minorHAnsi"/>
                <w:color w:val="00B0F0"/>
              </w:rPr>
            </w:pPr>
            <w:r>
              <w:rPr>
                <w:rFonts w:cstheme="minorHAnsi"/>
              </w:rPr>
              <w:t>Other tasks may include quizzes or worksheets to consolidate or extend learning completed in the classroom.</w:t>
            </w:r>
          </w:p>
        </w:tc>
      </w:tr>
      <w:tr w:rsidR="001B7F05" w14:paraId="12FEAF81" w14:textId="77777777">
        <w:trPr>
          <w:trHeight w:val="266"/>
        </w:trPr>
        <w:tc>
          <w:tcPr>
            <w:tcW w:w="1475" w:type="dxa"/>
          </w:tcPr>
          <w:p w14:paraId="34BA72C7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D&amp;T</w:t>
            </w:r>
          </w:p>
          <w:p w14:paraId="6FD1F982" w14:textId="77777777" w:rsidR="001B7F05" w:rsidRDefault="00EF3AC6">
            <w:pPr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Week B</w:t>
            </w:r>
          </w:p>
        </w:tc>
        <w:tc>
          <w:tcPr>
            <w:tcW w:w="1922" w:type="dxa"/>
          </w:tcPr>
          <w:p w14:paraId="655DD96D" w14:textId="77777777" w:rsidR="001B7F05" w:rsidRDefault="00EF3AC6">
            <w:pPr>
              <w:rPr>
                <w:rFonts w:cstheme="minorHAnsi"/>
                <w:color w:val="00B0F0"/>
              </w:rPr>
            </w:pPr>
            <w:r>
              <w:rPr>
                <w:rFonts w:cstheme="minorHAnsi"/>
              </w:rPr>
              <w:t>1 x fortnight</w:t>
            </w:r>
          </w:p>
        </w:tc>
        <w:tc>
          <w:tcPr>
            <w:tcW w:w="1418" w:type="dxa"/>
          </w:tcPr>
          <w:p w14:paraId="5C6B0556" w14:textId="77777777" w:rsidR="001B7F05" w:rsidRDefault="00EF3AC6">
            <w:pPr>
              <w:rPr>
                <w:rFonts w:cstheme="minorHAnsi"/>
                <w:color w:val="00B0F0"/>
              </w:rPr>
            </w:pPr>
            <w:r>
              <w:rPr>
                <w:rFonts w:cstheme="minorHAnsi"/>
              </w:rPr>
              <w:t>20 mins</w:t>
            </w:r>
          </w:p>
        </w:tc>
        <w:tc>
          <w:tcPr>
            <w:tcW w:w="5812" w:type="dxa"/>
          </w:tcPr>
          <w:p w14:paraId="10B88CD0" w14:textId="77777777" w:rsidR="001B7F05" w:rsidRDefault="00EF3AC6">
            <w:pPr>
              <w:rPr>
                <w:rFonts w:cstheme="minorHAnsi"/>
                <w:color w:val="00B0F0"/>
              </w:rPr>
            </w:pPr>
            <w:r>
              <w:rPr>
                <w:rFonts w:cstheme="minorHAnsi"/>
              </w:rPr>
              <w:t>Variety: worksheets, revision, retrieval practice.</w:t>
            </w:r>
          </w:p>
        </w:tc>
      </w:tr>
      <w:tr w:rsidR="001B7F05" w14:paraId="1861D470" w14:textId="77777777">
        <w:trPr>
          <w:trHeight w:val="276"/>
        </w:trPr>
        <w:tc>
          <w:tcPr>
            <w:tcW w:w="1475" w:type="dxa"/>
          </w:tcPr>
          <w:p w14:paraId="4F9F9438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Art</w:t>
            </w:r>
          </w:p>
          <w:p w14:paraId="38061690" w14:textId="77777777" w:rsidR="001B7F05" w:rsidRDefault="001B7F05">
            <w:pPr>
              <w:rPr>
                <w:rFonts w:cstheme="minorHAnsi"/>
              </w:rPr>
            </w:pPr>
          </w:p>
        </w:tc>
        <w:tc>
          <w:tcPr>
            <w:tcW w:w="1922" w:type="dxa"/>
          </w:tcPr>
          <w:p w14:paraId="5C9C7391" w14:textId="77777777" w:rsidR="001B7F05" w:rsidRDefault="00EF3AC6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2x </w:t>
            </w:r>
            <w:r>
              <w:rPr>
                <w:rFonts w:cstheme="minorHAnsi"/>
              </w:rPr>
              <w:t>per half term</w:t>
            </w:r>
          </w:p>
        </w:tc>
        <w:tc>
          <w:tcPr>
            <w:tcW w:w="1418" w:type="dxa"/>
          </w:tcPr>
          <w:p w14:paraId="790A7909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20 mins</w:t>
            </w:r>
          </w:p>
        </w:tc>
        <w:tc>
          <w:tcPr>
            <w:tcW w:w="5812" w:type="dxa"/>
          </w:tcPr>
          <w:p w14:paraId="21D235AC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completion of work, learning key concepts </w:t>
            </w:r>
            <w:proofErr w:type="spellStart"/>
            <w:proofErr w:type="gramStart"/>
            <w:r>
              <w:rPr>
                <w:rFonts w:cstheme="minorHAnsi"/>
              </w:rPr>
              <w:t>eg</w:t>
            </w:r>
            <w:proofErr w:type="spellEnd"/>
            <w:proofErr w:type="gramEnd"/>
            <w:r>
              <w:rPr>
                <w:rFonts w:cstheme="minorHAnsi"/>
              </w:rPr>
              <w:t xml:space="preserve"> colour theory</w:t>
            </w:r>
          </w:p>
        </w:tc>
      </w:tr>
      <w:tr w:rsidR="001B7F05" w14:paraId="546DF8D4" w14:textId="77777777">
        <w:trPr>
          <w:trHeight w:val="276"/>
        </w:trPr>
        <w:tc>
          <w:tcPr>
            <w:tcW w:w="1475" w:type="dxa"/>
          </w:tcPr>
          <w:p w14:paraId="7C1F9511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RE</w:t>
            </w:r>
          </w:p>
        </w:tc>
        <w:tc>
          <w:tcPr>
            <w:tcW w:w="1922" w:type="dxa"/>
          </w:tcPr>
          <w:p w14:paraId="62A698D9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1x per half-term</w:t>
            </w:r>
          </w:p>
        </w:tc>
        <w:tc>
          <w:tcPr>
            <w:tcW w:w="1418" w:type="dxa"/>
          </w:tcPr>
          <w:p w14:paraId="2C42976C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15 mins</w:t>
            </w:r>
          </w:p>
        </w:tc>
        <w:tc>
          <w:tcPr>
            <w:tcW w:w="5812" w:type="dxa"/>
          </w:tcPr>
          <w:p w14:paraId="11B7D4DE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Online </w:t>
            </w:r>
            <w:proofErr w:type="gramStart"/>
            <w:r>
              <w:rPr>
                <w:rFonts w:cstheme="minorHAnsi"/>
              </w:rPr>
              <w:t>quiz based</w:t>
            </w:r>
            <w:proofErr w:type="gramEnd"/>
            <w:r>
              <w:rPr>
                <w:rFonts w:cstheme="minorHAnsi"/>
              </w:rPr>
              <w:t xml:space="preserve"> knowledge task</w:t>
            </w:r>
          </w:p>
        </w:tc>
      </w:tr>
      <w:tr w:rsidR="001B7F05" w14:paraId="58825EBF" w14:textId="77777777">
        <w:trPr>
          <w:trHeight w:val="276"/>
        </w:trPr>
        <w:tc>
          <w:tcPr>
            <w:tcW w:w="1475" w:type="dxa"/>
          </w:tcPr>
          <w:p w14:paraId="19EFAEFD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PSHE</w:t>
            </w:r>
          </w:p>
        </w:tc>
        <w:tc>
          <w:tcPr>
            <w:tcW w:w="1922" w:type="dxa"/>
          </w:tcPr>
          <w:p w14:paraId="1B18EED0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1 piece per month</w:t>
            </w:r>
          </w:p>
        </w:tc>
        <w:tc>
          <w:tcPr>
            <w:tcW w:w="1418" w:type="dxa"/>
          </w:tcPr>
          <w:p w14:paraId="268E5F4E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20 mins</w:t>
            </w:r>
          </w:p>
        </w:tc>
        <w:tc>
          <w:tcPr>
            <w:tcW w:w="5812" w:type="dxa"/>
          </w:tcPr>
          <w:p w14:paraId="3EEB0096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Reflection task of the unit previously completed</w:t>
            </w:r>
          </w:p>
        </w:tc>
      </w:tr>
      <w:tr w:rsidR="001B7F05" w14:paraId="3A3ED332" w14:textId="77777777">
        <w:trPr>
          <w:trHeight w:val="276"/>
        </w:trPr>
        <w:tc>
          <w:tcPr>
            <w:tcW w:w="1475" w:type="dxa"/>
          </w:tcPr>
          <w:p w14:paraId="1C79A094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Computing</w:t>
            </w:r>
          </w:p>
        </w:tc>
        <w:tc>
          <w:tcPr>
            <w:tcW w:w="1922" w:type="dxa"/>
          </w:tcPr>
          <w:p w14:paraId="0112036B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1x per </w:t>
            </w:r>
            <w:r>
              <w:rPr>
                <w:rFonts w:cstheme="minorHAnsi"/>
              </w:rPr>
              <w:t>half-term</w:t>
            </w:r>
          </w:p>
        </w:tc>
        <w:tc>
          <w:tcPr>
            <w:tcW w:w="1418" w:type="dxa"/>
          </w:tcPr>
          <w:p w14:paraId="2B19D572" w14:textId="77777777" w:rsidR="001B7F05" w:rsidRDefault="001B7F05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191E4B63" w14:textId="77777777" w:rsidR="001B7F05" w:rsidRDefault="00EF3AC6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</w:rPr>
              <w:t>Retrieval quiz</w:t>
            </w:r>
          </w:p>
        </w:tc>
      </w:tr>
      <w:tr w:rsidR="001B7F05" w14:paraId="769D1FA6" w14:textId="77777777">
        <w:trPr>
          <w:trHeight w:val="276"/>
        </w:trPr>
        <w:tc>
          <w:tcPr>
            <w:tcW w:w="1475" w:type="dxa"/>
          </w:tcPr>
          <w:p w14:paraId="1738E62B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Music</w:t>
            </w:r>
          </w:p>
          <w:p w14:paraId="7CE2B5DE" w14:textId="77777777" w:rsidR="001B7F05" w:rsidRDefault="00EF3AC6">
            <w:pPr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Week A</w:t>
            </w:r>
          </w:p>
        </w:tc>
        <w:tc>
          <w:tcPr>
            <w:tcW w:w="1922" w:type="dxa"/>
          </w:tcPr>
          <w:p w14:paraId="2067F2F9" w14:textId="77777777" w:rsidR="001B7F05" w:rsidRDefault="00EF3AC6">
            <w:pPr>
              <w:rPr>
                <w:rFonts w:cstheme="minorHAnsi"/>
                <w:color w:val="00B0F0"/>
              </w:rPr>
            </w:pPr>
            <w:r>
              <w:rPr>
                <w:rFonts w:cstheme="minorHAnsi"/>
              </w:rPr>
              <w:t>1x fortnight</w:t>
            </w:r>
          </w:p>
        </w:tc>
        <w:tc>
          <w:tcPr>
            <w:tcW w:w="1418" w:type="dxa"/>
          </w:tcPr>
          <w:p w14:paraId="4EE0EE88" w14:textId="77777777" w:rsidR="001B7F05" w:rsidRDefault="00EF3AC6">
            <w:pPr>
              <w:rPr>
                <w:rFonts w:cstheme="minorHAnsi"/>
                <w:color w:val="00B0F0"/>
              </w:rPr>
            </w:pPr>
            <w:r>
              <w:rPr>
                <w:rFonts w:cstheme="minorHAnsi"/>
              </w:rPr>
              <w:t>10-15 mins</w:t>
            </w:r>
          </w:p>
        </w:tc>
        <w:tc>
          <w:tcPr>
            <w:tcW w:w="5812" w:type="dxa"/>
          </w:tcPr>
          <w:p w14:paraId="262BBA77" w14:textId="77777777" w:rsidR="001B7F05" w:rsidRDefault="00EF3AC6">
            <w:pPr>
              <w:rPr>
                <w:rFonts w:cstheme="minorHAnsi"/>
                <w:color w:val="00B0F0"/>
              </w:rPr>
            </w:pPr>
            <w:r>
              <w:rPr>
                <w:rFonts w:cstheme="minorHAnsi"/>
              </w:rPr>
              <w:t>Practising key words and meanings, musical notes names, reading of notation, listening, video clips to support learning, quizzes, online rhythm training.</w:t>
            </w:r>
          </w:p>
        </w:tc>
      </w:tr>
      <w:tr w:rsidR="001B7F05" w14:paraId="52CDDA65" w14:textId="77777777">
        <w:trPr>
          <w:trHeight w:val="276"/>
        </w:trPr>
        <w:tc>
          <w:tcPr>
            <w:tcW w:w="1475" w:type="dxa"/>
          </w:tcPr>
          <w:p w14:paraId="04D41AE5" w14:textId="77777777" w:rsidR="001B7F05" w:rsidRDefault="00EF3A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Reading</w:t>
            </w:r>
          </w:p>
        </w:tc>
        <w:tc>
          <w:tcPr>
            <w:tcW w:w="1922" w:type="dxa"/>
          </w:tcPr>
          <w:p w14:paraId="581872C5" w14:textId="77777777" w:rsidR="001B7F05" w:rsidRDefault="00EF3A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Daily</w:t>
            </w:r>
          </w:p>
        </w:tc>
        <w:tc>
          <w:tcPr>
            <w:tcW w:w="1418" w:type="dxa"/>
          </w:tcPr>
          <w:p w14:paraId="3CF7D685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20 mins</w:t>
            </w:r>
          </w:p>
        </w:tc>
        <w:tc>
          <w:tcPr>
            <w:tcW w:w="5812" w:type="dxa"/>
          </w:tcPr>
          <w:p w14:paraId="0AED75D3" w14:textId="77777777" w:rsidR="001B7F05" w:rsidRDefault="001B7F05">
            <w:pPr>
              <w:rPr>
                <w:rFonts w:cstheme="minorHAnsi"/>
              </w:rPr>
            </w:pPr>
          </w:p>
        </w:tc>
      </w:tr>
    </w:tbl>
    <w:p w14:paraId="3E403E1E" w14:textId="77777777" w:rsidR="001B7F05" w:rsidRDefault="001B7F05">
      <w:pPr>
        <w:rPr>
          <w:rFonts w:cstheme="minorHAnsi"/>
        </w:rPr>
      </w:pPr>
    </w:p>
    <w:p w14:paraId="419BCE2E" w14:textId="77777777" w:rsidR="001B7F05" w:rsidRDefault="001B7F05">
      <w:pPr>
        <w:rPr>
          <w:rFonts w:cstheme="minorHAnsi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5"/>
        <w:gridCol w:w="1922"/>
        <w:gridCol w:w="1418"/>
        <w:gridCol w:w="5812"/>
      </w:tblGrid>
      <w:tr w:rsidR="001B7F05" w14:paraId="4C52364F" w14:textId="77777777">
        <w:trPr>
          <w:trHeight w:val="828"/>
        </w:trPr>
        <w:tc>
          <w:tcPr>
            <w:tcW w:w="1475" w:type="dxa"/>
          </w:tcPr>
          <w:p w14:paraId="114186EB" w14:textId="77777777" w:rsidR="001B7F05" w:rsidRDefault="00EF3A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KS3 (Y7 &amp; </w:t>
            </w:r>
            <w:r>
              <w:rPr>
                <w:rFonts w:cstheme="minorHAnsi"/>
                <w:b/>
              </w:rPr>
              <w:t>8)</w:t>
            </w:r>
          </w:p>
        </w:tc>
        <w:tc>
          <w:tcPr>
            <w:tcW w:w="1922" w:type="dxa"/>
          </w:tcPr>
          <w:p w14:paraId="19E18E6F" w14:textId="77777777" w:rsidR="001B7F05" w:rsidRDefault="00EF3A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of times per week/fortnight/</w:t>
            </w:r>
          </w:p>
          <w:p w14:paraId="7D22007A" w14:textId="77777777" w:rsidR="001B7F05" w:rsidRDefault="00EF3A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half term</w:t>
            </w:r>
          </w:p>
        </w:tc>
        <w:tc>
          <w:tcPr>
            <w:tcW w:w="1418" w:type="dxa"/>
          </w:tcPr>
          <w:p w14:paraId="1C794574" w14:textId="77777777" w:rsidR="001B7F05" w:rsidRDefault="00EF3A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Approximate duration in mins</w:t>
            </w:r>
          </w:p>
        </w:tc>
        <w:tc>
          <w:tcPr>
            <w:tcW w:w="5812" w:type="dxa"/>
          </w:tcPr>
          <w:p w14:paraId="736A33CD" w14:textId="77777777" w:rsidR="001B7F05" w:rsidRDefault="00EF3A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Description of tasks (roughly)</w:t>
            </w:r>
          </w:p>
        </w:tc>
      </w:tr>
      <w:tr w:rsidR="001B7F05" w14:paraId="542CF799" w14:textId="77777777">
        <w:trPr>
          <w:trHeight w:val="266"/>
        </w:trPr>
        <w:tc>
          <w:tcPr>
            <w:tcW w:w="1475" w:type="dxa"/>
          </w:tcPr>
          <w:p w14:paraId="08FA51D7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1922" w:type="dxa"/>
          </w:tcPr>
          <w:p w14:paraId="0622501E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Year 7 and 8 x1 per week</w:t>
            </w:r>
          </w:p>
        </w:tc>
        <w:tc>
          <w:tcPr>
            <w:tcW w:w="1418" w:type="dxa"/>
          </w:tcPr>
          <w:p w14:paraId="6D684C6A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30 -40 mins</w:t>
            </w:r>
          </w:p>
        </w:tc>
        <w:tc>
          <w:tcPr>
            <w:tcW w:w="5812" w:type="dxa"/>
          </w:tcPr>
          <w:p w14:paraId="55485D37" w14:textId="77777777" w:rsidR="001B7F05" w:rsidRDefault="00EF3AC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Generally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Educake</w:t>
            </w:r>
            <w:proofErr w:type="spellEnd"/>
            <w:r>
              <w:rPr>
                <w:rFonts w:cstheme="minorHAnsi"/>
              </w:rPr>
              <w:t xml:space="preserve"> homework task: </w:t>
            </w:r>
            <w:proofErr w:type="spellStart"/>
            <w:r>
              <w:rPr>
                <w:rFonts w:cstheme="minorHAnsi"/>
              </w:rPr>
              <w:t>SPaG</w:t>
            </w:r>
            <w:proofErr w:type="spellEnd"/>
            <w:r>
              <w:rPr>
                <w:rFonts w:cstheme="minorHAnsi"/>
              </w:rPr>
              <w:t xml:space="preserve"> knowledge, comprehension tasks</w:t>
            </w:r>
          </w:p>
        </w:tc>
        <w:bookmarkStart w:id="0" w:name="_heading=h.30j0zll" w:colFirst="0" w:colLast="0"/>
        <w:bookmarkEnd w:id="0"/>
      </w:tr>
      <w:tr w:rsidR="001B7F05" w14:paraId="11A63C26" w14:textId="77777777">
        <w:trPr>
          <w:trHeight w:val="276"/>
        </w:trPr>
        <w:tc>
          <w:tcPr>
            <w:tcW w:w="1475" w:type="dxa"/>
          </w:tcPr>
          <w:p w14:paraId="5C2382A5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1922" w:type="dxa"/>
          </w:tcPr>
          <w:p w14:paraId="5957DA84" w14:textId="77777777" w:rsidR="001B7F05" w:rsidRDefault="00EF3AC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Yr</w:t>
            </w:r>
            <w:proofErr w:type="spellEnd"/>
            <w:r>
              <w:rPr>
                <w:rFonts w:cstheme="minorHAnsi"/>
              </w:rPr>
              <w:t xml:space="preserve"> 7 &amp; </w:t>
            </w:r>
            <w:proofErr w:type="spellStart"/>
            <w:r>
              <w:rPr>
                <w:rFonts w:cstheme="minorHAnsi"/>
              </w:rPr>
              <w:t>Yr</w:t>
            </w:r>
            <w:proofErr w:type="spellEnd"/>
            <w:r>
              <w:rPr>
                <w:rFonts w:cstheme="minorHAnsi"/>
              </w:rPr>
              <w:t xml:space="preserve"> 8  </w:t>
            </w:r>
          </w:p>
          <w:p w14:paraId="1A66ED58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proofErr w:type="gramStart"/>
            <w:r>
              <w:rPr>
                <w:rFonts w:cstheme="minorHAnsi"/>
              </w:rPr>
              <w:t>x  week</w:t>
            </w:r>
            <w:proofErr w:type="gramEnd"/>
            <w:r>
              <w:rPr>
                <w:rFonts w:cstheme="minorHAnsi"/>
              </w:rPr>
              <w:t>.</w:t>
            </w:r>
          </w:p>
        </w:tc>
        <w:tc>
          <w:tcPr>
            <w:tcW w:w="1418" w:type="dxa"/>
          </w:tcPr>
          <w:p w14:paraId="79AC1851" w14:textId="77777777" w:rsidR="001B7F05" w:rsidRDefault="00EF3AC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Yr</w:t>
            </w:r>
            <w:proofErr w:type="spellEnd"/>
            <w:r>
              <w:rPr>
                <w:rFonts w:cstheme="minorHAnsi"/>
              </w:rPr>
              <w:t xml:space="preserve"> 7 35 mins (max).</w:t>
            </w:r>
          </w:p>
          <w:p w14:paraId="5A2DC2FA" w14:textId="77777777" w:rsidR="001B7F05" w:rsidRDefault="00EF3AC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Yr</w:t>
            </w:r>
            <w:proofErr w:type="spellEnd"/>
            <w:r>
              <w:rPr>
                <w:rFonts w:cstheme="minorHAnsi"/>
              </w:rPr>
              <w:t xml:space="preserve"> 8 45 mins (max).</w:t>
            </w:r>
          </w:p>
        </w:tc>
        <w:tc>
          <w:tcPr>
            <w:tcW w:w="5812" w:type="dxa"/>
          </w:tcPr>
          <w:p w14:paraId="289DCBDC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Depending on the group:</w:t>
            </w:r>
          </w:p>
          <w:p w14:paraId="48A284FF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TT Rockstars to work on Times tables.</w:t>
            </w:r>
          </w:p>
          <w:p w14:paraId="1DD50ED1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piece to be a follow up or extension from the work done in the week or </w:t>
            </w:r>
            <w:proofErr w:type="spellStart"/>
            <w:r>
              <w:rPr>
                <w:rFonts w:cstheme="minorHAnsi"/>
              </w:rPr>
              <w:t>Mymaths</w:t>
            </w:r>
            <w:proofErr w:type="spellEnd"/>
            <w:r>
              <w:rPr>
                <w:rFonts w:cstheme="minorHAnsi"/>
              </w:rPr>
              <w:t xml:space="preserve"> or EEDI as a pre-teaching tool.</w:t>
            </w:r>
          </w:p>
        </w:tc>
      </w:tr>
      <w:tr w:rsidR="001B7F05" w14:paraId="463E68E0" w14:textId="77777777">
        <w:trPr>
          <w:trHeight w:val="276"/>
        </w:trPr>
        <w:tc>
          <w:tcPr>
            <w:tcW w:w="1475" w:type="dxa"/>
          </w:tcPr>
          <w:p w14:paraId="315E3793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Science</w:t>
            </w:r>
          </w:p>
        </w:tc>
        <w:tc>
          <w:tcPr>
            <w:tcW w:w="1922" w:type="dxa"/>
          </w:tcPr>
          <w:p w14:paraId="0686DDF8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1x </w:t>
            </w:r>
            <w:r>
              <w:rPr>
                <w:rFonts w:cstheme="minorHAnsi"/>
              </w:rPr>
              <w:t>week</w:t>
            </w:r>
          </w:p>
        </w:tc>
        <w:tc>
          <w:tcPr>
            <w:tcW w:w="1418" w:type="dxa"/>
          </w:tcPr>
          <w:p w14:paraId="7EFE2538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max 1 hour </w:t>
            </w:r>
          </w:p>
        </w:tc>
        <w:tc>
          <w:tcPr>
            <w:tcW w:w="5812" w:type="dxa"/>
          </w:tcPr>
          <w:p w14:paraId="76E6C309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SENECA learning once a week – a variety of current and previous learning to consolidate and review.</w:t>
            </w:r>
          </w:p>
          <w:p w14:paraId="0DD52D7A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Spellings – five spellings given per week, spelling tests will happen in lessons</w:t>
            </w:r>
          </w:p>
        </w:tc>
      </w:tr>
      <w:tr w:rsidR="001B7F05" w14:paraId="24843990" w14:textId="77777777">
        <w:trPr>
          <w:trHeight w:val="552"/>
        </w:trPr>
        <w:tc>
          <w:tcPr>
            <w:tcW w:w="1475" w:type="dxa"/>
          </w:tcPr>
          <w:p w14:paraId="634A451F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French</w:t>
            </w:r>
          </w:p>
        </w:tc>
        <w:tc>
          <w:tcPr>
            <w:tcW w:w="1922" w:type="dxa"/>
          </w:tcPr>
          <w:p w14:paraId="334A97BF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1 x fortnight</w:t>
            </w:r>
          </w:p>
        </w:tc>
        <w:tc>
          <w:tcPr>
            <w:tcW w:w="1418" w:type="dxa"/>
          </w:tcPr>
          <w:p w14:paraId="4FAC39ED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20 -30 mins</w:t>
            </w:r>
          </w:p>
        </w:tc>
        <w:tc>
          <w:tcPr>
            <w:tcW w:w="5812" w:type="dxa"/>
          </w:tcPr>
          <w:p w14:paraId="1D371423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Vocab learning, </w:t>
            </w:r>
            <w:proofErr w:type="spellStart"/>
            <w:r>
              <w:rPr>
                <w:rFonts w:cstheme="minorHAnsi"/>
              </w:rPr>
              <w:t>wordwall</w:t>
            </w:r>
            <w:proofErr w:type="spellEnd"/>
            <w:r>
              <w:rPr>
                <w:rFonts w:cstheme="minorHAnsi"/>
              </w:rPr>
              <w:t>, active learn activities, mastery</w:t>
            </w:r>
          </w:p>
          <w:p w14:paraId="650C50CA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Learning, short writing/reading tasks</w:t>
            </w:r>
          </w:p>
        </w:tc>
        <w:bookmarkStart w:id="1" w:name="_heading=h.gjdgxs" w:colFirst="0" w:colLast="0"/>
        <w:bookmarkEnd w:id="1"/>
      </w:tr>
      <w:tr w:rsidR="001B7F05" w14:paraId="7432DA54" w14:textId="77777777">
        <w:trPr>
          <w:trHeight w:val="276"/>
        </w:trPr>
        <w:tc>
          <w:tcPr>
            <w:tcW w:w="1475" w:type="dxa"/>
          </w:tcPr>
          <w:p w14:paraId="7FA11D87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History</w:t>
            </w:r>
          </w:p>
        </w:tc>
        <w:tc>
          <w:tcPr>
            <w:tcW w:w="1922" w:type="dxa"/>
          </w:tcPr>
          <w:p w14:paraId="62F6CA8A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1x fortnight </w:t>
            </w:r>
          </w:p>
        </w:tc>
        <w:tc>
          <w:tcPr>
            <w:tcW w:w="1418" w:type="dxa"/>
          </w:tcPr>
          <w:p w14:paraId="30C4EBC5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1h per week (max)</w:t>
            </w:r>
          </w:p>
        </w:tc>
        <w:tc>
          <w:tcPr>
            <w:tcW w:w="5812" w:type="dxa"/>
          </w:tcPr>
          <w:p w14:paraId="0D95C407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Seneca Learning – focus on knowledge retrieval. </w:t>
            </w:r>
          </w:p>
          <w:p w14:paraId="458E03C1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Other tasks may include worksheets to consolidate or extend learning completed in the </w:t>
            </w:r>
            <w:r>
              <w:rPr>
                <w:rFonts w:cstheme="minorHAnsi"/>
              </w:rPr>
              <w:t>classroom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</w:tr>
      <w:tr w:rsidR="001B7F05" w14:paraId="613DA933" w14:textId="77777777">
        <w:trPr>
          <w:trHeight w:val="276"/>
        </w:trPr>
        <w:tc>
          <w:tcPr>
            <w:tcW w:w="1475" w:type="dxa"/>
          </w:tcPr>
          <w:p w14:paraId="5DEEB2D6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Geography</w:t>
            </w:r>
          </w:p>
        </w:tc>
        <w:tc>
          <w:tcPr>
            <w:tcW w:w="1922" w:type="dxa"/>
          </w:tcPr>
          <w:p w14:paraId="294FB25B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1x fortnight</w:t>
            </w:r>
          </w:p>
          <w:p w14:paraId="717A1523" w14:textId="77777777" w:rsidR="001B7F05" w:rsidRDefault="001B7F05">
            <w:pPr>
              <w:rPr>
                <w:rFonts w:cstheme="minorHAnsi"/>
              </w:rPr>
            </w:pPr>
          </w:p>
          <w:p w14:paraId="7389D5E0" w14:textId="77777777" w:rsidR="001B7F05" w:rsidRDefault="001B7F0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9DEDD73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30 mins</w:t>
            </w:r>
          </w:p>
        </w:tc>
        <w:tc>
          <w:tcPr>
            <w:tcW w:w="5812" w:type="dxa"/>
          </w:tcPr>
          <w:p w14:paraId="45E24DFB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Seneca Learning – focus on knowledge retrieval. </w:t>
            </w:r>
          </w:p>
          <w:p w14:paraId="15D681C9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Other tasks may include quizzes or worksheets to consolidate or extend learning completed in the classroom.</w:t>
            </w:r>
          </w:p>
        </w:tc>
      </w:tr>
      <w:tr w:rsidR="001B7F05" w14:paraId="761CBD83" w14:textId="77777777">
        <w:trPr>
          <w:trHeight w:val="266"/>
        </w:trPr>
        <w:tc>
          <w:tcPr>
            <w:tcW w:w="1475" w:type="dxa"/>
          </w:tcPr>
          <w:p w14:paraId="1590F7AD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D&amp;T</w:t>
            </w:r>
          </w:p>
        </w:tc>
        <w:tc>
          <w:tcPr>
            <w:tcW w:w="1922" w:type="dxa"/>
          </w:tcPr>
          <w:p w14:paraId="757A5BC5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1 x fortnight</w:t>
            </w:r>
          </w:p>
        </w:tc>
        <w:tc>
          <w:tcPr>
            <w:tcW w:w="1418" w:type="dxa"/>
          </w:tcPr>
          <w:p w14:paraId="721F900C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20-30 mins</w:t>
            </w:r>
          </w:p>
        </w:tc>
        <w:tc>
          <w:tcPr>
            <w:tcW w:w="5812" w:type="dxa"/>
          </w:tcPr>
          <w:p w14:paraId="3FE60363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Variety - </w:t>
            </w:r>
            <w:r>
              <w:rPr>
                <w:rFonts w:cstheme="minorHAnsi"/>
              </w:rPr>
              <w:t>research tasks, worksheets, questions, retrieval to consolidate learning.</w:t>
            </w:r>
          </w:p>
        </w:tc>
      </w:tr>
      <w:tr w:rsidR="001B7F05" w14:paraId="3B1381B9" w14:textId="77777777">
        <w:trPr>
          <w:trHeight w:val="276"/>
        </w:trPr>
        <w:tc>
          <w:tcPr>
            <w:tcW w:w="1475" w:type="dxa"/>
          </w:tcPr>
          <w:p w14:paraId="479F2E8B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Art</w:t>
            </w:r>
          </w:p>
        </w:tc>
        <w:tc>
          <w:tcPr>
            <w:tcW w:w="1922" w:type="dxa"/>
          </w:tcPr>
          <w:p w14:paraId="40C97053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1 x fortnight</w:t>
            </w:r>
          </w:p>
        </w:tc>
        <w:tc>
          <w:tcPr>
            <w:tcW w:w="1418" w:type="dxa"/>
          </w:tcPr>
          <w:p w14:paraId="0AE6F43A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20 - 40 mins</w:t>
            </w:r>
          </w:p>
        </w:tc>
        <w:tc>
          <w:tcPr>
            <w:tcW w:w="5812" w:type="dxa"/>
          </w:tcPr>
          <w:p w14:paraId="593400E7" w14:textId="77777777" w:rsidR="001B7F05" w:rsidRDefault="00EF3AC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Pactice</w:t>
            </w:r>
            <w:proofErr w:type="spellEnd"/>
            <w:r>
              <w:rPr>
                <w:rFonts w:cstheme="minorHAnsi"/>
              </w:rPr>
              <w:t xml:space="preserve"> of skills learnt in lesson but applied to a different task, research work </w:t>
            </w:r>
            <w:proofErr w:type="spellStart"/>
            <w:proofErr w:type="gramStart"/>
            <w:r>
              <w:rPr>
                <w:rFonts w:cstheme="minorHAnsi"/>
              </w:rPr>
              <w:t>eg</w:t>
            </w:r>
            <w:proofErr w:type="spellEnd"/>
            <w:proofErr w:type="gramEnd"/>
            <w:r>
              <w:rPr>
                <w:rFonts w:cstheme="minorHAnsi"/>
              </w:rPr>
              <w:t xml:space="preserve"> related to an artist, producing artwork on a theme studied in </w:t>
            </w:r>
            <w:r>
              <w:rPr>
                <w:rFonts w:cstheme="minorHAnsi"/>
              </w:rPr>
              <w:t>class but allows for pupil individual creativity.</w:t>
            </w:r>
          </w:p>
        </w:tc>
      </w:tr>
      <w:tr w:rsidR="001B7F05" w14:paraId="7BDDE1F1" w14:textId="77777777">
        <w:trPr>
          <w:trHeight w:val="276"/>
        </w:trPr>
        <w:tc>
          <w:tcPr>
            <w:tcW w:w="1475" w:type="dxa"/>
          </w:tcPr>
          <w:p w14:paraId="76646DF2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RE</w:t>
            </w:r>
          </w:p>
        </w:tc>
        <w:tc>
          <w:tcPr>
            <w:tcW w:w="1922" w:type="dxa"/>
          </w:tcPr>
          <w:p w14:paraId="05DAD1A8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1x per half term </w:t>
            </w:r>
          </w:p>
        </w:tc>
        <w:tc>
          <w:tcPr>
            <w:tcW w:w="1418" w:type="dxa"/>
          </w:tcPr>
          <w:p w14:paraId="36A9CD82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20 mins</w:t>
            </w:r>
          </w:p>
        </w:tc>
        <w:tc>
          <w:tcPr>
            <w:tcW w:w="5812" w:type="dxa"/>
          </w:tcPr>
          <w:p w14:paraId="2B3DC5E6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 for assessed tasks</w:t>
            </w:r>
          </w:p>
        </w:tc>
      </w:tr>
      <w:tr w:rsidR="001B7F05" w14:paraId="4F492712" w14:textId="77777777">
        <w:trPr>
          <w:trHeight w:val="300"/>
        </w:trPr>
        <w:tc>
          <w:tcPr>
            <w:tcW w:w="1475" w:type="dxa"/>
          </w:tcPr>
          <w:p w14:paraId="0A31CF25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PSHE</w:t>
            </w:r>
          </w:p>
        </w:tc>
        <w:tc>
          <w:tcPr>
            <w:tcW w:w="1922" w:type="dxa"/>
          </w:tcPr>
          <w:p w14:paraId="33E463D5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1x per half term</w:t>
            </w:r>
          </w:p>
        </w:tc>
        <w:tc>
          <w:tcPr>
            <w:tcW w:w="1418" w:type="dxa"/>
          </w:tcPr>
          <w:p w14:paraId="5BD6AE5B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15 mins</w:t>
            </w:r>
          </w:p>
        </w:tc>
        <w:tc>
          <w:tcPr>
            <w:tcW w:w="5812" w:type="dxa"/>
          </w:tcPr>
          <w:p w14:paraId="55EBB9F1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Reflection task of the unit previously completed</w:t>
            </w:r>
          </w:p>
        </w:tc>
      </w:tr>
      <w:tr w:rsidR="001B7F05" w14:paraId="7C4EEF39" w14:textId="77777777">
        <w:trPr>
          <w:trHeight w:val="276"/>
        </w:trPr>
        <w:tc>
          <w:tcPr>
            <w:tcW w:w="1475" w:type="dxa"/>
          </w:tcPr>
          <w:p w14:paraId="446CB32F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Computing</w:t>
            </w:r>
          </w:p>
        </w:tc>
        <w:tc>
          <w:tcPr>
            <w:tcW w:w="1922" w:type="dxa"/>
          </w:tcPr>
          <w:p w14:paraId="1922DD28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1 or 2x half term</w:t>
            </w:r>
          </w:p>
        </w:tc>
        <w:tc>
          <w:tcPr>
            <w:tcW w:w="1418" w:type="dxa"/>
          </w:tcPr>
          <w:p w14:paraId="698AFB28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20 mins</w:t>
            </w:r>
          </w:p>
        </w:tc>
        <w:tc>
          <w:tcPr>
            <w:tcW w:w="5812" w:type="dxa"/>
          </w:tcPr>
          <w:p w14:paraId="13D20D25" w14:textId="77777777" w:rsidR="001B7F05" w:rsidRDefault="00EF3AC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Generally</w:t>
            </w:r>
            <w:proofErr w:type="gramEnd"/>
            <w:r>
              <w:rPr>
                <w:rFonts w:cstheme="minorHAnsi"/>
              </w:rPr>
              <w:t xml:space="preserve"> retrieval </w:t>
            </w:r>
            <w:r>
              <w:rPr>
                <w:rFonts w:cstheme="minorHAnsi"/>
              </w:rPr>
              <w:t>quizzes.</w:t>
            </w:r>
          </w:p>
        </w:tc>
      </w:tr>
      <w:tr w:rsidR="001B7F05" w14:paraId="43CAC6B6" w14:textId="77777777">
        <w:trPr>
          <w:trHeight w:val="276"/>
        </w:trPr>
        <w:tc>
          <w:tcPr>
            <w:tcW w:w="1475" w:type="dxa"/>
          </w:tcPr>
          <w:p w14:paraId="7B3C530B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Music</w:t>
            </w:r>
          </w:p>
        </w:tc>
        <w:tc>
          <w:tcPr>
            <w:tcW w:w="1922" w:type="dxa"/>
          </w:tcPr>
          <w:p w14:paraId="544AB838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1 x week</w:t>
            </w:r>
          </w:p>
        </w:tc>
        <w:tc>
          <w:tcPr>
            <w:tcW w:w="1418" w:type="dxa"/>
          </w:tcPr>
          <w:p w14:paraId="518A137C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15-20 mins</w:t>
            </w:r>
          </w:p>
        </w:tc>
        <w:tc>
          <w:tcPr>
            <w:tcW w:w="5812" w:type="dxa"/>
          </w:tcPr>
          <w:p w14:paraId="391A5F67" w14:textId="77777777" w:rsidR="001B7F05" w:rsidRDefault="00EF3AC6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Developing skills, practising key words, reading notation, listening, research, video clips to support learning, quizzes.</w:t>
            </w:r>
          </w:p>
        </w:tc>
      </w:tr>
      <w:tr w:rsidR="001B7F05" w14:paraId="37682F08" w14:textId="77777777">
        <w:trPr>
          <w:trHeight w:val="276"/>
        </w:trPr>
        <w:tc>
          <w:tcPr>
            <w:tcW w:w="1475" w:type="dxa"/>
          </w:tcPr>
          <w:p w14:paraId="55361B38" w14:textId="77777777" w:rsidR="001B7F05" w:rsidRDefault="00EF3A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Reading</w:t>
            </w:r>
          </w:p>
        </w:tc>
        <w:tc>
          <w:tcPr>
            <w:tcW w:w="1922" w:type="dxa"/>
          </w:tcPr>
          <w:p w14:paraId="17BF0ACA" w14:textId="77777777" w:rsidR="001B7F05" w:rsidRDefault="00EF3A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daily</w:t>
            </w:r>
          </w:p>
        </w:tc>
        <w:tc>
          <w:tcPr>
            <w:tcW w:w="1418" w:type="dxa"/>
          </w:tcPr>
          <w:p w14:paraId="170D99E3" w14:textId="77777777" w:rsidR="001B7F05" w:rsidRDefault="00EF3A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 mins</w:t>
            </w:r>
          </w:p>
        </w:tc>
        <w:tc>
          <w:tcPr>
            <w:tcW w:w="5812" w:type="dxa"/>
          </w:tcPr>
          <w:p w14:paraId="7FD55D45" w14:textId="77777777" w:rsidR="001B7F05" w:rsidRDefault="001B7F05">
            <w:pPr>
              <w:rPr>
                <w:rFonts w:cstheme="minorHAnsi"/>
              </w:rPr>
            </w:pPr>
          </w:p>
        </w:tc>
      </w:tr>
    </w:tbl>
    <w:p w14:paraId="32E10F43" w14:textId="77777777" w:rsidR="001B7F05" w:rsidRDefault="001B7F05">
      <w:pPr>
        <w:rPr>
          <w:rFonts w:cstheme="minorHAnsi"/>
          <w:color w:val="FF0000"/>
        </w:rPr>
      </w:pPr>
    </w:p>
    <w:sectPr w:rsidR="001B7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F55B" w14:textId="77777777" w:rsidR="001B7F05" w:rsidRDefault="00EF3AC6">
      <w:pPr>
        <w:spacing w:after="0" w:line="240" w:lineRule="auto"/>
      </w:pPr>
      <w:r>
        <w:separator/>
      </w:r>
    </w:p>
  </w:endnote>
  <w:endnote w:type="continuationSeparator" w:id="0">
    <w:p w14:paraId="0E8D2473" w14:textId="77777777" w:rsidR="001B7F05" w:rsidRDefault="00EF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25CB" w14:textId="77777777" w:rsidR="001B7F05" w:rsidRDefault="00EF3AC6">
      <w:pPr>
        <w:spacing w:after="0" w:line="240" w:lineRule="auto"/>
      </w:pPr>
      <w:r>
        <w:separator/>
      </w:r>
    </w:p>
  </w:footnote>
  <w:footnote w:type="continuationSeparator" w:id="0">
    <w:p w14:paraId="144D874E" w14:textId="77777777" w:rsidR="001B7F05" w:rsidRDefault="00EF3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9C3"/>
    <w:multiLevelType w:val="hybridMultilevel"/>
    <w:tmpl w:val="4BCC5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1B66"/>
    <w:multiLevelType w:val="hybridMultilevel"/>
    <w:tmpl w:val="B1C4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83DEC"/>
    <w:multiLevelType w:val="hybridMultilevel"/>
    <w:tmpl w:val="81587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52345"/>
    <w:multiLevelType w:val="hybridMultilevel"/>
    <w:tmpl w:val="7F2C4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C5B5D"/>
    <w:multiLevelType w:val="multilevel"/>
    <w:tmpl w:val="A08C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571F8C"/>
    <w:multiLevelType w:val="hybridMultilevel"/>
    <w:tmpl w:val="D85A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17F62"/>
    <w:multiLevelType w:val="hybridMultilevel"/>
    <w:tmpl w:val="51D8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A6C9E"/>
    <w:multiLevelType w:val="hybridMultilevel"/>
    <w:tmpl w:val="8DEE5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41D96"/>
    <w:multiLevelType w:val="hybridMultilevel"/>
    <w:tmpl w:val="89784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F3896"/>
    <w:multiLevelType w:val="hybridMultilevel"/>
    <w:tmpl w:val="11684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77C4B"/>
    <w:multiLevelType w:val="hybridMultilevel"/>
    <w:tmpl w:val="5BD0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60125"/>
    <w:multiLevelType w:val="hybridMultilevel"/>
    <w:tmpl w:val="2368B7F4"/>
    <w:lvl w:ilvl="0" w:tplc="9F24CD74">
      <w:start w:val="1"/>
      <w:numFmt w:val="bullet"/>
      <w:pStyle w:val="BodyTex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05"/>
    <w:rsid w:val="001B7F05"/>
    <w:rsid w:val="00E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99397FA"/>
  <w15:chartTrackingRefBased/>
  <w15:docId w15:val="{DAB3C01E-2734-4A35-880E-3ACEFE40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widowControl w:val="0"/>
      <w:autoSpaceDE w:val="0"/>
      <w:autoSpaceDN w:val="0"/>
      <w:spacing w:after="0" w:line="240" w:lineRule="auto"/>
      <w:ind w:left="1942" w:right="2349"/>
      <w:jc w:val="center"/>
      <w:outlineLvl w:val="0"/>
    </w:pPr>
    <w:rPr>
      <w:rFonts w:ascii="Arial" w:eastAsia="Arial" w:hAnsi="Arial" w:cs="Arial"/>
      <w:b/>
      <w:bCs/>
      <w:sz w:val="36"/>
      <w:szCs w:val="36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b/>
      <w:bCs/>
      <w:sz w:val="36"/>
      <w:szCs w:val="36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numPr>
        <w:numId w:val="12"/>
      </w:numPr>
      <w:autoSpaceDE w:val="0"/>
      <w:autoSpaceDN w:val="0"/>
      <w:spacing w:after="0" w:line="240" w:lineRule="auto"/>
      <w:ind w:left="220" w:firstLine="0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1bodycopy10ptChar">
    <w:name w:val="1 body copy 10pt Char"/>
    <w:link w:val="1bodycopy10pt"/>
    <w:locked/>
    <w:rPr>
      <w:rFonts w:ascii="Arial" w:eastAsia="MS Mincho" w:hAnsi="Arial" w:cs="Times New Roman"/>
      <w:sz w:val="20"/>
      <w:szCs w:val="24"/>
    </w:rPr>
  </w:style>
  <w:style w:type="paragraph" w:customStyle="1" w:styleId="1bodycopy10pt">
    <w:name w:val="1 body copy 10pt"/>
    <w:basedOn w:val="Normal"/>
    <w:link w:val="1bodycopy10ptChar"/>
    <w:qFormat/>
    <w:pPr>
      <w:spacing w:after="120" w:line="240" w:lineRule="auto"/>
    </w:pPr>
    <w:rPr>
      <w:rFonts w:ascii="Arial" w:eastAsia="MS Mincho" w:hAnsi="Arial" w:cs="Times New Roman"/>
      <w:sz w:val="20"/>
      <w:szCs w:val="24"/>
    </w:rPr>
  </w:style>
  <w:style w:type="paragraph" w:customStyle="1" w:styleId="1bodycopy11pt">
    <w:name w:val="1 body copy 11pt"/>
    <w:autoRedefine/>
    <w:pPr>
      <w:spacing w:after="120" w:line="240" w:lineRule="auto"/>
    </w:pPr>
    <w:rPr>
      <w:rFonts w:ascii="Arial" w:eastAsia="MS Mincho" w:hAnsi="Arial" w:cs="Arial"/>
      <w:i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6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CAC1793218C41AC2024E5F12BA44D" ma:contentTypeVersion="14" ma:contentTypeDescription="Create a new document." ma:contentTypeScope="" ma:versionID="b91714c324f80bb1379a7738f65c4934">
  <xsd:schema xmlns:xsd="http://www.w3.org/2001/XMLSchema" xmlns:xs="http://www.w3.org/2001/XMLSchema" xmlns:p="http://schemas.microsoft.com/office/2006/metadata/properties" xmlns:ns3="24f99584-331e-4bf8-a26b-3d7987d29e3f" xmlns:ns4="2bf3f13f-0a98-44fc-86fb-c83131ecb20f" targetNamespace="http://schemas.microsoft.com/office/2006/metadata/properties" ma:root="true" ma:fieldsID="0aeb9b48e5939b020369a4ac7449ab9b" ns3:_="" ns4:_="">
    <xsd:import namespace="24f99584-331e-4bf8-a26b-3d7987d29e3f"/>
    <xsd:import namespace="2bf3f13f-0a98-44fc-86fb-c83131ecb2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99584-331e-4bf8-a26b-3d7987d29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3f13f-0a98-44fc-86fb-c83131ecb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FFE29-8DE7-46E8-BA6C-5551EFE9C3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79FB0-D16C-4404-AD71-A947CA6899C4}">
  <ds:schemaRefs>
    <ds:schemaRef ds:uri="http://purl.org/dc/elements/1.1/"/>
    <ds:schemaRef ds:uri="http://schemas.microsoft.com/office/2006/metadata/properties"/>
    <ds:schemaRef ds:uri="2bf3f13f-0a98-44fc-86fb-c83131ecb20f"/>
    <ds:schemaRef ds:uri="24f99584-331e-4bf8-a26b-3d7987d29e3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FEC2A0-33C7-4EE3-99DC-D82A190C2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99584-331e-4bf8-a26b-3d7987d29e3f"/>
    <ds:schemaRef ds:uri="2bf3f13f-0a98-44fc-86fb-c83131ecb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9E9F94-61C3-4BDD-80E0-1A422C37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1626</Words>
  <Characters>9274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Mast</Company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Kerr</dc:creator>
  <cp:keywords/>
  <dc:description/>
  <cp:lastModifiedBy>C Mitchell</cp:lastModifiedBy>
  <cp:revision>2</cp:revision>
  <cp:lastPrinted>2022-09-26T07:22:00Z</cp:lastPrinted>
  <dcterms:created xsi:type="dcterms:W3CDTF">2022-10-19T13:43:00Z</dcterms:created>
  <dcterms:modified xsi:type="dcterms:W3CDTF">2022-10-19T13:43:00Z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0x0101005ACCAC1793218C41AC2024E5F12BA44D</vt:lpwstr>
  </property>
</Properties>
</file>