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88" w:rsidRPr="00C6517E" w:rsidRDefault="00453888" w:rsidP="00453888">
      <w:pPr>
        <w:rPr>
          <w:sz w:val="22"/>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601470" cy="2038350"/>
            <wp:effectExtent l="19050" t="19050" r="1778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2038350"/>
                    </a:xfrm>
                    <a:prstGeom prst="rect">
                      <a:avLst/>
                    </a:prstGeom>
                    <a:noFill/>
                    <a:ln w="19050">
                      <a:solidFill>
                        <a:srgbClr val="FFFFFF"/>
                      </a:solidFill>
                      <a:miter lim="800000"/>
                      <a:headEnd/>
                      <a:tailEnd/>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-1270</wp:posOffset>
                </wp:positionV>
                <wp:extent cx="7543165" cy="2066925"/>
                <wp:effectExtent l="0" t="0" r="6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165" cy="2066925"/>
                        </a:xfrm>
                        <a:prstGeom prst="rect">
                          <a:avLst/>
                        </a:prstGeom>
                        <a:solidFill>
                          <a:srgbClr val="71C0E1"/>
                        </a:solidFill>
                        <a:ln w="12700" cap="flat" cmpd="sng" algn="ctr">
                          <a:noFill/>
                          <a:prstDash val="solid"/>
                          <a:miter lim="800000"/>
                        </a:ln>
                        <a:effectLst/>
                      </wps:spPr>
                      <wps:txbx>
                        <w:txbxContent>
                          <w:p w:rsidR="00453888" w:rsidRDefault="00453888" w:rsidP="00453888">
                            <w:pPr>
                              <w:ind w:left="3544"/>
                              <w:jc w:val="center"/>
                              <w:rPr>
                                <w:color w:val="FFFFFF"/>
                                <w:sz w:val="32"/>
                                <w:szCs w:val="32"/>
                              </w:rPr>
                            </w:pPr>
                          </w:p>
                          <w:p w:rsidR="00453888" w:rsidRPr="005E629A" w:rsidRDefault="00453888" w:rsidP="00453888">
                            <w:pPr>
                              <w:ind w:left="3544"/>
                              <w:jc w:val="center"/>
                              <w:rPr>
                                <w:color w:val="FFFFFF"/>
                                <w:sz w:val="32"/>
                                <w:szCs w:val="32"/>
                              </w:rPr>
                            </w:pPr>
                            <w:r w:rsidRPr="005E629A">
                              <w:rPr>
                                <w:color w:val="FFFFFF"/>
                                <w:sz w:val="32"/>
                                <w:szCs w:val="32"/>
                              </w:rPr>
                              <w:t>The</w:t>
                            </w:r>
                          </w:p>
                          <w:p w:rsidR="00453888" w:rsidRPr="005E629A" w:rsidRDefault="00453888" w:rsidP="00453888">
                            <w:pPr>
                              <w:ind w:left="3544"/>
                              <w:jc w:val="center"/>
                              <w:rPr>
                                <w:color w:val="FFFFFF"/>
                                <w:sz w:val="96"/>
                                <w:szCs w:val="96"/>
                              </w:rPr>
                            </w:pPr>
                            <w:r w:rsidRPr="005E629A">
                              <w:rPr>
                                <w:color w:val="FFFFFF"/>
                                <w:sz w:val="96"/>
                                <w:szCs w:val="96"/>
                              </w:rPr>
                              <w:t>MAST</w:t>
                            </w:r>
                          </w:p>
                          <w:p w:rsidR="00453888" w:rsidRPr="00A60A3B" w:rsidRDefault="00453888" w:rsidP="00453888">
                            <w:pPr>
                              <w:ind w:left="3544"/>
                              <w:jc w:val="center"/>
                              <w:rPr>
                                <w:sz w:val="64"/>
                                <w:szCs w:val="64"/>
                              </w:rPr>
                            </w:pPr>
                            <w:r w:rsidRPr="005E629A">
                              <w:rPr>
                                <w:color w:val="FFFFFF"/>
                                <w:sz w:val="64"/>
                                <w:szCs w:val="64"/>
                              </w:rPr>
                              <w:t>Academy Trust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2.75pt;margin-top:-.1pt;width:593.95pt;height:162.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" fillcolor="#71c0e1" stroked="f" strokeweight="1pt">
                <v:path arrowok="t"/>
                <v:textbox inset="5mm,,5mm">
                  <w:txbxContent>
                    <w:p w:rsidR="00453888" w:rsidRDefault="00453888" w:rsidP="00453888">
                      <w:pPr>
                        <w:ind w:left="3544"/>
                        <w:jc w:val="center"/>
                        <w:rPr>
                          <w:color w:val="FFFFFF"/>
                          <w:sz w:val="32"/>
                          <w:szCs w:val="32"/>
                        </w:rPr>
                      </w:pPr>
                    </w:p>
                    <w:p w:rsidR="00453888" w:rsidRPr="005E629A" w:rsidRDefault="00453888" w:rsidP="00453888">
                      <w:pPr>
                        <w:ind w:left="3544"/>
                        <w:jc w:val="center"/>
                        <w:rPr>
                          <w:color w:val="FFFFFF"/>
                          <w:sz w:val="32"/>
                          <w:szCs w:val="32"/>
                        </w:rPr>
                      </w:pPr>
                      <w:r w:rsidRPr="005E629A">
                        <w:rPr>
                          <w:color w:val="FFFFFF"/>
                          <w:sz w:val="32"/>
                          <w:szCs w:val="32"/>
                        </w:rPr>
                        <w:t>The</w:t>
                      </w:r>
                    </w:p>
                    <w:p w:rsidR="00453888" w:rsidRPr="005E629A" w:rsidRDefault="00453888" w:rsidP="00453888">
                      <w:pPr>
                        <w:ind w:left="3544"/>
                        <w:jc w:val="center"/>
                        <w:rPr>
                          <w:color w:val="FFFFFF"/>
                          <w:sz w:val="96"/>
                          <w:szCs w:val="96"/>
                        </w:rPr>
                      </w:pPr>
                      <w:r w:rsidRPr="005E629A">
                        <w:rPr>
                          <w:color w:val="FFFFFF"/>
                          <w:sz w:val="96"/>
                          <w:szCs w:val="96"/>
                        </w:rPr>
                        <w:t>MAST</w:t>
                      </w:r>
                    </w:p>
                    <w:p w:rsidR="00453888" w:rsidRPr="00A60A3B" w:rsidRDefault="00453888" w:rsidP="00453888">
                      <w:pPr>
                        <w:ind w:left="3544"/>
                        <w:jc w:val="center"/>
                        <w:rPr>
                          <w:sz w:val="64"/>
                          <w:szCs w:val="64"/>
                        </w:rPr>
                      </w:pPr>
                      <w:r w:rsidRPr="005E629A">
                        <w:rPr>
                          <w:color w:val="FFFFFF"/>
                          <w:sz w:val="64"/>
                          <w:szCs w:val="64"/>
                        </w:rPr>
                        <w:t>Academy Trust</w:t>
                      </w:r>
                    </w:p>
                  </w:txbxContent>
                </v:textbox>
                <w10:wrap anchorx="page"/>
              </v:rect>
            </w:pict>
          </mc:Fallback>
        </mc:AlternateContent>
      </w:r>
    </w:p>
    <w:p w:rsidR="00453888" w:rsidRPr="00C6517E" w:rsidRDefault="00453888" w:rsidP="00453888">
      <w:pPr>
        <w:spacing w:after="160" w:line="259" w:lineRule="auto"/>
        <w:rPr>
          <w:sz w:val="22"/>
        </w:rPr>
      </w:pPr>
    </w:p>
    <w:p w:rsidR="00453888" w:rsidRPr="00C6517E" w:rsidRDefault="00453888" w:rsidP="00453888">
      <w:pPr>
        <w:spacing w:after="160" w:line="259" w:lineRule="auto"/>
        <w:rPr>
          <w:sz w:val="22"/>
        </w:rPr>
      </w:pPr>
    </w:p>
    <w:p w:rsidR="00453888" w:rsidRPr="00C6517E" w:rsidRDefault="00453888" w:rsidP="00453888">
      <w:pPr>
        <w:spacing w:after="160" w:line="259" w:lineRule="auto"/>
        <w:rPr>
          <w:sz w:val="22"/>
        </w:rPr>
      </w:pPr>
    </w:p>
    <w:p w:rsidR="00453888" w:rsidRPr="00C6517E" w:rsidRDefault="00453888" w:rsidP="00453888">
      <w:pPr>
        <w:spacing w:after="160" w:line="259" w:lineRule="auto"/>
        <w:rPr>
          <w:sz w:val="22"/>
        </w:rPr>
      </w:pPr>
    </w:p>
    <w:p w:rsidR="00453888" w:rsidRPr="00C6517E" w:rsidRDefault="00453888" w:rsidP="00453888">
      <w:pPr>
        <w:spacing w:after="160" w:line="259" w:lineRule="auto"/>
        <w:rPr>
          <w:sz w:val="22"/>
        </w:rPr>
      </w:pPr>
    </w:p>
    <w:p w:rsidR="00453888" w:rsidRPr="00C6517E" w:rsidRDefault="00453888" w:rsidP="00453888">
      <w:pPr>
        <w:spacing w:after="160" w:line="259" w:lineRule="auto"/>
        <w:rPr>
          <w:sz w:val="22"/>
        </w:rPr>
      </w:pPr>
    </w:p>
    <w:p w:rsidR="00453888" w:rsidRPr="00C6517E" w:rsidRDefault="00453888" w:rsidP="00453888">
      <w:pPr>
        <w:spacing w:after="160" w:line="259" w:lineRule="auto"/>
        <w:rPr>
          <w:sz w:val="22"/>
        </w:rPr>
      </w:pPr>
    </w:p>
    <w:p w:rsidR="00453888" w:rsidRPr="00C6517E" w:rsidRDefault="00453888" w:rsidP="00453888">
      <w:pPr>
        <w:spacing w:after="160" w:line="259" w:lineRule="auto"/>
        <w:rPr>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340"/>
        <w:gridCol w:w="1701"/>
        <w:gridCol w:w="3686"/>
      </w:tblGrid>
      <w:tr w:rsidR="00453888" w:rsidRPr="00CF5FF6" w:rsidTr="00FA5A97">
        <w:tc>
          <w:tcPr>
            <w:tcW w:w="1758" w:type="dxa"/>
            <w:shd w:val="clear" w:color="auto" w:fill="71C0E1"/>
            <w:vAlign w:val="center"/>
          </w:tcPr>
          <w:p w:rsidR="00453888" w:rsidRPr="00CF5FF6" w:rsidRDefault="00453888" w:rsidP="00FA5A97">
            <w:pPr>
              <w:autoSpaceDE w:val="0"/>
              <w:autoSpaceDN w:val="0"/>
              <w:adjustRightInd w:val="0"/>
              <w:spacing w:before="100" w:after="100"/>
              <w:jc w:val="center"/>
              <w:rPr>
                <w:rFonts w:ascii="Arial" w:hAnsi="Arial" w:cs="Arial"/>
                <w:b/>
                <w:bCs/>
                <w:color w:val="FFFFFF"/>
              </w:rPr>
            </w:pPr>
            <w:r w:rsidRPr="00CF5FF6">
              <w:rPr>
                <w:rFonts w:ascii="Arial" w:hAnsi="Arial" w:cs="Arial"/>
                <w:b/>
                <w:bCs/>
                <w:color w:val="FFFFFF"/>
              </w:rPr>
              <w:t>Policy</w:t>
            </w:r>
          </w:p>
        </w:tc>
        <w:tc>
          <w:tcPr>
            <w:tcW w:w="8727" w:type="dxa"/>
            <w:gridSpan w:val="3"/>
            <w:shd w:val="clear" w:color="auto" w:fill="auto"/>
            <w:vAlign w:val="center"/>
          </w:tcPr>
          <w:p w:rsidR="00453888" w:rsidRPr="00CF5FF6" w:rsidRDefault="001F2D26" w:rsidP="00FA5A97">
            <w:pPr>
              <w:autoSpaceDE w:val="0"/>
              <w:autoSpaceDN w:val="0"/>
              <w:adjustRightInd w:val="0"/>
              <w:spacing w:before="100" w:after="100"/>
              <w:rPr>
                <w:rFonts w:ascii="Arial" w:hAnsi="Arial" w:cs="Arial"/>
                <w:bCs/>
                <w:color w:val="0099FF"/>
              </w:rPr>
            </w:pPr>
            <w:r>
              <w:rPr>
                <w:rFonts w:ascii="Arial" w:hAnsi="Arial" w:cs="Arial"/>
                <w:bCs/>
              </w:rPr>
              <w:t>Equality policy</w:t>
            </w:r>
          </w:p>
        </w:tc>
      </w:tr>
      <w:tr w:rsidR="00453888" w:rsidRPr="00CF5FF6" w:rsidTr="00FA5A97">
        <w:tc>
          <w:tcPr>
            <w:tcW w:w="1758" w:type="dxa"/>
            <w:shd w:val="clear" w:color="auto" w:fill="71C0E1"/>
            <w:vAlign w:val="center"/>
          </w:tcPr>
          <w:p w:rsidR="00453888" w:rsidRPr="00CF5FF6" w:rsidRDefault="00453888" w:rsidP="00FA5A97">
            <w:pPr>
              <w:autoSpaceDE w:val="0"/>
              <w:autoSpaceDN w:val="0"/>
              <w:adjustRightInd w:val="0"/>
              <w:spacing w:before="100" w:after="100"/>
              <w:ind w:firstLine="164"/>
              <w:jc w:val="center"/>
              <w:rPr>
                <w:rFonts w:ascii="Arial" w:hAnsi="Arial" w:cs="Arial"/>
                <w:b/>
                <w:bCs/>
                <w:color w:val="FFFFFF"/>
              </w:rPr>
            </w:pPr>
            <w:r w:rsidRPr="00CF5FF6">
              <w:rPr>
                <w:rFonts w:ascii="Arial" w:hAnsi="Arial" w:cs="Arial"/>
                <w:b/>
                <w:bCs/>
                <w:color w:val="FFFFFF"/>
              </w:rPr>
              <w:t>Owner</w:t>
            </w:r>
          </w:p>
        </w:tc>
        <w:tc>
          <w:tcPr>
            <w:tcW w:w="8727" w:type="dxa"/>
            <w:gridSpan w:val="3"/>
            <w:shd w:val="clear" w:color="auto" w:fill="auto"/>
            <w:vAlign w:val="center"/>
          </w:tcPr>
          <w:p w:rsidR="00453888" w:rsidRPr="00CF5FF6" w:rsidRDefault="00453888" w:rsidP="00FA5A97">
            <w:pPr>
              <w:autoSpaceDE w:val="0"/>
              <w:autoSpaceDN w:val="0"/>
              <w:adjustRightInd w:val="0"/>
              <w:spacing w:before="100" w:after="100"/>
              <w:rPr>
                <w:rFonts w:ascii="Arial" w:hAnsi="Arial" w:cs="Arial"/>
                <w:bCs/>
                <w:color w:val="0099FF"/>
              </w:rPr>
            </w:pPr>
            <w:r w:rsidRPr="00CF5FF6">
              <w:rPr>
                <w:rFonts w:ascii="Arial" w:hAnsi="Arial" w:cs="Arial"/>
                <w:bCs/>
              </w:rPr>
              <w:t>Melanie Humphreys – The Mast Executive Administrator</w:t>
            </w:r>
          </w:p>
        </w:tc>
      </w:tr>
      <w:tr w:rsidR="00453888" w:rsidRPr="00CF5FF6" w:rsidTr="00FA5A97">
        <w:tc>
          <w:tcPr>
            <w:tcW w:w="1758" w:type="dxa"/>
            <w:shd w:val="clear" w:color="auto" w:fill="71C0E1"/>
            <w:vAlign w:val="center"/>
          </w:tcPr>
          <w:p w:rsidR="00453888" w:rsidRPr="00CF5FF6" w:rsidRDefault="00453888" w:rsidP="00FA5A97">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Date approved</w:t>
            </w:r>
          </w:p>
        </w:tc>
        <w:tc>
          <w:tcPr>
            <w:tcW w:w="3340" w:type="dxa"/>
            <w:shd w:val="clear" w:color="auto" w:fill="auto"/>
            <w:vAlign w:val="center"/>
          </w:tcPr>
          <w:p w:rsidR="00453888" w:rsidRPr="00CF5FF6" w:rsidRDefault="001F2D26" w:rsidP="00FA5A97">
            <w:pPr>
              <w:autoSpaceDE w:val="0"/>
              <w:autoSpaceDN w:val="0"/>
              <w:adjustRightInd w:val="0"/>
              <w:spacing w:before="100" w:after="100"/>
              <w:jc w:val="center"/>
              <w:rPr>
                <w:rFonts w:ascii="Arial" w:hAnsi="Arial" w:cs="Arial"/>
                <w:bCs/>
              </w:rPr>
            </w:pPr>
            <w:r>
              <w:rPr>
                <w:rFonts w:ascii="Arial" w:hAnsi="Arial" w:cs="Arial"/>
                <w:bCs/>
              </w:rPr>
              <w:t>March 2019</w:t>
            </w:r>
          </w:p>
        </w:tc>
        <w:tc>
          <w:tcPr>
            <w:tcW w:w="1701" w:type="dxa"/>
            <w:shd w:val="clear" w:color="auto" w:fill="71C0E1"/>
            <w:vAlign w:val="center"/>
          </w:tcPr>
          <w:p w:rsidR="00453888" w:rsidRPr="00CF5FF6" w:rsidRDefault="00453888" w:rsidP="00FA5A97">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Adopted from</w:t>
            </w:r>
          </w:p>
        </w:tc>
        <w:tc>
          <w:tcPr>
            <w:tcW w:w="3686" w:type="dxa"/>
            <w:shd w:val="clear" w:color="auto" w:fill="auto"/>
            <w:vAlign w:val="center"/>
          </w:tcPr>
          <w:p w:rsidR="00453888" w:rsidRPr="00CF5FF6" w:rsidRDefault="00453888" w:rsidP="00FA5A97">
            <w:pPr>
              <w:autoSpaceDE w:val="0"/>
              <w:autoSpaceDN w:val="0"/>
              <w:adjustRightInd w:val="0"/>
              <w:spacing w:before="100" w:after="100"/>
              <w:jc w:val="center"/>
              <w:rPr>
                <w:rFonts w:ascii="Arial" w:hAnsi="Arial" w:cs="Arial"/>
                <w:bCs/>
                <w:color w:val="0099FF"/>
              </w:rPr>
            </w:pPr>
            <w:r w:rsidRPr="00CF5FF6">
              <w:rPr>
                <w:rFonts w:ascii="Arial" w:hAnsi="Arial" w:cs="Arial"/>
                <w:bCs/>
              </w:rPr>
              <w:t>September 2019</w:t>
            </w:r>
          </w:p>
        </w:tc>
      </w:tr>
      <w:tr w:rsidR="00453888" w:rsidRPr="00CF5FF6" w:rsidTr="00FA5A97">
        <w:tc>
          <w:tcPr>
            <w:tcW w:w="1758" w:type="dxa"/>
            <w:shd w:val="clear" w:color="auto" w:fill="71C0E1"/>
            <w:vAlign w:val="center"/>
          </w:tcPr>
          <w:p w:rsidR="00453888" w:rsidRPr="00CF5FF6" w:rsidRDefault="00453888" w:rsidP="00FA5A97">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Approver</w:t>
            </w:r>
          </w:p>
        </w:tc>
        <w:tc>
          <w:tcPr>
            <w:tcW w:w="3340" w:type="dxa"/>
            <w:shd w:val="clear" w:color="auto" w:fill="auto"/>
            <w:vAlign w:val="center"/>
          </w:tcPr>
          <w:p w:rsidR="00453888" w:rsidRPr="00CF5FF6" w:rsidRDefault="00453888" w:rsidP="00FA5A97">
            <w:pPr>
              <w:autoSpaceDE w:val="0"/>
              <w:autoSpaceDN w:val="0"/>
              <w:adjustRightInd w:val="0"/>
              <w:spacing w:before="100" w:after="100"/>
              <w:jc w:val="center"/>
              <w:rPr>
                <w:rFonts w:ascii="Arial" w:hAnsi="Arial" w:cs="Arial"/>
                <w:bCs/>
              </w:rPr>
            </w:pPr>
            <w:r w:rsidRPr="00CF5FF6">
              <w:rPr>
                <w:rFonts w:ascii="Arial" w:hAnsi="Arial" w:cs="Arial"/>
                <w:bCs/>
              </w:rPr>
              <w:t>Martyn Jones</w:t>
            </w:r>
          </w:p>
        </w:tc>
        <w:tc>
          <w:tcPr>
            <w:tcW w:w="1701" w:type="dxa"/>
            <w:shd w:val="clear" w:color="auto" w:fill="71C0E1"/>
            <w:vAlign w:val="center"/>
          </w:tcPr>
          <w:p w:rsidR="00453888" w:rsidRPr="00CF5FF6" w:rsidRDefault="00453888" w:rsidP="00FA5A97">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Signature</w:t>
            </w:r>
          </w:p>
        </w:tc>
        <w:tc>
          <w:tcPr>
            <w:tcW w:w="3686" w:type="dxa"/>
            <w:shd w:val="clear" w:color="auto" w:fill="auto"/>
            <w:vAlign w:val="center"/>
          </w:tcPr>
          <w:p w:rsidR="00453888" w:rsidRPr="00CF5FF6" w:rsidRDefault="00453888" w:rsidP="00FA5A97">
            <w:pPr>
              <w:autoSpaceDE w:val="0"/>
              <w:autoSpaceDN w:val="0"/>
              <w:adjustRightInd w:val="0"/>
              <w:spacing w:before="100" w:after="100"/>
              <w:jc w:val="center"/>
              <w:rPr>
                <w:rFonts w:ascii="Arial" w:hAnsi="Arial" w:cs="Arial"/>
                <w:b/>
                <w:bCs/>
                <w:color w:val="0099FF"/>
              </w:rPr>
            </w:pPr>
            <w:r w:rsidRPr="005E629A">
              <w:rPr>
                <w:rFonts w:ascii="Arial" w:hAnsi="Arial" w:cs="Arial"/>
                <w:b/>
                <w:noProof/>
                <w:color w:val="0099FF"/>
              </w:rPr>
              <w:drawing>
                <wp:inline distT="0" distB="0" distL="0" distR="0">
                  <wp:extent cx="768350" cy="318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318135"/>
                          </a:xfrm>
                          <a:prstGeom prst="rect">
                            <a:avLst/>
                          </a:prstGeom>
                          <a:noFill/>
                          <a:ln>
                            <a:noFill/>
                          </a:ln>
                        </pic:spPr>
                      </pic:pic>
                    </a:graphicData>
                  </a:graphic>
                </wp:inline>
              </w:drawing>
            </w:r>
          </w:p>
        </w:tc>
      </w:tr>
      <w:tr w:rsidR="00453888" w:rsidRPr="00CF5FF6" w:rsidTr="00FA5A97">
        <w:tc>
          <w:tcPr>
            <w:tcW w:w="1758" w:type="dxa"/>
            <w:tcBorders>
              <w:left w:val="nil"/>
              <w:right w:val="nil"/>
            </w:tcBorders>
            <w:shd w:val="clear" w:color="auto" w:fill="FFFFFF"/>
            <w:vAlign w:val="center"/>
          </w:tcPr>
          <w:p w:rsidR="00453888" w:rsidRPr="00CF5FF6" w:rsidRDefault="00453888" w:rsidP="00FA5A97">
            <w:pPr>
              <w:autoSpaceDE w:val="0"/>
              <w:autoSpaceDN w:val="0"/>
              <w:adjustRightInd w:val="0"/>
              <w:spacing w:before="100" w:after="100"/>
              <w:jc w:val="center"/>
              <w:rPr>
                <w:rFonts w:ascii="Arial" w:hAnsi="Arial" w:cs="Arial"/>
                <w:b/>
                <w:bCs/>
                <w:color w:val="FFFFFF"/>
                <w:sz w:val="28"/>
                <w:szCs w:val="28"/>
              </w:rPr>
            </w:pPr>
          </w:p>
        </w:tc>
        <w:tc>
          <w:tcPr>
            <w:tcW w:w="8727" w:type="dxa"/>
            <w:gridSpan w:val="3"/>
            <w:tcBorders>
              <w:left w:val="nil"/>
              <w:right w:val="nil"/>
            </w:tcBorders>
            <w:shd w:val="clear" w:color="auto" w:fill="FFFFFF"/>
            <w:vAlign w:val="center"/>
          </w:tcPr>
          <w:p w:rsidR="00453888" w:rsidRPr="00CF5FF6" w:rsidRDefault="00453888" w:rsidP="00FA5A97">
            <w:pPr>
              <w:autoSpaceDE w:val="0"/>
              <w:autoSpaceDN w:val="0"/>
              <w:adjustRightInd w:val="0"/>
              <w:spacing w:before="100" w:after="100"/>
              <w:jc w:val="center"/>
              <w:rPr>
                <w:rFonts w:ascii="Arial" w:hAnsi="Arial" w:cs="Arial"/>
                <w:b/>
                <w:bCs/>
                <w:color w:val="0099FF"/>
                <w:sz w:val="28"/>
                <w:szCs w:val="28"/>
              </w:rPr>
            </w:pPr>
          </w:p>
        </w:tc>
      </w:tr>
      <w:tr w:rsidR="00453888" w:rsidRPr="00CF5FF6" w:rsidTr="00FA5A97">
        <w:tc>
          <w:tcPr>
            <w:tcW w:w="1758" w:type="dxa"/>
            <w:tcBorders>
              <w:bottom w:val="single" w:sz="4" w:space="0" w:color="auto"/>
            </w:tcBorders>
            <w:shd w:val="clear" w:color="auto" w:fill="82B941"/>
            <w:vAlign w:val="center"/>
          </w:tcPr>
          <w:p w:rsidR="00453888" w:rsidRPr="00CF5FF6" w:rsidRDefault="00453888" w:rsidP="00FA5A97">
            <w:pPr>
              <w:autoSpaceDE w:val="0"/>
              <w:autoSpaceDN w:val="0"/>
              <w:adjustRightInd w:val="0"/>
              <w:spacing w:before="100" w:after="100"/>
              <w:jc w:val="center"/>
              <w:rPr>
                <w:rFonts w:ascii="Arial" w:hAnsi="Arial" w:cs="Arial"/>
                <w:b/>
                <w:bCs/>
                <w:color w:val="FFFFFF"/>
              </w:rPr>
            </w:pPr>
            <w:r w:rsidRPr="00CF5FF6">
              <w:rPr>
                <w:rFonts w:ascii="Arial" w:hAnsi="Arial" w:cs="Arial"/>
                <w:b/>
                <w:bCs/>
                <w:color w:val="FFFFFF"/>
              </w:rPr>
              <w:t>Current version</w:t>
            </w:r>
          </w:p>
        </w:tc>
        <w:tc>
          <w:tcPr>
            <w:tcW w:w="8727" w:type="dxa"/>
            <w:gridSpan w:val="3"/>
            <w:tcBorders>
              <w:bottom w:val="single" w:sz="4" w:space="0" w:color="auto"/>
            </w:tcBorders>
            <w:shd w:val="clear" w:color="auto" w:fill="auto"/>
            <w:vAlign w:val="center"/>
          </w:tcPr>
          <w:p w:rsidR="00453888" w:rsidRPr="00CF5FF6" w:rsidRDefault="00453888" w:rsidP="00FA5A97">
            <w:pPr>
              <w:autoSpaceDE w:val="0"/>
              <w:autoSpaceDN w:val="0"/>
              <w:adjustRightInd w:val="0"/>
              <w:spacing w:before="100" w:after="100"/>
              <w:rPr>
                <w:rFonts w:ascii="Arial" w:hAnsi="Arial" w:cs="Arial"/>
                <w:bCs/>
                <w:color w:val="0099FF"/>
              </w:rPr>
            </w:pPr>
            <w:r w:rsidRPr="00CF5FF6">
              <w:rPr>
                <w:rFonts w:ascii="Arial" w:hAnsi="Arial" w:cs="Arial"/>
                <w:bCs/>
              </w:rPr>
              <w:t>V2.0 July 2019</w:t>
            </w:r>
          </w:p>
        </w:tc>
      </w:tr>
      <w:tr w:rsidR="00453888" w:rsidRPr="00CF5FF6" w:rsidTr="00FA5A97">
        <w:tc>
          <w:tcPr>
            <w:tcW w:w="1758" w:type="dxa"/>
            <w:tcBorders>
              <w:left w:val="nil"/>
              <w:right w:val="nil"/>
            </w:tcBorders>
            <w:shd w:val="clear" w:color="auto" w:fill="FFFFFF"/>
            <w:vAlign w:val="center"/>
          </w:tcPr>
          <w:p w:rsidR="00453888" w:rsidRPr="00CF5FF6" w:rsidRDefault="00453888" w:rsidP="00FA5A97">
            <w:pPr>
              <w:autoSpaceDE w:val="0"/>
              <w:autoSpaceDN w:val="0"/>
              <w:adjustRightInd w:val="0"/>
              <w:spacing w:before="100" w:after="100"/>
              <w:rPr>
                <w:rFonts w:ascii="Arial" w:hAnsi="Arial" w:cs="Arial"/>
                <w:b/>
                <w:bCs/>
                <w:color w:val="FFFFFF"/>
              </w:rPr>
            </w:pPr>
          </w:p>
        </w:tc>
        <w:tc>
          <w:tcPr>
            <w:tcW w:w="8727" w:type="dxa"/>
            <w:gridSpan w:val="3"/>
            <w:tcBorders>
              <w:left w:val="nil"/>
              <w:right w:val="nil"/>
            </w:tcBorders>
            <w:shd w:val="clear" w:color="auto" w:fill="FFFFFF"/>
            <w:vAlign w:val="center"/>
          </w:tcPr>
          <w:p w:rsidR="00453888" w:rsidRPr="00CF5FF6" w:rsidRDefault="00453888" w:rsidP="00FA5A97">
            <w:pPr>
              <w:autoSpaceDE w:val="0"/>
              <w:autoSpaceDN w:val="0"/>
              <w:adjustRightInd w:val="0"/>
              <w:spacing w:before="100" w:after="100"/>
              <w:jc w:val="center"/>
              <w:rPr>
                <w:rFonts w:ascii="Arial" w:hAnsi="Arial" w:cs="Arial"/>
                <w:b/>
                <w:bCs/>
                <w:color w:val="0099FF"/>
              </w:rPr>
            </w:pPr>
          </w:p>
        </w:tc>
      </w:tr>
      <w:tr w:rsidR="00453888" w:rsidRPr="00CF5FF6" w:rsidTr="00FA5A97">
        <w:tc>
          <w:tcPr>
            <w:tcW w:w="1758" w:type="dxa"/>
            <w:shd w:val="clear" w:color="auto" w:fill="82B941"/>
            <w:vAlign w:val="center"/>
          </w:tcPr>
          <w:p w:rsidR="00453888" w:rsidRPr="00CF5FF6" w:rsidRDefault="00453888" w:rsidP="00FA5A97">
            <w:pPr>
              <w:autoSpaceDE w:val="0"/>
              <w:autoSpaceDN w:val="0"/>
              <w:adjustRightInd w:val="0"/>
              <w:spacing w:before="100" w:after="100"/>
              <w:jc w:val="center"/>
              <w:rPr>
                <w:rFonts w:ascii="Arial" w:hAnsi="Arial" w:cs="Arial"/>
                <w:b/>
                <w:bCs/>
                <w:color w:val="FFFFFF"/>
              </w:rPr>
            </w:pPr>
            <w:r w:rsidRPr="00CF5FF6">
              <w:rPr>
                <w:rFonts w:ascii="Arial" w:hAnsi="Arial" w:cs="Arial"/>
                <w:b/>
                <w:bCs/>
                <w:color w:val="FFFFFF"/>
              </w:rPr>
              <w:t>Next review due</w:t>
            </w:r>
          </w:p>
        </w:tc>
        <w:tc>
          <w:tcPr>
            <w:tcW w:w="8727" w:type="dxa"/>
            <w:gridSpan w:val="3"/>
            <w:shd w:val="clear" w:color="auto" w:fill="auto"/>
            <w:vAlign w:val="center"/>
          </w:tcPr>
          <w:p w:rsidR="00453888" w:rsidRPr="00CF5FF6" w:rsidRDefault="0011425C" w:rsidP="00FA5A97">
            <w:pPr>
              <w:autoSpaceDE w:val="0"/>
              <w:autoSpaceDN w:val="0"/>
              <w:adjustRightInd w:val="0"/>
              <w:spacing w:before="100" w:after="100"/>
              <w:rPr>
                <w:rFonts w:ascii="Arial" w:hAnsi="Arial" w:cs="Arial"/>
                <w:bCs/>
                <w:color w:val="0099FF"/>
              </w:rPr>
            </w:pPr>
            <w:r>
              <w:rPr>
                <w:rFonts w:ascii="Arial" w:hAnsi="Arial" w:cs="Arial"/>
                <w:bCs/>
              </w:rPr>
              <w:t>Spring Term 2023</w:t>
            </w:r>
          </w:p>
        </w:tc>
      </w:tr>
    </w:tbl>
    <w:p w:rsidR="00453888" w:rsidRPr="00CF5FF6" w:rsidRDefault="00453888" w:rsidP="00453888">
      <w:pPr>
        <w:spacing w:after="160" w:line="259" w:lineRule="auto"/>
        <w:rPr>
          <w:rFonts w:ascii="Arial" w:hAnsi="Arial" w:cs="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53888" w:rsidRPr="00CF5FF6" w:rsidTr="00FA5A97">
        <w:trPr>
          <w:trHeight w:val="481"/>
        </w:trPr>
        <w:tc>
          <w:tcPr>
            <w:tcW w:w="10485" w:type="dxa"/>
            <w:shd w:val="clear" w:color="auto" w:fill="72A23F"/>
            <w:vAlign w:val="center"/>
          </w:tcPr>
          <w:p w:rsidR="00453888" w:rsidRPr="00CF5FF6" w:rsidRDefault="00453888" w:rsidP="00FA5A97">
            <w:pPr>
              <w:autoSpaceDE w:val="0"/>
              <w:autoSpaceDN w:val="0"/>
              <w:adjustRightInd w:val="0"/>
              <w:rPr>
                <w:rFonts w:ascii="Arial" w:hAnsi="Arial" w:cs="Arial"/>
                <w:b/>
                <w:bCs/>
                <w:color w:val="FFFFFF"/>
              </w:rPr>
            </w:pPr>
            <w:r w:rsidRPr="00CF5FF6">
              <w:rPr>
                <w:rFonts w:ascii="Arial" w:hAnsi="Arial" w:cs="Arial"/>
                <w:b/>
                <w:bCs/>
                <w:color w:val="FFFFFF"/>
              </w:rPr>
              <w:t>Objective of Policy</w:t>
            </w:r>
          </w:p>
        </w:tc>
      </w:tr>
      <w:tr w:rsidR="00453888" w:rsidRPr="00CF5FF6" w:rsidTr="00FA5A97">
        <w:trPr>
          <w:trHeight w:val="60"/>
        </w:trPr>
        <w:tc>
          <w:tcPr>
            <w:tcW w:w="10485" w:type="dxa"/>
            <w:tcBorders>
              <w:bottom w:val="single" w:sz="4" w:space="0" w:color="auto"/>
            </w:tcBorders>
            <w:shd w:val="clear" w:color="auto" w:fill="auto"/>
            <w:vAlign w:val="center"/>
          </w:tcPr>
          <w:p w:rsidR="00453888" w:rsidRPr="00CF5FF6" w:rsidRDefault="00453888" w:rsidP="00FA5A97">
            <w:pPr>
              <w:autoSpaceDE w:val="0"/>
              <w:autoSpaceDN w:val="0"/>
              <w:adjustRightInd w:val="0"/>
              <w:jc w:val="center"/>
              <w:rPr>
                <w:rFonts w:ascii="Arial" w:hAnsi="Arial" w:cs="Arial"/>
                <w:b/>
                <w:bCs/>
                <w:color w:val="0099FF"/>
              </w:rPr>
            </w:pPr>
          </w:p>
          <w:p w:rsidR="000529DA" w:rsidRPr="00872CA6" w:rsidRDefault="000529DA" w:rsidP="000529DA">
            <w:pPr>
              <w:spacing w:after="41" w:line="248" w:lineRule="auto"/>
              <w:ind w:left="-5" w:right="108"/>
              <w:rPr>
                <w:rFonts w:ascii="Arial" w:hAnsi="Arial" w:cs="Arial"/>
                <w:szCs w:val="24"/>
              </w:rPr>
            </w:pPr>
            <w:r w:rsidRPr="00872CA6">
              <w:rPr>
                <w:rFonts w:ascii="Arial" w:hAnsi="Arial" w:cs="Arial"/>
                <w:szCs w:val="24"/>
              </w:rPr>
              <w:t>This policy complies with the guidance given in</w:t>
            </w:r>
            <w:r w:rsidRPr="00872CA6">
              <w:rPr>
                <w:rFonts w:ascii="Arial" w:hAnsi="Arial" w:cs="Arial"/>
                <w:b/>
                <w:szCs w:val="24"/>
              </w:rPr>
              <w:t xml:space="preserve"> Statutory Instrument: EQUALITY- The Equality Act 2010 (Specific Duties) Regulations 2011. </w:t>
            </w:r>
            <w:r w:rsidRPr="00872CA6">
              <w:rPr>
                <w:rFonts w:ascii="Arial" w:hAnsi="Arial" w:cs="Arial"/>
                <w:szCs w:val="24"/>
              </w:rPr>
              <w:t>It</w:t>
            </w:r>
            <w:r w:rsidRPr="00872CA6">
              <w:rPr>
                <w:rFonts w:ascii="Arial" w:hAnsi="Arial" w:cs="Arial"/>
                <w:b/>
                <w:szCs w:val="24"/>
              </w:rPr>
              <w:t xml:space="preserve"> </w:t>
            </w:r>
            <w:r w:rsidRPr="00872CA6">
              <w:rPr>
                <w:rFonts w:ascii="Arial" w:hAnsi="Arial" w:cs="Arial"/>
                <w:szCs w:val="24"/>
              </w:rPr>
              <w:t>has been written as guidance for staff, parents or carers and children</w:t>
            </w:r>
            <w:r w:rsidRPr="00872CA6">
              <w:rPr>
                <w:rFonts w:ascii="Arial" w:hAnsi="Arial" w:cs="Arial"/>
                <w:b/>
                <w:szCs w:val="24"/>
              </w:rPr>
              <w:t xml:space="preserve"> </w:t>
            </w:r>
            <w:r w:rsidRPr="00872CA6">
              <w:rPr>
                <w:rFonts w:ascii="Arial" w:hAnsi="Arial" w:cs="Arial"/>
                <w:szCs w:val="24"/>
              </w:rPr>
              <w:t xml:space="preserve">with reference to the following guidance and documents: </w:t>
            </w:r>
          </w:p>
          <w:p w:rsidR="000529DA" w:rsidRPr="00872CA6" w:rsidRDefault="000529DA" w:rsidP="000529DA">
            <w:pPr>
              <w:numPr>
                <w:ilvl w:val="0"/>
                <w:numId w:val="1"/>
              </w:numPr>
              <w:spacing w:after="10" w:line="248" w:lineRule="auto"/>
              <w:ind w:right="108" w:hanging="360"/>
              <w:rPr>
                <w:rFonts w:ascii="Arial" w:hAnsi="Arial" w:cs="Arial"/>
                <w:szCs w:val="24"/>
              </w:rPr>
            </w:pPr>
            <w:r w:rsidRPr="00872CA6">
              <w:rPr>
                <w:rFonts w:ascii="Arial" w:hAnsi="Arial" w:cs="Arial"/>
                <w:szCs w:val="24"/>
              </w:rPr>
              <w:t xml:space="preserve">Equality Act 2010 </w:t>
            </w:r>
          </w:p>
          <w:p w:rsidR="000529DA" w:rsidRPr="00872CA6" w:rsidRDefault="000529DA" w:rsidP="000529DA">
            <w:pPr>
              <w:numPr>
                <w:ilvl w:val="0"/>
                <w:numId w:val="1"/>
              </w:numPr>
              <w:spacing w:after="10" w:line="248" w:lineRule="auto"/>
              <w:ind w:right="108" w:hanging="360"/>
              <w:rPr>
                <w:rFonts w:ascii="Arial" w:hAnsi="Arial" w:cs="Arial"/>
                <w:szCs w:val="24"/>
              </w:rPr>
            </w:pPr>
            <w:r w:rsidRPr="00872CA6">
              <w:rPr>
                <w:rFonts w:ascii="Arial" w:hAnsi="Arial" w:cs="Arial"/>
                <w:szCs w:val="24"/>
              </w:rPr>
              <w:t xml:space="preserve">Kirklees Inclusion and Diversity Strategy Statement </w:t>
            </w:r>
          </w:p>
          <w:p w:rsidR="000529DA" w:rsidRPr="00872CA6" w:rsidRDefault="000529DA" w:rsidP="000529DA">
            <w:pPr>
              <w:numPr>
                <w:ilvl w:val="0"/>
                <w:numId w:val="1"/>
              </w:numPr>
              <w:spacing w:after="10" w:line="248" w:lineRule="auto"/>
              <w:ind w:right="108" w:hanging="360"/>
              <w:rPr>
                <w:rFonts w:ascii="Arial" w:hAnsi="Arial" w:cs="Arial"/>
                <w:szCs w:val="24"/>
              </w:rPr>
            </w:pPr>
            <w:r w:rsidRPr="00872CA6">
              <w:rPr>
                <w:rFonts w:ascii="Arial" w:hAnsi="Arial" w:cs="Arial"/>
                <w:szCs w:val="24"/>
              </w:rPr>
              <w:t xml:space="preserve">Kirklees Inclusion and Diversity Annual Report  (July 2017) </w:t>
            </w:r>
          </w:p>
          <w:p w:rsidR="000529DA" w:rsidRPr="00872CA6" w:rsidRDefault="000529DA" w:rsidP="000529DA">
            <w:pPr>
              <w:numPr>
                <w:ilvl w:val="0"/>
                <w:numId w:val="1"/>
              </w:numPr>
              <w:spacing w:after="10" w:line="248" w:lineRule="auto"/>
              <w:ind w:right="108" w:hanging="360"/>
              <w:rPr>
                <w:rFonts w:ascii="Arial" w:hAnsi="Arial" w:cs="Arial"/>
                <w:szCs w:val="24"/>
              </w:rPr>
            </w:pPr>
            <w:r w:rsidRPr="00872CA6">
              <w:rPr>
                <w:rFonts w:ascii="Arial" w:hAnsi="Arial" w:cs="Arial"/>
                <w:szCs w:val="24"/>
              </w:rPr>
              <w:t xml:space="preserve">Equality Act 2010: advice for schools (last updated June 2014) </w:t>
            </w:r>
          </w:p>
          <w:p w:rsidR="00453888" w:rsidRPr="00CF5FF6" w:rsidRDefault="00453888" w:rsidP="00FA5A97">
            <w:pPr>
              <w:autoSpaceDE w:val="0"/>
              <w:autoSpaceDN w:val="0"/>
              <w:adjustRightInd w:val="0"/>
              <w:jc w:val="center"/>
              <w:rPr>
                <w:rFonts w:ascii="Arial" w:hAnsi="Arial" w:cs="Arial"/>
                <w:b/>
                <w:bCs/>
                <w:color w:val="0099FF"/>
              </w:rPr>
            </w:pPr>
          </w:p>
          <w:p w:rsidR="00453888" w:rsidRPr="00CF5FF6" w:rsidRDefault="00453888" w:rsidP="00FA5A97">
            <w:pPr>
              <w:autoSpaceDE w:val="0"/>
              <w:autoSpaceDN w:val="0"/>
              <w:adjustRightInd w:val="0"/>
              <w:jc w:val="center"/>
              <w:rPr>
                <w:rFonts w:ascii="Arial" w:hAnsi="Arial" w:cs="Arial"/>
                <w:b/>
                <w:bCs/>
                <w:color w:val="0099FF"/>
              </w:rPr>
            </w:pPr>
          </w:p>
          <w:p w:rsidR="00453888" w:rsidRPr="00CF5FF6" w:rsidRDefault="00453888" w:rsidP="00FA5A97">
            <w:pPr>
              <w:autoSpaceDE w:val="0"/>
              <w:autoSpaceDN w:val="0"/>
              <w:adjustRightInd w:val="0"/>
              <w:jc w:val="center"/>
              <w:rPr>
                <w:rFonts w:ascii="Arial" w:hAnsi="Arial" w:cs="Arial"/>
                <w:b/>
                <w:bCs/>
                <w:color w:val="0099FF"/>
              </w:rPr>
            </w:pPr>
          </w:p>
          <w:p w:rsidR="00453888" w:rsidRPr="00CF5FF6" w:rsidRDefault="00453888" w:rsidP="00FA5A97">
            <w:pPr>
              <w:autoSpaceDE w:val="0"/>
              <w:autoSpaceDN w:val="0"/>
              <w:adjustRightInd w:val="0"/>
              <w:jc w:val="center"/>
              <w:rPr>
                <w:rFonts w:ascii="Arial" w:hAnsi="Arial" w:cs="Arial"/>
                <w:b/>
                <w:bCs/>
                <w:color w:val="0099FF"/>
              </w:rPr>
            </w:pPr>
          </w:p>
          <w:p w:rsidR="00453888" w:rsidRPr="00CF5FF6" w:rsidRDefault="00453888" w:rsidP="00FA5A97">
            <w:pPr>
              <w:autoSpaceDE w:val="0"/>
              <w:autoSpaceDN w:val="0"/>
              <w:adjustRightInd w:val="0"/>
              <w:jc w:val="center"/>
              <w:rPr>
                <w:rFonts w:ascii="Arial" w:hAnsi="Arial" w:cs="Arial"/>
                <w:b/>
                <w:bCs/>
                <w:color w:val="0099FF"/>
              </w:rPr>
            </w:pPr>
          </w:p>
          <w:p w:rsidR="00453888" w:rsidRPr="00CF5FF6" w:rsidRDefault="00453888" w:rsidP="00FA5A97">
            <w:pPr>
              <w:autoSpaceDE w:val="0"/>
              <w:autoSpaceDN w:val="0"/>
              <w:adjustRightInd w:val="0"/>
              <w:jc w:val="center"/>
              <w:rPr>
                <w:rFonts w:ascii="Arial" w:hAnsi="Arial" w:cs="Arial"/>
                <w:b/>
                <w:bCs/>
                <w:color w:val="0099FF"/>
              </w:rPr>
            </w:pPr>
          </w:p>
          <w:p w:rsidR="00453888" w:rsidRPr="00CF5FF6" w:rsidRDefault="00453888" w:rsidP="00FA5A97">
            <w:pPr>
              <w:autoSpaceDE w:val="0"/>
              <w:autoSpaceDN w:val="0"/>
              <w:adjustRightInd w:val="0"/>
              <w:jc w:val="center"/>
              <w:rPr>
                <w:rFonts w:ascii="Arial" w:hAnsi="Arial" w:cs="Arial"/>
                <w:b/>
                <w:bCs/>
                <w:color w:val="0099FF"/>
              </w:rPr>
            </w:pPr>
          </w:p>
        </w:tc>
      </w:tr>
    </w:tbl>
    <w:p w:rsidR="00453888" w:rsidRPr="00CF5FF6" w:rsidRDefault="00453888" w:rsidP="00453888">
      <w:pPr>
        <w:spacing w:after="160" w:line="259" w:lineRule="auto"/>
        <w:rPr>
          <w:rFonts w:ascii="Arial" w:hAnsi="Arial" w:cs="Arial"/>
          <w:sz w:val="22"/>
        </w:rPr>
      </w:pPr>
      <w:r w:rsidRPr="00CF5FF6">
        <w:rPr>
          <w:rFonts w:ascii="Arial" w:hAnsi="Arial" w:cs="Arial"/>
          <w:sz w:val="22"/>
        </w:rPr>
        <w:br w:type="page"/>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453888" w:rsidRPr="00CF5FF6" w:rsidTr="00FA5A97">
        <w:trPr>
          <w:trHeight w:val="567"/>
        </w:trPr>
        <w:tc>
          <w:tcPr>
            <w:tcW w:w="10485" w:type="dxa"/>
            <w:gridSpan w:val="2"/>
            <w:tcBorders>
              <w:left w:val="nil"/>
              <w:right w:val="nil"/>
            </w:tcBorders>
            <w:shd w:val="clear" w:color="auto" w:fill="auto"/>
            <w:vAlign w:val="center"/>
          </w:tcPr>
          <w:p w:rsidR="00453888" w:rsidRPr="00CF5FF6" w:rsidRDefault="00453888" w:rsidP="00FA5A97">
            <w:pPr>
              <w:autoSpaceDE w:val="0"/>
              <w:autoSpaceDN w:val="0"/>
              <w:adjustRightInd w:val="0"/>
              <w:rPr>
                <w:rFonts w:ascii="Arial" w:hAnsi="Arial" w:cs="Arial"/>
                <w:b/>
                <w:bCs/>
                <w:color w:val="0099FF"/>
                <w:sz w:val="28"/>
                <w:szCs w:val="28"/>
              </w:rPr>
            </w:pPr>
          </w:p>
        </w:tc>
      </w:tr>
      <w:tr w:rsidR="00453888" w:rsidRPr="00CF5FF6" w:rsidTr="00FA5A97">
        <w:trPr>
          <w:trHeight w:val="268"/>
        </w:trPr>
        <w:tc>
          <w:tcPr>
            <w:tcW w:w="10485" w:type="dxa"/>
            <w:gridSpan w:val="2"/>
            <w:shd w:val="clear" w:color="auto" w:fill="71C0E1"/>
            <w:vAlign w:val="center"/>
          </w:tcPr>
          <w:p w:rsidR="00453888" w:rsidRPr="00CF5FF6" w:rsidRDefault="00453888" w:rsidP="00FA5A97">
            <w:pPr>
              <w:autoSpaceDE w:val="0"/>
              <w:autoSpaceDN w:val="0"/>
              <w:adjustRightInd w:val="0"/>
              <w:rPr>
                <w:rFonts w:ascii="Arial" w:hAnsi="Arial" w:cs="Arial"/>
                <w:b/>
                <w:bCs/>
                <w:color w:val="FFFFFF"/>
              </w:rPr>
            </w:pPr>
            <w:r w:rsidRPr="00CF5FF6">
              <w:rPr>
                <w:rFonts w:ascii="Arial" w:hAnsi="Arial" w:cs="Arial"/>
                <w:b/>
                <w:bCs/>
                <w:color w:val="FFFFFF"/>
              </w:rPr>
              <w:t>Version Control</w:t>
            </w:r>
          </w:p>
        </w:tc>
      </w:tr>
      <w:tr w:rsidR="00453888" w:rsidRPr="00CF5FF6" w:rsidTr="00C74169">
        <w:trPr>
          <w:trHeight w:val="567"/>
        </w:trPr>
        <w:tc>
          <w:tcPr>
            <w:tcW w:w="1384" w:type="dxa"/>
            <w:shd w:val="clear" w:color="auto" w:fill="E7E6E6" w:themeFill="background2"/>
            <w:vAlign w:val="center"/>
          </w:tcPr>
          <w:p w:rsidR="00453888" w:rsidRPr="00CF5FF6" w:rsidRDefault="00453888" w:rsidP="00FA5A97">
            <w:pPr>
              <w:autoSpaceDE w:val="0"/>
              <w:autoSpaceDN w:val="0"/>
              <w:adjustRightInd w:val="0"/>
              <w:jc w:val="center"/>
              <w:rPr>
                <w:rFonts w:ascii="Arial" w:hAnsi="Arial" w:cs="Arial"/>
                <w:bCs/>
              </w:rPr>
            </w:pPr>
            <w:r w:rsidRPr="00CF5FF6">
              <w:rPr>
                <w:rFonts w:ascii="Arial" w:hAnsi="Arial" w:cs="Arial"/>
                <w:bCs/>
              </w:rPr>
              <w:t>Version Number</w:t>
            </w:r>
          </w:p>
        </w:tc>
        <w:tc>
          <w:tcPr>
            <w:tcW w:w="9101" w:type="dxa"/>
            <w:shd w:val="clear" w:color="auto" w:fill="E7E6E6" w:themeFill="background2"/>
            <w:vAlign w:val="center"/>
          </w:tcPr>
          <w:p w:rsidR="00453888" w:rsidRPr="00CF5FF6" w:rsidRDefault="00453888" w:rsidP="00FA5A97">
            <w:pPr>
              <w:autoSpaceDE w:val="0"/>
              <w:autoSpaceDN w:val="0"/>
              <w:adjustRightInd w:val="0"/>
              <w:jc w:val="center"/>
              <w:rPr>
                <w:rFonts w:ascii="Arial" w:hAnsi="Arial" w:cs="Arial"/>
                <w:bCs/>
              </w:rPr>
            </w:pPr>
            <w:r w:rsidRPr="00CF5FF6">
              <w:rPr>
                <w:rFonts w:ascii="Arial" w:hAnsi="Arial" w:cs="Arial"/>
                <w:bCs/>
              </w:rPr>
              <w:t>Summary of amends from previous version</w:t>
            </w:r>
          </w:p>
        </w:tc>
      </w:tr>
      <w:tr w:rsidR="00453888" w:rsidRPr="00CF5FF6" w:rsidTr="00FA5A97">
        <w:trPr>
          <w:trHeight w:val="567"/>
        </w:trPr>
        <w:tc>
          <w:tcPr>
            <w:tcW w:w="1384"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r w:rsidRPr="00CF5FF6">
              <w:rPr>
                <w:rFonts w:ascii="Arial" w:hAnsi="Arial" w:cs="Arial"/>
                <w:bCs/>
              </w:rPr>
              <w:t>2.0</w:t>
            </w:r>
          </w:p>
        </w:tc>
        <w:tc>
          <w:tcPr>
            <w:tcW w:w="9101"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r w:rsidRPr="00CF5FF6">
              <w:rPr>
                <w:rFonts w:ascii="Arial" w:hAnsi="Arial" w:cs="Arial"/>
                <w:bCs/>
              </w:rPr>
              <w:t>Review and appropriate updates since last version, front cover amends.</w:t>
            </w:r>
          </w:p>
        </w:tc>
      </w:tr>
      <w:tr w:rsidR="00453888" w:rsidRPr="00CF5FF6" w:rsidTr="00FA5A97">
        <w:trPr>
          <w:trHeight w:val="567"/>
        </w:trPr>
        <w:tc>
          <w:tcPr>
            <w:tcW w:w="1384"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p>
        </w:tc>
        <w:tc>
          <w:tcPr>
            <w:tcW w:w="9101"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p>
        </w:tc>
      </w:tr>
      <w:tr w:rsidR="00453888" w:rsidRPr="00CF5FF6" w:rsidTr="00FA5A97">
        <w:trPr>
          <w:trHeight w:val="567"/>
        </w:trPr>
        <w:tc>
          <w:tcPr>
            <w:tcW w:w="1384"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p>
        </w:tc>
        <w:tc>
          <w:tcPr>
            <w:tcW w:w="9101"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p>
        </w:tc>
      </w:tr>
      <w:tr w:rsidR="00453888" w:rsidRPr="00CF5FF6" w:rsidTr="00FA5A97">
        <w:trPr>
          <w:trHeight w:val="567"/>
        </w:trPr>
        <w:tc>
          <w:tcPr>
            <w:tcW w:w="1384"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p>
        </w:tc>
        <w:tc>
          <w:tcPr>
            <w:tcW w:w="9101" w:type="dxa"/>
            <w:shd w:val="clear" w:color="auto" w:fill="auto"/>
            <w:vAlign w:val="center"/>
          </w:tcPr>
          <w:p w:rsidR="00453888" w:rsidRPr="00CF5FF6" w:rsidRDefault="00453888" w:rsidP="00FA5A97">
            <w:pPr>
              <w:autoSpaceDE w:val="0"/>
              <w:autoSpaceDN w:val="0"/>
              <w:adjustRightInd w:val="0"/>
              <w:jc w:val="center"/>
              <w:rPr>
                <w:rFonts w:ascii="Arial" w:hAnsi="Arial" w:cs="Arial"/>
                <w:bCs/>
              </w:rPr>
            </w:pPr>
          </w:p>
        </w:tc>
      </w:tr>
    </w:tbl>
    <w:p w:rsidR="00453888" w:rsidRPr="00CF5FF6" w:rsidRDefault="00453888" w:rsidP="00453888">
      <w:pPr>
        <w:spacing w:after="160" w:line="259" w:lineRule="auto"/>
        <w:rPr>
          <w:rFonts w:ascii="Arial" w:hAnsi="Arial" w:cs="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741"/>
      </w:tblGrid>
      <w:tr w:rsidR="00453888" w:rsidRPr="00683E6F" w:rsidTr="00FA5A97">
        <w:tc>
          <w:tcPr>
            <w:tcW w:w="10485" w:type="dxa"/>
            <w:gridSpan w:val="2"/>
            <w:shd w:val="clear" w:color="auto" w:fill="72A23F"/>
          </w:tcPr>
          <w:p w:rsidR="00453888" w:rsidRPr="00683E6F" w:rsidRDefault="00453888" w:rsidP="00FA5A97">
            <w:pPr>
              <w:rPr>
                <w:rFonts w:ascii="Arial" w:hAnsi="Arial" w:cs="Arial"/>
                <w:sz w:val="22"/>
              </w:rPr>
            </w:pPr>
            <w:r w:rsidRPr="00683E6F">
              <w:rPr>
                <w:rFonts w:ascii="Arial" w:hAnsi="Arial" w:cs="Arial"/>
                <w:sz w:val="22"/>
              </w:rPr>
              <w:t>Sign off requirements</w:t>
            </w:r>
          </w:p>
        </w:tc>
      </w:tr>
      <w:tr w:rsidR="00453888" w:rsidRPr="00683E6F" w:rsidTr="00FA5A97">
        <w:tc>
          <w:tcPr>
            <w:tcW w:w="4744" w:type="dxa"/>
            <w:shd w:val="clear" w:color="auto" w:fill="C6DFAC"/>
          </w:tcPr>
          <w:p w:rsidR="00453888" w:rsidRPr="00683E6F" w:rsidRDefault="00453888" w:rsidP="00FA5A97">
            <w:pPr>
              <w:rPr>
                <w:rFonts w:ascii="Arial" w:hAnsi="Arial" w:cs="Arial"/>
                <w:sz w:val="22"/>
              </w:rPr>
            </w:pPr>
            <w:r w:rsidRPr="00683E6F">
              <w:rPr>
                <w:rFonts w:ascii="Arial" w:hAnsi="Arial" w:cs="Arial"/>
                <w:sz w:val="22"/>
              </w:rPr>
              <w:t>Approvers</w:t>
            </w:r>
          </w:p>
        </w:tc>
        <w:tc>
          <w:tcPr>
            <w:tcW w:w="5741" w:type="dxa"/>
            <w:shd w:val="clear" w:color="auto" w:fill="C6DFAC"/>
          </w:tcPr>
          <w:p w:rsidR="00453888" w:rsidRPr="00683E6F" w:rsidRDefault="00453888" w:rsidP="00FA5A97">
            <w:pPr>
              <w:rPr>
                <w:rFonts w:ascii="Arial" w:hAnsi="Arial" w:cs="Arial"/>
                <w:sz w:val="22"/>
              </w:rPr>
            </w:pPr>
            <w:r w:rsidRPr="00683E6F">
              <w:rPr>
                <w:rFonts w:ascii="Arial" w:hAnsi="Arial" w:cs="Arial"/>
                <w:sz w:val="22"/>
              </w:rPr>
              <w:t>Position</w:t>
            </w:r>
          </w:p>
        </w:tc>
      </w:tr>
      <w:tr w:rsidR="00453888" w:rsidRPr="00683E6F" w:rsidTr="00FA5A97">
        <w:tc>
          <w:tcPr>
            <w:tcW w:w="4744" w:type="dxa"/>
            <w:shd w:val="clear" w:color="auto" w:fill="auto"/>
          </w:tcPr>
          <w:p w:rsidR="00453888" w:rsidRPr="00683E6F" w:rsidRDefault="00453888" w:rsidP="00FA5A97">
            <w:pPr>
              <w:rPr>
                <w:rFonts w:ascii="Arial" w:hAnsi="Arial" w:cs="Arial"/>
                <w:sz w:val="22"/>
              </w:rPr>
            </w:pPr>
            <w:r w:rsidRPr="00683E6F">
              <w:rPr>
                <w:rFonts w:ascii="Arial" w:hAnsi="Arial" w:cs="Arial"/>
                <w:sz w:val="22"/>
              </w:rPr>
              <w:t>Chair of trustees ratification</w:t>
            </w:r>
          </w:p>
        </w:tc>
        <w:tc>
          <w:tcPr>
            <w:tcW w:w="5741" w:type="dxa"/>
            <w:shd w:val="clear" w:color="auto" w:fill="auto"/>
          </w:tcPr>
          <w:p w:rsidR="00453888" w:rsidRPr="00683E6F" w:rsidRDefault="00453888" w:rsidP="00FA5A97">
            <w:pPr>
              <w:rPr>
                <w:rFonts w:ascii="Arial" w:hAnsi="Arial" w:cs="Arial"/>
                <w:sz w:val="22"/>
              </w:rPr>
            </w:pPr>
            <w:r w:rsidRPr="00683E6F">
              <w:rPr>
                <w:rFonts w:ascii="Arial" w:hAnsi="Arial" w:cs="Arial"/>
                <w:sz w:val="22"/>
              </w:rPr>
              <w:t>Martyn Jones</w:t>
            </w:r>
          </w:p>
        </w:tc>
      </w:tr>
      <w:tr w:rsidR="00453888" w:rsidRPr="00683E6F" w:rsidTr="00FA5A97">
        <w:tc>
          <w:tcPr>
            <w:tcW w:w="4744" w:type="dxa"/>
            <w:shd w:val="clear" w:color="auto" w:fill="auto"/>
          </w:tcPr>
          <w:p w:rsidR="00453888" w:rsidRPr="00683E6F" w:rsidRDefault="00453888" w:rsidP="00FA5A97">
            <w:pPr>
              <w:rPr>
                <w:rFonts w:ascii="Arial" w:hAnsi="Arial" w:cs="Arial"/>
                <w:sz w:val="22"/>
              </w:rPr>
            </w:pPr>
            <w:r w:rsidRPr="00683E6F">
              <w:rPr>
                <w:rFonts w:ascii="Arial" w:hAnsi="Arial" w:cs="Arial"/>
                <w:sz w:val="22"/>
              </w:rPr>
              <w:t>Local LGB adoption approval</w:t>
            </w:r>
          </w:p>
        </w:tc>
        <w:tc>
          <w:tcPr>
            <w:tcW w:w="5741" w:type="dxa"/>
            <w:shd w:val="clear" w:color="auto" w:fill="auto"/>
          </w:tcPr>
          <w:p w:rsidR="00453888" w:rsidRPr="00683E6F" w:rsidRDefault="00453888" w:rsidP="00FA5A97">
            <w:pPr>
              <w:rPr>
                <w:rFonts w:ascii="Arial" w:hAnsi="Arial" w:cs="Arial"/>
                <w:sz w:val="22"/>
              </w:rPr>
            </w:pPr>
            <w:r w:rsidRPr="00683E6F">
              <w:rPr>
                <w:rFonts w:ascii="Arial" w:hAnsi="Arial" w:cs="Arial"/>
                <w:sz w:val="22"/>
              </w:rPr>
              <w:t>Chair of Governors per LGB</w:t>
            </w:r>
          </w:p>
        </w:tc>
      </w:tr>
      <w:tr w:rsidR="00453888" w:rsidRPr="00683E6F" w:rsidTr="00FA5A97">
        <w:tc>
          <w:tcPr>
            <w:tcW w:w="4744" w:type="dxa"/>
            <w:shd w:val="clear" w:color="auto" w:fill="C6DFAC"/>
          </w:tcPr>
          <w:p w:rsidR="00453888" w:rsidRPr="00683E6F" w:rsidRDefault="00453888" w:rsidP="00FA5A97">
            <w:pPr>
              <w:rPr>
                <w:rFonts w:ascii="Arial" w:hAnsi="Arial" w:cs="Arial"/>
                <w:sz w:val="22"/>
              </w:rPr>
            </w:pPr>
            <w:r w:rsidRPr="00683E6F">
              <w:rPr>
                <w:rFonts w:ascii="Arial" w:hAnsi="Arial" w:cs="Arial"/>
                <w:sz w:val="22"/>
              </w:rPr>
              <w:t>Reviewers</w:t>
            </w:r>
          </w:p>
        </w:tc>
        <w:tc>
          <w:tcPr>
            <w:tcW w:w="5741" w:type="dxa"/>
            <w:shd w:val="clear" w:color="auto" w:fill="C6DFAC"/>
          </w:tcPr>
          <w:p w:rsidR="00453888" w:rsidRPr="00683E6F" w:rsidRDefault="00453888" w:rsidP="00FA5A97">
            <w:pPr>
              <w:rPr>
                <w:rFonts w:ascii="Arial" w:hAnsi="Arial" w:cs="Arial"/>
                <w:sz w:val="22"/>
              </w:rPr>
            </w:pPr>
            <w:r w:rsidRPr="00683E6F">
              <w:rPr>
                <w:rFonts w:ascii="Arial" w:hAnsi="Arial" w:cs="Arial"/>
                <w:sz w:val="22"/>
              </w:rPr>
              <w:t>Position</w:t>
            </w:r>
          </w:p>
        </w:tc>
      </w:tr>
      <w:tr w:rsidR="00453888" w:rsidRPr="00683E6F" w:rsidTr="00FA5A97">
        <w:tc>
          <w:tcPr>
            <w:tcW w:w="4744" w:type="dxa"/>
            <w:shd w:val="clear" w:color="auto" w:fill="auto"/>
          </w:tcPr>
          <w:p w:rsidR="00453888" w:rsidRPr="00683E6F" w:rsidRDefault="00453888" w:rsidP="00FA5A97">
            <w:pPr>
              <w:rPr>
                <w:rFonts w:ascii="Arial" w:hAnsi="Arial" w:cs="Arial"/>
                <w:sz w:val="22"/>
              </w:rPr>
            </w:pPr>
            <w:r w:rsidRPr="00683E6F">
              <w:rPr>
                <w:rFonts w:ascii="Arial" w:hAnsi="Arial" w:cs="Arial"/>
                <w:sz w:val="22"/>
              </w:rPr>
              <w:t>Natasha Greenough</w:t>
            </w:r>
          </w:p>
        </w:tc>
        <w:tc>
          <w:tcPr>
            <w:tcW w:w="5741" w:type="dxa"/>
            <w:shd w:val="clear" w:color="auto" w:fill="auto"/>
          </w:tcPr>
          <w:p w:rsidR="00453888" w:rsidRPr="00683E6F" w:rsidRDefault="00453888" w:rsidP="00FA5A97">
            <w:pPr>
              <w:rPr>
                <w:rFonts w:ascii="Arial" w:hAnsi="Arial" w:cs="Arial"/>
                <w:sz w:val="22"/>
              </w:rPr>
            </w:pPr>
            <w:r w:rsidRPr="00683E6F">
              <w:rPr>
                <w:rFonts w:ascii="Arial" w:hAnsi="Arial" w:cs="Arial"/>
                <w:sz w:val="22"/>
              </w:rPr>
              <w:t>CEO The MAST</w:t>
            </w:r>
          </w:p>
        </w:tc>
      </w:tr>
      <w:tr w:rsidR="00453888" w:rsidRPr="00683E6F" w:rsidTr="00FA5A97">
        <w:tc>
          <w:tcPr>
            <w:tcW w:w="4744" w:type="dxa"/>
            <w:shd w:val="clear" w:color="auto" w:fill="auto"/>
          </w:tcPr>
          <w:p w:rsidR="00453888" w:rsidRPr="00683E6F" w:rsidRDefault="00453888" w:rsidP="00FA5A97">
            <w:pPr>
              <w:rPr>
                <w:rFonts w:ascii="Arial" w:hAnsi="Arial" w:cs="Arial"/>
                <w:sz w:val="22"/>
              </w:rPr>
            </w:pPr>
            <w:r w:rsidRPr="00683E6F">
              <w:rPr>
                <w:rFonts w:ascii="Arial" w:hAnsi="Arial" w:cs="Arial"/>
                <w:sz w:val="22"/>
              </w:rPr>
              <w:t>Trust representative</w:t>
            </w:r>
          </w:p>
        </w:tc>
        <w:tc>
          <w:tcPr>
            <w:tcW w:w="5741" w:type="dxa"/>
            <w:shd w:val="clear" w:color="auto" w:fill="auto"/>
          </w:tcPr>
          <w:p w:rsidR="00453888" w:rsidRPr="00683E6F" w:rsidRDefault="00453888" w:rsidP="00FA5A97">
            <w:pPr>
              <w:rPr>
                <w:rFonts w:ascii="Arial" w:hAnsi="Arial" w:cs="Arial"/>
                <w:sz w:val="22"/>
              </w:rPr>
            </w:pPr>
          </w:p>
        </w:tc>
      </w:tr>
      <w:tr w:rsidR="00453888" w:rsidRPr="00683E6F" w:rsidTr="00FA5A97">
        <w:tc>
          <w:tcPr>
            <w:tcW w:w="4744" w:type="dxa"/>
            <w:shd w:val="clear" w:color="auto" w:fill="CDE4B2"/>
          </w:tcPr>
          <w:p w:rsidR="00453888" w:rsidRPr="00683E6F" w:rsidRDefault="00453888" w:rsidP="00FA5A97">
            <w:pPr>
              <w:rPr>
                <w:rFonts w:ascii="Arial" w:hAnsi="Arial" w:cs="Arial"/>
                <w:sz w:val="22"/>
              </w:rPr>
            </w:pPr>
            <w:r w:rsidRPr="00683E6F">
              <w:rPr>
                <w:rFonts w:ascii="Arial" w:hAnsi="Arial" w:cs="Arial"/>
                <w:sz w:val="22"/>
              </w:rPr>
              <w:t>Unions consulted (if applicable)</w:t>
            </w:r>
          </w:p>
        </w:tc>
        <w:tc>
          <w:tcPr>
            <w:tcW w:w="5741" w:type="dxa"/>
            <w:shd w:val="clear" w:color="auto" w:fill="CDE4B2"/>
          </w:tcPr>
          <w:p w:rsidR="00453888" w:rsidRPr="00683E6F" w:rsidRDefault="00453888" w:rsidP="00FA5A97">
            <w:pPr>
              <w:rPr>
                <w:rFonts w:ascii="Arial" w:hAnsi="Arial" w:cs="Arial"/>
                <w:sz w:val="22"/>
              </w:rPr>
            </w:pPr>
            <w:r w:rsidRPr="00683E6F">
              <w:rPr>
                <w:rFonts w:ascii="Arial" w:hAnsi="Arial" w:cs="Arial"/>
                <w:sz w:val="22"/>
              </w:rPr>
              <w:t>Representative</w:t>
            </w:r>
          </w:p>
        </w:tc>
      </w:tr>
      <w:tr w:rsidR="00453888" w:rsidRPr="00683E6F" w:rsidTr="00FA5A97">
        <w:tc>
          <w:tcPr>
            <w:tcW w:w="4744" w:type="dxa"/>
            <w:shd w:val="clear" w:color="auto" w:fill="auto"/>
          </w:tcPr>
          <w:p w:rsidR="00453888" w:rsidRPr="00683E6F" w:rsidRDefault="00453888" w:rsidP="00FA5A97">
            <w:pPr>
              <w:rPr>
                <w:rFonts w:ascii="Arial" w:hAnsi="Arial" w:cs="Arial"/>
                <w:sz w:val="22"/>
              </w:rPr>
            </w:pPr>
          </w:p>
        </w:tc>
        <w:tc>
          <w:tcPr>
            <w:tcW w:w="5741" w:type="dxa"/>
            <w:shd w:val="clear" w:color="auto" w:fill="auto"/>
          </w:tcPr>
          <w:p w:rsidR="00453888" w:rsidRPr="00683E6F" w:rsidRDefault="00453888" w:rsidP="00FA5A97">
            <w:pPr>
              <w:rPr>
                <w:rFonts w:ascii="Arial" w:hAnsi="Arial" w:cs="Arial"/>
                <w:sz w:val="22"/>
              </w:rPr>
            </w:pPr>
          </w:p>
        </w:tc>
      </w:tr>
      <w:tr w:rsidR="00453888" w:rsidRPr="00683E6F" w:rsidTr="00FA5A97">
        <w:tc>
          <w:tcPr>
            <w:tcW w:w="4744" w:type="dxa"/>
            <w:shd w:val="clear" w:color="auto" w:fill="auto"/>
          </w:tcPr>
          <w:p w:rsidR="00453888" w:rsidRPr="00683E6F" w:rsidRDefault="00453888" w:rsidP="00FA5A97">
            <w:pPr>
              <w:rPr>
                <w:rFonts w:ascii="Arial" w:hAnsi="Arial" w:cs="Arial"/>
                <w:sz w:val="22"/>
              </w:rPr>
            </w:pPr>
          </w:p>
        </w:tc>
        <w:tc>
          <w:tcPr>
            <w:tcW w:w="5741" w:type="dxa"/>
            <w:shd w:val="clear" w:color="auto" w:fill="auto"/>
          </w:tcPr>
          <w:p w:rsidR="00453888" w:rsidRPr="00683E6F" w:rsidRDefault="00453888" w:rsidP="00FA5A97">
            <w:pPr>
              <w:rPr>
                <w:rFonts w:ascii="Arial" w:hAnsi="Arial" w:cs="Arial"/>
                <w:sz w:val="22"/>
              </w:rPr>
            </w:pPr>
          </w:p>
        </w:tc>
      </w:tr>
    </w:tbl>
    <w:p w:rsidR="00453888" w:rsidRPr="00CF5FF6" w:rsidRDefault="00453888" w:rsidP="00453888">
      <w:pPr>
        <w:spacing w:after="160" w:line="259" w:lineRule="auto"/>
        <w:rPr>
          <w:rFonts w:ascii="Arial" w:hAnsi="Arial" w:cs="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62"/>
        <w:gridCol w:w="1985"/>
      </w:tblGrid>
      <w:tr w:rsidR="00453888" w:rsidRPr="00683E6F" w:rsidTr="00FA5A97">
        <w:trPr>
          <w:trHeight w:val="560"/>
        </w:trPr>
        <w:tc>
          <w:tcPr>
            <w:tcW w:w="1838" w:type="dxa"/>
            <w:shd w:val="clear" w:color="auto" w:fill="767171"/>
            <w:vAlign w:val="center"/>
          </w:tcPr>
          <w:p w:rsidR="00453888" w:rsidRPr="00683E6F" w:rsidRDefault="00453888" w:rsidP="00FA5A97">
            <w:pPr>
              <w:jc w:val="center"/>
              <w:rPr>
                <w:rFonts w:ascii="Arial" w:hAnsi="Arial" w:cs="Arial"/>
                <w:color w:val="FFFFFF"/>
                <w:sz w:val="22"/>
              </w:rPr>
            </w:pPr>
            <w:r w:rsidRPr="00683E6F">
              <w:rPr>
                <w:rFonts w:ascii="Arial" w:hAnsi="Arial" w:cs="Arial"/>
                <w:color w:val="FFFFFF"/>
                <w:sz w:val="22"/>
              </w:rPr>
              <w:t>Section Number</w:t>
            </w:r>
          </w:p>
        </w:tc>
        <w:tc>
          <w:tcPr>
            <w:tcW w:w="6662" w:type="dxa"/>
            <w:shd w:val="clear" w:color="auto" w:fill="767171"/>
            <w:vAlign w:val="center"/>
          </w:tcPr>
          <w:p w:rsidR="00453888" w:rsidRPr="00683E6F" w:rsidRDefault="00453888" w:rsidP="00FA5A97">
            <w:pPr>
              <w:rPr>
                <w:rFonts w:ascii="Arial" w:hAnsi="Arial" w:cs="Arial"/>
                <w:color w:val="FFFFFF"/>
                <w:sz w:val="22"/>
              </w:rPr>
            </w:pPr>
            <w:r w:rsidRPr="00683E6F">
              <w:rPr>
                <w:rFonts w:ascii="Arial" w:hAnsi="Arial" w:cs="Arial"/>
                <w:color w:val="FFFFFF"/>
                <w:sz w:val="22"/>
              </w:rPr>
              <w:t>Content</w:t>
            </w:r>
          </w:p>
        </w:tc>
        <w:tc>
          <w:tcPr>
            <w:tcW w:w="1985" w:type="dxa"/>
            <w:shd w:val="clear" w:color="auto" w:fill="767171"/>
            <w:vAlign w:val="center"/>
          </w:tcPr>
          <w:p w:rsidR="00453888" w:rsidRPr="00683E6F" w:rsidRDefault="00453888" w:rsidP="00FA5A97">
            <w:pPr>
              <w:jc w:val="center"/>
              <w:rPr>
                <w:rFonts w:ascii="Arial" w:hAnsi="Arial" w:cs="Arial"/>
                <w:color w:val="FFFFFF"/>
                <w:sz w:val="22"/>
              </w:rPr>
            </w:pPr>
            <w:r w:rsidRPr="00683E6F">
              <w:rPr>
                <w:rFonts w:ascii="Arial" w:hAnsi="Arial" w:cs="Arial"/>
                <w:color w:val="FFFFFF"/>
                <w:sz w:val="22"/>
              </w:rPr>
              <w:t>Page Number</w:t>
            </w:r>
          </w:p>
        </w:tc>
      </w:tr>
      <w:tr w:rsidR="00453888" w:rsidRPr="00683E6F" w:rsidTr="00FA5A97">
        <w:tc>
          <w:tcPr>
            <w:tcW w:w="1838"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1.0</w:t>
            </w:r>
          </w:p>
        </w:tc>
        <w:tc>
          <w:tcPr>
            <w:tcW w:w="6662" w:type="dxa"/>
            <w:shd w:val="clear" w:color="auto" w:fill="auto"/>
            <w:vAlign w:val="center"/>
          </w:tcPr>
          <w:p w:rsidR="00453888" w:rsidRPr="00683E6F" w:rsidRDefault="000529DA" w:rsidP="00FA5A97">
            <w:pPr>
              <w:rPr>
                <w:rFonts w:ascii="Arial" w:hAnsi="Arial" w:cs="Arial"/>
                <w:sz w:val="22"/>
              </w:rPr>
            </w:pPr>
            <w:r>
              <w:rPr>
                <w:rFonts w:ascii="Arial" w:hAnsi="Arial" w:cs="Arial"/>
                <w:sz w:val="22"/>
              </w:rPr>
              <w:t>Aims</w:t>
            </w:r>
          </w:p>
        </w:tc>
        <w:tc>
          <w:tcPr>
            <w:tcW w:w="1985"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3</w:t>
            </w:r>
          </w:p>
        </w:tc>
      </w:tr>
      <w:tr w:rsidR="00453888" w:rsidRPr="00683E6F" w:rsidTr="00FA5A97">
        <w:tc>
          <w:tcPr>
            <w:tcW w:w="1838"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2.0</w:t>
            </w:r>
          </w:p>
        </w:tc>
        <w:tc>
          <w:tcPr>
            <w:tcW w:w="6662" w:type="dxa"/>
            <w:shd w:val="clear" w:color="auto" w:fill="auto"/>
            <w:vAlign w:val="center"/>
          </w:tcPr>
          <w:p w:rsidR="00453888" w:rsidRPr="00683E6F" w:rsidRDefault="000529DA" w:rsidP="00FA5A97">
            <w:pPr>
              <w:rPr>
                <w:rFonts w:ascii="Arial" w:hAnsi="Arial" w:cs="Arial"/>
                <w:sz w:val="22"/>
              </w:rPr>
            </w:pPr>
            <w:r>
              <w:rPr>
                <w:rFonts w:ascii="Arial" w:hAnsi="Arial" w:cs="Arial"/>
                <w:sz w:val="22"/>
              </w:rPr>
              <w:t>Objectives</w:t>
            </w:r>
          </w:p>
        </w:tc>
        <w:tc>
          <w:tcPr>
            <w:tcW w:w="1985"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3</w:t>
            </w:r>
          </w:p>
        </w:tc>
      </w:tr>
      <w:tr w:rsidR="00453888" w:rsidRPr="00683E6F" w:rsidTr="00FA5A97">
        <w:tc>
          <w:tcPr>
            <w:tcW w:w="1838"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3.0</w:t>
            </w:r>
          </w:p>
        </w:tc>
        <w:tc>
          <w:tcPr>
            <w:tcW w:w="6662" w:type="dxa"/>
            <w:shd w:val="clear" w:color="auto" w:fill="auto"/>
            <w:vAlign w:val="center"/>
          </w:tcPr>
          <w:p w:rsidR="00453888" w:rsidRPr="00683E6F" w:rsidRDefault="000529DA" w:rsidP="00FA5A97">
            <w:pPr>
              <w:rPr>
                <w:rFonts w:ascii="Arial" w:hAnsi="Arial" w:cs="Arial"/>
                <w:sz w:val="22"/>
              </w:rPr>
            </w:pPr>
            <w:r>
              <w:rPr>
                <w:rFonts w:ascii="Arial" w:hAnsi="Arial" w:cs="Arial"/>
                <w:sz w:val="22"/>
              </w:rPr>
              <w:t>Introduction</w:t>
            </w:r>
          </w:p>
        </w:tc>
        <w:tc>
          <w:tcPr>
            <w:tcW w:w="1985" w:type="dxa"/>
            <w:shd w:val="clear" w:color="auto" w:fill="auto"/>
            <w:vAlign w:val="center"/>
          </w:tcPr>
          <w:p w:rsidR="00453888" w:rsidRPr="00683E6F" w:rsidRDefault="00453888" w:rsidP="00FA5A97">
            <w:pPr>
              <w:jc w:val="center"/>
              <w:rPr>
                <w:rFonts w:ascii="Arial" w:hAnsi="Arial" w:cs="Arial"/>
                <w:sz w:val="22"/>
              </w:rPr>
            </w:pPr>
            <w:r>
              <w:rPr>
                <w:rFonts w:ascii="Arial" w:hAnsi="Arial" w:cs="Arial"/>
                <w:sz w:val="22"/>
              </w:rPr>
              <w:t>3</w:t>
            </w:r>
          </w:p>
        </w:tc>
      </w:tr>
      <w:tr w:rsidR="00453888" w:rsidRPr="00683E6F" w:rsidTr="00FA5A97">
        <w:tc>
          <w:tcPr>
            <w:tcW w:w="1838"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4.0</w:t>
            </w:r>
          </w:p>
        </w:tc>
        <w:tc>
          <w:tcPr>
            <w:tcW w:w="6662" w:type="dxa"/>
            <w:shd w:val="clear" w:color="auto" w:fill="auto"/>
            <w:vAlign w:val="center"/>
          </w:tcPr>
          <w:p w:rsidR="00453888" w:rsidRPr="00683E6F" w:rsidRDefault="000529DA" w:rsidP="00FA5A97">
            <w:pPr>
              <w:rPr>
                <w:rFonts w:ascii="Arial" w:hAnsi="Arial" w:cs="Arial"/>
                <w:sz w:val="22"/>
              </w:rPr>
            </w:pPr>
            <w:r>
              <w:rPr>
                <w:rFonts w:ascii="Arial" w:hAnsi="Arial" w:cs="Arial"/>
                <w:sz w:val="22"/>
              </w:rPr>
              <w:t>Public Sector Equality Duty (2011)</w:t>
            </w:r>
          </w:p>
        </w:tc>
        <w:tc>
          <w:tcPr>
            <w:tcW w:w="1985"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4</w:t>
            </w:r>
          </w:p>
        </w:tc>
      </w:tr>
      <w:tr w:rsidR="00453888" w:rsidRPr="00683E6F" w:rsidTr="00FA5A97">
        <w:tc>
          <w:tcPr>
            <w:tcW w:w="1838"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5.0</w:t>
            </w:r>
          </w:p>
        </w:tc>
        <w:tc>
          <w:tcPr>
            <w:tcW w:w="6662" w:type="dxa"/>
            <w:shd w:val="clear" w:color="auto" w:fill="auto"/>
            <w:vAlign w:val="center"/>
          </w:tcPr>
          <w:p w:rsidR="00453888" w:rsidRPr="00683E6F" w:rsidRDefault="000529DA" w:rsidP="00FA5A97">
            <w:pPr>
              <w:rPr>
                <w:rFonts w:ascii="Arial" w:hAnsi="Arial" w:cs="Arial"/>
                <w:sz w:val="22"/>
              </w:rPr>
            </w:pPr>
            <w:r w:rsidRPr="000529DA">
              <w:rPr>
                <w:rFonts w:ascii="Arial" w:hAnsi="Arial" w:cs="Arial"/>
                <w:sz w:val="22"/>
              </w:rPr>
              <w:t>Specific Duties under the Public Sector Equality Duty</w:t>
            </w:r>
          </w:p>
        </w:tc>
        <w:tc>
          <w:tcPr>
            <w:tcW w:w="1985" w:type="dxa"/>
            <w:shd w:val="clear" w:color="auto" w:fill="auto"/>
            <w:vAlign w:val="center"/>
          </w:tcPr>
          <w:p w:rsidR="00453888" w:rsidRPr="00683E6F" w:rsidRDefault="00453888" w:rsidP="00FA5A97">
            <w:pPr>
              <w:jc w:val="center"/>
              <w:rPr>
                <w:rFonts w:ascii="Arial" w:hAnsi="Arial" w:cs="Arial"/>
                <w:sz w:val="22"/>
              </w:rPr>
            </w:pPr>
            <w:r>
              <w:rPr>
                <w:rFonts w:ascii="Arial" w:hAnsi="Arial" w:cs="Arial"/>
                <w:sz w:val="22"/>
              </w:rPr>
              <w:t>4</w:t>
            </w:r>
          </w:p>
        </w:tc>
      </w:tr>
      <w:tr w:rsidR="00453888" w:rsidRPr="00683E6F" w:rsidTr="00FA5A97">
        <w:tc>
          <w:tcPr>
            <w:tcW w:w="1838" w:type="dxa"/>
            <w:shd w:val="clear" w:color="auto" w:fill="auto"/>
            <w:vAlign w:val="center"/>
          </w:tcPr>
          <w:p w:rsidR="00453888" w:rsidRPr="00683E6F" w:rsidRDefault="00453888" w:rsidP="00FA5A97">
            <w:pPr>
              <w:jc w:val="center"/>
              <w:rPr>
                <w:rFonts w:ascii="Arial" w:hAnsi="Arial" w:cs="Arial"/>
                <w:sz w:val="22"/>
              </w:rPr>
            </w:pPr>
            <w:r w:rsidRPr="00683E6F">
              <w:rPr>
                <w:rFonts w:ascii="Arial" w:hAnsi="Arial" w:cs="Arial"/>
                <w:sz w:val="22"/>
              </w:rPr>
              <w:t>6.0</w:t>
            </w:r>
          </w:p>
        </w:tc>
        <w:tc>
          <w:tcPr>
            <w:tcW w:w="6662" w:type="dxa"/>
            <w:shd w:val="clear" w:color="auto" w:fill="auto"/>
            <w:vAlign w:val="center"/>
          </w:tcPr>
          <w:p w:rsidR="00453888" w:rsidRPr="00683E6F" w:rsidRDefault="000529DA" w:rsidP="00FA5A97">
            <w:pPr>
              <w:rPr>
                <w:rFonts w:ascii="Arial" w:hAnsi="Arial" w:cs="Arial"/>
                <w:sz w:val="22"/>
              </w:rPr>
            </w:pPr>
            <w:r w:rsidRPr="000529DA">
              <w:rPr>
                <w:rFonts w:ascii="Arial" w:hAnsi="Arial" w:cs="Arial"/>
                <w:sz w:val="22"/>
              </w:rPr>
              <w:t>Definition of ‘due regard’ and how we aim to comply with the principles of the General Duty</w:t>
            </w:r>
          </w:p>
        </w:tc>
        <w:tc>
          <w:tcPr>
            <w:tcW w:w="1985" w:type="dxa"/>
            <w:shd w:val="clear" w:color="auto" w:fill="auto"/>
            <w:vAlign w:val="center"/>
          </w:tcPr>
          <w:p w:rsidR="00453888" w:rsidRPr="00683E6F" w:rsidRDefault="00453888" w:rsidP="00FA5A97">
            <w:pPr>
              <w:jc w:val="center"/>
              <w:rPr>
                <w:rFonts w:ascii="Arial" w:hAnsi="Arial" w:cs="Arial"/>
                <w:sz w:val="22"/>
              </w:rPr>
            </w:pPr>
            <w:r>
              <w:rPr>
                <w:rFonts w:ascii="Arial" w:hAnsi="Arial" w:cs="Arial"/>
                <w:sz w:val="22"/>
              </w:rPr>
              <w:t>4</w:t>
            </w:r>
          </w:p>
        </w:tc>
      </w:tr>
      <w:tr w:rsidR="000529DA" w:rsidRPr="00683E6F" w:rsidTr="00FA5A97">
        <w:tc>
          <w:tcPr>
            <w:tcW w:w="1838" w:type="dxa"/>
            <w:shd w:val="clear" w:color="auto" w:fill="auto"/>
            <w:vAlign w:val="center"/>
          </w:tcPr>
          <w:p w:rsidR="000529DA" w:rsidRPr="00683E6F" w:rsidRDefault="000529DA" w:rsidP="000529DA">
            <w:pPr>
              <w:jc w:val="center"/>
              <w:rPr>
                <w:rFonts w:ascii="Arial" w:hAnsi="Arial" w:cs="Arial"/>
                <w:sz w:val="22"/>
              </w:rPr>
            </w:pPr>
            <w:r w:rsidRPr="00683E6F">
              <w:rPr>
                <w:rFonts w:ascii="Arial" w:hAnsi="Arial" w:cs="Arial"/>
                <w:sz w:val="22"/>
              </w:rPr>
              <w:t>7.0</w:t>
            </w:r>
          </w:p>
        </w:tc>
        <w:tc>
          <w:tcPr>
            <w:tcW w:w="6662" w:type="dxa"/>
            <w:shd w:val="clear" w:color="auto" w:fill="auto"/>
            <w:vAlign w:val="center"/>
          </w:tcPr>
          <w:p w:rsidR="000529DA" w:rsidRPr="000529DA" w:rsidRDefault="000529DA" w:rsidP="000529DA">
            <w:pPr>
              <w:rPr>
                <w:rFonts w:ascii="Arial" w:hAnsi="Arial" w:cs="Arial"/>
                <w:sz w:val="22"/>
              </w:rPr>
            </w:pPr>
            <w:r w:rsidRPr="000529DA">
              <w:rPr>
                <w:rFonts w:ascii="Arial" w:hAnsi="Arial" w:cs="Arial"/>
                <w:sz w:val="22"/>
              </w:rPr>
              <w:t>Trust Ethos, Vision and Values</w:t>
            </w:r>
          </w:p>
        </w:tc>
        <w:tc>
          <w:tcPr>
            <w:tcW w:w="1985" w:type="dxa"/>
            <w:shd w:val="clear" w:color="auto" w:fill="auto"/>
            <w:vAlign w:val="center"/>
          </w:tcPr>
          <w:p w:rsidR="000529DA" w:rsidRDefault="000529DA" w:rsidP="000529DA">
            <w:pPr>
              <w:jc w:val="center"/>
              <w:rPr>
                <w:rFonts w:ascii="Arial" w:hAnsi="Arial" w:cs="Arial"/>
                <w:sz w:val="22"/>
              </w:rPr>
            </w:pPr>
            <w:r>
              <w:rPr>
                <w:rFonts w:ascii="Arial" w:hAnsi="Arial" w:cs="Arial"/>
                <w:sz w:val="22"/>
              </w:rPr>
              <w:t>4</w:t>
            </w:r>
          </w:p>
        </w:tc>
      </w:tr>
      <w:tr w:rsidR="000529DA" w:rsidRPr="00683E6F" w:rsidTr="00FA5A97">
        <w:tc>
          <w:tcPr>
            <w:tcW w:w="1838" w:type="dxa"/>
            <w:shd w:val="clear" w:color="auto" w:fill="auto"/>
            <w:vAlign w:val="center"/>
          </w:tcPr>
          <w:p w:rsidR="000529DA" w:rsidRPr="00683E6F" w:rsidRDefault="000529DA" w:rsidP="000529DA">
            <w:pPr>
              <w:jc w:val="center"/>
              <w:rPr>
                <w:rFonts w:ascii="Arial" w:hAnsi="Arial" w:cs="Arial"/>
                <w:sz w:val="22"/>
              </w:rPr>
            </w:pPr>
            <w:r w:rsidRPr="00683E6F">
              <w:rPr>
                <w:rFonts w:ascii="Arial" w:hAnsi="Arial" w:cs="Arial"/>
                <w:sz w:val="22"/>
              </w:rPr>
              <w:t>8.0</w:t>
            </w:r>
          </w:p>
        </w:tc>
        <w:tc>
          <w:tcPr>
            <w:tcW w:w="6662" w:type="dxa"/>
            <w:shd w:val="clear" w:color="auto" w:fill="auto"/>
            <w:vAlign w:val="center"/>
          </w:tcPr>
          <w:p w:rsidR="000529DA" w:rsidRPr="00683E6F" w:rsidRDefault="000529DA" w:rsidP="000529DA">
            <w:pPr>
              <w:rPr>
                <w:rFonts w:ascii="Arial" w:hAnsi="Arial" w:cs="Arial"/>
                <w:sz w:val="22"/>
              </w:rPr>
            </w:pPr>
            <w:r w:rsidRPr="000529DA">
              <w:rPr>
                <w:rFonts w:ascii="Arial" w:hAnsi="Arial" w:cs="Arial"/>
                <w:sz w:val="22"/>
              </w:rPr>
              <w:t>Other related policies &amp; documents</w:t>
            </w:r>
          </w:p>
        </w:tc>
        <w:tc>
          <w:tcPr>
            <w:tcW w:w="1985"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5</w:t>
            </w:r>
          </w:p>
        </w:tc>
      </w:tr>
      <w:tr w:rsidR="000529DA" w:rsidRPr="00683E6F" w:rsidTr="00FA5A97">
        <w:tc>
          <w:tcPr>
            <w:tcW w:w="1838"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9.0</w:t>
            </w:r>
          </w:p>
        </w:tc>
        <w:tc>
          <w:tcPr>
            <w:tcW w:w="6662" w:type="dxa"/>
            <w:shd w:val="clear" w:color="auto" w:fill="auto"/>
            <w:vAlign w:val="center"/>
          </w:tcPr>
          <w:p w:rsidR="000529DA" w:rsidRPr="00683E6F" w:rsidRDefault="000529DA" w:rsidP="000529DA">
            <w:pPr>
              <w:rPr>
                <w:rFonts w:ascii="Arial" w:hAnsi="Arial" w:cs="Arial"/>
                <w:sz w:val="22"/>
              </w:rPr>
            </w:pPr>
            <w:r w:rsidRPr="000529DA">
              <w:rPr>
                <w:rFonts w:ascii="Arial" w:hAnsi="Arial" w:cs="Arial"/>
                <w:sz w:val="22"/>
              </w:rPr>
              <w:t>Equality Impact Assessment</w:t>
            </w:r>
          </w:p>
        </w:tc>
        <w:tc>
          <w:tcPr>
            <w:tcW w:w="1985"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7</w:t>
            </w:r>
          </w:p>
        </w:tc>
      </w:tr>
      <w:tr w:rsidR="000529DA" w:rsidRPr="00683E6F" w:rsidTr="00FA5A97">
        <w:tc>
          <w:tcPr>
            <w:tcW w:w="1838"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10.0</w:t>
            </w:r>
          </w:p>
        </w:tc>
        <w:tc>
          <w:tcPr>
            <w:tcW w:w="6662" w:type="dxa"/>
            <w:shd w:val="clear" w:color="auto" w:fill="auto"/>
            <w:vAlign w:val="center"/>
          </w:tcPr>
          <w:p w:rsidR="000529DA" w:rsidRPr="000529DA" w:rsidRDefault="000529DA" w:rsidP="000529DA">
            <w:pPr>
              <w:rPr>
                <w:rFonts w:ascii="Arial" w:hAnsi="Arial" w:cs="Arial"/>
                <w:sz w:val="22"/>
              </w:rPr>
            </w:pPr>
            <w:r w:rsidRPr="000529DA">
              <w:rPr>
                <w:rFonts w:ascii="Arial" w:hAnsi="Arial" w:cs="Arial"/>
                <w:sz w:val="22"/>
              </w:rPr>
              <w:t>Consultation</w:t>
            </w:r>
          </w:p>
        </w:tc>
        <w:tc>
          <w:tcPr>
            <w:tcW w:w="1985"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7</w:t>
            </w:r>
          </w:p>
        </w:tc>
      </w:tr>
      <w:tr w:rsidR="000529DA" w:rsidRPr="00683E6F" w:rsidTr="00FA5A97">
        <w:tc>
          <w:tcPr>
            <w:tcW w:w="1838"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11.0</w:t>
            </w:r>
          </w:p>
        </w:tc>
        <w:tc>
          <w:tcPr>
            <w:tcW w:w="6662" w:type="dxa"/>
            <w:shd w:val="clear" w:color="auto" w:fill="auto"/>
            <w:vAlign w:val="center"/>
          </w:tcPr>
          <w:p w:rsidR="000529DA" w:rsidRPr="000529DA" w:rsidRDefault="000529DA" w:rsidP="000529DA">
            <w:pPr>
              <w:rPr>
                <w:rFonts w:ascii="Arial" w:hAnsi="Arial" w:cs="Arial"/>
                <w:sz w:val="22"/>
              </w:rPr>
            </w:pPr>
            <w:r w:rsidRPr="000529DA">
              <w:rPr>
                <w:rFonts w:ascii="Arial" w:hAnsi="Arial" w:cs="Arial"/>
                <w:sz w:val="22"/>
              </w:rPr>
              <w:t xml:space="preserve">How we measure the impact of any changes </w:t>
            </w:r>
          </w:p>
        </w:tc>
        <w:tc>
          <w:tcPr>
            <w:tcW w:w="1985"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7</w:t>
            </w:r>
          </w:p>
        </w:tc>
      </w:tr>
      <w:tr w:rsidR="000529DA" w:rsidRPr="00683E6F" w:rsidTr="00FA5A97">
        <w:tc>
          <w:tcPr>
            <w:tcW w:w="1838"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12.0</w:t>
            </w:r>
          </w:p>
        </w:tc>
        <w:tc>
          <w:tcPr>
            <w:tcW w:w="6662" w:type="dxa"/>
            <w:shd w:val="clear" w:color="auto" w:fill="auto"/>
            <w:vAlign w:val="center"/>
          </w:tcPr>
          <w:p w:rsidR="000529DA" w:rsidRPr="000529DA" w:rsidRDefault="000529DA" w:rsidP="000529DA">
            <w:pPr>
              <w:rPr>
                <w:rFonts w:ascii="Arial" w:hAnsi="Arial" w:cs="Arial"/>
                <w:sz w:val="22"/>
              </w:rPr>
            </w:pPr>
            <w:r w:rsidRPr="000529DA">
              <w:rPr>
                <w:rFonts w:ascii="Arial" w:hAnsi="Arial" w:cs="Arial"/>
                <w:sz w:val="22"/>
              </w:rPr>
              <w:t>Publication and Review</w:t>
            </w:r>
          </w:p>
        </w:tc>
        <w:tc>
          <w:tcPr>
            <w:tcW w:w="1985" w:type="dxa"/>
            <w:shd w:val="clear" w:color="auto" w:fill="auto"/>
            <w:vAlign w:val="center"/>
          </w:tcPr>
          <w:p w:rsidR="000529DA" w:rsidRPr="00683E6F" w:rsidRDefault="000529DA" w:rsidP="000529DA">
            <w:pPr>
              <w:jc w:val="center"/>
              <w:rPr>
                <w:rFonts w:ascii="Arial" w:hAnsi="Arial" w:cs="Arial"/>
                <w:sz w:val="22"/>
              </w:rPr>
            </w:pPr>
            <w:r>
              <w:rPr>
                <w:rFonts w:ascii="Arial" w:hAnsi="Arial" w:cs="Arial"/>
                <w:sz w:val="22"/>
              </w:rPr>
              <w:t>8</w:t>
            </w:r>
          </w:p>
        </w:tc>
      </w:tr>
    </w:tbl>
    <w:p w:rsidR="00453888" w:rsidRPr="00CF5FF6" w:rsidRDefault="00453888" w:rsidP="00453888">
      <w:pPr>
        <w:spacing w:after="160" w:line="259" w:lineRule="auto"/>
        <w:rPr>
          <w:rFonts w:ascii="Arial" w:hAnsi="Arial" w:cs="Arial"/>
          <w:sz w:val="22"/>
        </w:rPr>
      </w:pPr>
    </w:p>
    <w:p w:rsidR="00453888" w:rsidRPr="00CF5FF6" w:rsidRDefault="00453888" w:rsidP="00453888">
      <w:pPr>
        <w:spacing w:after="160" w:line="259" w:lineRule="auto"/>
        <w:rPr>
          <w:rFonts w:ascii="Arial" w:hAnsi="Arial" w:cs="Arial"/>
          <w:sz w:val="22"/>
        </w:rPr>
      </w:pPr>
    </w:p>
    <w:p w:rsidR="00453888" w:rsidRDefault="00453888" w:rsidP="00453888">
      <w:pPr>
        <w:spacing w:after="200" w:line="276" w:lineRule="auto"/>
        <w:rPr>
          <w:rFonts w:ascii="Arial" w:hAnsi="Arial" w:cs="Arial"/>
          <w:b/>
          <w:bCs/>
          <w:sz w:val="28"/>
        </w:rPr>
      </w:pPr>
    </w:p>
    <w:p w:rsidR="007A337A" w:rsidRDefault="007A337A">
      <w:pPr>
        <w:spacing w:after="0" w:line="259" w:lineRule="auto"/>
        <w:ind w:left="0" w:right="5988" w:firstLine="0"/>
      </w:pPr>
    </w:p>
    <w:p w:rsidR="00872CA6" w:rsidRDefault="00872CA6">
      <w:pPr>
        <w:spacing w:after="160" w:line="259" w:lineRule="auto"/>
        <w:ind w:left="0" w:firstLine="0"/>
        <w:rPr>
          <w:rFonts w:ascii="Arial" w:hAnsi="Arial" w:cs="Arial"/>
          <w:b/>
          <w:szCs w:val="24"/>
          <w:u w:val="single" w:color="000000"/>
        </w:rPr>
      </w:pPr>
      <w:r>
        <w:rPr>
          <w:rFonts w:ascii="Arial" w:hAnsi="Arial" w:cs="Arial"/>
          <w:szCs w:val="24"/>
        </w:rPr>
        <w:br w:type="page"/>
      </w:r>
    </w:p>
    <w:p w:rsidR="007A337A" w:rsidRPr="00872CA6" w:rsidRDefault="000529DA">
      <w:pPr>
        <w:pStyle w:val="Heading1"/>
        <w:ind w:left="-5"/>
        <w:rPr>
          <w:rFonts w:ascii="Arial" w:hAnsi="Arial" w:cs="Arial"/>
          <w:szCs w:val="24"/>
        </w:rPr>
      </w:pPr>
      <w:r>
        <w:rPr>
          <w:rFonts w:ascii="Arial" w:hAnsi="Arial" w:cs="Arial"/>
          <w:szCs w:val="24"/>
        </w:rPr>
        <w:lastRenderedPageBreak/>
        <w:t xml:space="preserve">1.0 </w:t>
      </w:r>
      <w:r w:rsidR="00537310" w:rsidRPr="00872CA6">
        <w:rPr>
          <w:rFonts w:ascii="Arial" w:hAnsi="Arial" w:cs="Arial"/>
          <w:szCs w:val="24"/>
        </w:rPr>
        <w:t>Aims</w:t>
      </w:r>
      <w:r w:rsidR="00537310" w:rsidRPr="00872CA6">
        <w:rPr>
          <w:rFonts w:ascii="Arial" w:hAnsi="Arial" w:cs="Arial"/>
          <w:szCs w:val="24"/>
          <w:u w:val="none"/>
        </w:rPr>
        <w:t xml:space="preserve"> </w:t>
      </w:r>
    </w:p>
    <w:p w:rsidR="007A337A" w:rsidRPr="00872CA6" w:rsidRDefault="00537310">
      <w:pPr>
        <w:spacing w:after="89"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4D4DAD" w:rsidP="004D4DAD">
      <w:pPr>
        <w:spacing w:after="10" w:line="248" w:lineRule="auto"/>
        <w:ind w:left="-5" w:right="108"/>
        <w:jc w:val="both"/>
        <w:rPr>
          <w:rFonts w:ascii="Arial" w:hAnsi="Arial" w:cs="Arial"/>
          <w:szCs w:val="24"/>
        </w:rPr>
      </w:pPr>
      <w:r w:rsidRPr="00872CA6">
        <w:rPr>
          <w:rFonts w:ascii="Arial" w:hAnsi="Arial" w:cs="Arial"/>
          <w:szCs w:val="24"/>
        </w:rPr>
        <w:t>The Mast Academy Trust</w:t>
      </w:r>
      <w:r w:rsidR="00537310" w:rsidRPr="00872CA6">
        <w:rPr>
          <w:rFonts w:ascii="Arial" w:hAnsi="Arial" w:cs="Arial"/>
          <w:szCs w:val="24"/>
        </w:rPr>
        <w:t xml:space="preserve"> actively promotes equality in an inclusive culture. It is our aim to provide an education for all</w:t>
      </w:r>
      <w:r w:rsidRPr="00872CA6">
        <w:rPr>
          <w:rFonts w:ascii="Arial" w:hAnsi="Arial" w:cs="Arial"/>
          <w:szCs w:val="24"/>
        </w:rPr>
        <w:t xml:space="preserve"> children and pupils </w:t>
      </w:r>
      <w:r w:rsidR="00537310" w:rsidRPr="00872CA6">
        <w:rPr>
          <w:rFonts w:ascii="Arial" w:hAnsi="Arial" w:cs="Arial"/>
          <w:szCs w:val="24"/>
        </w:rPr>
        <w:t xml:space="preserve">which acknowledges that the society we live in is enriched by diversity. We will strive to ensure that the culture and ethos of </w:t>
      </w:r>
      <w:r w:rsidRPr="00872CA6">
        <w:rPr>
          <w:rFonts w:ascii="Arial" w:hAnsi="Arial" w:cs="Arial"/>
          <w:szCs w:val="24"/>
        </w:rPr>
        <w:t>The Mast Academy Trust and all its schools</w:t>
      </w:r>
      <w:r w:rsidR="00537310" w:rsidRPr="00872CA6">
        <w:rPr>
          <w:rFonts w:ascii="Arial" w:hAnsi="Arial" w:cs="Arial"/>
          <w:szCs w:val="24"/>
        </w:rPr>
        <w:t xml:space="preserve"> reflects the diversity of all members of the community, where everyone is equally valued and where we all treat one another with respect and fairness. </w:t>
      </w:r>
      <w:r w:rsidRPr="00872CA6">
        <w:rPr>
          <w:rFonts w:ascii="Arial" w:hAnsi="Arial" w:cs="Arial"/>
          <w:szCs w:val="24"/>
        </w:rPr>
        <w:t xml:space="preserve">Children and pupils </w:t>
      </w:r>
      <w:r w:rsidR="00537310" w:rsidRPr="00872CA6">
        <w:rPr>
          <w:rFonts w:ascii="Arial" w:hAnsi="Arial" w:cs="Arial"/>
          <w:szCs w:val="24"/>
        </w:rPr>
        <w:t xml:space="preserve">are provided with the opportunity to experience, understand and celebrate diversity, to prepare them for life in a multi-racial world. We will not tolerate harassment, discrimination or victimisation of any kind. We expect all members of our school community to be committed to eliminating all forms of discrimination on the grounds of race, gender, disability, sexuality, age, religion and belief. </w:t>
      </w:r>
    </w:p>
    <w:p w:rsidR="007A337A" w:rsidRPr="00872CA6" w:rsidRDefault="00537310">
      <w:pPr>
        <w:spacing w:after="47"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0529DA">
      <w:pPr>
        <w:pStyle w:val="Heading1"/>
        <w:ind w:left="-5"/>
        <w:rPr>
          <w:rFonts w:ascii="Arial" w:hAnsi="Arial" w:cs="Arial"/>
          <w:szCs w:val="24"/>
        </w:rPr>
      </w:pPr>
      <w:r>
        <w:rPr>
          <w:rFonts w:ascii="Arial" w:hAnsi="Arial" w:cs="Arial"/>
          <w:szCs w:val="24"/>
        </w:rPr>
        <w:t xml:space="preserve">2.0 </w:t>
      </w:r>
      <w:r w:rsidR="00537310" w:rsidRPr="00872CA6">
        <w:rPr>
          <w:rFonts w:ascii="Arial" w:hAnsi="Arial" w:cs="Arial"/>
          <w:szCs w:val="24"/>
        </w:rPr>
        <w:t>Objectives</w:t>
      </w:r>
      <w:r w:rsidR="00537310" w:rsidRPr="00872CA6">
        <w:rPr>
          <w:rFonts w:ascii="Arial" w:hAnsi="Arial" w:cs="Arial"/>
          <w:szCs w:val="24"/>
          <w:u w:val="none"/>
        </w:rPr>
        <w:t xml:space="preserve"> </w:t>
      </w:r>
    </w:p>
    <w:p w:rsidR="007A337A" w:rsidRPr="00872CA6" w:rsidRDefault="00537310">
      <w:pPr>
        <w:spacing w:after="139"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537310">
      <w:pPr>
        <w:numPr>
          <w:ilvl w:val="0"/>
          <w:numId w:val="2"/>
        </w:numPr>
        <w:spacing w:after="10" w:line="248" w:lineRule="auto"/>
        <w:ind w:right="108" w:hanging="567"/>
        <w:rPr>
          <w:rFonts w:ascii="Arial" w:hAnsi="Arial" w:cs="Arial"/>
          <w:szCs w:val="24"/>
        </w:rPr>
      </w:pPr>
      <w:r w:rsidRPr="00872CA6">
        <w:rPr>
          <w:rFonts w:ascii="Arial" w:hAnsi="Arial" w:cs="Arial"/>
          <w:szCs w:val="24"/>
        </w:rPr>
        <w:t xml:space="preserve">To promote equality of all groups, for example assessing the impact of our policies on different groups </w:t>
      </w:r>
    </w:p>
    <w:p w:rsidR="007A337A" w:rsidRPr="00872CA6" w:rsidRDefault="00537310">
      <w:pPr>
        <w:numPr>
          <w:ilvl w:val="0"/>
          <w:numId w:val="2"/>
        </w:numPr>
        <w:spacing w:after="41" w:line="248" w:lineRule="auto"/>
        <w:ind w:right="108" w:hanging="567"/>
        <w:rPr>
          <w:rFonts w:ascii="Arial" w:hAnsi="Arial" w:cs="Arial"/>
          <w:szCs w:val="24"/>
        </w:rPr>
      </w:pPr>
      <w:r w:rsidRPr="00872CA6">
        <w:rPr>
          <w:rFonts w:ascii="Arial" w:hAnsi="Arial" w:cs="Arial"/>
          <w:szCs w:val="24"/>
        </w:rPr>
        <w:t xml:space="preserve">To promote community cohesion by encouraging the development of mutual respect and good relationships between all different people, regardless of race, gender, disability, sexuality, age, religion or belief </w:t>
      </w:r>
    </w:p>
    <w:p w:rsidR="007A337A" w:rsidRPr="00872CA6" w:rsidRDefault="00537310">
      <w:pPr>
        <w:numPr>
          <w:ilvl w:val="0"/>
          <w:numId w:val="2"/>
        </w:numPr>
        <w:spacing w:after="42" w:line="248" w:lineRule="auto"/>
        <w:ind w:right="108" w:hanging="567"/>
        <w:rPr>
          <w:rFonts w:ascii="Arial" w:hAnsi="Arial" w:cs="Arial"/>
          <w:szCs w:val="24"/>
        </w:rPr>
      </w:pPr>
      <w:r w:rsidRPr="00872CA6">
        <w:rPr>
          <w:rFonts w:ascii="Arial" w:hAnsi="Arial" w:cs="Arial"/>
          <w:szCs w:val="24"/>
        </w:rPr>
        <w:t xml:space="preserve">To challenge and seek to eradicate discrimination on any grounds, including ethnicity, age, gender or gender identity, disability, pregnancy or maternity, religion or religious affiliation. This will include, for example, acting quickly to deal with all bullying, including that which is aimed at groups as well as individuals, such as racist bullying </w:t>
      </w:r>
    </w:p>
    <w:p w:rsidR="007A337A" w:rsidRPr="00872CA6" w:rsidRDefault="00537310">
      <w:pPr>
        <w:numPr>
          <w:ilvl w:val="0"/>
          <w:numId w:val="2"/>
        </w:numPr>
        <w:spacing w:after="42" w:line="248" w:lineRule="auto"/>
        <w:ind w:right="108" w:hanging="567"/>
        <w:rPr>
          <w:rFonts w:ascii="Arial" w:hAnsi="Arial" w:cs="Arial"/>
          <w:szCs w:val="24"/>
        </w:rPr>
      </w:pPr>
      <w:r w:rsidRPr="00872CA6">
        <w:rPr>
          <w:rFonts w:ascii="Arial" w:hAnsi="Arial" w:cs="Arial"/>
          <w:szCs w:val="24"/>
        </w:rPr>
        <w:t xml:space="preserve">To give a high profile to rights and responsibilities by promoting human rights, justice and fairness throughout the curriculum and wider school community </w:t>
      </w:r>
    </w:p>
    <w:p w:rsidR="007A337A" w:rsidRPr="00872CA6" w:rsidRDefault="00537310">
      <w:pPr>
        <w:numPr>
          <w:ilvl w:val="0"/>
          <w:numId w:val="2"/>
        </w:numPr>
        <w:spacing w:after="10" w:line="248" w:lineRule="auto"/>
        <w:ind w:right="108" w:hanging="567"/>
        <w:rPr>
          <w:rFonts w:ascii="Arial" w:hAnsi="Arial" w:cs="Arial"/>
          <w:szCs w:val="24"/>
        </w:rPr>
      </w:pPr>
      <w:r w:rsidRPr="00872CA6">
        <w:rPr>
          <w:rFonts w:ascii="Arial" w:hAnsi="Arial" w:cs="Arial"/>
          <w:szCs w:val="24"/>
        </w:rPr>
        <w:t xml:space="preserve">To ensure that all </w:t>
      </w:r>
      <w:r w:rsidR="004D4DAD" w:rsidRPr="00872CA6">
        <w:rPr>
          <w:rFonts w:ascii="Arial" w:hAnsi="Arial" w:cs="Arial"/>
          <w:szCs w:val="24"/>
        </w:rPr>
        <w:t xml:space="preserve">children and pupils </w:t>
      </w:r>
      <w:r w:rsidRPr="00872CA6">
        <w:rPr>
          <w:rFonts w:ascii="Arial" w:hAnsi="Arial" w:cs="Arial"/>
          <w:szCs w:val="24"/>
        </w:rPr>
        <w:t xml:space="preserve"> have a right to equality of access to educational provision </w:t>
      </w:r>
    </w:p>
    <w:p w:rsidR="007A337A" w:rsidRPr="00872CA6" w:rsidRDefault="00537310">
      <w:pPr>
        <w:numPr>
          <w:ilvl w:val="0"/>
          <w:numId w:val="2"/>
        </w:numPr>
        <w:spacing w:after="10" w:line="248" w:lineRule="auto"/>
        <w:ind w:right="108" w:hanging="567"/>
        <w:rPr>
          <w:rFonts w:ascii="Arial" w:hAnsi="Arial" w:cs="Arial"/>
          <w:szCs w:val="24"/>
        </w:rPr>
      </w:pPr>
      <w:r w:rsidRPr="00872CA6">
        <w:rPr>
          <w:rFonts w:ascii="Arial" w:hAnsi="Arial" w:cs="Arial"/>
          <w:szCs w:val="24"/>
        </w:rPr>
        <w:t xml:space="preserve">To ensure that no student is victimised due to the sex, race, disability, religion or belief, sexual orientation, gender reassignment or behaviour of a person with whom a student is associated, for example one of their parents or siblings </w:t>
      </w:r>
    </w:p>
    <w:p w:rsidR="007A337A" w:rsidRPr="00872CA6" w:rsidRDefault="00537310" w:rsidP="004D4DAD">
      <w:pPr>
        <w:spacing w:after="71"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spacing w:after="0" w:line="239" w:lineRule="auto"/>
        <w:ind w:left="0" w:firstLine="0"/>
        <w:rPr>
          <w:rFonts w:ascii="Arial" w:hAnsi="Arial" w:cs="Arial"/>
          <w:szCs w:val="24"/>
        </w:rPr>
      </w:pPr>
      <w:r w:rsidRPr="00872CA6">
        <w:rPr>
          <w:rFonts w:ascii="Arial" w:hAnsi="Arial" w:cs="Arial"/>
          <w:szCs w:val="24"/>
        </w:rPr>
        <w:t xml:space="preserve">  </w:t>
      </w:r>
    </w:p>
    <w:p w:rsidR="007A337A" w:rsidRPr="00872CA6" w:rsidRDefault="000529DA">
      <w:pPr>
        <w:pStyle w:val="Heading1"/>
        <w:ind w:left="-5"/>
        <w:rPr>
          <w:rFonts w:ascii="Arial" w:hAnsi="Arial" w:cs="Arial"/>
          <w:szCs w:val="24"/>
        </w:rPr>
      </w:pPr>
      <w:r>
        <w:rPr>
          <w:rFonts w:ascii="Arial" w:hAnsi="Arial" w:cs="Arial"/>
          <w:szCs w:val="24"/>
        </w:rPr>
        <w:t xml:space="preserve">3.0 </w:t>
      </w:r>
      <w:r w:rsidR="00537310" w:rsidRPr="00872CA6">
        <w:rPr>
          <w:rFonts w:ascii="Arial" w:hAnsi="Arial" w:cs="Arial"/>
          <w:szCs w:val="24"/>
        </w:rPr>
        <w:t>Introduction</w:t>
      </w:r>
      <w:r w:rsidR="00537310" w:rsidRPr="00872CA6">
        <w:rPr>
          <w:rFonts w:ascii="Arial" w:hAnsi="Arial" w:cs="Arial"/>
          <w:szCs w:val="24"/>
          <w:u w:val="none"/>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4D4DAD">
      <w:pPr>
        <w:ind w:left="-5" w:right="181"/>
        <w:rPr>
          <w:rFonts w:ascii="Arial" w:hAnsi="Arial" w:cs="Arial"/>
          <w:szCs w:val="24"/>
        </w:rPr>
      </w:pPr>
      <w:r w:rsidRPr="00872CA6">
        <w:rPr>
          <w:rFonts w:ascii="Arial" w:hAnsi="Arial" w:cs="Arial"/>
          <w:szCs w:val="24"/>
        </w:rPr>
        <w:t>The Mast Academy Trust and all its schools</w:t>
      </w:r>
      <w:r w:rsidR="00537310" w:rsidRPr="00872CA6">
        <w:rPr>
          <w:rFonts w:ascii="Arial" w:hAnsi="Arial" w:cs="Arial"/>
          <w:szCs w:val="24"/>
        </w:rPr>
        <w:t xml:space="preserve"> welcomes its duties under the Equality Act (2010).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ind w:left="-5" w:right="181"/>
        <w:rPr>
          <w:rFonts w:ascii="Arial" w:hAnsi="Arial" w:cs="Arial"/>
          <w:szCs w:val="24"/>
        </w:rPr>
      </w:pPr>
      <w:r w:rsidRPr="00872CA6">
        <w:rPr>
          <w:rFonts w:ascii="Arial" w:hAnsi="Arial" w:cs="Arial"/>
          <w:szCs w:val="24"/>
        </w:rPr>
        <w:t xml:space="preserve">The Equality Act establishes nine protected characteristics which apply to schools. The first seven of these apply to </w:t>
      </w:r>
      <w:r w:rsidR="004D4DAD" w:rsidRPr="00872CA6">
        <w:rPr>
          <w:rFonts w:ascii="Arial" w:hAnsi="Arial" w:cs="Arial"/>
          <w:szCs w:val="24"/>
        </w:rPr>
        <w:t xml:space="preserve">children and pupils </w:t>
      </w:r>
      <w:r w:rsidRPr="00872CA6">
        <w:rPr>
          <w:rFonts w:ascii="Arial" w:hAnsi="Arial" w:cs="Arial"/>
          <w:szCs w:val="24"/>
        </w:rPr>
        <w:t xml:space="preserve">and prospective </w:t>
      </w:r>
      <w:r w:rsidR="004D4DAD" w:rsidRPr="00872CA6">
        <w:rPr>
          <w:rFonts w:ascii="Arial" w:hAnsi="Arial" w:cs="Arial"/>
          <w:szCs w:val="24"/>
        </w:rPr>
        <w:t>children and pupils</w:t>
      </w:r>
      <w:r w:rsidRPr="00872CA6">
        <w:rPr>
          <w:rFonts w:ascii="Arial" w:hAnsi="Arial" w:cs="Arial"/>
          <w:szCs w:val="24"/>
        </w:rPr>
        <w:t xml:space="preserve">: </w:t>
      </w:r>
    </w:p>
    <w:p w:rsidR="007A337A" w:rsidRPr="00872CA6" w:rsidRDefault="00537310">
      <w:pPr>
        <w:spacing w:after="12"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Disability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Race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Sex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Gender reassignment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Pregnancy and maternity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Religion or belief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Sexual orientation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Marriage and civil partnership </w:t>
      </w:r>
    </w:p>
    <w:p w:rsidR="007A337A" w:rsidRPr="00872CA6" w:rsidRDefault="00537310">
      <w:pPr>
        <w:numPr>
          <w:ilvl w:val="0"/>
          <w:numId w:val="4"/>
        </w:numPr>
        <w:ind w:right="181" w:hanging="360"/>
        <w:rPr>
          <w:rFonts w:ascii="Arial" w:hAnsi="Arial" w:cs="Arial"/>
          <w:szCs w:val="24"/>
        </w:rPr>
      </w:pPr>
      <w:r w:rsidRPr="00872CA6">
        <w:rPr>
          <w:rFonts w:ascii="Arial" w:hAnsi="Arial" w:cs="Arial"/>
          <w:szCs w:val="24"/>
        </w:rPr>
        <w:t xml:space="preserve">Age </w:t>
      </w:r>
    </w:p>
    <w:p w:rsidR="004D4DAD" w:rsidRPr="00872CA6" w:rsidRDefault="004D4DAD" w:rsidP="004D4DAD">
      <w:pPr>
        <w:ind w:right="181"/>
        <w:rPr>
          <w:rFonts w:ascii="Arial" w:hAnsi="Arial" w:cs="Arial"/>
          <w:szCs w:val="24"/>
        </w:rPr>
      </w:pPr>
    </w:p>
    <w:p w:rsidR="004D4DAD" w:rsidRPr="00872CA6" w:rsidRDefault="004D4DAD" w:rsidP="004D4DAD">
      <w:pPr>
        <w:ind w:right="181"/>
        <w:rPr>
          <w:rFonts w:ascii="Arial" w:hAnsi="Arial" w:cs="Arial"/>
          <w:szCs w:val="24"/>
        </w:rPr>
      </w:pPr>
      <w:r w:rsidRPr="00872CA6">
        <w:rPr>
          <w:rFonts w:ascii="Arial" w:hAnsi="Arial" w:cs="Arial"/>
          <w:szCs w:val="24"/>
        </w:rPr>
        <w:lastRenderedPageBreak/>
        <w:t>The Mast Academy Trust also includes children and pupils who are disadvantaged as a protected group in terms of ensuring equality of access to the broad curriculum.</w:t>
      </w:r>
    </w:p>
    <w:p w:rsidR="007A337A" w:rsidRPr="00872CA6" w:rsidRDefault="00537310">
      <w:pPr>
        <w:spacing w:after="0" w:line="259" w:lineRule="auto"/>
        <w:ind w:left="720" w:firstLine="0"/>
        <w:rPr>
          <w:rFonts w:ascii="Arial" w:hAnsi="Arial" w:cs="Arial"/>
          <w:szCs w:val="24"/>
        </w:rPr>
      </w:pPr>
      <w:r w:rsidRPr="00872CA6">
        <w:rPr>
          <w:rFonts w:ascii="Arial" w:hAnsi="Arial" w:cs="Arial"/>
          <w:szCs w:val="24"/>
        </w:rPr>
        <w:t xml:space="preserve"> </w:t>
      </w:r>
    </w:p>
    <w:p w:rsidR="007A337A" w:rsidRPr="00872CA6" w:rsidRDefault="000529DA">
      <w:pPr>
        <w:pStyle w:val="Heading1"/>
        <w:ind w:left="-5"/>
        <w:rPr>
          <w:rFonts w:ascii="Arial" w:hAnsi="Arial" w:cs="Arial"/>
          <w:szCs w:val="24"/>
        </w:rPr>
      </w:pPr>
      <w:r>
        <w:rPr>
          <w:rFonts w:ascii="Arial" w:hAnsi="Arial" w:cs="Arial"/>
          <w:szCs w:val="24"/>
        </w:rPr>
        <w:t xml:space="preserve">4.0 </w:t>
      </w:r>
      <w:r w:rsidR="00537310" w:rsidRPr="00872CA6">
        <w:rPr>
          <w:rFonts w:ascii="Arial" w:hAnsi="Arial" w:cs="Arial"/>
          <w:szCs w:val="24"/>
        </w:rPr>
        <w:t>Public Sector Equality Duty (2011)</w:t>
      </w:r>
      <w:r w:rsidR="00537310" w:rsidRPr="00872CA6">
        <w:rPr>
          <w:rFonts w:ascii="Arial" w:hAnsi="Arial" w:cs="Arial"/>
          <w:szCs w:val="24"/>
          <w:u w:val="none"/>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ind w:left="-5" w:right="181"/>
        <w:rPr>
          <w:rFonts w:ascii="Arial" w:hAnsi="Arial" w:cs="Arial"/>
          <w:szCs w:val="24"/>
        </w:rPr>
      </w:pPr>
      <w:r w:rsidRPr="00872CA6">
        <w:rPr>
          <w:rFonts w:ascii="Arial" w:hAnsi="Arial" w:cs="Arial"/>
          <w:szCs w:val="24"/>
        </w:rPr>
        <w:t xml:space="preserve">This policy sets out how </w:t>
      </w:r>
      <w:r w:rsidR="004D4DAD" w:rsidRPr="00872CA6">
        <w:rPr>
          <w:rFonts w:ascii="Arial" w:hAnsi="Arial" w:cs="Arial"/>
          <w:szCs w:val="24"/>
        </w:rPr>
        <w:t>The Mast Ac</w:t>
      </w:r>
      <w:r w:rsidR="007533E1" w:rsidRPr="00872CA6">
        <w:rPr>
          <w:rFonts w:ascii="Arial" w:hAnsi="Arial" w:cs="Arial"/>
          <w:szCs w:val="24"/>
        </w:rPr>
        <w:t>a</w:t>
      </w:r>
      <w:r w:rsidR="004D4DAD" w:rsidRPr="00872CA6">
        <w:rPr>
          <w:rFonts w:ascii="Arial" w:hAnsi="Arial" w:cs="Arial"/>
          <w:szCs w:val="24"/>
        </w:rPr>
        <w:t>demy Trust and all its schools</w:t>
      </w:r>
      <w:r w:rsidRPr="00872CA6">
        <w:rPr>
          <w:rFonts w:ascii="Arial" w:hAnsi="Arial" w:cs="Arial"/>
          <w:szCs w:val="24"/>
        </w:rPr>
        <w:t xml:space="preserve"> has paid due regard to the need: </w:t>
      </w:r>
    </w:p>
    <w:p w:rsidR="007A337A" w:rsidRPr="00872CA6" w:rsidRDefault="00537310">
      <w:pPr>
        <w:spacing w:after="25"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numPr>
          <w:ilvl w:val="0"/>
          <w:numId w:val="5"/>
        </w:numPr>
        <w:spacing w:after="39"/>
        <w:ind w:right="181" w:hanging="360"/>
        <w:rPr>
          <w:rFonts w:ascii="Arial" w:hAnsi="Arial" w:cs="Arial"/>
          <w:szCs w:val="24"/>
        </w:rPr>
      </w:pPr>
      <w:r w:rsidRPr="00872CA6">
        <w:rPr>
          <w:rFonts w:ascii="Arial" w:hAnsi="Arial" w:cs="Arial"/>
          <w:b/>
          <w:szCs w:val="24"/>
        </w:rPr>
        <w:t>to eliminate discrimination</w:t>
      </w:r>
      <w:r w:rsidRPr="00872CA6">
        <w:rPr>
          <w:rFonts w:ascii="Arial" w:hAnsi="Arial" w:cs="Arial"/>
          <w:szCs w:val="24"/>
        </w:rPr>
        <w:t xml:space="preserve">, harassment, victimisation and any other conduct that is prohibited by or under this Act; </w:t>
      </w:r>
    </w:p>
    <w:p w:rsidR="007A337A" w:rsidRPr="00872CA6" w:rsidRDefault="00537310">
      <w:pPr>
        <w:numPr>
          <w:ilvl w:val="0"/>
          <w:numId w:val="5"/>
        </w:numPr>
        <w:spacing w:after="39"/>
        <w:ind w:right="181" w:hanging="360"/>
        <w:rPr>
          <w:rFonts w:ascii="Arial" w:hAnsi="Arial" w:cs="Arial"/>
          <w:szCs w:val="24"/>
        </w:rPr>
      </w:pPr>
      <w:r w:rsidRPr="00872CA6">
        <w:rPr>
          <w:rFonts w:ascii="Arial" w:hAnsi="Arial" w:cs="Arial"/>
          <w:b/>
          <w:szCs w:val="24"/>
        </w:rPr>
        <w:t xml:space="preserve">to advance equality of opportunity </w:t>
      </w:r>
      <w:r w:rsidRPr="00872CA6">
        <w:rPr>
          <w:rFonts w:ascii="Arial" w:hAnsi="Arial" w:cs="Arial"/>
          <w:szCs w:val="24"/>
        </w:rPr>
        <w:t>between persons who share a relevant protected characteristic and persons who do not share it;</w:t>
      </w:r>
      <w:r w:rsidRPr="00872CA6">
        <w:rPr>
          <w:rFonts w:ascii="Arial" w:hAnsi="Arial" w:cs="Arial"/>
          <w:b/>
          <w:szCs w:val="24"/>
        </w:rPr>
        <w:t xml:space="preserve"> </w:t>
      </w:r>
    </w:p>
    <w:p w:rsidR="007A337A" w:rsidRPr="00872CA6" w:rsidRDefault="00537310">
      <w:pPr>
        <w:numPr>
          <w:ilvl w:val="0"/>
          <w:numId w:val="5"/>
        </w:numPr>
        <w:ind w:right="181" w:hanging="360"/>
        <w:rPr>
          <w:rFonts w:ascii="Arial" w:hAnsi="Arial" w:cs="Arial"/>
          <w:szCs w:val="24"/>
        </w:rPr>
      </w:pPr>
      <w:r w:rsidRPr="00872CA6">
        <w:rPr>
          <w:rFonts w:ascii="Arial" w:hAnsi="Arial" w:cs="Arial"/>
          <w:b/>
          <w:szCs w:val="24"/>
        </w:rPr>
        <w:t xml:space="preserve">to foster good relations </w:t>
      </w:r>
      <w:r w:rsidRPr="00872CA6">
        <w:rPr>
          <w:rFonts w:ascii="Arial" w:hAnsi="Arial" w:cs="Arial"/>
          <w:szCs w:val="24"/>
        </w:rPr>
        <w:t>between persons who share a relevant protected characteristic and persons who do not share it.</w:t>
      </w:r>
      <w:r w:rsidRPr="00872CA6">
        <w:rPr>
          <w:rFonts w:ascii="Arial" w:hAnsi="Arial" w:cs="Arial"/>
          <w:b/>
          <w:szCs w:val="24"/>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0529DA">
      <w:pPr>
        <w:pStyle w:val="Heading1"/>
        <w:ind w:left="-5"/>
        <w:rPr>
          <w:rFonts w:ascii="Arial" w:hAnsi="Arial" w:cs="Arial"/>
          <w:szCs w:val="24"/>
        </w:rPr>
      </w:pPr>
      <w:r>
        <w:rPr>
          <w:rFonts w:ascii="Arial" w:hAnsi="Arial" w:cs="Arial"/>
          <w:szCs w:val="24"/>
        </w:rPr>
        <w:t xml:space="preserve">5.0 </w:t>
      </w:r>
      <w:r w:rsidR="00537310" w:rsidRPr="00872CA6">
        <w:rPr>
          <w:rFonts w:ascii="Arial" w:hAnsi="Arial" w:cs="Arial"/>
          <w:szCs w:val="24"/>
        </w:rPr>
        <w:t>Specific Duties under the Public Sector Equality Duty</w:t>
      </w:r>
      <w:r w:rsidR="00537310" w:rsidRPr="00872CA6">
        <w:rPr>
          <w:rFonts w:ascii="Arial" w:hAnsi="Arial" w:cs="Arial"/>
          <w:szCs w:val="24"/>
          <w:u w:val="none"/>
        </w:rPr>
        <w:t xml:space="preserve"> </w:t>
      </w:r>
    </w:p>
    <w:p w:rsidR="007A337A" w:rsidRPr="00872CA6" w:rsidRDefault="00537310">
      <w:pPr>
        <w:spacing w:after="25"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537310">
      <w:pPr>
        <w:numPr>
          <w:ilvl w:val="0"/>
          <w:numId w:val="6"/>
        </w:numPr>
        <w:spacing w:after="39"/>
        <w:ind w:right="181" w:hanging="360"/>
        <w:rPr>
          <w:rFonts w:ascii="Arial" w:hAnsi="Arial" w:cs="Arial"/>
          <w:szCs w:val="24"/>
        </w:rPr>
      </w:pPr>
      <w:r w:rsidRPr="00872CA6">
        <w:rPr>
          <w:rFonts w:ascii="Arial" w:hAnsi="Arial" w:cs="Arial"/>
          <w:szCs w:val="24"/>
        </w:rPr>
        <w:t xml:space="preserve">To publish information which demonstrates our compliance with the need to have due regard for the three aims of the General Duty. </w:t>
      </w:r>
    </w:p>
    <w:p w:rsidR="007A337A" w:rsidRPr="00872CA6" w:rsidRDefault="00537310">
      <w:pPr>
        <w:numPr>
          <w:ilvl w:val="0"/>
          <w:numId w:val="6"/>
        </w:numPr>
        <w:ind w:right="181" w:hanging="360"/>
        <w:rPr>
          <w:rFonts w:ascii="Arial" w:hAnsi="Arial" w:cs="Arial"/>
          <w:szCs w:val="24"/>
        </w:rPr>
      </w:pPr>
      <w:r w:rsidRPr="00872CA6">
        <w:rPr>
          <w:rFonts w:ascii="Arial" w:hAnsi="Arial" w:cs="Arial"/>
          <w:szCs w:val="24"/>
        </w:rPr>
        <w:t xml:space="preserve">To prepare and publish specific and measurable objectives which we will pursue over the coming years to achieve the three aims.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ind w:left="-5" w:right="181"/>
        <w:rPr>
          <w:rFonts w:ascii="Arial" w:hAnsi="Arial" w:cs="Arial"/>
          <w:szCs w:val="24"/>
        </w:rPr>
      </w:pPr>
      <w:r w:rsidRPr="00872CA6">
        <w:rPr>
          <w:rFonts w:ascii="Arial" w:hAnsi="Arial" w:cs="Arial"/>
          <w:szCs w:val="24"/>
        </w:rPr>
        <w:t xml:space="preserve">This scheme sets out the steps </w:t>
      </w:r>
      <w:r w:rsidR="004D4DAD" w:rsidRPr="00872CA6">
        <w:rPr>
          <w:rFonts w:ascii="Arial" w:hAnsi="Arial" w:cs="Arial"/>
          <w:szCs w:val="24"/>
        </w:rPr>
        <w:t>the trust board and each school’s governing body</w:t>
      </w:r>
      <w:r w:rsidRPr="00872CA6">
        <w:rPr>
          <w:rFonts w:ascii="Arial" w:hAnsi="Arial" w:cs="Arial"/>
          <w:szCs w:val="24"/>
        </w:rPr>
        <w:t xml:space="preserve"> will take that will result in improved outcomes for all members of </w:t>
      </w:r>
      <w:r w:rsidR="004D4DAD" w:rsidRPr="00872CA6">
        <w:rPr>
          <w:rFonts w:ascii="Arial" w:hAnsi="Arial" w:cs="Arial"/>
          <w:szCs w:val="24"/>
        </w:rPr>
        <w:t>The Mast Academy Trust and all its schools</w:t>
      </w:r>
      <w:r w:rsidR="00645E5E" w:rsidRPr="00872CA6">
        <w:rPr>
          <w:rFonts w:ascii="Arial" w:hAnsi="Arial" w:cs="Arial"/>
          <w:szCs w:val="24"/>
        </w:rPr>
        <w:t>’</w:t>
      </w:r>
      <w:r w:rsidRPr="00872CA6">
        <w:rPr>
          <w:rFonts w:ascii="Arial" w:hAnsi="Arial" w:cs="Arial"/>
          <w:szCs w:val="24"/>
        </w:rPr>
        <w:t xml:space="preserve"> community in all aspects of school life, taking positive action to promote equality.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0529DA">
      <w:pPr>
        <w:pStyle w:val="Heading1"/>
        <w:ind w:left="-5"/>
        <w:rPr>
          <w:rFonts w:ascii="Arial" w:hAnsi="Arial" w:cs="Arial"/>
          <w:szCs w:val="24"/>
        </w:rPr>
      </w:pPr>
      <w:r>
        <w:rPr>
          <w:rFonts w:ascii="Arial" w:hAnsi="Arial" w:cs="Arial"/>
          <w:szCs w:val="24"/>
        </w:rPr>
        <w:t xml:space="preserve">6.0 </w:t>
      </w:r>
      <w:r w:rsidR="00537310" w:rsidRPr="00872CA6">
        <w:rPr>
          <w:rFonts w:ascii="Arial" w:hAnsi="Arial" w:cs="Arial"/>
          <w:szCs w:val="24"/>
        </w:rPr>
        <w:t>Definition of ‘due regard’ and how we aim to comply with the principles of the General Duty</w:t>
      </w:r>
      <w:r w:rsidR="00537310" w:rsidRPr="00872CA6">
        <w:rPr>
          <w:rFonts w:ascii="Arial" w:hAnsi="Arial" w:cs="Arial"/>
          <w:szCs w:val="24"/>
          <w:u w:val="none"/>
        </w:rPr>
        <w:t xml:space="preserve"> </w:t>
      </w:r>
    </w:p>
    <w:p w:rsidR="007A337A" w:rsidRPr="00872CA6" w:rsidRDefault="00537310">
      <w:pPr>
        <w:spacing w:after="13"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537310">
      <w:pPr>
        <w:numPr>
          <w:ilvl w:val="0"/>
          <w:numId w:val="7"/>
        </w:numPr>
        <w:spacing w:after="27"/>
        <w:ind w:right="181" w:hanging="567"/>
        <w:rPr>
          <w:rFonts w:ascii="Arial" w:hAnsi="Arial" w:cs="Arial"/>
          <w:szCs w:val="24"/>
        </w:rPr>
      </w:pPr>
      <w:r w:rsidRPr="00872CA6">
        <w:rPr>
          <w:rFonts w:ascii="Arial" w:hAnsi="Arial" w:cs="Arial"/>
          <w:szCs w:val="24"/>
        </w:rPr>
        <w:t xml:space="preserve">Whilst making a decision that might affect an equality group, the decision maker must have regard to the three aims of the Act at that time. This cannot be done in retrospect, nor can it be delegated. </w:t>
      </w:r>
    </w:p>
    <w:p w:rsidR="007A337A" w:rsidRPr="00872CA6" w:rsidRDefault="00537310">
      <w:pPr>
        <w:numPr>
          <w:ilvl w:val="0"/>
          <w:numId w:val="7"/>
        </w:numPr>
        <w:spacing w:after="27"/>
        <w:ind w:right="181" w:hanging="567"/>
        <w:rPr>
          <w:rFonts w:ascii="Arial" w:hAnsi="Arial" w:cs="Arial"/>
          <w:szCs w:val="24"/>
        </w:rPr>
      </w:pPr>
      <w:r w:rsidRPr="00872CA6">
        <w:rPr>
          <w:rFonts w:ascii="Arial" w:hAnsi="Arial" w:cs="Arial"/>
          <w:szCs w:val="24"/>
        </w:rPr>
        <w:t xml:space="preserve">The duty will be exercised with rigour and with attention to relevant evidence, including that derived from consultation with staff and the wider community. </w:t>
      </w:r>
    </w:p>
    <w:p w:rsidR="007A337A" w:rsidRPr="00872CA6" w:rsidRDefault="00537310">
      <w:pPr>
        <w:numPr>
          <w:ilvl w:val="0"/>
          <w:numId w:val="7"/>
        </w:numPr>
        <w:ind w:right="181" w:hanging="567"/>
        <w:rPr>
          <w:rFonts w:ascii="Arial" w:hAnsi="Arial" w:cs="Arial"/>
          <w:szCs w:val="24"/>
        </w:rPr>
      </w:pPr>
      <w:r w:rsidRPr="00872CA6">
        <w:rPr>
          <w:rFonts w:ascii="Arial" w:hAnsi="Arial" w:cs="Arial"/>
          <w:szCs w:val="24"/>
        </w:rPr>
        <w:t xml:space="preserve">The duty is continuing, so we will revisit it and bear it in mind constantly. </w:t>
      </w:r>
    </w:p>
    <w:p w:rsidR="007A337A" w:rsidRPr="00872CA6" w:rsidRDefault="00537310">
      <w:pPr>
        <w:numPr>
          <w:ilvl w:val="0"/>
          <w:numId w:val="7"/>
        </w:numPr>
        <w:ind w:right="181" w:hanging="567"/>
        <w:rPr>
          <w:rFonts w:ascii="Arial" w:hAnsi="Arial" w:cs="Arial"/>
          <w:szCs w:val="24"/>
        </w:rPr>
      </w:pPr>
      <w:r w:rsidRPr="00872CA6">
        <w:rPr>
          <w:rFonts w:ascii="Arial" w:hAnsi="Arial" w:cs="Arial"/>
          <w:szCs w:val="24"/>
        </w:rPr>
        <w:t>We will keep records to show that the equality duties have been considered on each occasion.</w:t>
      </w:r>
      <w:r w:rsidR="004D4DAD" w:rsidRPr="00872CA6">
        <w:rPr>
          <w:rFonts w:ascii="Arial" w:hAnsi="Arial" w:cs="Arial"/>
          <w:szCs w:val="24"/>
        </w:rPr>
        <w:t xml:space="preserve"> Governing Bodies</w:t>
      </w:r>
      <w:r w:rsidRPr="00872CA6">
        <w:rPr>
          <w:rFonts w:ascii="Arial" w:hAnsi="Arial" w:cs="Arial"/>
          <w:szCs w:val="24"/>
        </w:rPr>
        <w:t xml:space="preserve"> </w:t>
      </w:r>
      <w:r w:rsidR="004D4DAD" w:rsidRPr="00872CA6">
        <w:rPr>
          <w:rFonts w:ascii="Arial" w:hAnsi="Arial" w:cs="Arial"/>
          <w:szCs w:val="24"/>
        </w:rPr>
        <w:t xml:space="preserve">will report the number of racist and homophobic incidents for each school to the trust board annually. </w:t>
      </w:r>
    </w:p>
    <w:p w:rsidR="007A337A" w:rsidRPr="00872CA6" w:rsidRDefault="00537310">
      <w:pPr>
        <w:spacing w:after="0" w:line="259" w:lineRule="auto"/>
        <w:ind w:left="720" w:firstLine="0"/>
        <w:rPr>
          <w:rFonts w:ascii="Arial" w:hAnsi="Arial" w:cs="Arial"/>
          <w:szCs w:val="24"/>
        </w:rPr>
      </w:pPr>
      <w:r w:rsidRPr="00872CA6">
        <w:rPr>
          <w:rFonts w:ascii="Arial" w:hAnsi="Arial" w:cs="Arial"/>
          <w:szCs w:val="24"/>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0529DA">
      <w:pPr>
        <w:pStyle w:val="Heading1"/>
        <w:spacing w:after="222"/>
        <w:ind w:left="-5"/>
        <w:rPr>
          <w:rFonts w:ascii="Arial" w:hAnsi="Arial" w:cs="Arial"/>
          <w:szCs w:val="24"/>
        </w:rPr>
      </w:pPr>
      <w:r>
        <w:rPr>
          <w:rFonts w:ascii="Arial" w:hAnsi="Arial" w:cs="Arial"/>
          <w:szCs w:val="24"/>
        </w:rPr>
        <w:t xml:space="preserve">7.0 </w:t>
      </w:r>
      <w:r w:rsidR="004D4DAD" w:rsidRPr="00872CA6">
        <w:rPr>
          <w:rFonts w:ascii="Arial" w:hAnsi="Arial" w:cs="Arial"/>
          <w:szCs w:val="24"/>
        </w:rPr>
        <w:t>Trust</w:t>
      </w:r>
      <w:r w:rsidR="00537310" w:rsidRPr="00872CA6">
        <w:rPr>
          <w:rFonts w:ascii="Arial" w:hAnsi="Arial" w:cs="Arial"/>
          <w:szCs w:val="24"/>
        </w:rPr>
        <w:t xml:space="preserve"> Ethos, Vision and Values</w:t>
      </w:r>
      <w:r w:rsidR="00537310" w:rsidRPr="00872CA6">
        <w:rPr>
          <w:rFonts w:ascii="Arial" w:hAnsi="Arial" w:cs="Arial"/>
          <w:szCs w:val="24"/>
          <w:u w:val="none"/>
        </w:rPr>
        <w:t xml:space="preserve"> </w:t>
      </w:r>
    </w:p>
    <w:p w:rsidR="007A337A" w:rsidRPr="00872CA6" w:rsidRDefault="00537310" w:rsidP="004D4DAD">
      <w:pPr>
        <w:ind w:left="-5" w:right="181"/>
        <w:rPr>
          <w:rFonts w:ascii="Arial" w:hAnsi="Arial" w:cs="Arial"/>
          <w:szCs w:val="24"/>
        </w:rPr>
      </w:pPr>
      <w:r w:rsidRPr="00872CA6">
        <w:rPr>
          <w:rFonts w:ascii="Arial" w:hAnsi="Arial" w:cs="Arial"/>
          <w:szCs w:val="24"/>
        </w:rPr>
        <w:t xml:space="preserve">At </w:t>
      </w:r>
      <w:r w:rsidR="004D4DAD" w:rsidRPr="00872CA6">
        <w:rPr>
          <w:rFonts w:ascii="Arial" w:hAnsi="Arial" w:cs="Arial"/>
          <w:szCs w:val="24"/>
        </w:rPr>
        <w:t>The Mast Academy Trust and all its schools,</w:t>
      </w:r>
      <w:r w:rsidRPr="00872CA6">
        <w:rPr>
          <w:rFonts w:ascii="Arial" w:hAnsi="Arial" w:cs="Arial"/>
          <w:szCs w:val="24"/>
        </w:rPr>
        <w:t xml:space="preserve"> we are committed to ensuring the equality of education and opportunity for all </w:t>
      </w:r>
      <w:r w:rsidR="004D4DAD" w:rsidRPr="00872CA6">
        <w:rPr>
          <w:rFonts w:ascii="Arial" w:hAnsi="Arial" w:cs="Arial"/>
          <w:szCs w:val="24"/>
        </w:rPr>
        <w:t>children and pupils</w:t>
      </w:r>
      <w:r w:rsidRPr="00872CA6">
        <w:rPr>
          <w:rFonts w:ascii="Arial" w:hAnsi="Arial" w:cs="Arial"/>
          <w:szCs w:val="24"/>
        </w:rPr>
        <w:t>, staff, parents, carers and other school users, with a particular focus on those who share a protected characteristic. We aim to provide a fair and just school community which promotes social inclusion, community cohesion and equality; respects diversity</w:t>
      </w:r>
      <w:r w:rsidR="00645E5E" w:rsidRPr="00872CA6">
        <w:rPr>
          <w:rFonts w:ascii="Arial" w:hAnsi="Arial" w:cs="Arial"/>
          <w:szCs w:val="24"/>
        </w:rPr>
        <w:t>;</w:t>
      </w:r>
      <w:r w:rsidRPr="00872CA6">
        <w:rPr>
          <w:rFonts w:ascii="Arial" w:hAnsi="Arial" w:cs="Arial"/>
          <w:szCs w:val="24"/>
        </w:rPr>
        <w:t xml:space="preserve"> and challenges and acts upon discrimination and inequality</w:t>
      </w:r>
      <w:r w:rsidR="00645E5E" w:rsidRPr="00872CA6">
        <w:rPr>
          <w:rFonts w:ascii="Arial" w:hAnsi="Arial" w:cs="Arial"/>
          <w:szCs w:val="24"/>
        </w:rPr>
        <w:t>,</w:t>
      </w:r>
      <w:r w:rsidRPr="00872CA6">
        <w:rPr>
          <w:rFonts w:ascii="Arial" w:hAnsi="Arial" w:cs="Arial"/>
          <w:szCs w:val="24"/>
        </w:rPr>
        <w:t xml:space="preserve"> including bullying. We recognise that treating people equally does not necessarily involve treating them all the same. We aim to foster a culture of inclusion and diversity in which all those connected to </w:t>
      </w:r>
      <w:r w:rsidR="004D4DAD" w:rsidRPr="00872CA6">
        <w:rPr>
          <w:rFonts w:ascii="Arial" w:hAnsi="Arial" w:cs="Arial"/>
          <w:szCs w:val="24"/>
        </w:rPr>
        <w:lastRenderedPageBreak/>
        <w:t>The Mast Academy Trust and all its schools</w:t>
      </w:r>
      <w:r w:rsidRPr="00872CA6">
        <w:rPr>
          <w:rFonts w:ascii="Arial" w:hAnsi="Arial" w:cs="Arial"/>
          <w:szCs w:val="24"/>
        </w:rPr>
        <w:t xml:space="preserve"> feel proud of their identity and </w:t>
      </w:r>
      <w:r w:rsidR="00645E5E" w:rsidRPr="00872CA6">
        <w:rPr>
          <w:rFonts w:ascii="Arial" w:hAnsi="Arial" w:cs="Arial"/>
          <w:szCs w:val="24"/>
        </w:rPr>
        <w:t xml:space="preserve">are </w:t>
      </w:r>
      <w:r w:rsidRPr="00872CA6">
        <w:rPr>
          <w:rFonts w:ascii="Arial" w:hAnsi="Arial" w:cs="Arial"/>
          <w:szCs w:val="24"/>
        </w:rPr>
        <w:t>able to participate fully in school life. Equality and diversity are a</w:t>
      </w:r>
      <w:r w:rsidR="004D4DAD" w:rsidRPr="00872CA6">
        <w:rPr>
          <w:rFonts w:ascii="Arial" w:hAnsi="Arial" w:cs="Arial"/>
          <w:szCs w:val="24"/>
        </w:rPr>
        <w:t>t the heart of our core values.</w:t>
      </w:r>
    </w:p>
    <w:p w:rsidR="007A337A" w:rsidRPr="00872CA6" w:rsidRDefault="00537310">
      <w:pPr>
        <w:spacing w:after="0" w:line="259" w:lineRule="auto"/>
        <w:ind w:left="283" w:firstLine="0"/>
        <w:rPr>
          <w:rFonts w:ascii="Arial" w:hAnsi="Arial" w:cs="Arial"/>
          <w:szCs w:val="24"/>
        </w:rPr>
      </w:pPr>
      <w:r w:rsidRPr="00872CA6">
        <w:rPr>
          <w:rFonts w:ascii="Arial" w:hAnsi="Arial" w:cs="Arial"/>
          <w:color w:val="FF0000"/>
          <w:szCs w:val="24"/>
        </w:rPr>
        <w:t xml:space="preserve"> </w:t>
      </w:r>
    </w:p>
    <w:p w:rsidR="007A337A" w:rsidRPr="00872CA6" w:rsidRDefault="00537310">
      <w:pPr>
        <w:ind w:left="-5" w:right="181"/>
        <w:rPr>
          <w:rFonts w:ascii="Arial" w:hAnsi="Arial" w:cs="Arial"/>
          <w:szCs w:val="24"/>
        </w:rPr>
      </w:pPr>
      <w:r w:rsidRPr="00872CA6">
        <w:rPr>
          <w:rFonts w:ascii="Arial" w:hAnsi="Arial" w:cs="Arial"/>
          <w:szCs w:val="24"/>
        </w:rPr>
        <w:t xml:space="preserve">All school policies are reviewed as part of an ongoing process, and will be reconsidered with regard to equality following the production of this policy.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0529DA">
      <w:pPr>
        <w:pStyle w:val="Heading1"/>
        <w:spacing w:after="25"/>
        <w:ind w:left="-5"/>
        <w:rPr>
          <w:rFonts w:ascii="Arial" w:hAnsi="Arial" w:cs="Arial"/>
          <w:szCs w:val="24"/>
        </w:rPr>
      </w:pPr>
      <w:r>
        <w:rPr>
          <w:rFonts w:ascii="Arial" w:hAnsi="Arial" w:cs="Arial"/>
          <w:szCs w:val="24"/>
        </w:rPr>
        <w:t xml:space="preserve">8.0 </w:t>
      </w:r>
      <w:r w:rsidR="00537310" w:rsidRPr="00872CA6">
        <w:rPr>
          <w:rFonts w:ascii="Arial" w:hAnsi="Arial" w:cs="Arial"/>
          <w:szCs w:val="24"/>
        </w:rPr>
        <w:t>Other related policies &amp; documents</w:t>
      </w:r>
      <w:r w:rsidR="00537310" w:rsidRPr="00872CA6">
        <w:rPr>
          <w:rFonts w:ascii="Arial" w:hAnsi="Arial" w:cs="Arial"/>
          <w:szCs w:val="24"/>
          <w:u w:val="none"/>
        </w:rPr>
        <w:t xml:space="preserve"> </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Accessibility Plan </w:t>
      </w:r>
      <w:r w:rsidR="004D4DAD" w:rsidRPr="00872CA6">
        <w:rPr>
          <w:rFonts w:ascii="Arial" w:hAnsi="Arial" w:cs="Arial"/>
          <w:szCs w:val="24"/>
        </w:rPr>
        <w:t>(Individual school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Admissions Policy </w:t>
      </w:r>
      <w:r w:rsidR="004D4DAD" w:rsidRPr="00872CA6">
        <w:rPr>
          <w:rFonts w:ascii="Arial" w:hAnsi="Arial" w:cs="Arial"/>
          <w:szCs w:val="24"/>
        </w:rPr>
        <w:t>(Trust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Anti-Bullying Policy </w:t>
      </w:r>
      <w:r w:rsidR="004D4DAD" w:rsidRPr="00872CA6">
        <w:rPr>
          <w:rFonts w:ascii="Arial" w:hAnsi="Arial" w:cs="Arial"/>
          <w:szCs w:val="24"/>
        </w:rPr>
        <w:t>(Individual school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Atten</w:t>
      </w:r>
      <w:r w:rsidR="004D4DAD" w:rsidRPr="00872CA6">
        <w:rPr>
          <w:rFonts w:ascii="Arial" w:hAnsi="Arial" w:cs="Arial"/>
          <w:szCs w:val="24"/>
        </w:rPr>
        <w:t>dance Policy (Shelley Pyramid Policy</w:t>
      </w:r>
      <w:r w:rsidRPr="00872CA6">
        <w:rPr>
          <w:rFonts w:ascii="Arial" w:hAnsi="Arial" w:cs="Arial"/>
          <w:szCs w:val="24"/>
        </w:rPr>
        <w:t xml:space="preserve">) </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Central Record of Recruitment and Vetting Checks </w:t>
      </w:r>
      <w:r w:rsidR="004D4DAD" w:rsidRPr="00872CA6">
        <w:rPr>
          <w:rFonts w:ascii="Arial" w:hAnsi="Arial" w:cs="Arial"/>
          <w:szCs w:val="24"/>
        </w:rPr>
        <w:t>(Trust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Complaints Procedures </w:t>
      </w:r>
      <w:r w:rsidR="004D4DAD" w:rsidRPr="00872CA6">
        <w:rPr>
          <w:rFonts w:ascii="Arial" w:hAnsi="Arial" w:cs="Arial"/>
          <w:szCs w:val="24"/>
        </w:rPr>
        <w:t>(Trust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Health and Safety Policy </w:t>
      </w:r>
      <w:r w:rsidR="004D4DAD" w:rsidRPr="00872CA6">
        <w:rPr>
          <w:rFonts w:ascii="Arial" w:hAnsi="Arial" w:cs="Arial"/>
          <w:szCs w:val="24"/>
        </w:rPr>
        <w:t>(Trust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Safeguarding &amp; Child Protection Policy </w:t>
      </w:r>
      <w:r w:rsidR="004D4DAD" w:rsidRPr="00872CA6">
        <w:rPr>
          <w:rFonts w:ascii="Arial" w:hAnsi="Arial" w:cs="Arial"/>
          <w:szCs w:val="24"/>
        </w:rPr>
        <w:t>(Trust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School Behaviour Policy </w:t>
      </w:r>
      <w:r w:rsidR="004D4DAD" w:rsidRPr="00872CA6">
        <w:rPr>
          <w:rFonts w:ascii="Arial" w:hAnsi="Arial" w:cs="Arial"/>
          <w:szCs w:val="24"/>
        </w:rPr>
        <w:t>(Individual school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RSE (Relationships &amp; Sex Education) Policy </w:t>
      </w:r>
      <w:r w:rsidR="004D4DAD" w:rsidRPr="00872CA6">
        <w:rPr>
          <w:rFonts w:ascii="Arial" w:hAnsi="Arial" w:cs="Arial"/>
          <w:szCs w:val="24"/>
        </w:rPr>
        <w:t>(Individual school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Special Educational Needs Policy </w:t>
      </w:r>
      <w:r w:rsidR="004D4DAD" w:rsidRPr="00872CA6">
        <w:rPr>
          <w:rFonts w:ascii="Arial" w:hAnsi="Arial" w:cs="Arial"/>
          <w:szCs w:val="24"/>
        </w:rPr>
        <w:t>(Trust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Supporting </w:t>
      </w:r>
      <w:r w:rsidR="004D4DAD" w:rsidRPr="00872CA6">
        <w:rPr>
          <w:rFonts w:ascii="Arial" w:hAnsi="Arial" w:cs="Arial"/>
          <w:szCs w:val="24"/>
        </w:rPr>
        <w:t xml:space="preserve">Children and pupils </w:t>
      </w:r>
      <w:r w:rsidRPr="00872CA6">
        <w:rPr>
          <w:rFonts w:ascii="Arial" w:hAnsi="Arial" w:cs="Arial"/>
          <w:szCs w:val="24"/>
        </w:rPr>
        <w:t xml:space="preserve"> with Medical Conditions Policy </w:t>
      </w:r>
      <w:r w:rsidR="004D4DAD" w:rsidRPr="00872CA6">
        <w:rPr>
          <w:rFonts w:ascii="Arial" w:hAnsi="Arial" w:cs="Arial"/>
          <w:szCs w:val="24"/>
        </w:rPr>
        <w:t>(Individual school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Teacher Appraisal Policy </w:t>
      </w:r>
      <w:r w:rsidR="004D4DAD" w:rsidRPr="00872CA6">
        <w:rPr>
          <w:rFonts w:ascii="Arial" w:hAnsi="Arial" w:cs="Arial"/>
          <w:szCs w:val="24"/>
        </w:rPr>
        <w:t>(Trust policy)</w:t>
      </w:r>
    </w:p>
    <w:p w:rsidR="007A337A" w:rsidRPr="00872CA6" w:rsidRDefault="00537310">
      <w:pPr>
        <w:numPr>
          <w:ilvl w:val="0"/>
          <w:numId w:val="8"/>
        </w:numPr>
        <w:ind w:right="181" w:hanging="293"/>
        <w:rPr>
          <w:rFonts w:ascii="Arial" w:hAnsi="Arial" w:cs="Arial"/>
          <w:szCs w:val="24"/>
        </w:rPr>
      </w:pPr>
      <w:r w:rsidRPr="00872CA6">
        <w:rPr>
          <w:rFonts w:ascii="Arial" w:hAnsi="Arial" w:cs="Arial"/>
          <w:szCs w:val="24"/>
        </w:rPr>
        <w:t xml:space="preserve">Teachers’ Pay Policy </w:t>
      </w:r>
      <w:r w:rsidR="004D4DAD" w:rsidRPr="00872CA6">
        <w:rPr>
          <w:rFonts w:ascii="Arial" w:hAnsi="Arial" w:cs="Arial"/>
          <w:szCs w:val="24"/>
        </w:rPr>
        <w:t>(Trust policy)</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rsidP="004D4DAD">
      <w:pPr>
        <w:spacing w:after="221" w:line="259" w:lineRule="auto"/>
        <w:ind w:left="0" w:firstLine="0"/>
        <w:rPr>
          <w:rFonts w:ascii="Arial" w:hAnsi="Arial" w:cs="Arial"/>
          <w:b/>
          <w:szCs w:val="24"/>
        </w:rPr>
      </w:pPr>
      <w:r w:rsidRPr="00872CA6">
        <w:rPr>
          <w:rFonts w:ascii="Arial" w:hAnsi="Arial" w:cs="Arial"/>
          <w:b/>
          <w:szCs w:val="24"/>
        </w:rPr>
        <w:t>What we already do</w:t>
      </w:r>
      <w:r w:rsidRPr="00872CA6">
        <w:rPr>
          <w:rFonts w:ascii="Arial" w:hAnsi="Arial" w:cs="Arial"/>
          <w:b/>
          <w:szCs w:val="24"/>
          <w:u w:color="000000"/>
        </w:rPr>
        <w:t xml:space="preserve"> </w:t>
      </w:r>
    </w:p>
    <w:p w:rsidR="007A337A" w:rsidRPr="00872CA6" w:rsidRDefault="00537310">
      <w:pPr>
        <w:ind w:left="-5" w:right="181"/>
        <w:rPr>
          <w:rFonts w:ascii="Arial" w:hAnsi="Arial" w:cs="Arial"/>
          <w:szCs w:val="24"/>
        </w:rPr>
      </w:pPr>
      <w:r w:rsidRPr="00872CA6">
        <w:rPr>
          <w:rFonts w:ascii="Arial" w:hAnsi="Arial" w:cs="Arial"/>
          <w:szCs w:val="24"/>
        </w:rPr>
        <w:t xml:space="preserve">In order to comply with the General Duty we have the following procedures in place, to ensure that we consider the needs of our school community in everything we do: </w:t>
      </w:r>
    </w:p>
    <w:p w:rsidR="007A337A" w:rsidRPr="00872CA6" w:rsidRDefault="00537310">
      <w:pPr>
        <w:spacing w:after="25" w:line="259" w:lineRule="auto"/>
        <w:ind w:left="0" w:firstLine="0"/>
        <w:rPr>
          <w:rFonts w:ascii="Arial" w:hAnsi="Arial" w:cs="Arial"/>
          <w:szCs w:val="24"/>
        </w:rPr>
      </w:pPr>
      <w:r w:rsidRPr="00872CA6">
        <w:rPr>
          <w:rFonts w:ascii="Arial" w:hAnsi="Arial" w:cs="Arial"/>
          <w:szCs w:val="24"/>
        </w:rPr>
        <w:t xml:space="preserve"> </w:t>
      </w:r>
    </w:p>
    <w:p w:rsidR="004D4DAD" w:rsidRPr="00872CA6" w:rsidRDefault="00537310" w:rsidP="004D4DAD">
      <w:pPr>
        <w:ind w:left="0" w:right="338" w:firstLine="0"/>
        <w:rPr>
          <w:rFonts w:ascii="Arial" w:hAnsi="Arial" w:cs="Arial"/>
          <w:szCs w:val="24"/>
        </w:rPr>
      </w:pPr>
      <w:r w:rsidRPr="00872CA6">
        <w:rPr>
          <w:rFonts w:ascii="Arial" w:hAnsi="Arial" w:cs="Arial"/>
          <w:b/>
          <w:szCs w:val="24"/>
        </w:rPr>
        <w:t xml:space="preserve">Eliminate discrimination, harassment, victimisation and any other conduct that is </w:t>
      </w:r>
      <w:r w:rsidR="004D4DAD" w:rsidRPr="00872CA6">
        <w:rPr>
          <w:rFonts w:ascii="Arial" w:hAnsi="Arial" w:cs="Arial"/>
          <w:b/>
          <w:szCs w:val="24"/>
        </w:rPr>
        <w:t>prohibited by or under this Act:</w:t>
      </w:r>
    </w:p>
    <w:p w:rsidR="007A337A" w:rsidRPr="00872CA6" w:rsidRDefault="00537310">
      <w:pPr>
        <w:numPr>
          <w:ilvl w:val="0"/>
          <w:numId w:val="9"/>
        </w:numPr>
        <w:ind w:right="338" w:hanging="360"/>
        <w:rPr>
          <w:rFonts w:ascii="Arial" w:hAnsi="Arial" w:cs="Arial"/>
          <w:szCs w:val="24"/>
        </w:rPr>
      </w:pPr>
      <w:r w:rsidRPr="00872CA6">
        <w:rPr>
          <w:rFonts w:ascii="Arial" w:hAnsi="Arial" w:cs="Arial"/>
          <w:szCs w:val="24"/>
        </w:rPr>
        <w:t xml:space="preserve">We gather information from a range of sources when a student enters </w:t>
      </w:r>
      <w:r w:rsidR="004D4DAD" w:rsidRPr="00872CA6">
        <w:rPr>
          <w:rFonts w:ascii="Arial" w:hAnsi="Arial" w:cs="Arial"/>
          <w:szCs w:val="24"/>
        </w:rPr>
        <w:t>The Mast Ac</w:t>
      </w:r>
      <w:r w:rsidR="007533E1" w:rsidRPr="00872CA6">
        <w:rPr>
          <w:rFonts w:ascii="Arial" w:hAnsi="Arial" w:cs="Arial"/>
          <w:szCs w:val="24"/>
        </w:rPr>
        <w:t>a</w:t>
      </w:r>
      <w:r w:rsidR="004D4DAD" w:rsidRPr="00872CA6">
        <w:rPr>
          <w:rFonts w:ascii="Arial" w:hAnsi="Arial" w:cs="Arial"/>
          <w:szCs w:val="24"/>
        </w:rPr>
        <w:t>demy Trust and all its schools</w:t>
      </w:r>
      <w:r w:rsidRPr="00872CA6">
        <w:rPr>
          <w:rFonts w:ascii="Arial" w:hAnsi="Arial" w:cs="Arial"/>
          <w:szCs w:val="24"/>
        </w:rPr>
        <w:t>, e</w:t>
      </w:r>
      <w:r w:rsidR="007533E1" w:rsidRPr="00872CA6">
        <w:rPr>
          <w:rFonts w:ascii="Arial" w:hAnsi="Arial" w:cs="Arial"/>
          <w:szCs w:val="24"/>
        </w:rPr>
        <w:t>.</w:t>
      </w:r>
      <w:r w:rsidRPr="00872CA6">
        <w:rPr>
          <w:rFonts w:ascii="Arial" w:hAnsi="Arial" w:cs="Arial"/>
          <w:szCs w:val="24"/>
        </w:rPr>
        <w:t>g</w:t>
      </w:r>
      <w:r w:rsidR="007533E1" w:rsidRPr="00872CA6">
        <w:rPr>
          <w:rFonts w:ascii="Arial" w:hAnsi="Arial" w:cs="Arial"/>
          <w:szCs w:val="24"/>
        </w:rPr>
        <w:t>.</w:t>
      </w:r>
      <w:r w:rsidRPr="00872CA6">
        <w:rPr>
          <w:rFonts w:ascii="Arial" w:hAnsi="Arial" w:cs="Arial"/>
          <w:szCs w:val="24"/>
        </w:rPr>
        <w:t xml:space="preserve">: family, child, previous school, external agencies where applicable. </w:t>
      </w:r>
    </w:p>
    <w:p w:rsidR="007A337A" w:rsidRPr="00872CA6" w:rsidRDefault="00537310" w:rsidP="004D4DAD">
      <w:pPr>
        <w:numPr>
          <w:ilvl w:val="0"/>
          <w:numId w:val="9"/>
        </w:numPr>
        <w:ind w:right="338" w:hanging="360"/>
        <w:rPr>
          <w:rFonts w:ascii="Arial" w:hAnsi="Arial" w:cs="Arial"/>
          <w:szCs w:val="24"/>
        </w:rPr>
      </w:pPr>
      <w:r w:rsidRPr="00872CA6">
        <w:rPr>
          <w:rFonts w:ascii="Arial" w:hAnsi="Arial" w:cs="Arial"/>
          <w:szCs w:val="24"/>
        </w:rPr>
        <w:t xml:space="preserve">We respond quickly to any conduct reported that is prohibited under or by this act, in accordance with school procedures. Acts of discrimination, harassment and victimisation are recorded, along with any actions and sanctions taken, and incidents are followed up on in a reasonable timescale, to ensure all those affected are aware of what action has been taken and no further issues have occurred. Actions may involve referrals to key workers within </w:t>
      </w:r>
      <w:r w:rsidR="004D4DAD" w:rsidRPr="00872CA6">
        <w:rPr>
          <w:rFonts w:ascii="Arial" w:hAnsi="Arial" w:cs="Arial"/>
          <w:szCs w:val="24"/>
        </w:rPr>
        <w:t>schools, the trust central services</w:t>
      </w:r>
      <w:r w:rsidRPr="00872CA6">
        <w:rPr>
          <w:rFonts w:ascii="Arial" w:hAnsi="Arial" w:cs="Arial"/>
          <w:szCs w:val="24"/>
        </w:rPr>
        <w:t xml:space="preserve"> or external agencies, including the police. </w:t>
      </w:r>
    </w:p>
    <w:p w:rsidR="007533E1" w:rsidRPr="00872CA6" w:rsidRDefault="00537310" w:rsidP="007533E1">
      <w:pPr>
        <w:numPr>
          <w:ilvl w:val="0"/>
          <w:numId w:val="9"/>
        </w:numPr>
        <w:ind w:right="338" w:hanging="360"/>
        <w:rPr>
          <w:rFonts w:ascii="Arial" w:hAnsi="Arial" w:cs="Arial"/>
          <w:szCs w:val="24"/>
        </w:rPr>
      </w:pPr>
      <w:r w:rsidRPr="00872CA6">
        <w:rPr>
          <w:rFonts w:ascii="Arial" w:hAnsi="Arial" w:cs="Arial"/>
          <w:szCs w:val="24"/>
        </w:rPr>
        <w:t xml:space="preserve">Through lessons, </w:t>
      </w:r>
      <w:r w:rsidR="004D4DAD" w:rsidRPr="00872CA6">
        <w:rPr>
          <w:rFonts w:ascii="Arial" w:hAnsi="Arial" w:cs="Arial"/>
          <w:szCs w:val="24"/>
        </w:rPr>
        <w:t>class/</w:t>
      </w:r>
      <w:r w:rsidRPr="00872CA6">
        <w:rPr>
          <w:rFonts w:ascii="Arial" w:hAnsi="Arial" w:cs="Arial"/>
          <w:szCs w:val="24"/>
        </w:rPr>
        <w:t xml:space="preserve">tutor time, assemblies and extra-curricular activities, we aim to create an ethos and atmosphere of dignity and fairness, where </w:t>
      </w:r>
      <w:r w:rsidR="004D4DAD" w:rsidRPr="00872CA6">
        <w:rPr>
          <w:rFonts w:ascii="Arial" w:hAnsi="Arial" w:cs="Arial"/>
          <w:szCs w:val="24"/>
        </w:rPr>
        <w:t xml:space="preserve">children and pupils </w:t>
      </w:r>
      <w:r w:rsidRPr="00872CA6">
        <w:rPr>
          <w:rFonts w:ascii="Arial" w:hAnsi="Arial" w:cs="Arial"/>
          <w:szCs w:val="24"/>
        </w:rPr>
        <w:t xml:space="preserve">are free to develop themselves, knowing that differences are respected and they are encouraged to become independent learners, take responsibility for their actions and become good citizens. </w:t>
      </w:r>
    </w:p>
    <w:p w:rsidR="007533E1" w:rsidRPr="00872CA6" w:rsidRDefault="00537310" w:rsidP="007533E1">
      <w:pPr>
        <w:numPr>
          <w:ilvl w:val="0"/>
          <w:numId w:val="9"/>
        </w:numPr>
        <w:ind w:right="338" w:hanging="360"/>
        <w:rPr>
          <w:rFonts w:ascii="Arial" w:hAnsi="Arial" w:cs="Arial"/>
          <w:szCs w:val="24"/>
        </w:rPr>
      </w:pPr>
      <w:r w:rsidRPr="00872CA6">
        <w:rPr>
          <w:rFonts w:ascii="Arial" w:hAnsi="Arial" w:cs="Arial"/>
          <w:szCs w:val="24"/>
        </w:rPr>
        <w:t>We provide staff training on issues relating to Equality and ensure all staff are aware of the need to eliminate discrimination, harassment and victimisation.</w:t>
      </w:r>
    </w:p>
    <w:p w:rsidR="004D4DAD" w:rsidRPr="00872CA6" w:rsidRDefault="00537310" w:rsidP="007533E1">
      <w:pPr>
        <w:numPr>
          <w:ilvl w:val="0"/>
          <w:numId w:val="9"/>
        </w:numPr>
        <w:ind w:right="338" w:hanging="360"/>
        <w:rPr>
          <w:rFonts w:ascii="Arial" w:hAnsi="Arial" w:cs="Arial"/>
          <w:szCs w:val="24"/>
        </w:rPr>
      </w:pPr>
      <w:r w:rsidRPr="00872CA6">
        <w:rPr>
          <w:rFonts w:ascii="Arial" w:hAnsi="Arial" w:cs="Arial"/>
          <w:szCs w:val="24"/>
        </w:rPr>
        <w:t xml:space="preserve"> </w:t>
      </w:r>
      <w:r w:rsidR="004D4DAD" w:rsidRPr="00872CA6">
        <w:rPr>
          <w:rFonts w:ascii="Arial" w:hAnsi="Arial" w:cs="Arial"/>
          <w:szCs w:val="24"/>
        </w:rPr>
        <w:t xml:space="preserve">Members of each </w:t>
      </w:r>
      <w:r w:rsidR="00645E5E" w:rsidRPr="00872CA6">
        <w:rPr>
          <w:rFonts w:ascii="Arial" w:hAnsi="Arial" w:cs="Arial"/>
          <w:szCs w:val="24"/>
        </w:rPr>
        <w:t>school’s</w:t>
      </w:r>
      <w:r w:rsidRPr="00872CA6">
        <w:rPr>
          <w:rFonts w:ascii="Arial" w:hAnsi="Arial" w:cs="Arial"/>
          <w:szCs w:val="24"/>
        </w:rPr>
        <w:t xml:space="preserve"> Senior Leadership Team undergo Safer Recruitment training</w:t>
      </w:r>
      <w:r w:rsidR="007533E1" w:rsidRPr="00872CA6">
        <w:rPr>
          <w:rFonts w:ascii="Arial" w:hAnsi="Arial" w:cs="Arial"/>
          <w:szCs w:val="24"/>
        </w:rPr>
        <w:t>,</w:t>
      </w:r>
      <w:r w:rsidRPr="00872CA6">
        <w:rPr>
          <w:rFonts w:ascii="Arial" w:hAnsi="Arial" w:cs="Arial"/>
          <w:szCs w:val="24"/>
        </w:rPr>
        <w:t xml:space="preserve"> and key members of </w:t>
      </w:r>
      <w:r w:rsidR="004D4DAD" w:rsidRPr="00872CA6">
        <w:rPr>
          <w:rFonts w:ascii="Arial" w:hAnsi="Arial" w:cs="Arial"/>
          <w:szCs w:val="24"/>
        </w:rPr>
        <w:t>the trust board and each school’s governing body</w:t>
      </w:r>
      <w:r w:rsidRPr="00872CA6">
        <w:rPr>
          <w:rFonts w:ascii="Arial" w:hAnsi="Arial" w:cs="Arial"/>
          <w:szCs w:val="24"/>
        </w:rPr>
        <w:t xml:space="preserve"> also complete this training. </w:t>
      </w:r>
    </w:p>
    <w:p w:rsidR="007A337A" w:rsidRPr="00872CA6" w:rsidRDefault="00537310" w:rsidP="007533E1">
      <w:pPr>
        <w:numPr>
          <w:ilvl w:val="0"/>
          <w:numId w:val="9"/>
        </w:numPr>
        <w:ind w:right="338" w:hanging="360"/>
        <w:rPr>
          <w:rFonts w:ascii="Arial" w:hAnsi="Arial" w:cs="Arial"/>
          <w:szCs w:val="24"/>
        </w:rPr>
      </w:pPr>
      <w:r w:rsidRPr="00872CA6">
        <w:rPr>
          <w:rFonts w:ascii="Arial" w:hAnsi="Arial" w:cs="Arial"/>
          <w:szCs w:val="24"/>
        </w:rPr>
        <w:t xml:space="preserve">Appraisal and Pay structures are in place within </w:t>
      </w:r>
      <w:r w:rsidR="004D4DAD" w:rsidRPr="00872CA6">
        <w:rPr>
          <w:rFonts w:ascii="Arial" w:hAnsi="Arial" w:cs="Arial"/>
          <w:szCs w:val="24"/>
        </w:rPr>
        <w:t>The Mast Ac</w:t>
      </w:r>
      <w:r w:rsidR="00645E5E" w:rsidRPr="00872CA6">
        <w:rPr>
          <w:rFonts w:ascii="Arial" w:hAnsi="Arial" w:cs="Arial"/>
          <w:szCs w:val="24"/>
        </w:rPr>
        <w:t>a</w:t>
      </w:r>
      <w:r w:rsidR="004D4DAD" w:rsidRPr="00872CA6">
        <w:rPr>
          <w:rFonts w:ascii="Arial" w:hAnsi="Arial" w:cs="Arial"/>
          <w:szCs w:val="24"/>
        </w:rPr>
        <w:t>demy Trust and all its schools</w:t>
      </w:r>
      <w:r w:rsidRPr="00872CA6">
        <w:rPr>
          <w:rFonts w:ascii="Arial" w:hAnsi="Arial" w:cs="Arial"/>
          <w:szCs w:val="24"/>
        </w:rPr>
        <w:t xml:space="preserve"> to ensure all staff have equal opportunities in terms of pay and promotion. </w:t>
      </w:r>
    </w:p>
    <w:p w:rsidR="007A337A" w:rsidRPr="00872CA6" w:rsidRDefault="00537310">
      <w:pPr>
        <w:spacing w:after="25" w:line="259" w:lineRule="auto"/>
        <w:ind w:left="427" w:firstLine="0"/>
        <w:rPr>
          <w:rFonts w:ascii="Arial" w:hAnsi="Arial" w:cs="Arial"/>
          <w:szCs w:val="24"/>
        </w:rPr>
      </w:pPr>
      <w:r w:rsidRPr="00872CA6">
        <w:rPr>
          <w:rFonts w:ascii="Arial" w:hAnsi="Arial" w:cs="Arial"/>
          <w:szCs w:val="24"/>
        </w:rPr>
        <w:lastRenderedPageBreak/>
        <w:t xml:space="preserve"> </w:t>
      </w:r>
    </w:p>
    <w:p w:rsidR="004D4DAD" w:rsidRPr="00872CA6" w:rsidRDefault="00537310" w:rsidP="004D4DAD">
      <w:pPr>
        <w:spacing w:after="26"/>
        <w:ind w:right="338"/>
        <w:rPr>
          <w:rFonts w:ascii="Arial" w:eastAsia="Courier New" w:hAnsi="Arial" w:cs="Arial"/>
          <w:szCs w:val="24"/>
        </w:rPr>
      </w:pPr>
      <w:r w:rsidRPr="00872CA6">
        <w:rPr>
          <w:rFonts w:ascii="Arial" w:hAnsi="Arial" w:cs="Arial"/>
          <w:b/>
          <w:szCs w:val="24"/>
        </w:rPr>
        <w:t xml:space="preserve">Advance equality of opportunity between persons who share a relevant protected characteristic </w:t>
      </w:r>
      <w:r w:rsidR="004D4DAD" w:rsidRPr="00872CA6">
        <w:rPr>
          <w:rFonts w:ascii="Arial" w:hAnsi="Arial" w:cs="Arial"/>
          <w:b/>
          <w:szCs w:val="24"/>
        </w:rPr>
        <w:t>and persons who do not share it:</w:t>
      </w:r>
    </w:p>
    <w:p w:rsidR="00087FBF"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We track all aspects of a child’s provision and progress by monitoring attendance, behaviour, attitude to learning and academic data and applying intervention strategies as appropriate.</w:t>
      </w:r>
    </w:p>
    <w:p w:rsidR="004D4DAD"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 xml:space="preserve">We provide extra or special provision for certain groups, </w:t>
      </w:r>
      <w:r w:rsidR="00645E5E" w:rsidRPr="00872CA6">
        <w:rPr>
          <w:rFonts w:ascii="Arial" w:hAnsi="Arial" w:cs="Arial"/>
          <w:szCs w:val="24"/>
        </w:rPr>
        <w:t>e.g.</w:t>
      </w:r>
      <w:r w:rsidRPr="00872CA6">
        <w:rPr>
          <w:rFonts w:ascii="Arial" w:hAnsi="Arial" w:cs="Arial"/>
          <w:szCs w:val="24"/>
        </w:rPr>
        <w:t xml:space="preserve">: EAL intervention, movement groups, accompaniment to move between lessons, as appropriate to the </w:t>
      </w:r>
      <w:r w:rsidR="004D4DAD" w:rsidRPr="00872CA6">
        <w:rPr>
          <w:rFonts w:ascii="Arial" w:hAnsi="Arial" w:cs="Arial"/>
          <w:szCs w:val="24"/>
        </w:rPr>
        <w:t xml:space="preserve">children and </w:t>
      </w:r>
      <w:r w:rsidR="00645E5E" w:rsidRPr="00872CA6">
        <w:rPr>
          <w:rFonts w:ascii="Arial" w:hAnsi="Arial" w:cs="Arial"/>
          <w:szCs w:val="24"/>
        </w:rPr>
        <w:t>pupils’</w:t>
      </w:r>
      <w:r w:rsidRPr="00872CA6">
        <w:rPr>
          <w:rFonts w:ascii="Arial" w:hAnsi="Arial" w:cs="Arial"/>
          <w:szCs w:val="24"/>
        </w:rPr>
        <w:t xml:space="preserve"> circumstances. </w:t>
      </w:r>
      <w:r w:rsidR="004D4DAD" w:rsidRPr="00872CA6">
        <w:rPr>
          <w:rFonts w:ascii="Arial" w:hAnsi="Arial" w:cs="Arial"/>
          <w:szCs w:val="24"/>
        </w:rPr>
        <w:t xml:space="preserve">Adapted provision is </w:t>
      </w:r>
      <w:r w:rsidR="00087FBF" w:rsidRPr="00872CA6">
        <w:rPr>
          <w:rFonts w:ascii="Arial" w:hAnsi="Arial" w:cs="Arial"/>
          <w:szCs w:val="24"/>
        </w:rPr>
        <w:t>made</w:t>
      </w:r>
      <w:r w:rsidR="004D4DAD" w:rsidRPr="00872CA6">
        <w:rPr>
          <w:rFonts w:ascii="Arial" w:hAnsi="Arial" w:cs="Arial"/>
          <w:szCs w:val="24"/>
        </w:rPr>
        <w:t xml:space="preserve"> under the principles of sound educational reasoning.</w:t>
      </w:r>
    </w:p>
    <w:p w:rsidR="00087FBF"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We monitor the effectiveness of intervention strategies</w:t>
      </w:r>
      <w:r w:rsidR="004D4DAD" w:rsidRPr="00872CA6">
        <w:rPr>
          <w:rFonts w:ascii="Arial" w:hAnsi="Arial" w:cs="Arial"/>
          <w:szCs w:val="24"/>
        </w:rPr>
        <w:t xml:space="preserve"> and adapted provision arrangeme</w:t>
      </w:r>
      <w:r w:rsidR="00645E5E" w:rsidRPr="00872CA6">
        <w:rPr>
          <w:rFonts w:ascii="Arial" w:hAnsi="Arial" w:cs="Arial"/>
          <w:szCs w:val="24"/>
        </w:rPr>
        <w:t>nts</w:t>
      </w:r>
      <w:r w:rsidRPr="00872CA6">
        <w:rPr>
          <w:rFonts w:ascii="Arial" w:hAnsi="Arial" w:cs="Arial"/>
          <w:szCs w:val="24"/>
        </w:rPr>
        <w:t xml:space="preserve"> to enable us to improve our practice and benefit </w:t>
      </w:r>
      <w:r w:rsidR="004D4DAD" w:rsidRPr="00872CA6">
        <w:rPr>
          <w:rFonts w:ascii="Arial" w:hAnsi="Arial" w:cs="Arial"/>
          <w:szCs w:val="24"/>
        </w:rPr>
        <w:t xml:space="preserve">children and </w:t>
      </w:r>
      <w:r w:rsidR="00645E5E" w:rsidRPr="00872CA6">
        <w:rPr>
          <w:rFonts w:ascii="Arial" w:hAnsi="Arial" w:cs="Arial"/>
          <w:szCs w:val="24"/>
        </w:rPr>
        <w:t>pupils.</w:t>
      </w:r>
    </w:p>
    <w:p w:rsidR="007A337A"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 xml:space="preserve">We take account of the achievement of all </w:t>
      </w:r>
      <w:r w:rsidR="004D4DAD" w:rsidRPr="00872CA6">
        <w:rPr>
          <w:rFonts w:ascii="Arial" w:hAnsi="Arial" w:cs="Arial"/>
          <w:szCs w:val="24"/>
        </w:rPr>
        <w:t xml:space="preserve">children and pupils </w:t>
      </w:r>
      <w:r w:rsidRPr="00872CA6">
        <w:rPr>
          <w:rFonts w:ascii="Arial" w:hAnsi="Arial" w:cs="Arial"/>
          <w:szCs w:val="24"/>
        </w:rPr>
        <w:t xml:space="preserve">when planning for future learning and setting challenging targets. </w:t>
      </w:r>
    </w:p>
    <w:p w:rsidR="00087FBF"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 xml:space="preserve">We use materials that reflect the diversity of </w:t>
      </w:r>
      <w:r w:rsidR="004D4DAD" w:rsidRPr="00872CA6">
        <w:rPr>
          <w:rFonts w:ascii="Arial" w:hAnsi="Arial" w:cs="Arial"/>
          <w:szCs w:val="24"/>
        </w:rPr>
        <w:t>The Mast Ac</w:t>
      </w:r>
      <w:r w:rsidR="00645E5E" w:rsidRPr="00872CA6">
        <w:rPr>
          <w:rFonts w:ascii="Arial" w:hAnsi="Arial" w:cs="Arial"/>
          <w:szCs w:val="24"/>
        </w:rPr>
        <w:t>a</w:t>
      </w:r>
      <w:r w:rsidR="004D4DAD" w:rsidRPr="00872CA6">
        <w:rPr>
          <w:rFonts w:ascii="Arial" w:hAnsi="Arial" w:cs="Arial"/>
          <w:szCs w:val="24"/>
        </w:rPr>
        <w:t>demy Trust and all its schools</w:t>
      </w:r>
      <w:r w:rsidR="00087FBF" w:rsidRPr="00872CA6">
        <w:rPr>
          <w:rFonts w:ascii="Arial" w:hAnsi="Arial" w:cs="Arial"/>
          <w:szCs w:val="24"/>
        </w:rPr>
        <w:t>’</w:t>
      </w:r>
      <w:r w:rsidRPr="00872CA6">
        <w:rPr>
          <w:rFonts w:ascii="Arial" w:hAnsi="Arial" w:cs="Arial"/>
          <w:szCs w:val="24"/>
        </w:rPr>
        <w:t xml:space="preserve"> population, local and wider community in terms of race, gender and di</w:t>
      </w:r>
      <w:r w:rsidR="004D4DAD" w:rsidRPr="00872CA6">
        <w:rPr>
          <w:rFonts w:ascii="Arial" w:hAnsi="Arial" w:cs="Arial"/>
          <w:szCs w:val="24"/>
        </w:rPr>
        <w:t>sability, without stereotyping, and ensure all children, pupils and staff are exposed to positive roles models from all protected groups.</w:t>
      </w:r>
    </w:p>
    <w:p w:rsidR="00087FBF"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 xml:space="preserve">We monitor </w:t>
      </w:r>
      <w:r w:rsidR="004D4DAD" w:rsidRPr="00872CA6">
        <w:rPr>
          <w:rFonts w:ascii="Arial" w:hAnsi="Arial" w:cs="Arial"/>
          <w:szCs w:val="24"/>
        </w:rPr>
        <w:t>children and pupils</w:t>
      </w:r>
      <w:r w:rsidRPr="00872CA6">
        <w:rPr>
          <w:rFonts w:ascii="Arial" w:hAnsi="Arial" w:cs="Arial"/>
          <w:szCs w:val="24"/>
        </w:rPr>
        <w:t>’ involvement and participation in all opportunities provided and aim to provide new opportunities where gaps are identified.</w:t>
      </w:r>
    </w:p>
    <w:p w:rsidR="00087FBF"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 xml:space="preserve">We provide details of appropriate agencies and support networks via </w:t>
      </w:r>
      <w:r w:rsidR="004D4DAD" w:rsidRPr="00872CA6">
        <w:rPr>
          <w:rFonts w:ascii="Arial" w:hAnsi="Arial" w:cs="Arial"/>
          <w:szCs w:val="24"/>
        </w:rPr>
        <w:t>The Mast Academy Trust and all its schools</w:t>
      </w:r>
      <w:r w:rsidR="00087FBF" w:rsidRPr="00872CA6">
        <w:rPr>
          <w:rFonts w:ascii="Arial" w:hAnsi="Arial" w:cs="Arial"/>
          <w:szCs w:val="24"/>
        </w:rPr>
        <w:t>’</w:t>
      </w:r>
      <w:r w:rsidRPr="00872CA6">
        <w:rPr>
          <w:rFonts w:ascii="Arial" w:hAnsi="Arial" w:cs="Arial"/>
          <w:szCs w:val="24"/>
        </w:rPr>
        <w:t xml:space="preserve"> website</w:t>
      </w:r>
      <w:r w:rsidR="00087FBF" w:rsidRPr="00872CA6">
        <w:rPr>
          <w:rFonts w:ascii="Arial" w:hAnsi="Arial" w:cs="Arial"/>
          <w:szCs w:val="24"/>
        </w:rPr>
        <w:t>s</w:t>
      </w:r>
      <w:r w:rsidRPr="00872CA6">
        <w:rPr>
          <w:rFonts w:ascii="Arial" w:hAnsi="Arial" w:cs="Arial"/>
          <w:szCs w:val="24"/>
        </w:rPr>
        <w:t xml:space="preserve"> and our social media feeds on Facebook and Twitter for anyone in need.</w:t>
      </w:r>
    </w:p>
    <w:p w:rsidR="007A337A" w:rsidRPr="00872CA6" w:rsidRDefault="00537310" w:rsidP="00087FBF">
      <w:pPr>
        <w:pStyle w:val="ListParagraph"/>
        <w:numPr>
          <w:ilvl w:val="0"/>
          <w:numId w:val="16"/>
        </w:numPr>
        <w:spacing w:after="26"/>
        <w:ind w:right="338"/>
        <w:rPr>
          <w:rFonts w:ascii="Arial" w:eastAsia="Arial" w:hAnsi="Arial" w:cs="Arial"/>
          <w:szCs w:val="24"/>
        </w:rPr>
      </w:pPr>
      <w:r w:rsidRPr="00872CA6">
        <w:rPr>
          <w:rFonts w:ascii="Arial" w:hAnsi="Arial" w:cs="Arial"/>
          <w:szCs w:val="24"/>
        </w:rPr>
        <w:t xml:space="preserve">Transition and CEIAG staff monitor progression routes for all </w:t>
      </w:r>
      <w:r w:rsidR="004D4DAD" w:rsidRPr="00872CA6">
        <w:rPr>
          <w:rFonts w:ascii="Arial" w:hAnsi="Arial" w:cs="Arial"/>
          <w:szCs w:val="24"/>
        </w:rPr>
        <w:t>children and pupils</w:t>
      </w:r>
      <w:r w:rsidRPr="00872CA6">
        <w:rPr>
          <w:rFonts w:ascii="Arial" w:hAnsi="Arial" w:cs="Arial"/>
          <w:szCs w:val="24"/>
        </w:rPr>
        <w:t>, to perform NEET analysis</w:t>
      </w:r>
      <w:r w:rsidR="00087FBF" w:rsidRPr="00872CA6">
        <w:rPr>
          <w:rFonts w:ascii="Arial" w:hAnsi="Arial" w:cs="Arial"/>
          <w:szCs w:val="24"/>
        </w:rPr>
        <w:t xml:space="preserve"> (within s</w:t>
      </w:r>
      <w:r w:rsidR="004D4DAD" w:rsidRPr="00872CA6">
        <w:rPr>
          <w:rFonts w:ascii="Arial" w:hAnsi="Arial" w:cs="Arial"/>
          <w:szCs w:val="24"/>
        </w:rPr>
        <w:t>econdary schools)</w:t>
      </w:r>
      <w:r w:rsidRPr="00872CA6">
        <w:rPr>
          <w:rFonts w:ascii="Arial" w:hAnsi="Arial" w:cs="Arial"/>
          <w:szCs w:val="24"/>
        </w:rPr>
        <w:t xml:space="preserve">, which allows </w:t>
      </w:r>
      <w:r w:rsidR="004D4DAD" w:rsidRPr="00872CA6">
        <w:rPr>
          <w:rFonts w:ascii="Arial" w:hAnsi="Arial" w:cs="Arial"/>
          <w:szCs w:val="24"/>
        </w:rPr>
        <w:t>The Mast Academy Trust and all its schools</w:t>
      </w:r>
      <w:r w:rsidRPr="00872CA6">
        <w:rPr>
          <w:rFonts w:ascii="Arial" w:hAnsi="Arial" w:cs="Arial"/>
          <w:szCs w:val="24"/>
        </w:rPr>
        <w:t xml:space="preserve"> to identify barriers for certain groups and evaluate </w:t>
      </w:r>
      <w:r w:rsidR="004D4DAD" w:rsidRPr="00872CA6">
        <w:rPr>
          <w:rFonts w:ascii="Arial" w:hAnsi="Arial" w:cs="Arial"/>
          <w:szCs w:val="24"/>
        </w:rPr>
        <w:t>each school</w:t>
      </w:r>
      <w:r w:rsidR="00645E5E" w:rsidRPr="00872CA6">
        <w:rPr>
          <w:rFonts w:ascii="Arial" w:hAnsi="Arial" w:cs="Arial"/>
          <w:szCs w:val="24"/>
        </w:rPr>
        <w:t>’</w:t>
      </w:r>
      <w:r w:rsidR="004D4DAD" w:rsidRPr="00872CA6">
        <w:rPr>
          <w:rFonts w:ascii="Arial" w:hAnsi="Arial" w:cs="Arial"/>
          <w:szCs w:val="24"/>
        </w:rPr>
        <w:t>s curriculum.</w:t>
      </w:r>
      <w:r w:rsidRPr="00872CA6">
        <w:rPr>
          <w:rFonts w:ascii="Arial" w:hAnsi="Arial" w:cs="Arial"/>
          <w:szCs w:val="24"/>
        </w:rPr>
        <w:t xml:space="preserve"> </w:t>
      </w:r>
    </w:p>
    <w:p w:rsidR="007A337A" w:rsidRPr="00872CA6" w:rsidRDefault="00537310">
      <w:pPr>
        <w:spacing w:after="25" w:line="259" w:lineRule="auto"/>
        <w:ind w:left="427" w:firstLine="0"/>
        <w:rPr>
          <w:rFonts w:ascii="Arial" w:hAnsi="Arial" w:cs="Arial"/>
          <w:szCs w:val="24"/>
        </w:rPr>
      </w:pPr>
      <w:r w:rsidRPr="00872CA6">
        <w:rPr>
          <w:rFonts w:ascii="Arial" w:hAnsi="Arial" w:cs="Arial"/>
          <w:szCs w:val="24"/>
        </w:rPr>
        <w:t xml:space="preserve"> </w:t>
      </w:r>
    </w:p>
    <w:p w:rsidR="004D4DAD" w:rsidRPr="00872CA6" w:rsidRDefault="00537310" w:rsidP="00087FBF">
      <w:pPr>
        <w:ind w:right="338"/>
        <w:rPr>
          <w:rFonts w:ascii="Arial" w:eastAsia="Courier New" w:hAnsi="Arial" w:cs="Arial"/>
          <w:szCs w:val="24"/>
        </w:rPr>
      </w:pPr>
      <w:r w:rsidRPr="00872CA6">
        <w:rPr>
          <w:rFonts w:ascii="Arial" w:hAnsi="Arial" w:cs="Arial"/>
          <w:b/>
          <w:szCs w:val="24"/>
        </w:rPr>
        <w:t xml:space="preserve">Foster good relations between persons who share a relevant protected characteristic and persons who do not share it </w:t>
      </w:r>
    </w:p>
    <w:p w:rsidR="00087FBF" w:rsidRPr="00872CA6" w:rsidRDefault="00537310" w:rsidP="00087FBF">
      <w:pPr>
        <w:pStyle w:val="ListParagraph"/>
        <w:numPr>
          <w:ilvl w:val="0"/>
          <w:numId w:val="17"/>
        </w:numPr>
        <w:ind w:right="338"/>
        <w:rPr>
          <w:rFonts w:ascii="Arial" w:hAnsi="Arial" w:cs="Arial"/>
          <w:szCs w:val="24"/>
        </w:rPr>
      </w:pPr>
      <w:r w:rsidRPr="00872CA6">
        <w:rPr>
          <w:rFonts w:ascii="Arial" w:hAnsi="Arial" w:cs="Arial"/>
          <w:szCs w:val="24"/>
        </w:rPr>
        <w:t xml:space="preserve">We deliver lessons across the curriculum and within RPSHCE that broaden </w:t>
      </w:r>
      <w:r w:rsidR="004D4DAD" w:rsidRPr="00872CA6">
        <w:rPr>
          <w:rFonts w:ascii="Arial" w:hAnsi="Arial" w:cs="Arial"/>
          <w:szCs w:val="24"/>
        </w:rPr>
        <w:t>children and pupils</w:t>
      </w:r>
      <w:r w:rsidRPr="00872CA6">
        <w:rPr>
          <w:rFonts w:ascii="Arial" w:hAnsi="Arial" w:cs="Arial"/>
          <w:szCs w:val="24"/>
        </w:rPr>
        <w:t xml:space="preserve">’ knowledge of equality issues and encourage tolerance and understanding of all </w:t>
      </w:r>
      <w:r w:rsidR="004D4DAD" w:rsidRPr="00872CA6">
        <w:rPr>
          <w:rFonts w:ascii="Arial" w:hAnsi="Arial" w:cs="Arial"/>
          <w:szCs w:val="24"/>
        </w:rPr>
        <w:t>children and pupils</w:t>
      </w:r>
      <w:r w:rsidRPr="00872CA6">
        <w:rPr>
          <w:rFonts w:ascii="Arial" w:hAnsi="Arial" w:cs="Arial"/>
          <w:szCs w:val="24"/>
        </w:rPr>
        <w:t>.</w:t>
      </w:r>
    </w:p>
    <w:p w:rsidR="004D4DAD" w:rsidRPr="00872CA6" w:rsidRDefault="00537310" w:rsidP="00087FBF">
      <w:pPr>
        <w:pStyle w:val="ListParagraph"/>
        <w:numPr>
          <w:ilvl w:val="0"/>
          <w:numId w:val="17"/>
        </w:numPr>
        <w:ind w:right="338"/>
        <w:rPr>
          <w:rFonts w:ascii="Arial" w:hAnsi="Arial" w:cs="Arial"/>
          <w:szCs w:val="24"/>
        </w:rPr>
      </w:pPr>
      <w:r w:rsidRPr="00872CA6">
        <w:rPr>
          <w:rFonts w:ascii="Arial" w:hAnsi="Arial" w:cs="Arial"/>
          <w:szCs w:val="24"/>
        </w:rPr>
        <w:t xml:space="preserve">We group </w:t>
      </w:r>
      <w:r w:rsidR="004D4DAD" w:rsidRPr="00872CA6">
        <w:rPr>
          <w:rFonts w:ascii="Arial" w:hAnsi="Arial" w:cs="Arial"/>
          <w:szCs w:val="24"/>
        </w:rPr>
        <w:t xml:space="preserve">children and pupils </w:t>
      </w:r>
      <w:r w:rsidRPr="00872CA6">
        <w:rPr>
          <w:rFonts w:ascii="Arial" w:hAnsi="Arial" w:cs="Arial"/>
          <w:szCs w:val="24"/>
        </w:rPr>
        <w:t xml:space="preserve">within lessons to help to foster good relations and respect between different groups of </w:t>
      </w:r>
      <w:r w:rsidR="004D4DAD" w:rsidRPr="00872CA6">
        <w:rPr>
          <w:rFonts w:ascii="Arial" w:hAnsi="Arial" w:cs="Arial"/>
          <w:szCs w:val="24"/>
        </w:rPr>
        <w:t>children and pupils</w:t>
      </w:r>
      <w:r w:rsidRPr="00872CA6">
        <w:rPr>
          <w:rFonts w:ascii="Arial" w:hAnsi="Arial" w:cs="Arial"/>
          <w:szCs w:val="24"/>
        </w:rPr>
        <w:t xml:space="preserve">. </w:t>
      </w:r>
    </w:p>
    <w:p w:rsidR="007A337A" w:rsidRPr="00872CA6" w:rsidRDefault="00537310" w:rsidP="00087FBF">
      <w:pPr>
        <w:pStyle w:val="ListParagraph"/>
        <w:numPr>
          <w:ilvl w:val="0"/>
          <w:numId w:val="17"/>
        </w:numPr>
        <w:ind w:right="338"/>
        <w:rPr>
          <w:rFonts w:ascii="Arial" w:hAnsi="Arial" w:cs="Arial"/>
          <w:szCs w:val="24"/>
        </w:rPr>
      </w:pPr>
      <w:r w:rsidRPr="00872CA6">
        <w:rPr>
          <w:rFonts w:ascii="Arial" w:hAnsi="Arial" w:cs="Arial"/>
          <w:szCs w:val="24"/>
        </w:rPr>
        <w:t>We deliver</w:t>
      </w:r>
      <w:r w:rsidR="004D4DAD" w:rsidRPr="00872CA6">
        <w:rPr>
          <w:rFonts w:ascii="Arial" w:hAnsi="Arial" w:cs="Arial"/>
          <w:szCs w:val="24"/>
        </w:rPr>
        <w:t xml:space="preserve"> assemblies to children and pupils</w:t>
      </w:r>
      <w:r w:rsidRPr="00872CA6">
        <w:rPr>
          <w:rFonts w:ascii="Arial" w:hAnsi="Arial" w:cs="Arial"/>
          <w:szCs w:val="24"/>
        </w:rPr>
        <w:t xml:space="preserve"> that promote understanding, respect and positive relationships. </w:t>
      </w:r>
    </w:p>
    <w:p w:rsidR="00087FBF" w:rsidRPr="00872CA6" w:rsidRDefault="00537310" w:rsidP="00087FBF">
      <w:pPr>
        <w:pStyle w:val="ListParagraph"/>
        <w:numPr>
          <w:ilvl w:val="0"/>
          <w:numId w:val="17"/>
        </w:numPr>
        <w:ind w:right="338"/>
        <w:rPr>
          <w:rFonts w:ascii="Arial" w:hAnsi="Arial" w:cs="Arial"/>
          <w:szCs w:val="24"/>
        </w:rPr>
      </w:pPr>
      <w:r w:rsidRPr="00872CA6">
        <w:rPr>
          <w:rFonts w:ascii="Arial" w:hAnsi="Arial" w:cs="Arial"/>
          <w:szCs w:val="24"/>
        </w:rPr>
        <w:t xml:space="preserve">We promote </w:t>
      </w:r>
      <w:r w:rsidR="004D4DAD" w:rsidRPr="00872CA6">
        <w:rPr>
          <w:rFonts w:ascii="Arial" w:hAnsi="Arial" w:cs="Arial"/>
          <w:szCs w:val="24"/>
        </w:rPr>
        <w:t>children and pupils</w:t>
      </w:r>
      <w:r w:rsidRPr="00872CA6">
        <w:rPr>
          <w:rFonts w:ascii="Arial" w:hAnsi="Arial" w:cs="Arial"/>
          <w:szCs w:val="24"/>
        </w:rPr>
        <w:t>’ awareness of equality of opportunity through a variety of schemes and celebrations including charity events and national awareness events</w:t>
      </w:r>
      <w:r w:rsidR="00087FBF" w:rsidRPr="00872CA6">
        <w:rPr>
          <w:rFonts w:ascii="Arial" w:hAnsi="Arial" w:cs="Arial"/>
          <w:szCs w:val="24"/>
        </w:rPr>
        <w:t>,</w:t>
      </w:r>
      <w:r w:rsidRPr="00872CA6">
        <w:rPr>
          <w:rFonts w:ascii="Arial" w:hAnsi="Arial" w:cs="Arial"/>
          <w:szCs w:val="24"/>
        </w:rPr>
        <w:t xml:space="preserve"> such as Autism Awareness Month, Holocaust Memorial Day, Black History Month and LGBT Awareness Month.</w:t>
      </w:r>
    </w:p>
    <w:p w:rsidR="00087FBF" w:rsidRPr="00872CA6" w:rsidRDefault="00537310" w:rsidP="00087FBF">
      <w:pPr>
        <w:pStyle w:val="ListParagraph"/>
        <w:numPr>
          <w:ilvl w:val="0"/>
          <w:numId w:val="17"/>
        </w:numPr>
        <w:ind w:right="338"/>
        <w:rPr>
          <w:rFonts w:ascii="Arial" w:hAnsi="Arial" w:cs="Arial"/>
          <w:szCs w:val="24"/>
        </w:rPr>
      </w:pPr>
      <w:r w:rsidRPr="00872CA6">
        <w:rPr>
          <w:rFonts w:ascii="Arial" w:hAnsi="Arial" w:cs="Arial"/>
          <w:szCs w:val="24"/>
        </w:rPr>
        <w:t xml:space="preserve">We promote </w:t>
      </w:r>
      <w:r w:rsidR="004D4DAD" w:rsidRPr="00872CA6">
        <w:rPr>
          <w:rFonts w:ascii="Arial" w:hAnsi="Arial" w:cs="Arial"/>
          <w:szCs w:val="24"/>
        </w:rPr>
        <w:t>children and pupils</w:t>
      </w:r>
      <w:r w:rsidRPr="00872CA6">
        <w:rPr>
          <w:rFonts w:ascii="Arial" w:hAnsi="Arial" w:cs="Arial"/>
          <w:szCs w:val="24"/>
        </w:rPr>
        <w:t>’ social, moral, spiritual and cultural development t</w:t>
      </w:r>
      <w:r w:rsidR="004D4DAD" w:rsidRPr="00872CA6">
        <w:rPr>
          <w:rFonts w:ascii="Arial" w:hAnsi="Arial" w:cs="Arial"/>
          <w:szCs w:val="24"/>
        </w:rPr>
        <w:t>hrough the curriculum and focussed events.</w:t>
      </w:r>
    </w:p>
    <w:p w:rsidR="00087FBF" w:rsidRPr="00872CA6" w:rsidRDefault="00537310" w:rsidP="00087FBF">
      <w:pPr>
        <w:pStyle w:val="ListParagraph"/>
        <w:numPr>
          <w:ilvl w:val="0"/>
          <w:numId w:val="17"/>
        </w:numPr>
        <w:ind w:right="338"/>
        <w:rPr>
          <w:rFonts w:ascii="Arial" w:hAnsi="Arial" w:cs="Arial"/>
          <w:szCs w:val="24"/>
        </w:rPr>
      </w:pPr>
      <w:r w:rsidRPr="00872CA6">
        <w:rPr>
          <w:rFonts w:ascii="Arial" w:hAnsi="Arial" w:cs="Arial"/>
          <w:szCs w:val="24"/>
        </w:rPr>
        <w:t xml:space="preserve">We communicate with parents and carers through letters, texting, </w:t>
      </w:r>
      <w:r w:rsidR="004D4DAD" w:rsidRPr="00872CA6">
        <w:rPr>
          <w:rFonts w:ascii="Arial" w:hAnsi="Arial" w:cs="Arial"/>
          <w:szCs w:val="24"/>
        </w:rPr>
        <w:t>each school</w:t>
      </w:r>
      <w:r w:rsidR="00645E5E" w:rsidRPr="00872CA6">
        <w:rPr>
          <w:rFonts w:ascii="Arial" w:hAnsi="Arial" w:cs="Arial"/>
          <w:szCs w:val="24"/>
        </w:rPr>
        <w:t>’</w:t>
      </w:r>
      <w:r w:rsidR="004D4DAD" w:rsidRPr="00872CA6">
        <w:rPr>
          <w:rFonts w:ascii="Arial" w:hAnsi="Arial" w:cs="Arial"/>
          <w:szCs w:val="24"/>
        </w:rPr>
        <w:t>s</w:t>
      </w:r>
      <w:r w:rsidRPr="00872CA6">
        <w:rPr>
          <w:rFonts w:ascii="Arial" w:hAnsi="Arial" w:cs="Arial"/>
          <w:szCs w:val="24"/>
        </w:rPr>
        <w:t xml:space="preserve"> website, social media, postcards, phone calls, emails and in face to face meetings.</w:t>
      </w:r>
    </w:p>
    <w:p w:rsidR="007A337A" w:rsidRPr="00872CA6" w:rsidRDefault="004D4DAD" w:rsidP="00087FBF">
      <w:pPr>
        <w:pStyle w:val="ListParagraph"/>
        <w:numPr>
          <w:ilvl w:val="0"/>
          <w:numId w:val="17"/>
        </w:numPr>
        <w:ind w:right="338"/>
        <w:rPr>
          <w:rFonts w:ascii="Arial" w:hAnsi="Arial" w:cs="Arial"/>
          <w:szCs w:val="24"/>
        </w:rPr>
      </w:pPr>
      <w:r w:rsidRPr="00872CA6">
        <w:rPr>
          <w:rFonts w:ascii="Arial" w:hAnsi="Arial" w:cs="Arial"/>
          <w:szCs w:val="24"/>
        </w:rPr>
        <w:t xml:space="preserve">Leaders in school promote positive </w:t>
      </w:r>
      <w:r w:rsidR="00537310" w:rsidRPr="00872CA6">
        <w:rPr>
          <w:rFonts w:ascii="Arial" w:hAnsi="Arial" w:cs="Arial"/>
          <w:szCs w:val="24"/>
        </w:rPr>
        <w:t xml:space="preserve">relations with parents and carers – including those who could be deemed ‘hard to reach’, to ensure equality of opportunity for all. </w:t>
      </w:r>
    </w:p>
    <w:p w:rsidR="007A337A" w:rsidRDefault="00537310">
      <w:pPr>
        <w:spacing w:after="0" w:line="259" w:lineRule="auto"/>
        <w:ind w:left="1440" w:firstLine="0"/>
        <w:rPr>
          <w:rFonts w:ascii="Arial" w:hAnsi="Arial" w:cs="Arial"/>
          <w:szCs w:val="24"/>
        </w:rPr>
      </w:pPr>
      <w:r w:rsidRPr="00872CA6">
        <w:rPr>
          <w:rFonts w:ascii="Arial" w:hAnsi="Arial" w:cs="Arial"/>
          <w:szCs w:val="24"/>
        </w:rPr>
        <w:t xml:space="preserve"> </w:t>
      </w:r>
    </w:p>
    <w:p w:rsidR="00E5469B" w:rsidRDefault="00E5469B">
      <w:pPr>
        <w:spacing w:after="0" w:line="259" w:lineRule="auto"/>
        <w:ind w:left="1440" w:firstLine="0"/>
        <w:rPr>
          <w:rFonts w:ascii="Arial" w:hAnsi="Arial" w:cs="Arial"/>
          <w:szCs w:val="24"/>
        </w:rPr>
      </w:pPr>
    </w:p>
    <w:p w:rsidR="00E5469B" w:rsidRPr="00872CA6" w:rsidRDefault="00E5469B">
      <w:pPr>
        <w:spacing w:after="0" w:line="259" w:lineRule="auto"/>
        <w:ind w:left="1440" w:firstLine="0"/>
        <w:rPr>
          <w:rFonts w:ascii="Arial" w:hAnsi="Arial" w:cs="Arial"/>
          <w:szCs w:val="24"/>
        </w:rPr>
      </w:pPr>
    </w:p>
    <w:p w:rsidR="007A337A" w:rsidRPr="00872CA6" w:rsidRDefault="000529DA">
      <w:pPr>
        <w:pStyle w:val="Heading1"/>
        <w:ind w:left="-5"/>
        <w:rPr>
          <w:rFonts w:ascii="Arial" w:hAnsi="Arial" w:cs="Arial"/>
          <w:szCs w:val="24"/>
        </w:rPr>
      </w:pPr>
      <w:r>
        <w:rPr>
          <w:rFonts w:ascii="Arial" w:hAnsi="Arial" w:cs="Arial"/>
          <w:szCs w:val="24"/>
        </w:rPr>
        <w:lastRenderedPageBreak/>
        <w:t xml:space="preserve">9.0 </w:t>
      </w:r>
      <w:r w:rsidR="00537310" w:rsidRPr="00872CA6">
        <w:rPr>
          <w:rFonts w:ascii="Arial" w:hAnsi="Arial" w:cs="Arial"/>
          <w:szCs w:val="24"/>
        </w:rPr>
        <w:t>Equality Impact Assessment</w:t>
      </w:r>
      <w:r w:rsidR="00537310" w:rsidRPr="00872CA6">
        <w:rPr>
          <w:rFonts w:ascii="Arial" w:hAnsi="Arial" w:cs="Arial"/>
          <w:b w:val="0"/>
          <w:szCs w:val="24"/>
          <w:u w:val="none"/>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ind w:left="-5" w:right="181"/>
        <w:rPr>
          <w:rFonts w:ascii="Arial" w:hAnsi="Arial" w:cs="Arial"/>
          <w:szCs w:val="24"/>
        </w:rPr>
      </w:pPr>
      <w:r w:rsidRPr="00872CA6">
        <w:rPr>
          <w:rFonts w:ascii="Arial" w:hAnsi="Arial" w:cs="Arial"/>
          <w:szCs w:val="24"/>
        </w:rPr>
        <w:t>In order to ensure that our current provision and procedures comply with the requirements of the Equality Act</w:t>
      </w:r>
      <w:r w:rsidR="00087FBF" w:rsidRPr="00872CA6">
        <w:rPr>
          <w:rFonts w:ascii="Arial" w:hAnsi="Arial" w:cs="Arial"/>
          <w:szCs w:val="24"/>
        </w:rPr>
        <w:t>,</w:t>
      </w:r>
      <w:r w:rsidRPr="00872CA6">
        <w:rPr>
          <w:rFonts w:ascii="Arial" w:hAnsi="Arial" w:cs="Arial"/>
          <w:szCs w:val="24"/>
        </w:rPr>
        <w:t xml:space="preserve"> we will carry out regular </w:t>
      </w:r>
      <w:r w:rsidR="004D4DAD" w:rsidRPr="00872CA6">
        <w:rPr>
          <w:rFonts w:ascii="Arial" w:hAnsi="Arial" w:cs="Arial"/>
          <w:szCs w:val="24"/>
        </w:rPr>
        <w:t>reviews of all aspects of trust</w:t>
      </w:r>
      <w:r w:rsidR="00645E5E" w:rsidRPr="00872CA6">
        <w:rPr>
          <w:rFonts w:ascii="Arial" w:hAnsi="Arial" w:cs="Arial"/>
          <w:szCs w:val="24"/>
        </w:rPr>
        <w:t>-</w:t>
      </w:r>
      <w:r w:rsidR="004D4DAD" w:rsidRPr="00872CA6">
        <w:rPr>
          <w:rFonts w:ascii="Arial" w:hAnsi="Arial" w:cs="Arial"/>
          <w:szCs w:val="24"/>
        </w:rPr>
        <w:t>wide</w:t>
      </w:r>
      <w:r w:rsidRPr="00872CA6">
        <w:rPr>
          <w:rFonts w:ascii="Arial" w:hAnsi="Arial" w:cs="Arial"/>
          <w:szCs w:val="24"/>
        </w:rPr>
        <w:t xml:space="preserve"> life with regard to the protected characteristics by means of an Equality Impact Assessment.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spacing w:after="35"/>
        <w:ind w:left="-5" w:right="181"/>
        <w:rPr>
          <w:rFonts w:ascii="Arial" w:hAnsi="Arial" w:cs="Arial"/>
          <w:szCs w:val="24"/>
        </w:rPr>
      </w:pPr>
      <w:r w:rsidRPr="00872CA6">
        <w:rPr>
          <w:rFonts w:ascii="Arial" w:hAnsi="Arial" w:cs="Arial"/>
          <w:szCs w:val="24"/>
        </w:rPr>
        <w:t xml:space="preserve">Our intention is to complete an Equality Impact Assessment when carrying out the following actions: </w:t>
      </w:r>
    </w:p>
    <w:p w:rsidR="007A337A" w:rsidRPr="00872CA6" w:rsidRDefault="00537310">
      <w:pPr>
        <w:numPr>
          <w:ilvl w:val="0"/>
          <w:numId w:val="10"/>
        </w:numPr>
        <w:ind w:right="181" w:hanging="720"/>
        <w:rPr>
          <w:rFonts w:ascii="Arial" w:hAnsi="Arial" w:cs="Arial"/>
          <w:szCs w:val="24"/>
        </w:rPr>
      </w:pPr>
      <w:r w:rsidRPr="00872CA6">
        <w:rPr>
          <w:rFonts w:ascii="Arial" w:hAnsi="Arial" w:cs="Arial"/>
          <w:szCs w:val="24"/>
        </w:rPr>
        <w:t xml:space="preserve">introducing new provision or practice </w:t>
      </w:r>
    </w:p>
    <w:p w:rsidR="007A337A" w:rsidRPr="00872CA6" w:rsidRDefault="00537310">
      <w:pPr>
        <w:numPr>
          <w:ilvl w:val="0"/>
          <w:numId w:val="10"/>
        </w:numPr>
        <w:ind w:right="181" w:hanging="720"/>
        <w:rPr>
          <w:rFonts w:ascii="Arial" w:hAnsi="Arial" w:cs="Arial"/>
          <w:szCs w:val="24"/>
        </w:rPr>
      </w:pPr>
      <w:r w:rsidRPr="00872CA6">
        <w:rPr>
          <w:rFonts w:ascii="Arial" w:hAnsi="Arial" w:cs="Arial"/>
          <w:szCs w:val="24"/>
        </w:rPr>
        <w:t xml:space="preserve">changing or reducing provision or practice </w:t>
      </w:r>
    </w:p>
    <w:p w:rsidR="007A337A" w:rsidRPr="00872CA6" w:rsidRDefault="00537310">
      <w:pPr>
        <w:numPr>
          <w:ilvl w:val="0"/>
          <w:numId w:val="10"/>
        </w:numPr>
        <w:ind w:right="181" w:hanging="720"/>
        <w:rPr>
          <w:rFonts w:ascii="Arial" w:hAnsi="Arial" w:cs="Arial"/>
          <w:szCs w:val="24"/>
        </w:rPr>
      </w:pPr>
      <w:r w:rsidRPr="00872CA6">
        <w:rPr>
          <w:rFonts w:ascii="Arial" w:hAnsi="Arial" w:cs="Arial"/>
          <w:szCs w:val="24"/>
        </w:rPr>
        <w:t xml:space="preserve">removing provision or practice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0529DA">
      <w:pPr>
        <w:pStyle w:val="Heading1"/>
        <w:ind w:left="-5"/>
        <w:rPr>
          <w:rFonts w:ascii="Arial" w:hAnsi="Arial" w:cs="Arial"/>
          <w:szCs w:val="24"/>
        </w:rPr>
      </w:pPr>
      <w:r>
        <w:rPr>
          <w:rFonts w:ascii="Arial" w:hAnsi="Arial" w:cs="Arial"/>
          <w:szCs w:val="24"/>
        </w:rPr>
        <w:t xml:space="preserve">10.0 </w:t>
      </w:r>
      <w:r w:rsidR="00537310" w:rsidRPr="00872CA6">
        <w:rPr>
          <w:rFonts w:ascii="Arial" w:hAnsi="Arial" w:cs="Arial"/>
          <w:szCs w:val="24"/>
        </w:rPr>
        <w:t>Consultation</w:t>
      </w:r>
      <w:r w:rsidR="00537310" w:rsidRPr="00872CA6">
        <w:rPr>
          <w:rFonts w:ascii="Arial" w:hAnsi="Arial" w:cs="Arial"/>
          <w:szCs w:val="24"/>
          <w:u w:val="none"/>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4D4DAD">
      <w:pPr>
        <w:ind w:left="-5" w:right="181"/>
        <w:rPr>
          <w:rFonts w:ascii="Arial" w:hAnsi="Arial" w:cs="Arial"/>
          <w:szCs w:val="24"/>
        </w:rPr>
      </w:pPr>
      <w:r w:rsidRPr="00872CA6">
        <w:rPr>
          <w:rFonts w:ascii="Arial" w:hAnsi="Arial" w:cs="Arial"/>
          <w:szCs w:val="24"/>
        </w:rPr>
        <w:t>The Mast Academy Trust and all its schools</w:t>
      </w:r>
      <w:r w:rsidR="00537310" w:rsidRPr="00872CA6">
        <w:rPr>
          <w:rFonts w:ascii="Arial" w:hAnsi="Arial" w:cs="Arial"/>
          <w:szCs w:val="24"/>
        </w:rPr>
        <w:t xml:space="preserve"> recognises the importance of taking account of people’s differing experiences, needs and histories, and of the differing challenges and barriers they may face. Bearing in mind the protected characteristics, consultation with those we have identified as likely to be affected</w:t>
      </w:r>
      <w:r w:rsidRPr="00872CA6">
        <w:rPr>
          <w:rFonts w:ascii="Arial" w:hAnsi="Arial" w:cs="Arial"/>
          <w:szCs w:val="24"/>
        </w:rPr>
        <w:t>,</w:t>
      </w:r>
      <w:r w:rsidR="00537310" w:rsidRPr="00872CA6">
        <w:rPr>
          <w:rFonts w:ascii="Arial" w:hAnsi="Arial" w:cs="Arial"/>
          <w:szCs w:val="24"/>
        </w:rPr>
        <w:t xml:space="preserve"> forms part of every Equality Impact Assessment. Primarily we consult with </w:t>
      </w:r>
      <w:r w:rsidRPr="00872CA6">
        <w:rPr>
          <w:rFonts w:ascii="Arial" w:hAnsi="Arial" w:cs="Arial"/>
          <w:szCs w:val="24"/>
        </w:rPr>
        <w:t>children and pupils</w:t>
      </w:r>
      <w:r w:rsidR="00537310" w:rsidRPr="00872CA6">
        <w:rPr>
          <w:rFonts w:ascii="Arial" w:hAnsi="Arial" w:cs="Arial"/>
          <w:szCs w:val="24"/>
        </w:rPr>
        <w:t>. However</w:t>
      </w:r>
      <w:r w:rsidRPr="00872CA6">
        <w:rPr>
          <w:rFonts w:ascii="Arial" w:hAnsi="Arial" w:cs="Arial"/>
          <w:szCs w:val="24"/>
        </w:rPr>
        <w:t>,</w:t>
      </w:r>
      <w:r w:rsidR="00537310" w:rsidRPr="00872CA6">
        <w:rPr>
          <w:rFonts w:ascii="Arial" w:hAnsi="Arial" w:cs="Arial"/>
          <w:szCs w:val="24"/>
        </w:rPr>
        <w:t xml:space="preserve"> we also consult with parents/carers, staff, governors and other school users when appropriate. We consult in the following ways: </w:t>
      </w:r>
    </w:p>
    <w:p w:rsidR="007A337A" w:rsidRPr="00872CA6" w:rsidRDefault="00537310">
      <w:pPr>
        <w:spacing w:after="25"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numPr>
          <w:ilvl w:val="0"/>
          <w:numId w:val="11"/>
        </w:numPr>
        <w:spacing w:after="37"/>
        <w:ind w:right="181" w:hanging="720"/>
        <w:rPr>
          <w:rFonts w:ascii="Arial" w:hAnsi="Arial" w:cs="Arial"/>
          <w:szCs w:val="24"/>
        </w:rPr>
      </w:pPr>
      <w:r w:rsidRPr="00872CA6">
        <w:rPr>
          <w:rFonts w:ascii="Arial" w:hAnsi="Arial" w:cs="Arial"/>
          <w:szCs w:val="24"/>
        </w:rPr>
        <w:t>We consider the representation of all equality groups across activi</w:t>
      </w:r>
      <w:r w:rsidR="004D4DAD" w:rsidRPr="00872CA6">
        <w:rPr>
          <w:rFonts w:ascii="Arial" w:hAnsi="Arial" w:cs="Arial"/>
          <w:szCs w:val="24"/>
        </w:rPr>
        <w:t xml:space="preserve">ties and teams such as sports  </w:t>
      </w:r>
      <w:r w:rsidRPr="00872CA6">
        <w:rPr>
          <w:rFonts w:ascii="Arial" w:hAnsi="Arial" w:cs="Arial"/>
          <w:szCs w:val="24"/>
        </w:rPr>
        <w:t xml:space="preserve">teams, student leaders and prefects </w:t>
      </w:r>
    </w:p>
    <w:p w:rsidR="007A337A" w:rsidRPr="00872CA6" w:rsidRDefault="00537310">
      <w:pPr>
        <w:numPr>
          <w:ilvl w:val="0"/>
          <w:numId w:val="11"/>
        </w:numPr>
        <w:ind w:right="181" w:hanging="720"/>
        <w:rPr>
          <w:rFonts w:ascii="Arial" w:hAnsi="Arial" w:cs="Arial"/>
          <w:szCs w:val="24"/>
        </w:rPr>
      </w:pPr>
      <w:r w:rsidRPr="00872CA6">
        <w:rPr>
          <w:rFonts w:ascii="Arial" w:hAnsi="Arial" w:cs="Arial"/>
          <w:szCs w:val="24"/>
        </w:rPr>
        <w:t xml:space="preserve">We meet </w:t>
      </w:r>
      <w:r w:rsidR="004D4DAD" w:rsidRPr="00872CA6">
        <w:rPr>
          <w:rFonts w:ascii="Arial" w:hAnsi="Arial" w:cs="Arial"/>
          <w:szCs w:val="24"/>
        </w:rPr>
        <w:t xml:space="preserve">children and pupils </w:t>
      </w:r>
      <w:r w:rsidRPr="00872CA6">
        <w:rPr>
          <w:rFonts w:ascii="Arial" w:hAnsi="Arial" w:cs="Arial"/>
          <w:szCs w:val="24"/>
        </w:rPr>
        <w:t xml:space="preserve"> individually to discuss their needs and progress </w:t>
      </w:r>
    </w:p>
    <w:p w:rsidR="007A337A" w:rsidRPr="00872CA6" w:rsidRDefault="00537310">
      <w:pPr>
        <w:numPr>
          <w:ilvl w:val="0"/>
          <w:numId w:val="11"/>
        </w:numPr>
        <w:ind w:right="181" w:hanging="720"/>
        <w:rPr>
          <w:rFonts w:ascii="Arial" w:hAnsi="Arial" w:cs="Arial"/>
          <w:szCs w:val="24"/>
        </w:rPr>
      </w:pPr>
      <w:r w:rsidRPr="00872CA6">
        <w:rPr>
          <w:rFonts w:ascii="Arial" w:hAnsi="Arial" w:cs="Arial"/>
          <w:szCs w:val="24"/>
        </w:rPr>
        <w:t xml:space="preserve">We consult with </w:t>
      </w:r>
      <w:r w:rsidR="004D4DAD" w:rsidRPr="00872CA6">
        <w:rPr>
          <w:rFonts w:ascii="Arial" w:hAnsi="Arial" w:cs="Arial"/>
          <w:szCs w:val="24"/>
        </w:rPr>
        <w:t xml:space="preserve">children and pupils </w:t>
      </w:r>
      <w:r w:rsidRPr="00872CA6">
        <w:rPr>
          <w:rFonts w:ascii="Arial" w:hAnsi="Arial" w:cs="Arial"/>
          <w:szCs w:val="24"/>
        </w:rPr>
        <w:t xml:space="preserve">regularly through School and Year Council meetings </w:t>
      </w:r>
    </w:p>
    <w:p w:rsidR="007A337A" w:rsidRPr="00872CA6" w:rsidRDefault="00537310">
      <w:pPr>
        <w:numPr>
          <w:ilvl w:val="0"/>
          <w:numId w:val="11"/>
        </w:numPr>
        <w:spacing w:after="35"/>
        <w:ind w:right="181" w:hanging="720"/>
        <w:rPr>
          <w:rFonts w:ascii="Arial" w:hAnsi="Arial" w:cs="Arial"/>
          <w:szCs w:val="24"/>
        </w:rPr>
      </w:pPr>
      <w:r w:rsidRPr="00872CA6">
        <w:rPr>
          <w:rFonts w:ascii="Arial" w:hAnsi="Arial" w:cs="Arial"/>
          <w:szCs w:val="24"/>
        </w:rPr>
        <w:t xml:space="preserve">We carry out surveys and questionnaires with </w:t>
      </w:r>
      <w:r w:rsidR="004D4DAD" w:rsidRPr="00872CA6">
        <w:rPr>
          <w:rFonts w:ascii="Arial" w:hAnsi="Arial" w:cs="Arial"/>
          <w:szCs w:val="24"/>
        </w:rPr>
        <w:t xml:space="preserve">children and pupils </w:t>
      </w:r>
      <w:r w:rsidRPr="00872CA6">
        <w:rPr>
          <w:rFonts w:ascii="Arial" w:hAnsi="Arial" w:cs="Arial"/>
          <w:szCs w:val="24"/>
        </w:rPr>
        <w:t xml:space="preserve">from all groups, parents, carers and staff and respond to their feedback to improve our practice </w:t>
      </w:r>
    </w:p>
    <w:p w:rsidR="007A337A" w:rsidRPr="00872CA6" w:rsidRDefault="00537310">
      <w:pPr>
        <w:numPr>
          <w:ilvl w:val="0"/>
          <w:numId w:val="11"/>
        </w:numPr>
        <w:spacing w:after="39"/>
        <w:ind w:right="181" w:hanging="720"/>
        <w:rPr>
          <w:rFonts w:ascii="Arial" w:hAnsi="Arial" w:cs="Arial"/>
          <w:szCs w:val="24"/>
        </w:rPr>
      </w:pPr>
      <w:r w:rsidRPr="00872CA6">
        <w:rPr>
          <w:rFonts w:ascii="Arial" w:hAnsi="Arial" w:cs="Arial"/>
          <w:szCs w:val="24"/>
        </w:rPr>
        <w:t xml:space="preserve">We promote discussion of issues affecting all groups during curriculum time, particularly in RPSHCE lessons and tutor time </w:t>
      </w:r>
    </w:p>
    <w:p w:rsidR="007A337A" w:rsidRPr="00872CA6" w:rsidRDefault="00537310">
      <w:pPr>
        <w:numPr>
          <w:ilvl w:val="0"/>
          <w:numId w:val="11"/>
        </w:numPr>
        <w:ind w:right="181" w:hanging="720"/>
        <w:rPr>
          <w:rFonts w:ascii="Arial" w:hAnsi="Arial" w:cs="Arial"/>
          <w:szCs w:val="24"/>
        </w:rPr>
      </w:pPr>
      <w:r w:rsidRPr="00872CA6">
        <w:rPr>
          <w:rFonts w:ascii="Arial" w:hAnsi="Arial" w:cs="Arial"/>
          <w:szCs w:val="24"/>
        </w:rPr>
        <w:t xml:space="preserve">We identify and work with focus groups of </w:t>
      </w:r>
      <w:r w:rsidR="004D4DAD" w:rsidRPr="00872CA6">
        <w:rPr>
          <w:rFonts w:ascii="Arial" w:hAnsi="Arial" w:cs="Arial"/>
          <w:szCs w:val="24"/>
        </w:rPr>
        <w:t xml:space="preserve">children and pupils </w:t>
      </w:r>
      <w:r w:rsidRPr="00872CA6">
        <w:rPr>
          <w:rFonts w:ascii="Arial" w:hAnsi="Arial" w:cs="Arial"/>
          <w:szCs w:val="24"/>
        </w:rPr>
        <w:t xml:space="preserve"> to make changes to existing policies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0529DA">
      <w:pPr>
        <w:pStyle w:val="Heading1"/>
        <w:ind w:left="-5"/>
        <w:rPr>
          <w:rFonts w:ascii="Arial" w:hAnsi="Arial" w:cs="Arial"/>
          <w:szCs w:val="24"/>
        </w:rPr>
      </w:pPr>
      <w:r>
        <w:rPr>
          <w:rFonts w:ascii="Arial" w:hAnsi="Arial" w:cs="Arial"/>
          <w:szCs w:val="24"/>
        </w:rPr>
        <w:t xml:space="preserve">11.0 </w:t>
      </w:r>
      <w:r w:rsidR="00537310" w:rsidRPr="00872CA6">
        <w:rPr>
          <w:rFonts w:ascii="Arial" w:hAnsi="Arial" w:cs="Arial"/>
          <w:szCs w:val="24"/>
        </w:rPr>
        <w:t>How we measure the impact of any changes</w:t>
      </w:r>
      <w:r w:rsidR="00537310" w:rsidRPr="00872CA6">
        <w:rPr>
          <w:rFonts w:ascii="Arial" w:hAnsi="Arial" w:cs="Arial"/>
          <w:szCs w:val="24"/>
          <w:u w:val="none"/>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b/>
          <w:szCs w:val="24"/>
        </w:rPr>
        <w:t xml:space="preserve"> </w:t>
      </w:r>
    </w:p>
    <w:p w:rsidR="007A337A" w:rsidRPr="00872CA6" w:rsidRDefault="00537310">
      <w:pPr>
        <w:ind w:left="-5" w:right="181"/>
        <w:rPr>
          <w:rFonts w:ascii="Arial" w:hAnsi="Arial" w:cs="Arial"/>
          <w:szCs w:val="24"/>
        </w:rPr>
      </w:pPr>
      <w:r w:rsidRPr="00872CA6">
        <w:rPr>
          <w:rFonts w:ascii="Arial" w:hAnsi="Arial" w:cs="Arial"/>
          <w:szCs w:val="24"/>
        </w:rPr>
        <w:t xml:space="preserve">We monitor the ongoing impact of any changes on those who may be affected in the following ways: </w:t>
      </w:r>
    </w:p>
    <w:p w:rsidR="007A337A" w:rsidRPr="00872CA6" w:rsidRDefault="00537310">
      <w:pPr>
        <w:spacing w:after="25"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4D4DAD">
      <w:pPr>
        <w:numPr>
          <w:ilvl w:val="0"/>
          <w:numId w:val="12"/>
        </w:numPr>
        <w:ind w:right="181" w:hanging="720"/>
        <w:rPr>
          <w:rFonts w:ascii="Arial" w:hAnsi="Arial" w:cs="Arial"/>
          <w:szCs w:val="24"/>
        </w:rPr>
      </w:pPr>
      <w:r w:rsidRPr="00872CA6">
        <w:rPr>
          <w:rFonts w:ascii="Arial" w:hAnsi="Arial" w:cs="Arial"/>
          <w:szCs w:val="24"/>
        </w:rPr>
        <w:t>We track children</w:t>
      </w:r>
      <w:r w:rsidR="00087FBF" w:rsidRPr="00872CA6">
        <w:rPr>
          <w:rFonts w:ascii="Arial" w:hAnsi="Arial" w:cs="Arial"/>
          <w:szCs w:val="24"/>
        </w:rPr>
        <w:t>’s</w:t>
      </w:r>
      <w:r w:rsidRPr="00872CA6">
        <w:rPr>
          <w:rFonts w:ascii="Arial" w:hAnsi="Arial" w:cs="Arial"/>
          <w:szCs w:val="24"/>
        </w:rPr>
        <w:t xml:space="preserve"> and pupil</w:t>
      </w:r>
      <w:r w:rsidR="00087FBF" w:rsidRPr="00872CA6">
        <w:rPr>
          <w:rFonts w:ascii="Arial" w:hAnsi="Arial" w:cs="Arial"/>
          <w:szCs w:val="24"/>
        </w:rPr>
        <w:t>s’</w:t>
      </w:r>
      <w:r w:rsidR="00537310" w:rsidRPr="00872CA6">
        <w:rPr>
          <w:rFonts w:ascii="Arial" w:hAnsi="Arial" w:cs="Arial"/>
          <w:szCs w:val="24"/>
        </w:rPr>
        <w:t xml:space="preserve"> achievement across school with an additional focus on equality groups </w:t>
      </w:r>
    </w:p>
    <w:p w:rsidR="007A337A" w:rsidRPr="00872CA6" w:rsidRDefault="00537310">
      <w:pPr>
        <w:numPr>
          <w:ilvl w:val="0"/>
          <w:numId w:val="12"/>
        </w:numPr>
        <w:spacing w:after="42"/>
        <w:ind w:right="181" w:hanging="720"/>
        <w:rPr>
          <w:rFonts w:ascii="Arial" w:hAnsi="Arial" w:cs="Arial"/>
          <w:szCs w:val="24"/>
        </w:rPr>
      </w:pPr>
      <w:r w:rsidRPr="00872CA6">
        <w:rPr>
          <w:rFonts w:ascii="Arial" w:hAnsi="Arial" w:cs="Arial"/>
          <w:szCs w:val="24"/>
        </w:rPr>
        <w:t xml:space="preserve">We carry out regular surveys that demonstrate emotional health and wellbeing, engagement and involvement in different aspects of school life </w:t>
      </w:r>
    </w:p>
    <w:p w:rsidR="007A337A" w:rsidRPr="00872CA6" w:rsidRDefault="004D4DAD">
      <w:pPr>
        <w:numPr>
          <w:ilvl w:val="0"/>
          <w:numId w:val="12"/>
        </w:numPr>
        <w:spacing w:after="39"/>
        <w:ind w:right="181" w:hanging="720"/>
        <w:rPr>
          <w:rFonts w:ascii="Arial" w:hAnsi="Arial" w:cs="Arial"/>
          <w:szCs w:val="24"/>
        </w:rPr>
      </w:pPr>
      <w:r w:rsidRPr="00872CA6">
        <w:rPr>
          <w:rFonts w:ascii="Arial" w:hAnsi="Arial" w:cs="Arial"/>
          <w:szCs w:val="24"/>
        </w:rPr>
        <w:t>Leaders</w:t>
      </w:r>
      <w:r w:rsidR="00537310" w:rsidRPr="00872CA6">
        <w:rPr>
          <w:rFonts w:ascii="Arial" w:hAnsi="Arial" w:cs="Arial"/>
          <w:szCs w:val="24"/>
        </w:rPr>
        <w:t xml:space="preserve"> carry out regular analysis of groups’ achievement, attitude to learning, rewards and sanctions, attendance and punctuality </w:t>
      </w:r>
    </w:p>
    <w:p w:rsidR="007A337A" w:rsidRPr="00872CA6" w:rsidRDefault="004D4DAD">
      <w:pPr>
        <w:numPr>
          <w:ilvl w:val="0"/>
          <w:numId w:val="12"/>
        </w:numPr>
        <w:spacing w:after="39"/>
        <w:ind w:right="181" w:hanging="720"/>
        <w:rPr>
          <w:rFonts w:ascii="Arial" w:hAnsi="Arial" w:cs="Arial"/>
          <w:szCs w:val="24"/>
        </w:rPr>
      </w:pPr>
      <w:r w:rsidRPr="00872CA6">
        <w:rPr>
          <w:rFonts w:ascii="Arial" w:hAnsi="Arial" w:cs="Arial"/>
          <w:szCs w:val="24"/>
        </w:rPr>
        <w:t xml:space="preserve">Leaders </w:t>
      </w:r>
      <w:r w:rsidR="00537310" w:rsidRPr="00872CA6">
        <w:rPr>
          <w:rFonts w:ascii="Arial" w:hAnsi="Arial" w:cs="Arial"/>
          <w:szCs w:val="24"/>
        </w:rPr>
        <w:t xml:space="preserve">carry out regular analysis of the academic performance within their subject areas, with an additional focus on equality groups </w:t>
      </w:r>
    </w:p>
    <w:p w:rsidR="007A337A" w:rsidRPr="00872CA6" w:rsidRDefault="004D4DAD" w:rsidP="004D4DAD">
      <w:pPr>
        <w:numPr>
          <w:ilvl w:val="0"/>
          <w:numId w:val="12"/>
        </w:numPr>
        <w:spacing w:after="39"/>
        <w:ind w:right="181" w:hanging="720"/>
        <w:rPr>
          <w:rFonts w:ascii="Arial" w:hAnsi="Arial" w:cs="Arial"/>
          <w:szCs w:val="24"/>
        </w:rPr>
      </w:pPr>
      <w:r w:rsidRPr="00872CA6">
        <w:rPr>
          <w:rFonts w:ascii="Arial" w:hAnsi="Arial" w:cs="Arial"/>
          <w:szCs w:val="24"/>
        </w:rPr>
        <w:t>The Mast Academy Trust and all its schools</w:t>
      </w:r>
      <w:r w:rsidR="00645E5E" w:rsidRPr="00872CA6">
        <w:rPr>
          <w:rFonts w:ascii="Arial" w:hAnsi="Arial" w:cs="Arial"/>
          <w:szCs w:val="24"/>
        </w:rPr>
        <w:t>’</w:t>
      </w:r>
      <w:r w:rsidR="00537310" w:rsidRPr="00872CA6">
        <w:rPr>
          <w:rFonts w:ascii="Arial" w:hAnsi="Arial" w:cs="Arial"/>
          <w:szCs w:val="24"/>
        </w:rPr>
        <w:t xml:space="preserve"> Development Plan</w:t>
      </w:r>
      <w:r w:rsidR="00645E5E" w:rsidRPr="00872CA6">
        <w:rPr>
          <w:rFonts w:ascii="Arial" w:hAnsi="Arial" w:cs="Arial"/>
          <w:szCs w:val="24"/>
        </w:rPr>
        <w:t>s</w:t>
      </w:r>
      <w:r w:rsidR="00537310" w:rsidRPr="00872CA6">
        <w:rPr>
          <w:rFonts w:ascii="Arial" w:hAnsi="Arial" w:cs="Arial"/>
          <w:szCs w:val="24"/>
        </w:rPr>
        <w:t xml:space="preserve"> and Curriculum Development Plans include strategies for ensuring all </w:t>
      </w:r>
      <w:r w:rsidRPr="00872CA6">
        <w:rPr>
          <w:rFonts w:ascii="Arial" w:hAnsi="Arial" w:cs="Arial"/>
          <w:szCs w:val="24"/>
        </w:rPr>
        <w:t xml:space="preserve">children and pupils </w:t>
      </w:r>
      <w:r w:rsidR="00537310" w:rsidRPr="00872CA6">
        <w:rPr>
          <w:rFonts w:ascii="Arial" w:hAnsi="Arial" w:cs="Arial"/>
          <w:szCs w:val="24"/>
        </w:rPr>
        <w:t xml:space="preserve"> have the opportunity to achieve their potential </w:t>
      </w:r>
      <w:bookmarkStart w:id="0" w:name="_GoBack"/>
      <w:bookmarkEnd w:id="0"/>
    </w:p>
    <w:p w:rsidR="007A337A" w:rsidRPr="00872CA6" w:rsidRDefault="000529DA">
      <w:pPr>
        <w:pStyle w:val="Heading1"/>
        <w:spacing w:after="222"/>
        <w:ind w:left="-5"/>
        <w:rPr>
          <w:rFonts w:ascii="Arial" w:hAnsi="Arial" w:cs="Arial"/>
          <w:szCs w:val="24"/>
        </w:rPr>
      </w:pPr>
      <w:r>
        <w:rPr>
          <w:rFonts w:ascii="Arial" w:hAnsi="Arial" w:cs="Arial"/>
          <w:szCs w:val="24"/>
        </w:rPr>
        <w:lastRenderedPageBreak/>
        <w:t xml:space="preserve">12.0 </w:t>
      </w:r>
      <w:r w:rsidR="00537310" w:rsidRPr="00872CA6">
        <w:rPr>
          <w:rFonts w:ascii="Arial" w:hAnsi="Arial" w:cs="Arial"/>
          <w:szCs w:val="24"/>
        </w:rPr>
        <w:t>Publication and Review</w:t>
      </w:r>
      <w:r w:rsidR="00537310" w:rsidRPr="00872CA6">
        <w:rPr>
          <w:rFonts w:ascii="Arial" w:hAnsi="Arial" w:cs="Arial"/>
          <w:szCs w:val="24"/>
          <w:u w:val="none"/>
        </w:rPr>
        <w:t xml:space="preserve"> </w:t>
      </w:r>
    </w:p>
    <w:p w:rsidR="007A337A" w:rsidRPr="00872CA6" w:rsidRDefault="00537310">
      <w:pPr>
        <w:ind w:left="-5" w:right="181"/>
        <w:rPr>
          <w:rFonts w:ascii="Arial" w:hAnsi="Arial" w:cs="Arial"/>
          <w:szCs w:val="24"/>
        </w:rPr>
      </w:pPr>
      <w:r w:rsidRPr="00872CA6">
        <w:rPr>
          <w:rFonts w:ascii="Arial" w:hAnsi="Arial" w:cs="Arial"/>
          <w:szCs w:val="24"/>
        </w:rPr>
        <w:t xml:space="preserve">The specific duties under this Act require us to be open and transparent about all our decision-making processes, intentions and results.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p w:rsidR="007A337A" w:rsidRPr="00872CA6" w:rsidRDefault="00537310">
      <w:pPr>
        <w:spacing w:after="42"/>
        <w:ind w:left="-5" w:right="181"/>
        <w:rPr>
          <w:rFonts w:ascii="Arial" w:hAnsi="Arial" w:cs="Arial"/>
          <w:szCs w:val="24"/>
        </w:rPr>
      </w:pPr>
      <w:r w:rsidRPr="00872CA6">
        <w:rPr>
          <w:rFonts w:ascii="Arial" w:hAnsi="Arial" w:cs="Arial"/>
          <w:szCs w:val="24"/>
        </w:rPr>
        <w:t xml:space="preserve">We record the results of our Equality Impact Assessments and action taken. We will review and publish this information and its impact on our </w:t>
      </w:r>
      <w:r w:rsidR="004D4DAD" w:rsidRPr="00872CA6">
        <w:rPr>
          <w:rFonts w:ascii="Arial" w:hAnsi="Arial" w:cs="Arial"/>
          <w:szCs w:val="24"/>
        </w:rPr>
        <w:t xml:space="preserve">children and pupils </w:t>
      </w:r>
      <w:r w:rsidRPr="00872CA6">
        <w:rPr>
          <w:rFonts w:ascii="Arial" w:hAnsi="Arial" w:cs="Arial"/>
          <w:szCs w:val="24"/>
        </w:rPr>
        <w:t xml:space="preserve">through: </w:t>
      </w:r>
    </w:p>
    <w:p w:rsidR="007A337A" w:rsidRPr="00872CA6" w:rsidRDefault="00537310">
      <w:pPr>
        <w:numPr>
          <w:ilvl w:val="0"/>
          <w:numId w:val="13"/>
        </w:numPr>
        <w:ind w:right="181" w:hanging="720"/>
        <w:rPr>
          <w:rFonts w:ascii="Arial" w:hAnsi="Arial" w:cs="Arial"/>
          <w:szCs w:val="24"/>
        </w:rPr>
      </w:pPr>
      <w:r w:rsidRPr="00872CA6">
        <w:rPr>
          <w:rFonts w:ascii="Arial" w:hAnsi="Arial" w:cs="Arial"/>
          <w:szCs w:val="24"/>
        </w:rPr>
        <w:t xml:space="preserve">reports to </w:t>
      </w:r>
      <w:r w:rsidR="004D4DAD" w:rsidRPr="00872CA6">
        <w:rPr>
          <w:rFonts w:ascii="Arial" w:hAnsi="Arial" w:cs="Arial"/>
          <w:szCs w:val="24"/>
        </w:rPr>
        <w:t>the trust board and each school’s governing body</w:t>
      </w:r>
      <w:r w:rsidRPr="00872CA6">
        <w:rPr>
          <w:rFonts w:ascii="Arial" w:hAnsi="Arial" w:cs="Arial"/>
          <w:szCs w:val="24"/>
        </w:rPr>
        <w:t xml:space="preserve"> </w:t>
      </w:r>
    </w:p>
    <w:p w:rsidR="007A337A" w:rsidRPr="00872CA6" w:rsidRDefault="00537310">
      <w:pPr>
        <w:numPr>
          <w:ilvl w:val="0"/>
          <w:numId w:val="13"/>
        </w:numPr>
        <w:ind w:right="181" w:hanging="720"/>
        <w:rPr>
          <w:rFonts w:ascii="Arial" w:hAnsi="Arial" w:cs="Arial"/>
          <w:szCs w:val="24"/>
        </w:rPr>
      </w:pPr>
      <w:r w:rsidRPr="00872CA6">
        <w:rPr>
          <w:rFonts w:ascii="Arial" w:hAnsi="Arial" w:cs="Arial"/>
          <w:szCs w:val="24"/>
        </w:rPr>
        <w:t xml:space="preserve">information on </w:t>
      </w:r>
      <w:r w:rsidR="004D4DAD" w:rsidRPr="00872CA6">
        <w:rPr>
          <w:rFonts w:ascii="Arial" w:hAnsi="Arial" w:cs="Arial"/>
          <w:szCs w:val="24"/>
        </w:rPr>
        <w:t>The Mast Academy Trust and all its schools</w:t>
      </w:r>
      <w:r w:rsidR="00087FBF" w:rsidRPr="00872CA6">
        <w:rPr>
          <w:rFonts w:ascii="Arial" w:hAnsi="Arial" w:cs="Arial"/>
          <w:szCs w:val="24"/>
        </w:rPr>
        <w:t>’</w:t>
      </w:r>
      <w:r w:rsidRPr="00872CA6">
        <w:rPr>
          <w:rFonts w:ascii="Arial" w:hAnsi="Arial" w:cs="Arial"/>
          <w:szCs w:val="24"/>
        </w:rPr>
        <w:t xml:space="preserve"> website</w:t>
      </w:r>
      <w:r w:rsidR="00087FBF" w:rsidRPr="00872CA6">
        <w:rPr>
          <w:rFonts w:ascii="Arial" w:hAnsi="Arial" w:cs="Arial"/>
          <w:szCs w:val="24"/>
        </w:rPr>
        <w:t>s</w:t>
      </w:r>
      <w:r w:rsidRPr="00872CA6">
        <w:rPr>
          <w:rFonts w:ascii="Arial" w:hAnsi="Arial" w:cs="Arial"/>
          <w:szCs w:val="24"/>
        </w:rPr>
        <w:t xml:space="preserve"> </w:t>
      </w:r>
    </w:p>
    <w:p w:rsidR="004D4DAD" w:rsidRPr="00872CA6" w:rsidRDefault="00537310">
      <w:pPr>
        <w:numPr>
          <w:ilvl w:val="0"/>
          <w:numId w:val="13"/>
        </w:numPr>
        <w:ind w:right="181" w:hanging="720"/>
        <w:rPr>
          <w:rFonts w:ascii="Arial" w:hAnsi="Arial" w:cs="Arial"/>
          <w:szCs w:val="24"/>
        </w:rPr>
      </w:pPr>
      <w:r w:rsidRPr="00872CA6">
        <w:rPr>
          <w:rFonts w:ascii="Arial" w:hAnsi="Arial" w:cs="Arial"/>
          <w:szCs w:val="24"/>
        </w:rPr>
        <w:t>information and letters sent to, or meeting</w:t>
      </w:r>
      <w:r w:rsidR="00087FBF" w:rsidRPr="00872CA6">
        <w:rPr>
          <w:rFonts w:ascii="Arial" w:hAnsi="Arial" w:cs="Arial"/>
          <w:szCs w:val="24"/>
        </w:rPr>
        <w:t>s</w:t>
      </w:r>
      <w:r w:rsidRPr="00872CA6">
        <w:rPr>
          <w:rFonts w:ascii="Arial" w:hAnsi="Arial" w:cs="Arial"/>
          <w:szCs w:val="24"/>
        </w:rPr>
        <w:t xml:space="preserve"> with</w:t>
      </w:r>
      <w:r w:rsidR="00087FBF" w:rsidRPr="00872CA6">
        <w:rPr>
          <w:rFonts w:ascii="Arial" w:hAnsi="Arial" w:cs="Arial"/>
          <w:szCs w:val="24"/>
        </w:rPr>
        <w:t>,</w:t>
      </w:r>
      <w:r w:rsidRPr="00872CA6">
        <w:rPr>
          <w:rFonts w:ascii="Arial" w:hAnsi="Arial" w:cs="Arial"/>
          <w:szCs w:val="24"/>
        </w:rPr>
        <w:t xml:space="preserve"> parents, as appropriate </w:t>
      </w:r>
    </w:p>
    <w:p w:rsidR="007A337A" w:rsidRPr="00872CA6" w:rsidRDefault="004D4DAD">
      <w:pPr>
        <w:numPr>
          <w:ilvl w:val="0"/>
          <w:numId w:val="13"/>
        </w:numPr>
        <w:ind w:right="181" w:hanging="720"/>
        <w:rPr>
          <w:rFonts w:ascii="Arial" w:hAnsi="Arial" w:cs="Arial"/>
          <w:szCs w:val="24"/>
        </w:rPr>
      </w:pPr>
      <w:r w:rsidRPr="00872CA6">
        <w:rPr>
          <w:rFonts w:ascii="Arial" w:hAnsi="Arial" w:cs="Arial"/>
          <w:szCs w:val="24"/>
        </w:rPr>
        <w:t xml:space="preserve">School </w:t>
      </w:r>
      <w:r w:rsidR="00537310" w:rsidRPr="00872CA6">
        <w:rPr>
          <w:rFonts w:ascii="Arial" w:hAnsi="Arial" w:cs="Arial"/>
          <w:szCs w:val="24"/>
        </w:rPr>
        <w:t xml:space="preserve">Council meetings </w:t>
      </w:r>
    </w:p>
    <w:p w:rsidR="007A337A" w:rsidRPr="00872CA6" w:rsidRDefault="00537310">
      <w:pPr>
        <w:spacing w:after="0" w:line="259" w:lineRule="auto"/>
        <w:ind w:left="720" w:firstLine="0"/>
        <w:rPr>
          <w:rFonts w:ascii="Arial" w:hAnsi="Arial" w:cs="Arial"/>
          <w:szCs w:val="24"/>
        </w:rPr>
      </w:pPr>
      <w:r w:rsidRPr="00872CA6">
        <w:rPr>
          <w:rFonts w:ascii="Arial" w:hAnsi="Arial" w:cs="Arial"/>
          <w:szCs w:val="24"/>
        </w:rPr>
        <w:t xml:space="preserve"> </w:t>
      </w:r>
    </w:p>
    <w:p w:rsidR="007A337A" w:rsidRPr="00872CA6" w:rsidRDefault="00537310">
      <w:pPr>
        <w:spacing w:after="0" w:line="259" w:lineRule="auto"/>
        <w:ind w:left="0" w:firstLine="0"/>
        <w:rPr>
          <w:rFonts w:ascii="Arial" w:hAnsi="Arial" w:cs="Arial"/>
          <w:szCs w:val="24"/>
        </w:rPr>
      </w:pPr>
      <w:r w:rsidRPr="00872CA6">
        <w:rPr>
          <w:rFonts w:ascii="Arial" w:hAnsi="Arial" w:cs="Arial"/>
          <w:szCs w:val="24"/>
        </w:rPr>
        <w:t xml:space="preserve"> </w:t>
      </w:r>
    </w:p>
    <w:sectPr w:rsidR="007A337A" w:rsidRPr="00872CA6" w:rsidSect="00872CA6">
      <w:footerReference w:type="even" r:id="rId10"/>
      <w:footerReference w:type="default" r:id="rId11"/>
      <w:footerReference w:type="first" r:id="rId12"/>
      <w:pgSz w:w="11906" w:h="16838"/>
      <w:pgMar w:top="802" w:right="668" w:bottom="709"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19" w:rsidRDefault="00D10419">
      <w:pPr>
        <w:spacing w:after="0" w:line="240" w:lineRule="auto"/>
      </w:pPr>
      <w:r>
        <w:separator/>
      </w:r>
    </w:p>
  </w:endnote>
  <w:endnote w:type="continuationSeparator" w:id="0">
    <w:p w:rsidR="00D10419" w:rsidRDefault="00D1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7A" w:rsidRDefault="00537310">
    <w:pPr>
      <w:spacing w:after="0" w:line="259" w:lineRule="auto"/>
      <w:ind w:left="0" w:right="48"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rsidR="007A337A" w:rsidRDefault="0053731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154335823"/>
      <w:docPartObj>
        <w:docPartGallery w:val="Page Numbers (Bottom of Page)"/>
        <w:docPartUnique/>
      </w:docPartObj>
    </w:sdtPr>
    <w:sdtContent>
      <w:p w:rsidR="00872CA6" w:rsidRPr="00872CA6" w:rsidRDefault="00872CA6">
        <w:pPr>
          <w:pStyle w:val="Footer"/>
          <w:jc w:val="right"/>
          <w:rPr>
            <w:rFonts w:ascii="Arial" w:hAnsi="Arial" w:cs="Arial"/>
            <w:sz w:val="24"/>
            <w:szCs w:val="24"/>
          </w:rPr>
        </w:pPr>
        <w:r w:rsidRPr="00872CA6">
          <w:rPr>
            <w:rFonts w:ascii="Arial" w:hAnsi="Arial" w:cs="Arial"/>
            <w:sz w:val="24"/>
            <w:szCs w:val="24"/>
          </w:rPr>
          <w:t xml:space="preserve">Page | </w:t>
        </w:r>
        <w:r w:rsidRPr="00872CA6">
          <w:rPr>
            <w:rFonts w:ascii="Arial" w:hAnsi="Arial" w:cs="Arial"/>
            <w:sz w:val="24"/>
            <w:szCs w:val="24"/>
          </w:rPr>
          <w:fldChar w:fldCharType="begin"/>
        </w:r>
        <w:r w:rsidRPr="00872CA6">
          <w:rPr>
            <w:rFonts w:ascii="Arial" w:hAnsi="Arial" w:cs="Arial"/>
            <w:sz w:val="24"/>
            <w:szCs w:val="24"/>
          </w:rPr>
          <w:instrText xml:space="preserve"> PAGE   \* MERGEFORMAT </w:instrText>
        </w:r>
        <w:r w:rsidRPr="00872CA6">
          <w:rPr>
            <w:rFonts w:ascii="Arial" w:hAnsi="Arial" w:cs="Arial"/>
            <w:sz w:val="24"/>
            <w:szCs w:val="24"/>
          </w:rPr>
          <w:fldChar w:fldCharType="separate"/>
        </w:r>
        <w:r w:rsidR="00F21B03">
          <w:rPr>
            <w:rFonts w:ascii="Arial" w:hAnsi="Arial" w:cs="Arial"/>
            <w:noProof/>
            <w:sz w:val="24"/>
            <w:szCs w:val="24"/>
          </w:rPr>
          <w:t>8</w:t>
        </w:r>
        <w:r w:rsidRPr="00872CA6">
          <w:rPr>
            <w:rFonts w:ascii="Arial" w:hAnsi="Arial" w:cs="Arial"/>
            <w:noProof/>
            <w:sz w:val="24"/>
            <w:szCs w:val="24"/>
          </w:rPr>
          <w:fldChar w:fldCharType="end"/>
        </w:r>
      </w:p>
    </w:sdtContent>
  </w:sdt>
  <w:p w:rsidR="007A337A" w:rsidRDefault="007A337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7A" w:rsidRDefault="007A337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19" w:rsidRDefault="00D10419">
      <w:pPr>
        <w:spacing w:after="0" w:line="240" w:lineRule="auto"/>
      </w:pPr>
      <w:r>
        <w:separator/>
      </w:r>
    </w:p>
  </w:footnote>
  <w:footnote w:type="continuationSeparator" w:id="0">
    <w:p w:rsidR="00D10419" w:rsidRDefault="00D10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F59"/>
    <w:multiLevelType w:val="hybridMultilevel"/>
    <w:tmpl w:val="8488C096"/>
    <w:lvl w:ilvl="0" w:tplc="D8A6E38C">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CE63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AE51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9448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E237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04EB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6C28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B6E1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B274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8A650A"/>
    <w:multiLevelType w:val="hybridMultilevel"/>
    <w:tmpl w:val="F5544F32"/>
    <w:lvl w:ilvl="0" w:tplc="994C8EF4">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C8CD5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F1074C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B7CAD7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868875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406F3E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658F39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2E2F03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986D8C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10052B8"/>
    <w:multiLevelType w:val="hybridMultilevel"/>
    <w:tmpl w:val="5FD8661E"/>
    <w:lvl w:ilvl="0" w:tplc="EF1EF60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24183B"/>
    <w:multiLevelType w:val="hybridMultilevel"/>
    <w:tmpl w:val="6D6C34F6"/>
    <w:lvl w:ilvl="0" w:tplc="15ACB2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AF8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9468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A9A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475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20B2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C0BA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9C83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26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3B30AD"/>
    <w:multiLevelType w:val="hybridMultilevel"/>
    <w:tmpl w:val="53184330"/>
    <w:lvl w:ilvl="0" w:tplc="D9262E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AE346">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50DE1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69D0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6B986">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6B92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8AA62C">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6342A">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E641A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1176D3"/>
    <w:multiLevelType w:val="hybridMultilevel"/>
    <w:tmpl w:val="9E825406"/>
    <w:lvl w:ilvl="0" w:tplc="F612A0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04D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481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A8B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CCE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C6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48EC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84C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E6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8F54D4"/>
    <w:multiLevelType w:val="hybridMultilevel"/>
    <w:tmpl w:val="3A4CE016"/>
    <w:lvl w:ilvl="0" w:tplc="5C12A4E8">
      <w:start w:val="1"/>
      <w:numFmt w:val="bullet"/>
      <w:lvlText w:val="•"/>
      <w:lvlJc w:val="left"/>
      <w:pPr>
        <w:ind w:left="5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68CFE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A6EC1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D04C84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985C2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8CAC334">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A86AC7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5CA8E7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BEC9C0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0555682"/>
    <w:multiLevelType w:val="hybridMultilevel"/>
    <w:tmpl w:val="F788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92AB8"/>
    <w:multiLevelType w:val="hybridMultilevel"/>
    <w:tmpl w:val="1E62197C"/>
    <w:lvl w:ilvl="0" w:tplc="F8347DAA">
      <w:start w:val="1"/>
      <w:numFmt w:val="decimal"/>
      <w:lvlText w:val="%1."/>
      <w:lvlJc w:val="left"/>
      <w:pPr>
        <w:ind w:left="5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CA47BB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F52FE4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CEE1DFE">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B34B69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1D220B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E943B7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E5A2BE0">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526787E">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55105D9"/>
    <w:multiLevelType w:val="hybridMultilevel"/>
    <w:tmpl w:val="C4DE1B9C"/>
    <w:lvl w:ilvl="0" w:tplc="FD9602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0C09B1"/>
    <w:multiLevelType w:val="hybridMultilevel"/>
    <w:tmpl w:val="DD6ACC48"/>
    <w:lvl w:ilvl="0" w:tplc="80B075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865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14E7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7C87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547A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6481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230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A67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68F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0B0123"/>
    <w:multiLevelType w:val="hybridMultilevel"/>
    <w:tmpl w:val="2CAAD196"/>
    <w:lvl w:ilvl="0" w:tplc="FD9602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0104E">
      <w:start w:val="1"/>
      <w:numFmt w:val="bullet"/>
      <w:lvlText w:val="o"/>
      <w:lvlJc w:val="left"/>
      <w:pPr>
        <w:ind w:left="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3CAC9E">
      <w:start w:val="1"/>
      <w:numFmt w:val="bullet"/>
      <w:lvlText w:val="▪"/>
      <w:lvlJc w:val="left"/>
      <w:pPr>
        <w:ind w:left="15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D6E428">
      <w:start w:val="1"/>
      <w:numFmt w:val="bullet"/>
      <w:lvlText w:val="•"/>
      <w:lvlJc w:val="left"/>
      <w:pPr>
        <w:ind w:left="22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04F7FA">
      <w:start w:val="1"/>
      <w:numFmt w:val="bullet"/>
      <w:lvlText w:val="o"/>
      <w:lvlJc w:val="left"/>
      <w:pPr>
        <w:ind w:left="30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7ECF768">
      <w:start w:val="1"/>
      <w:numFmt w:val="bullet"/>
      <w:lvlText w:val="▪"/>
      <w:lvlJc w:val="left"/>
      <w:pPr>
        <w:ind w:left="37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26AD76E">
      <w:start w:val="1"/>
      <w:numFmt w:val="bullet"/>
      <w:lvlText w:val="•"/>
      <w:lvlJc w:val="left"/>
      <w:pPr>
        <w:ind w:left="44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2C72FA">
      <w:start w:val="1"/>
      <w:numFmt w:val="bullet"/>
      <w:lvlText w:val="o"/>
      <w:lvlJc w:val="left"/>
      <w:pPr>
        <w:ind w:left="51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FA2E54">
      <w:start w:val="1"/>
      <w:numFmt w:val="bullet"/>
      <w:lvlText w:val="▪"/>
      <w:lvlJc w:val="left"/>
      <w:pPr>
        <w:ind w:left="58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6E02D7"/>
    <w:multiLevelType w:val="hybridMultilevel"/>
    <w:tmpl w:val="3E500032"/>
    <w:lvl w:ilvl="0" w:tplc="EE10A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9AAE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DA97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9A87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206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C6AC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CC39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B0B3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486B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A22068"/>
    <w:multiLevelType w:val="hybridMultilevel"/>
    <w:tmpl w:val="DF461924"/>
    <w:lvl w:ilvl="0" w:tplc="EF1EF6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BE2C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8C46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B48D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3871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107B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A1D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833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242C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D244AE"/>
    <w:multiLevelType w:val="hybridMultilevel"/>
    <w:tmpl w:val="13C27DF2"/>
    <w:lvl w:ilvl="0" w:tplc="20CED2C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4867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C4DB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C285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7468E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EEAB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D032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9412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240D0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DF3DD9"/>
    <w:multiLevelType w:val="hybridMultilevel"/>
    <w:tmpl w:val="FCF6FECC"/>
    <w:lvl w:ilvl="0" w:tplc="61928F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603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82BB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AAC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7CF5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05F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EAE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6C9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28F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9608B8"/>
    <w:multiLevelType w:val="hybridMultilevel"/>
    <w:tmpl w:val="3C0CE814"/>
    <w:lvl w:ilvl="0" w:tplc="EF1EF60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14"/>
  </w:num>
  <w:num w:numId="5">
    <w:abstractNumId w:val="13"/>
  </w:num>
  <w:num w:numId="6">
    <w:abstractNumId w:val="5"/>
  </w:num>
  <w:num w:numId="7">
    <w:abstractNumId w:val="0"/>
  </w:num>
  <w:num w:numId="8">
    <w:abstractNumId w:val="4"/>
  </w:num>
  <w:num w:numId="9">
    <w:abstractNumId w:val="11"/>
  </w:num>
  <w:num w:numId="10">
    <w:abstractNumId w:val="12"/>
  </w:num>
  <w:num w:numId="11">
    <w:abstractNumId w:val="10"/>
  </w:num>
  <w:num w:numId="12">
    <w:abstractNumId w:val="15"/>
  </w:num>
  <w:num w:numId="13">
    <w:abstractNumId w:val="3"/>
  </w:num>
  <w:num w:numId="14">
    <w:abstractNumId w:val="9"/>
  </w:num>
  <w:num w:numId="15">
    <w:abstractNumId w:val="7"/>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A"/>
    <w:rsid w:val="000529DA"/>
    <w:rsid w:val="00072D11"/>
    <w:rsid w:val="00087FBF"/>
    <w:rsid w:val="0011425C"/>
    <w:rsid w:val="001F2D26"/>
    <w:rsid w:val="00453888"/>
    <w:rsid w:val="004D4DAD"/>
    <w:rsid w:val="00537310"/>
    <w:rsid w:val="00645E5E"/>
    <w:rsid w:val="006633B3"/>
    <w:rsid w:val="007533E1"/>
    <w:rsid w:val="007A337A"/>
    <w:rsid w:val="00872CA6"/>
    <w:rsid w:val="00C74169"/>
    <w:rsid w:val="00D10419"/>
    <w:rsid w:val="00D22AD1"/>
    <w:rsid w:val="00E5469B"/>
    <w:rsid w:val="00F2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5501"/>
  <w15:docId w15:val="{183FB2BF-826E-40B0-AC3C-09F538A6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D4DAD"/>
    <w:pPr>
      <w:ind w:left="720"/>
      <w:contextualSpacing/>
    </w:pPr>
  </w:style>
  <w:style w:type="paragraph" w:styleId="Header">
    <w:name w:val="header"/>
    <w:basedOn w:val="Normal"/>
    <w:link w:val="HeaderChar"/>
    <w:uiPriority w:val="99"/>
    <w:unhideWhenUsed/>
    <w:rsid w:val="0087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CA6"/>
    <w:rPr>
      <w:rFonts w:ascii="Calibri" w:eastAsia="Calibri" w:hAnsi="Calibri" w:cs="Calibri"/>
      <w:color w:val="000000"/>
      <w:sz w:val="24"/>
    </w:rPr>
  </w:style>
  <w:style w:type="paragraph" w:styleId="Footer">
    <w:name w:val="footer"/>
    <w:basedOn w:val="Normal"/>
    <w:link w:val="FooterChar"/>
    <w:uiPriority w:val="99"/>
    <w:unhideWhenUsed/>
    <w:rsid w:val="00872CA6"/>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72CA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6935-9E84-4A47-B3F8-9F95ED02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Mast</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Tandy</dc:creator>
  <cp:keywords/>
  <cp:lastModifiedBy>M Humphreys</cp:lastModifiedBy>
  <cp:revision>9</cp:revision>
  <dcterms:created xsi:type="dcterms:W3CDTF">2019-09-04T08:56:00Z</dcterms:created>
  <dcterms:modified xsi:type="dcterms:W3CDTF">2019-09-04T09:06:00Z</dcterms:modified>
</cp:coreProperties>
</file>