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475EE" w14:textId="77777777" w:rsidR="00EA461C" w:rsidRDefault="00B35FBB">
      <w:pPr>
        <w:pStyle w:val="BodyText"/>
        <w:rPr>
          <w:rFonts w:ascii="Times New Roman"/>
          <w:sz w:val="20"/>
        </w:rPr>
      </w:pPr>
      <w:r>
        <w:rPr>
          <w:rFonts w:ascii="Times New Roman"/>
          <w:noProof/>
          <w:sz w:val="20"/>
          <w:lang w:bidi="ar-SA"/>
        </w:rPr>
        <w:drawing>
          <wp:anchor distT="0" distB="0" distL="114300" distR="114300" simplePos="0" relativeHeight="251658240" behindDoc="1" locked="0" layoutInCell="1" allowOverlap="1" wp14:anchorId="26879479" wp14:editId="3A57B4B5">
            <wp:simplePos x="0" y="0"/>
            <wp:positionH relativeFrom="column">
              <wp:posOffset>1904669</wp:posOffset>
            </wp:positionH>
            <wp:positionV relativeFrom="paragraph">
              <wp:posOffset>-152510</wp:posOffset>
            </wp:positionV>
            <wp:extent cx="2472855" cy="2540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472" cy="2544591"/>
                    </a:xfrm>
                    <a:prstGeom prst="rect">
                      <a:avLst/>
                    </a:prstGeom>
                    <a:noFill/>
                  </pic:spPr>
                </pic:pic>
              </a:graphicData>
            </a:graphic>
            <wp14:sizeRelH relativeFrom="page">
              <wp14:pctWidth>0</wp14:pctWidth>
            </wp14:sizeRelH>
            <wp14:sizeRelV relativeFrom="page">
              <wp14:pctHeight>0</wp14:pctHeight>
            </wp14:sizeRelV>
          </wp:anchor>
        </w:drawing>
      </w:r>
    </w:p>
    <w:p w14:paraId="63ED0440" w14:textId="77777777" w:rsidR="00EA461C" w:rsidRDefault="00EA461C">
      <w:pPr>
        <w:pStyle w:val="BodyText"/>
        <w:rPr>
          <w:rFonts w:ascii="Times New Roman"/>
          <w:sz w:val="20"/>
        </w:rPr>
      </w:pPr>
    </w:p>
    <w:p w14:paraId="16C8EE75" w14:textId="77777777" w:rsidR="00EA461C" w:rsidRDefault="00EA461C">
      <w:pPr>
        <w:pStyle w:val="BodyText"/>
        <w:rPr>
          <w:rFonts w:ascii="Times New Roman"/>
          <w:sz w:val="20"/>
        </w:rPr>
      </w:pPr>
    </w:p>
    <w:p w14:paraId="3570C4DD" w14:textId="77777777" w:rsidR="00EA461C" w:rsidRDefault="00EA461C">
      <w:pPr>
        <w:pStyle w:val="BodyText"/>
        <w:rPr>
          <w:rFonts w:ascii="Times New Roman"/>
          <w:sz w:val="20"/>
        </w:rPr>
      </w:pPr>
    </w:p>
    <w:p w14:paraId="423D1B44" w14:textId="77777777" w:rsidR="00EA461C" w:rsidRDefault="00EA461C">
      <w:pPr>
        <w:pStyle w:val="BodyText"/>
        <w:rPr>
          <w:rFonts w:ascii="Times New Roman"/>
          <w:sz w:val="20"/>
        </w:rPr>
      </w:pPr>
    </w:p>
    <w:p w14:paraId="3D4BD665" w14:textId="77777777" w:rsidR="00EA461C" w:rsidRDefault="00EA461C">
      <w:pPr>
        <w:pStyle w:val="BodyText"/>
        <w:rPr>
          <w:rFonts w:ascii="Times New Roman"/>
          <w:sz w:val="20"/>
        </w:rPr>
      </w:pPr>
    </w:p>
    <w:p w14:paraId="216CC09A" w14:textId="77777777" w:rsidR="00EA461C" w:rsidRDefault="00EA461C">
      <w:pPr>
        <w:pStyle w:val="BodyText"/>
        <w:rPr>
          <w:rFonts w:ascii="Times New Roman"/>
          <w:sz w:val="20"/>
        </w:rPr>
      </w:pPr>
    </w:p>
    <w:p w14:paraId="64259A9A" w14:textId="77777777" w:rsidR="00EA461C" w:rsidRDefault="00EA461C">
      <w:pPr>
        <w:pStyle w:val="BodyText"/>
        <w:spacing w:before="3"/>
        <w:rPr>
          <w:rFonts w:ascii="Times New Roman"/>
          <w:sz w:val="29"/>
        </w:rPr>
      </w:pPr>
    </w:p>
    <w:p w14:paraId="11A8EACD" w14:textId="77777777" w:rsidR="00B35FBB" w:rsidRDefault="00B35FBB" w:rsidP="00B35FBB">
      <w:pPr>
        <w:spacing w:before="78"/>
        <w:ind w:left="1018"/>
        <w:jc w:val="center"/>
        <w:rPr>
          <w:rFonts w:ascii="Trebuchet MS"/>
          <w:w w:val="115"/>
          <w:sz w:val="40"/>
          <w:szCs w:val="40"/>
        </w:rPr>
      </w:pPr>
    </w:p>
    <w:p w14:paraId="184480AF" w14:textId="77777777" w:rsidR="00B35FBB" w:rsidRDefault="00B35FBB" w:rsidP="00B35FBB">
      <w:pPr>
        <w:spacing w:before="78"/>
        <w:ind w:left="1018"/>
        <w:jc w:val="center"/>
        <w:rPr>
          <w:rFonts w:ascii="Trebuchet MS"/>
          <w:w w:val="115"/>
          <w:sz w:val="40"/>
          <w:szCs w:val="40"/>
        </w:rPr>
      </w:pPr>
    </w:p>
    <w:p w14:paraId="1709749F" w14:textId="77777777" w:rsidR="00B35FBB" w:rsidRDefault="00B35FBB" w:rsidP="00B35FBB">
      <w:pPr>
        <w:spacing w:before="78"/>
        <w:ind w:left="1018"/>
        <w:jc w:val="center"/>
        <w:rPr>
          <w:rFonts w:ascii="Arial" w:hAnsi="Arial" w:cs="Arial"/>
          <w:w w:val="115"/>
          <w:sz w:val="32"/>
          <w:szCs w:val="32"/>
        </w:rPr>
      </w:pPr>
    </w:p>
    <w:p w14:paraId="60CBB055" w14:textId="001A5477" w:rsidR="00EA461C" w:rsidRPr="00B35FBB" w:rsidRDefault="009E6EA9" w:rsidP="00B35FBB">
      <w:pPr>
        <w:spacing w:before="78"/>
        <w:jc w:val="center"/>
        <w:rPr>
          <w:rFonts w:ascii="Arial" w:hAnsi="Arial" w:cs="Arial"/>
          <w:sz w:val="28"/>
          <w:szCs w:val="28"/>
        </w:rPr>
      </w:pPr>
      <w:r w:rsidRPr="00B35FBB">
        <w:rPr>
          <w:rFonts w:ascii="Arial" w:hAnsi="Arial" w:cs="Arial"/>
          <w:w w:val="115"/>
          <w:sz w:val="28"/>
          <w:szCs w:val="28"/>
        </w:rPr>
        <w:t>KIRKBURTON MIDDLE</w:t>
      </w:r>
      <w:r w:rsidR="00B35FBB" w:rsidRPr="00B35FBB">
        <w:rPr>
          <w:rFonts w:ascii="Arial" w:hAnsi="Arial" w:cs="Arial"/>
          <w:w w:val="115"/>
          <w:sz w:val="28"/>
          <w:szCs w:val="28"/>
        </w:rPr>
        <w:t xml:space="preserve"> </w:t>
      </w:r>
      <w:r w:rsidRPr="00B35FBB">
        <w:rPr>
          <w:rFonts w:ascii="Arial" w:hAnsi="Arial" w:cs="Arial"/>
          <w:w w:val="115"/>
          <w:sz w:val="28"/>
          <w:szCs w:val="28"/>
        </w:rPr>
        <w:t>SCHOOL</w:t>
      </w:r>
    </w:p>
    <w:p w14:paraId="01388C0B" w14:textId="77777777" w:rsidR="00EA461C" w:rsidRDefault="00EA461C">
      <w:pPr>
        <w:pStyle w:val="BodyText"/>
        <w:spacing w:before="4"/>
        <w:rPr>
          <w:rFonts w:ascii="Trebuchet MS"/>
          <w:b/>
          <w:sz w:val="58"/>
        </w:rPr>
      </w:pPr>
    </w:p>
    <w:p w14:paraId="71612955" w14:textId="77777777" w:rsidR="00B35FBB" w:rsidRDefault="00B35FBB">
      <w:pPr>
        <w:pStyle w:val="BodyText"/>
        <w:spacing w:before="4"/>
        <w:rPr>
          <w:rFonts w:ascii="Trebuchet MS"/>
          <w:b/>
          <w:sz w:val="58"/>
        </w:rPr>
      </w:pPr>
    </w:p>
    <w:p w14:paraId="1959E722" w14:textId="6601169A" w:rsidR="00B35FBB" w:rsidRDefault="00126069" w:rsidP="000C36FB">
      <w:pPr>
        <w:pStyle w:val="BodyText"/>
        <w:spacing w:before="4"/>
        <w:jc w:val="center"/>
        <w:rPr>
          <w:rFonts w:ascii="Trebuchet MS"/>
          <w:b/>
          <w:sz w:val="52"/>
        </w:rPr>
      </w:pPr>
      <w:r>
        <w:rPr>
          <w:rFonts w:ascii="Trebuchet MS"/>
          <w:b/>
          <w:sz w:val="52"/>
        </w:rPr>
        <w:t>CEIAG Provider Access Policy</w:t>
      </w:r>
    </w:p>
    <w:p w14:paraId="35680EDE" w14:textId="1C12E5E3" w:rsidR="00EA461C" w:rsidRPr="000C36FB" w:rsidRDefault="00EA461C" w:rsidP="000C36FB">
      <w:pPr>
        <w:spacing w:before="8" w:line="247" w:lineRule="auto"/>
        <w:ind w:right="346"/>
        <w:jc w:val="center"/>
        <w:rPr>
          <w:rFonts w:ascii="Trebuchet MS"/>
          <w:b/>
          <w:sz w:val="52"/>
          <w:szCs w:val="52"/>
        </w:rPr>
      </w:pPr>
    </w:p>
    <w:tbl>
      <w:tblPr>
        <w:tblStyle w:val="TableGrid"/>
        <w:tblpPr w:leftFromText="180" w:rightFromText="180" w:vertAnchor="text" w:horzAnchor="margin" w:tblpY="2140"/>
        <w:tblW w:w="0" w:type="auto"/>
        <w:tblLook w:val="04A0" w:firstRow="1" w:lastRow="0" w:firstColumn="1" w:lastColumn="0" w:noHBand="0" w:noVBand="1"/>
      </w:tblPr>
      <w:tblGrid>
        <w:gridCol w:w="3153"/>
        <w:gridCol w:w="6707"/>
      </w:tblGrid>
      <w:tr w:rsidR="000C36FB" w14:paraId="1F1189EF" w14:textId="77777777" w:rsidTr="000C36FB">
        <w:tc>
          <w:tcPr>
            <w:tcW w:w="3227" w:type="dxa"/>
            <w:vAlign w:val="center"/>
          </w:tcPr>
          <w:p w14:paraId="740F3A67" w14:textId="77777777" w:rsidR="000C36FB" w:rsidRPr="00B35FBB" w:rsidRDefault="000C36FB" w:rsidP="000C36FB">
            <w:pPr>
              <w:rPr>
                <w:rFonts w:ascii="Arial" w:hAnsi="Arial" w:cs="Arial"/>
                <w:b/>
              </w:rPr>
            </w:pPr>
            <w:r w:rsidRPr="00B35FBB">
              <w:rPr>
                <w:rFonts w:ascii="Arial" w:hAnsi="Arial" w:cs="Arial"/>
                <w:b/>
              </w:rPr>
              <w:t>Date approved</w:t>
            </w:r>
          </w:p>
        </w:tc>
        <w:tc>
          <w:tcPr>
            <w:tcW w:w="6859" w:type="dxa"/>
            <w:vAlign w:val="center"/>
          </w:tcPr>
          <w:p w14:paraId="074086DE" w14:textId="36BB2C30" w:rsidR="000C36FB" w:rsidRDefault="00C51D78" w:rsidP="000C36FB">
            <w:r>
              <w:t xml:space="preserve"> </w:t>
            </w:r>
            <w:proofErr w:type="gramStart"/>
            <w:r>
              <w:t>Jan  2020</w:t>
            </w:r>
            <w:proofErr w:type="gramEnd"/>
          </w:p>
          <w:p w14:paraId="5182B974" w14:textId="77777777" w:rsidR="000C36FB" w:rsidRDefault="000C36FB" w:rsidP="000C36FB"/>
        </w:tc>
      </w:tr>
      <w:tr w:rsidR="000C36FB" w14:paraId="37509499" w14:textId="77777777" w:rsidTr="000C36FB">
        <w:tc>
          <w:tcPr>
            <w:tcW w:w="3227" w:type="dxa"/>
            <w:vAlign w:val="center"/>
          </w:tcPr>
          <w:p w14:paraId="7EE553C9" w14:textId="77777777" w:rsidR="000C36FB" w:rsidRPr="00B35FBB" w:rsidRDefault="000C36FB" w:rsidP="000C36FB">
            <w:pPr>
              <w:rPr>
                <w:rFonts w:ascii="Arial" w:hAnsi="Arial" w:cs="Arial"/>
                <w:b/>
              </w:rPr>
            </w:pPr>
            <w:r w:rsidRPr="00B35FBB">
              <w:rPr>
                <w:rFonts w:ascii="Arial" w:hAnsi="Arial" w:cs="Arial"/>
                <w:b/>
              </w:rPr>
              <w:t>Signed</w:t>
            </w:r>
          </w:p>
        </w:tc>
        <w:tc>
          <w:tcPr>
            <w:tcW w:w="6859" w:type="dxa"/>
            <w:vAlign w:val="center"/>
          </w:tcPr>
          <w:p w14:paraId="3ECC4E8A" w14:textId="1D00BA15" w:rsidR="000C36FB" w:rsidRDefault="008377AA" w:rsidP="000C36FB">
            <w:r>
              <w:rPr>
                <w:noProof/>
              </w:rPr>
              <w:drawing>
                <wp:inline distT="0" distB="0" distL="0" distR="0" wp14:anchorId="5E4A1815" wp14:editId="5B8AC2B5">
                  <wp:extent cx="1328778" cy="6191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347" cy="623118"/>
                          </a:xfrm>
                          <a:prstGeom prst="rect">
                            <a:avLst/>
                          </a:prstGeom>
                          <a:noFill/>
                        </pic:spPr>
                      </pic:pic>
                    </a:graphicData>
                  </a:graphic>
                </wp:inline>
              </w:drawing>
            </w:r>
            <w:r>
              <w:t xml:space="preserve">                       </w:t>
            </w:r>
            <w:r w:rsidRPr="008D24D9">
              <w:rPr>
                <w:noProof/>
              </w:rPr>
              <w:drawing>
                <wp:inline distT="0" distB="0" distL="0" distR="0" wp14:anchorId="3FEF78D1" wp14:editId="7B946B08">
                  <wp:extent cx="1554480" cy="620395"/>
                  <wp:effectExtent l="0" t="0" r="762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9304" cy="638284"/>
                          </a:xfrm>
                          <a:prstGeom prst="rect">
                            <a:avLst/>
                          </a:prstGeom>
                          <a:noFill/>
                          <a:ln>
                            <a:noFill/>
                          </a:ln>
                        </pic:spPr>
                      </pic:pic>
                    </a:graphicData>
                  </a:graphic>
                </wp:inline>
              </w:drawing>
            </w:r>
            <w:r>
              <w:t xml:space="preserve">     </w:t>
            </w:r>
          </w:p>
          <w:p w14:paraId="46246E3C" w14:textId="497D328B" w:rsidR="000C36FB" w:rsidRDefault="000C36FB" w:rsidP="000C36FB"/>
          <w:p w14:paraId="7EA5BD00" w14:textId="122ADFBD" w:rsidR="000C36FB" w:rsidRDefault="00C51D78" w:rsidP="000C36FB">
            <w:proofErr w:type="spellStart"/>
            <w:r>
              <w:t>C.Taylor</w:t>
            </w:r>
            <w:proofErr w:type="spellEnd"/>
            <w:r>
              <w:t xml:space="preserve"> </w:t>
            </w:r>
            <w:r w:rsidRPr="00C51D78">
              <w:rPr>
                <w:sz w:val="18"/>
                <w:szCs w:val="18"/>
              </w:rPr>
              <w:t>(</w:t>
            </w:r>
            <w:proofErr w:type="gramStart"/>
            <w:r w:rsidRPr="00C51D78">
              <w:rPr>
                <w:sz w:val="18"/>
                <w:szCs w:val="18"/>
              </w:rPr>
              <w:t>Headteacher)</w:t>
            </w:r>
            <w:r>
              <w:t xml:space="preserve">   </w:t>
            </w:r>
            <w:proofErr w:type="gramEnd"/>
            <w:r>
              <w:t xml:space="preserve">        V. Green</w:t>
            </w:r>
            <w:r w:rsidRPr="00C51D78">
              <w:rPr>
                <w:sz w:val="18"/>
                <w:szCs w:val="18"/>
              </w:rPr>
              <w:t>(Chair of Governors)</w:t>
            </w:r>
          </w:p>
        </w:tc>
      </w:tr>
      <w:tr w:rsidR="000C36FB" w14:paraId="3EFB03AD" w14:textId="77777777" w:rsidTr="000C36FB">
        <w:tc>
          <w:tcPr>
            <w:tcW w:w="3227" w:type="dxa"/>
            <w:vAlign w:val="center"/>
          </w:tcPr>
          <w:p w14:paraId="29618521" w14:textId="77777777" w:rsidR="000C36FB" w:rsidRPr="00B35FBB" w:rsidRDefault="000C36FB" w:rsidP="000C36FB">
            <w:pPr>
              <w:rPr>
                <w:rFonts w:ascii="Arial" w:hAnsi="Arial" w:cs="Arial"/>
                <w:b/>
              </w:rPr>
            </w:pPr>
            <w:r w:rsidRPr="00B35FBB">
              <w:rPr>
                <w:rFonts w:ascii="Arial" w:hAnsi="Arial" w:cs="Arial"/>
                <w:b/>
              </w:rPr>
              <w:t>Date of next review</w:t>
            </w:r>
          </w:p>
        </w:tc>
        <w:tc>
          <w:tcPr>
            <w:tcW w:w="6859" w:type="dxa"/>
            <w:vAlign w:val="center"/>
          </w:tcPr>
          <w:p w14:paraId="1D3D0AC6" w14:textId="0A5827B7" w:rsidR="000C36FB" w:rsidRDefault="009C2357" w:rsidP="000C36FB">
            <w:r>
              <w:t>January</w:t>
            </w:r>
            <w:r w:rsidR="00C51D78">
              <w:t xml:space="preserve"> 2021</w:t>
            </w:r>
          </w:p>
          <w:p w14:paraId="49D301DB" w14:textId="77777777" w:rsidR="000C36FB" w:rsidRDefault="000C36FB" w:rsidP="000C36FB"/>
        </w:tc>
      </w:tr>
      <w:tr w:rsidR="000C36FB" w14:paraId="39D233BA" w14:textId="77777777" w:rsidTr="000C36FB">
        <w:tc>
          <w:tcPr>
            <w:tcW w:w="3227" w:type="dxa"/>
            <w:vAlign w:val="center"/>
          </w:tcPr>
          <w:p w14:paraId="3EC8EAE0" w14:textId="77777777" w:rsidR="000C36FB" w:rsidRPr="00B35FBB" w:rsidRDefault="000C36FB" w:rsidP="000C36FB">
            <w:pPr>
              <w:rPr>
                <w:rFonts w:ascii="Arial" w:hAnsi="Arial" w:cs="Arial"/>
                <w:b/>
              </w:rPr>
            </w:pPr>
            <w:r w:rsidRPr="00B35FBB">
              <w:rPr>
                <w:rFonts w:ascii="Arial" w:hAnsi="Arial" w:cs="Arial"/>
                <w:b/>
              </w:rPr>
              <w:t>Version</w:t>
            </w:r>
          </w:p>
        </w:tc>
        <w:tc>
          <w:tcPr>
            <w:tcW w:w="6859" w:type="dxa"/>
            <w:vAlign w:val="center"/>
          </w:tcPr>
          <w:p w14:paraId="3CE763D9" w14:textId="77777777" w:rsidR="000C36FB" w:rsidRDefault="000C36FB" w:rsidP="000C36FB">
            <w:r>
              <w:t>Version2</w:t>
            </w:r>
          </w:p>
          <w:p w14:paraId="13EE58D2" w14:textId="77777777" w:rsidR="000C36FB" w:rsidRDefault="000C36FB" w:rsidP="000C36FB"/>
        </w:tc>
      </w:tr>
    </w:tbl>
    <w:p w14:paraId="50172C54" w14:textId="77777777" w:rsidR="00EA461C" w:rsidRDefault="00EA461C">
      <w:pPr>
        <w:pStyle w:val="BodyText"/>
        <w:rPr>
          <w:rFonts w:ascii="Trebuchet MS"/>
          <w:b/>
          <w:sz w:val="108"/>
        </w:rPr>
      </w:pPr>
    </w:p>
    <w:p w14:paraId="240C707A" w14:textId="77777777" w:rsidR="00EA461C" w:rsidRDefault="00EA461C" w:rsidP="00B35FBB">
      <w:pPr>
        <w:sectPr w:rsidR="00EA461C">
          <w:type w:val="continuous"/>
          <w:pgSz w:w="11910" w:h="16840"/>
          <w:pgMar w:top="1580" w:right="1020" w:bottom="280" w:left="1020" w:header="720" w:footer="72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20"/>
        </w:sectPr>
      </w:pPr>
    </w:p>
    <w:p w14:paraId="0C43C99F" w14:textId="77777777" w:rsidR="00EA461C" w:rsidRPr="000C36FB" w:rsidRDefault="000C36FB" w:rsidP="00B35FBB">
      <w:pPr>
        <w:pStyle w:val="Heading3"/>
        <w:spacing w:before="79"/>
        <w:ind w:left="0"/>
        <w:jc w:val="center"/>
        <w:rPr>
          <w:rFonts w:asciiTheme="minorHAnsi" w:hAnsiTheme="minorHAnsi"/>
          <w:b/>
          <w:sz w:val="40"/>
          <w:szCs w:val="40"/>
        </w:rPr>
      </w:pPr>
      <w:r w:rsidRPr="000C36FB">
        <w:rPr>
          <w:rFonts w:asciiTheme="minorHAnsi" w:hAnsiTheme="minorHAnsi"/>
          <w:b/>
          <w:sz w:val="40"/>
          <w:szCs w:val="40"/>
          <w:u w:val="thick"/>
        </w:rPr>
        <w:lastRenderedPageBreak/>
        <w:t xml:space="preserve">CAREERS (CEIAG) </w:t>
      </w:r>
      <w:r w:rsidR="009E6EA9" w:rsidRPr="000C36FB">
        <w:rPr>
          <w:rFonts w:asciiTheme="minorHAnsi" w:hAnsiTheme="minorHAnsi"/>
          <w:b/>
          <w:sz w:val="40"/>
          <w:szCs w:val="40"/>
          <w:u w:val="thick"/>
        </w:rPr>
        <w:t>POLICY</w:t>
      </w:r>
    </w:p>
    <w:p w14:paraId="1F9A8F50" w14:textId="77777777" w:rsidR="00EA461C" w:rsidRPr="00306515" w:rsidRDefault="00EA461C">
      <w:pPr>
        <w:pStyle w:val="BodyText"/>
        <w:rPr>
          <w:rFonts w:asciiTheme="minorHAnsi" w:hAnsiTheme="minorHAnsi"/>
          <w:sz w:val="20"/>
        </w:rPr>
      </w:pPr>
    </w:p>
    <w:p w14:paraId="0778AC89" w14:textId="77777777" w:rsidR="00EA461C" w:rsidRPr="00306515" w:rsidRDefault="00EA461C">
      <w:pPr>
        <w:pStyle w:val="BodyText"/>
        <w:rPr>
          <w:rFonts w:asciiTheme="minorHAnsi" w:hAnsiTheme="minorHAnsi"/>
          <w:sz w:val="20"/>
        </w:rPr>
      </w:pPr>
    </w:p>
    <w:p w14:paraId="3B7FA749" w14:textId="77777777" w:rsidR="00EA461C" w:rsidRPr="00306515" w:rsidRDefault="00EA461C">
      <w:pPr>
        <w:pStyle w:val="BodyText"/>
        <w:spacing w:before="12"/>
        <w:rPr>
          <w:rFonts w:asciiTheme="minorHAnsi" w:hAnsiTheme="minorHAnsi"/>
          <w:sz w:val="16"/>
        </w:rPr>
      </w:pPr>
    </w:p>
    <w:p w14:paraId="087C5D0D" w14:textId="77777777" w:rsidR="00126069" w:rsidRPr="005B3809" w:rsidRDefault="00126069" w:rsidP="00126069">
      <w:pPr>
        <w:jc w:val="center"/>
        <w:rPr>
          <w:rFonts w:asciiTheme="minorHAnsi" w:hAnsiTheme="minorHAnsi" w:cstheme="minorHAnsi"/>
          <w:sz w:val="40"/>
          <w:szCs w:val="40"/>
        </w:rPr>
      </w:pPr>
      <w:proofErr w:type="gramStart"/>
      <w:r w:rsidRPr="005B3809">
        <w:rPr>
          <w:rFonts w:asciiTheme="minorHAnsi" w:hAnsiTheme="minorHAnsi" w:cstheme="minorHAnsi"/>
          <w:b/>
          <w:sz w:val="40"/>
          <w:szCs w:val="40"/>
          <w:u w:val="single"/>
        </w:rPr>
        <w:t>CEIAG  Provider</w:t>
      </w:r>
      <w:proofErr w:type="gramEnd"/>
      <w:r w:rsidRPr="005B3809">
        <w:rPr>
          <w:rFonts w:asciiTheme="minorHAnsi" w:hAnsiTheme="minorHAnsi" w:cstheme="minorHAnsi"/>
          <w:b/>
          <w:sz w:val="40"/>
          <w:szCs w:val="40"/>
          <w:u w:val="single"/>
        </w:rPr>
        <w:t xml:space="preserve"> Access Policy</w:t>
      </w:r>
    </w:p>
    <w:p w14:paraId="260A6EE7" w14:textId="77777777" w:rsidR="00126069" w:rsidRPr="005B3809" w:rsidRDefault="00126069" w:rsidP="00126069">
      <w:pPr>
        <w:rPr>
          <w:rFonts w:asciiTheme="minorHAnsi" w:hAnsiTheme="minorHAnsi" w:cstheme="minorHAnsi"/>
          <w:sz w:val="40"/>
          <w:szCs w:val="40"/>
        </w:rPr>
      </w:pPr>
    </w:p>
    <w:p w14:paraId="794D49B7" w14:textId="77777777" w:rsidR="00126069" w:rsidRPr="007439C4" w:rsidRDefault="00126069" w:rsidP="00126069">
      <w:pPr>
        <w:rPr>
          <w:rFonts w:asciiTheme="minorHAnsi" w:hAnsiTheme="minorHAnsi" w:cstheme="minorHAnsi"/>
          <w:b/>
          <w:color w:val="0070C0"/>
          <w:sz w:val="24"/>
          <w:szCs w:val="24"/>
          <w:u w:val="single"/>
        </w:rPr>
      </w:pPr>
      <w:r w:rsidRPr="007439C4">
        <w:rPr>
          <w:rFonts w:asciiTheme="minorHAnsi" w:hAnsiTheme="minorHAnsi" w:cstheme="minorHAnsi"/>
          <w:b/>
          <w:color w:val="0070C0"/>
          <w:sz w:val="24"/>
          <w:szCs w:val="24"/>
          <w:u w:val="single"/>
        </w:rPr>
        <w:t>Introduction</w:t>
      </w:r>
    </w:p>
    <w:p w14:paraId="2511DB5B" w14:textId="77777777" w:rsidR="00126069" w:rsidRPr="007439C4" w:rsidRDefault="00126069" w:rsidP="00126069">
      <w:pPr>
        <w:rPr>
          <w:rFonts w:asciiTheme="minorHAnsi" w:hAnsiTheme="minorHAnsi" w:cstheme="minorHAnsi"/>
          <w:sz w:val="24"/>
          <w:szCs w:val="24"/>
        </w:rPr>
      </w:pPr>
      <w:r w:rsidRPr="007439C4">
        <w:rPr>
          <w:rFonts w:asciiTheme="minorHAnsi" w:hAnsiTheme="minorHAnsi" w:cstheme="minorHAnsi"/>
          <w:sz w:val="24"/>
          <w:szCs w:val="24"/>
        </w:rPr>
        <w:t>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14:paraId="3918FEDC" w14:textId="77777777" w:rsidR="00126069" w:rsidRPr="007439C4" w:rsidRDefault="00126069" w:rsidP="00126069">
      <w:pPr>
        <w:rPr>
          <w:rFonts w:asciiTheme="minorHAnsi" w:hAnsiTheme="minorHAnsi" w:cstheme="minorHAnsi"/>
          <w:b/>
          <w:color w:val="0070C0"/>
          <w:sz w:val="24"/>
          <w:szCs w:val="24"/>
          <w:u w:val="single"/>
        </w:rPr>
      </w:pPr>
      <w:r w:rsidRPr="007439C4">
        <w:rPr>
          <w:rFonts w:asciiTheme="minorHAnsi" w:hAnsiTheme="minorHAnsi" w:cstheme="minorHAnsi"/>
          <w:b/>
          <w:color w:val="0070C0"/>
          <w:sz w:val="24"/>
          <w:szCs w:val="24"/>
          <w:u w:val="single"/>
        </w:rPr>
        <w:t xml:space="preserve">Pupil entitlement </w:t>
      </w:r>
    </w:p>
    <w:p w14:paraId="0EF61EBC" w14:textId="77777777" w:rsidR="00126069" w:rsidRPr="007439C4" w:rsidRDefault="00126069" w:rsidP="00126069">
      <w:pPr>
        <w:rPr>
          <w:rFonts w:asciiTheme="minorHAnsi" w:hAnsiTheme="minorHAnsi" w:cstheme="minorHAnsi"/>
          <w:sz w:val="24"/>
          <w:szCs w:val="24"/>
        </w:rPr>
      </w:pPr>
      <w:r w:rsidRPr="007439C4">
        <w:rPr>
          <w:rFonts w:asciiTheme="minorHAnsi" w:hAnsiTheme="minorHAnsi" w:cstheme="minorHAnsi"/>
          <w:sz w:val="24"/>
          <w:szCs w:val="24"/>
        </w:rPr>
        <w:t>All pupils in years 6-8</w:t>
      </w:r>
      <w:r w:rsidRPr="007439C4">
        <w:rPr>
          <w:rFonts w:asciiTheme="minorHAnsi" w:hAnsiTheme="minorHAnsi" w:cstheme="minorHAnsi"/>
          <w:color w:val="FF0000"/>
          <w:sz w:val="24"/>
          <w:szCs w:val="24"/>
        </w:rPr>
        <w:t xml:space="preserve"> </w:t>
      </w:r>
      <w:r w:rsidRPr="007439C4">
        <w:rPr>
          <w:rFonts w:asciiTheme="minorHAnsi" w:hAnsiTheme="minorHAnsi" w:cstheme="minorHAnsi"/>
          <w:sz w:val="24"/>
          <w:szCs w:val="24"/>
        </w:rPr>
        <w:t xml:space="preserve">are entitled: </w:t>
      </w:r>
    </w:p>
    <w:p w14:paraId="1305B97D" w14:textId="77777777" w:rsidR="00126069" w:rsidRPr="007439C4" w:rsidRDefault="00126069" w:rsidP="00126069">
      <w:pPr>
        <w:rPr>
          <w:rFonts w:asciiTheme="minorHAnsi" w:hAnsiTheme="minorHAnsi" w:cstheme="minorHAnsi"/>
          <w:sz w:val="24"/>
          <w:szCs w:val="24"/>
        </w:rPr>
      </w:pPr>
      <w:r w:rsidRPr="007439C4">
        <w:rPr>
          <w:rFonts w:asciiTheme="minorHAnsi" w:hAnsiTheme="minorHAnsi" w:cstheme="minorHAnsi"/>
          <w:sz w:val="24"/>
          <w:szCs w:val="24"/>
        </w:rPr>
        <w:sym w:font="Symbol" w:char="F0B7"/>
      </w:r>
      <w:r w:rsidRPr="007439C4">
        <w:rPr>
          <w:rFonts w:asciiTheme="minorHAnsi" w:hAnsiTheme="minorHAnsi" w:cstheme="minorHAnsi"/>
          <w:sz w:val="24"/>
          <w:szCs w:val="24"/>
        </w:rPr>
        <w:t xml:space="preserve"> to find out about technical education qualifications and apprenticeships opportunities, as part of a careers programme which provides information on the full range of education and training options available at each transition point; </w:t>
      </w:r>
    </w:p>
    <w:p w14:paraId="5DA9A3CF" w14:textId="77777777" w:rsidR="00126069" w:rsidRPr="007439C4" w:rsidRDefault="00126069" w:rsidP="00126069">
      <w:pPr>
        <w:rPr>
          <w:rFonts w:asciiTheme="minorHAnsi" w:hAnsiTheme="minorHAnsi" w:cstheme="minorHAnsi"/>
          <w:sz w:val="24"/>
          <w:szCs w:val="24"/>
        </w:rPr>
      </w:pPr>
      <w:r w:rsidRPr="007439C4">
        <w:rPr>
          <w:rFonts w:asciiTheme="minorHAnsi" w:hAnsiTheme="minorHAnsi" w:cstheme="minorHAnsi"/>
          <w:sz w:val="24"/>
          <w:szCs w:val="24"/>
        </w:rPr>
        <w:sym w:font="Symbol" w:char="F0B7"/>
      </w:r>
      <w:r w:rsidRPr="007439C4">
        <w:rPr>
          <w:rFonts w:asciiTheme="minorHAnsi" w:hAnsiTheme="minorHAnsi" w:cstheme="minorHAnsi"/>
          <w:sz w:val="24"/>
          <w:szCs w:val="24"/>
        </w:rPr>
        <w:t xml:space="preserve"> to hear from a range of local providers about the opportunities they offer, including technical education and apprenticeships – through options events, assemblies and group discussions and taster events; </w:t>
      </w:r>
    </w:p>
    <w:p w14:paraId="4FFE2D44" w14:textId="77777777" w:rsidR="00126069" w:rsidRPr="007439C4" w:rsidRDefault="00126069" w:rsidP="00126069">
      <w:pPr>
        <w:rPr>
          <w:rFonts w:asciiTheme="minorHAnsi" w:hAnsiTheme="minorHAnsi" w:cstheme="minorHAnsi"/>
          <w:sz w:val="24"/>
          <w:szCs w:val="24"/>
        </w:rPr>
      </w:pPr>
      <w:r w:rsidRPr="007439C4">
        <w:rPr>
          <w:rFonts w:asciiTheme="minorHAnsi" w:hAnsiTheme="minorHAnsi" w:cstheme="minorHAnsi"/>
          <w:sz w:val="24"/>
          <w:szCs w:val="24"/>
        </w:rPr>
        <w:sym w:font="Symbol" w:char="F0B7"/>
      </w:r>
      <w:r w:rsidRPr="007439C4">
        <w:rPr>
          <w:rFonts w:asciiTheme="minorHAnsi" w:hAnsiTheme="minorHAnsi" w:cstheme="minorHAnsi"/>
          <w:sz w:val="24"/>
          <w:szCs w:val="24"/>
        </w:rPr>
        <w:t xml:space="preserve"> to understand how to make applications for the full range of academic and technical courses. </w:t>
      </w:r>
    </w:p>
    <w:p w14:paraId="651B6736" w14:textId="77777777" w:rsidR="00126069" w:rsidRPr="007439C4" w:rsidRDefault="00126069" w:rsidP="00126069">
      <w:pPr>
        <w:rPr>
          <w:rFonts w:asciiTheme="minorHAnsi" w:hAnsiTheme="minorHAnsi" w:cstheme="minorHAnsi"/>
          <w:b/>
          <w:color w:val="0070C0"/>
          <w:sz w:val="24"/>
          <w:szCs w:val="24"/>
          <w:u w:val="single"/>
        </w:rPr>
      </w:pPr>
      <w:r w:rsidRPr="007439C4">
        <w:rPr>
          <w:rFonts w:asciiTheme="minorHAnsi" w:hAnsiTheme="minorHAnsi" w:cstheme="minorHAnsi"/>
          <w:b/>
          <w:color w:val="0070C0"/>
          <w:sz w:val="24"/>
          <w:szCs w:val="24"/>
          <w:u w:val="single"/>
        </w:rPr>
        <w:t xml:space="preserve">Management of provider access requests </w:t>
      </w:r>
    </w:p>
    <w:p w14:paraId="675376D4" w14:textId="77777777" w:rsidR="00126069" w:rsidRPr="007439C4" w:rsidRDefault="00126069" w:rsidP="00126069">
      <w:pPr>
        <w:rPr>
          <w:rFonts w:asciiTheme="minorHAnsi" w:hAnsiTheme="minorHAnsi" w:cstheme="minorHAnsi"/>
          <w:sz w:val="24"/>
          <w:szCs w:val="24"/>
        </w:rPr>
      </w:pPr>
      <w:r w:rsidRPr="007439C4">
        <w:rPr>
          <w:rFonts w:asciiTheme="minorHAnsi" w:hAnsiTheme="minorHAnsi" w:cstheme="minorHAnsi"/>
          <w:b/>
          <w:color w:val="0070C0"/>
          <w:sz w:val="24"/>
          <w:szCs w:val="24"/>
          <w:u w:val="single"/>
        </w:rPr>
        <w:t>Procedure</w:t>
      </w:r>
      <w:r w:rsidRPr="007439C4">
        <w:rPr>
          <w:rFonts w:asciiTheme="minorHAnsi" w:hAnsiTheme="minorHAnsi" w:cstheme="minorHAnsi"/>
          <w:sz w:val="24"/>
          <w:szCs w:val="24"/>
        </w:rPr>
        <w:t xml:space="preserve"> </w:t>
      </w:r>
    </w:p>
    <w:p w14:paraId="080298A8" w14:textId="77777777" w:rsidR="00126069" w:rsidRPr="007439C4" w:rsidRDefault="00126069" w:rsidP="00126069">
      <w:pPr>
        <w:rPr>
          <w:rFonts w:asciiTheme="minorHAnsi" w:hAnsiTheme="minorHAnsi" w:cstheme="minorHAnsi"/>
          <w:sz w:val="24"/>
          <w:szCs w:val="24"/>
        </w:rPr>
      </w:pPr>
      <w:r w:rsidRPr="007439C4">
        <w:rPr>
          <w:rFonts w:asciiTheme="minorHAnsi" w:hAnsiTheme="minorHAnsi" w:cstheme="minorHAnsi"/>
          <w:sz w:val="24"/>
          <w:szCs w:val="24"/>
        </w:rPr>
        <w:t>A provider wishing to request access should contact Adele Green</w:t>
      </w:r>
      <w:r>
        <w:rPr>
          <w:rFonts w:asciiTheme="minorHAnsi" w:hAnsiTheme="minorHAnsi" w:cstheme="minorHAnsi"/>
          <w:sz w:val="24"/>
          <w:szCs w:val="24"/>
        </w:rPr>
        <w:t>leaf, Head of Careers, Tele</w:t>
      </w:r>
      <w:r w:rsidRPr="007439C4">
        <w:rPr>
          <w:rFonts w:asciiTheme="minorHAnsi" w:hAnsiTheme="minorHAnsi" w:cstheme="minorHAnsi"/>
          <w:sz w:val="24"/>
          <w:szCs w:val="24"/>
        </w:rPr>
        <w:t>: 01484 865444;</w:t>
      </w:r>
      <w:r>
        <w:rPr>
          <w:rFonts w:asciiTheme="minorHAnsi" w:hAnsiTheme="minorHAnsi" w:cstheme="minorHAnsi"/>
          <w:sz w:val="24"/>
          <w:szCs w:val="24"/>
        </w:rPr>
        <w:t xml:space="preserve"> </w:t>
      </w:r>
      <w:r w:rsidRPr="007439C4">
        <w:rPr>
          <w:rFonts w:asciiTheme="minorHAnsi" w:hAnsiTheme="minorHAnsi" w:cstheme="minorHAnsi"/>
          <w:sz w:val="24"/>
          <w:szCs w:val="24"/>
        </w:rPr>
        <w:t xml:space="preserve">Email: </w:t>
      </w:r>
      <w:hyperlink r:id="rId13" w:history="1">
        <w:r w:rsidRPr="007439C4">
          <w:rPr>
            <w:rStyle w:val="Hyperlink"/>
            <w:rFonts w:asciiTheme="minorHAnsi" w:hAnsiTheme="minorHAnsi" w:cstheme="minorHAnsi"/>
            <w:sz w:val="24"/>
            <w:szCs w:val="24"/>
          </w:rPr>
          <w:t>agreenleaf@scissett.com</w:t>
        </w:r>
      </w:hyperlink>
      <w:r w:rsidRPr="005B3809">
        <w:rPr>
          <w:rStyle w:val="Hyperlink"/>
          <w:rFonts w:asciiTheme="minorHAnsi" w:hAnsiTheme="minorHAnsi" w:cstheme="minorHAnsi"/>
          <w:sz w:val="24"/>
          <w:szCs w:val="24"/>
          <w:u w:val="none"/>
        </w:rPr>
        <w:t xml:space="preserve"> </w:t>
      </w:r>
    </w:p>
    <w:p w14:paraId="66A71F40" w14:textId="77777777" w:rsidR="00126069" w:rsidRPr="007439C4" w:rsidRDefault="00126069" w:rsidP="00126069">
      <w:pPr>
        <w:rPr>
          <w:rFonts w:asciiTheme="minorHAnsi" w:hAnsiTheme="minorHAnsi" w:cstheme="minorHAnsi"/>
          <w:color w:val="0070C0"/>
          <w:sz w:val="24"/>
          <w:szCs w:val="24"/>
        </w:rPr>
      </w:pPr>
      <w:r w:rsidRPr="007439C4">
        <w:rPr>
          <w:rFonts w:asciiTheme="minorHAnsi" w:hAnsiTheme="minorHAnsi" w:cstheme="minorHAnsi"/>
          <w:b/>
          <w:color w:val="0070C0"/>
          <w:sz w:val="24"/>
          <w:szCs w:val="24"/>
          <w:u w:val="single"/>
        </w:rPr>
        <w:t>Opportunities for access</w:t>
      </w:r>
      <w:r w:rsidRPr="007439C4">
        <w:rPr>
          <w:rFonts w:asciiTheme="minorHAnsi" w:hAnsiTheme="minorHAnsi" w:cstheme="minorHAnsi"/>
          <w:color w:val="0070C0"/>
          <w:sz w:val="24"/>
          <w:szCs w:val="24"/>
        </w:rPr>
        <w:t xml:space="preserve"> </w:t>
      </w:r>
    </w:p>
    <w:p w14:paraId="3466B943" w14:textId="77777777" w:rsidR="00126069" w:rsidRPr="007439C4" w:rsidRDefault="00126069" w:rsidP="00126069">
      <w:pPr>
        <w:rPr>
          <w:rFonts w:asciiTheme="minorHAnsi" w:hAnsiTheme="minorHAnsi" w:cstheme="minorHAnsi"/>
          <w:sz w:val="24"/>
          <w:szCs w:val="24"/>
        </w:rPr>
      </w:pPr>
      <w:r w:rsidRPr="007439C4">
        <w:rPr>
          <w:rFonts w:asciiTheme="minorHAnsi" w:hAnsiTheme="minorHAnsi" w:cstheme="minorHAnsi"/>
          <w:sz w:val="24"/>
          <w:szCs w:val="24"/>
        </w:rPr>
        <w:t>A number of events, integrated into the school careers programme, will offer providers an opportunity to come into school to speak to pupils.</w:t>
      </w:r>
    </w:p>
    <w:p w14:paraId="63DDFF1A" w14:textId="77777777" w:rsidR="00126069" w:rsidRPr="007439C4" w:rsidRDefault="00126069" w:rsidP="00126069">
      <w:pPr>
        <w:rPr>
          <w:rFonts w:asciiTheme="minorHAnsi" w:hAnsiTheme="minorHAnsi" w:cstheme="minorHAnsi"/>
          <w:sz w:val="24"/>
          <w:szCs w:val="24"/>
        </w:rPr>
      </w:pPr>
      <w:r w:rsidRPr="007439C4">
        <w:rPr>
          <w:rFonts w:asciiTheme="minorHAnsi" w:hAnsiTheme="minorHAnsi" w:cstheme="minorHAnsi"/>
          <w:sz w:val="24"/>
          <w:szCs w:val="24"/>
        </w:rPr>
        <w:t xml:space="preserve">Please speak to our Careers Leader to identify the most suitable opportunity for you. </w:t>
      </w:r>
    </w:p>
    <w:p w14:paraId="56907863" w14:textId="77777777" w:rsidR="00126069" w:rsidRPr="007439C4" w:rsidRDefault="00126069" w:rsidP="00126069">
      <w:pPr>
        <w:rPr>
          <w:rFonts w:asciiTheme="minorHAnsi" w:hAnsiTheme="minorHAnsi" w:cstheme="minorHAnsi"/>
          <w:color w:val="0070C0"/>
          <w:sz w:val="24"/>
          <w:szCs w:val="24"/>
        </w:rPr>
      </w:pPr>
      <w:r w:rsidRPr="007439C4">
        <w:rPr>
          <w:rFonts w:asciiTheme="minorHAnsi" w:hAnsiTheme="minorHAnsi" w:cstheme="minorHAnsi"/>
          <w:b/>
          <w:color w:val="0070C0"/>
          <w:sz w:val="24"/>
          <w:szCs w:val="24"/>
          <w:u w:val="single"/>
        </w:rPr>
        <w:t>Premises and facilities</w:t>
      </w:r>
      <w:r w:rsidRPr="007439C4">
        <w:rPr>
          <w:rFonts w:asciiTheme="minorHAnsi" w:hAnsiTheme="minorHAnsi" w:cstheme="minorHAnsi"/>
          <w:color w:val="0070C0"/>
          <w:sz w:val="24"/>
          <w:szCs w:val="24"/>
        </w:rPr>
        <w:t xml:space="preserve"> </w:t>
      </w:r>
    </w:p>
    <w:p w14:paraId="7F675609" w14:textId="77777777" w:rsidR="00126069" w:rsidRPr="007439C4" w:rsidRDefault="00126069" w:rsidP="00126069">
      <w:pPr>
        <w:rPr>
          <w:rFonts w:asciiTheme="minorHAnsi" w:hAnsiTheme="minorHAnsi" w:cstheme="minorHAnsi"/>
          <w:sz w:val="24"/>
          <w:szCs w:val="24"/>
        </w:rPr>
      </w:pPr>
      <w:r w:rsidRPr="007439C4">
        <w:rPr>
          <w:rFonts w:asciiTheme="minorHAnsi" w:hAnsiTheme="minorHAnsi" w:cstheme="minorHAnsi"/>
          <w:sz w:val="24"/>
          <w:szCs w:val="24"/>
        </w:rPr>
        <w:t xml:space="preserve">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 </w:t>
      </w:r>
    </w:p>
    <w:p w14:paraId="3A5CA2F0" w14:textId="77777777" w:rsidR="00126069" w:rsidRPr="007439C4" w:rsidRDefault="00126069" w:rsidP="00126069">
      <w:pPr>
        <w:rPr>
          <w:rFonts w:asciiTheme="minorHAnsi" w:hAnsiTheme="minorHAnsi" w:cstheme="minorHAnsi"/>
          <w:sz w:val="24"/>
          <w:szCs w:val="24"/>
        </w:rPr>
      </w:pPr>
      <w:r w:rsidRPr="007439C4">
        <w:rPr>
          <w:rFonts w:asciiTheme="minorHAnsi" w:hAnsiTheme="minorHAnsi" w:cstheme="minorHAnsi"/>
          <w:sz w:val="24"/>
          <w:szCs w:val="24"/>
        </w:rPr>
        <w:t xml:space="preserve">Providers are welcome to leave a copy of their prospectus or other relevant course literature at the Careers Resource Centre, which is managed by the school librarian. The Resource Centre is available to all students at lunch and break times. </w:t>
      </w:r>
    </w:p>
    <w:p w14:paraId="0EE39AD8" w14:textId="77777777" w:rsidR="00126069" w:rsidRPr="007439C4" w:rsidRDefault="00126069" w:rsidP="00126069">
      <w:pPr>
        <w:rPr>
          <w:rFonts w:asciiTheme="minorHAnsi" w:hAnsiTheme="minorHAnsi" w:cstheme="minorHAnsi"/>
          <w:color w:val="0070C0"/>
          <w:sz w:val="24"/>
          <w:szCs w:val="24"/>
        </w:rPr>
      </w:pPr>
      <w:r w:rsidRPr="007439C4">
        <w:rPr>
          <w:rFonts w:asciiTheme="minorHAnsi" w:hAnsiTheme="minorHAnsi" w:cstheme="minorHAnsi"/>
          <w:b/>
          <w:color w:val="0070C0"/>
          <w:sz w:val="24"/>
          <w:szCs w:val="24"/>
          <w:u w:val="single"/>
        </w:rPr>
        <w:t>Approval and review</w:t>
      </w:r>
      <w:r w:rsidRPr="007439C4">
        <w:rPr>
          <w:rFonts w:asciiTheme="minorHAnsi" w:hAnsiTheme="minorHAnsi" w:cstheme="minorHAnsi"/>
          <w:color w:val="0070C0"/>
          <w:sz w:val="24"/>
          <w:szCs w:val="24"/>
        </w:rPr>
        <w:t xml:space="preserve"> </w:t>
      </w:r>
    </w:p>
    <w:p w14:paraId="4CB81926" w14:textId="77777777" w:rsidR="00126069" w:rsidRDefault="00126069" w:rsidP="00126069">
      <w:pPr>
        <w:rPr>
          <w:rFonts w:asciiTheme="minorHAnsi" w:hAnsiTheme="minorHAnsi" w:cstheme="minorHAnsi"/>
          <w:sz w:val="24"/>
          <w:szCs w:val="24"/>
        </w:rPr>
      </w:pPr>
      <w:r>
        <w:rPr>
          <w:rFonts w:asciiTheme="minorHAnsi" w:hAnsiTheme="minorHAnsi" w:cstheme="minorHAnsi"/>
          <w:sz w:val="24"/>
          <w:szCs w:val="24"/>
        </w:rPr>
        <w:t xml:space="preserve">Complied by A. </w:t>
      </w:r>
      <w:proofErr w:type="gramStart"/>
      <w:r>
        <w:rPr>
          <w:rFonts w:asciiTheme="minorHAnsi" w:hAnsiTheme="minorHAnsi" w:cstheme="minorHAnsi"/>
          <w:sz w:val="24"/>
          <w:szCs w:val="24"/>
        </w:rPr>
        <w:t>Greenleaf  December</w:t>
      </w:r>
      <w:proofErr w:type="gramEnd"/>
      <w:r>
        <w:rPr>
          <w:rFonts w:asciiTheme="minorHAnsi" w:hAnsiTheme="minorHAnsi" w:cstheme="minorHAnsi"/>
          <w:sz w:val="24"/>
          <w:szCs w:val="24"/>
        </w:rPr>
        <w:t xml:space="preserve"> 17</w:t>
      </w:r>
      <w:r w:rsidRPr="005B3809">
        <w:rPr>
          <w:rFonts w:asciiTheme="minorHAnsi" w:hAnsiTheme="minorHAnsi" w:cstheme="minorHAnsi"/>
          <w:sz w:val="24"/>
          <w:szCs w:val="24"/>
          <w:vertAlign w:val="superscript"/>
        </w:rPr>
        <w:t>th</w:t>
      </w:r>
      <w:r>
        <w:rPr>
          <w:rFonts w:asciiTheme="minorHAnsi" w:hAnsiTheme="minorHAnsi" w:cstheme="minorHAnsi"/>
          <w:sz w:val="24"/>
          <w:szCs w:val="24"/>
        </w:rPr>
        <w:t xml:space="preserve"> 2019</w:t>
      </w:r>
    </w:p>
    <w:p w14:paraId="4DA9A7FC" w14:textId="77777777" w:rsidR="00126069" w:rsidRDefault="00126069" w:rsidP="00126069">
      <w:pPr>
        <w:rPr>
          <w:rFonts w:asciiTheme="minorHAnsi" w:hAnsiTheme="minorHAnsi" w:cstheme="minorHAnsi"/>
          <w:sz w:val="24"/>
          <w:szCs w:val="24"/>
        </w:rPr>
      </w:pPr>
      <w:r>
        <w:rPr>
          <w:rFonts w:asciiTheme="minorHAnsi" w:hAnsiTheme="minorHAnsi" w:cstheme="minorHAnsi"/>
          <w:sz w:val="24"/>
          <w:szCs w:val="24"/>
        </w:rPr>
        <w:t>Approved by Victoria Green</w:t>
      </w:r>
    </w:p>
    <w:p w14:paraId="009E5EF2" w14:textId="77777777" w:rsidR="00126069" w:rsidRPr="007439C4" w:rsidRDefault="00126069" w:rsidP="00126069">
      <w:pPr>
        <w:rPr>
          <w:rFonts w:asciiTheme="minorHAnsi" w:hAnsiTheme="minorHAnsi" w:cstheme="minorHAnsi"/>
          <w:sz w:val="24"/>
          <w:szCs w:val="24"/>
        </w:rPr>
      </w:pPr>
      <w:r w:rsidRPr="007439C4">
        <w:rPr>
          <w:rFonts w:asciiTheme="minorHAnsi" w:hAnsiTheme="minorHAnsi" w:cstheme="minorHAnsi"/>
          <w:sz w:val="24"/>
          <w:szCs w:val="24"/>
        </w:rPr>
        <w:t xml:space="preserve">Approved </w:t>
      </w:r>
      <w:r>
        <w:rPr>
          <w:rFonts w:asciiTheme="minorHAnsi" w:hAnsiTheme="minorHAnsi" w:cstheme="minorHAnsi"/>
          <w:sz w:val="24"/>
          <w:szCs w:val="24"/>
        </w:rPr>
        <w:t>January 2020</w:t>
      </w:r>
      <w:r w:rsidRPr="007439C4">
        <w:rPr>
          <w:rFonts w:asciiTheme="minorHAnsi" w:hAnsiTheme="minorHAnsi" w:cstheme="minorHAnsi"/>
          <w:sz w:val="24"/>
          <w:szCs w:val="24"/>
        </w:rPr>
        <w:t xml:space="preserve"> by Governors at Curriculum and Standards Committee </w:t>
      </w:r>
    </w:p>
    <w:p w14:paraId="56AD08B5" w14:textId="77777777" w:rsidR="00126069" w:rsidRPr="007439C4" w:rsidRDefault="00126069" w:rsidP="00126069">
      <w:pPr>
        <w:rPr>
          <w:rFonts w:asciiTheme="minorHAnsi" w:hAnsiTheme="minorHAnsi" w:cstheme="minorHAnsi"/>
          <w:sz w:val="24"/>
          <w:szCs w:val="24"/>
        </w:rPr>
      </w:pPr>
      <w:r w:rsidRPr="007439C4">
        <w:rPr>
          <w:rFonts w:asciiTheme="minorHAnsi" w:hAnsiTheme="minorHAnsi" w:cstheme="minorHAnsi"/>
          <w:sz w:val="24"/>
          <w:szCs w:val="24"/>
        </w:rPr>
        <w:t xml:space="preserve">Next review: </w:t>
      </w:r>
      <w:r>
        <w:rPr>
          <w:rFonts w:asciiTheme="minorHAnsi" w:hAnsiTheme="minorHAnsi" w:cstheme="minorHAnsi"/>
          <w:sz w:val="24"/>
          <w:szCs w:val="24"/>
        </w:rPr>
        <w:t>January 2021</w:t>
      </w:r>
      <w:r w:rsidRPr="007439C4">
        <w:rPr>
          <w:rFonts w:asciiTheme="minorHAnsi" w:hAnsiTheme="minorHAnsi" w:cstheme="minorHAnsi"/>
          <w:sz w:val="24"/>
          <w:szCs w:val="24"/>
        </w:rPr>
        <w:t xml:space="preserve"> </w:t>
      </w:r>
    </w:p>
    <w:p w14:paraId="4733FAB2" w14:textId="77777777" w:rsidR="00126069" w:rsidRPr="007439C4" w:rsidRDefault="00126069" w:rsidP="00126069">
      <w:pPr>
        <w:rPr>
          <w:rFonts w:asciiTheme="minorHAnsi" w:hAnsiTheme="minorHAnsi" w:cstheme="minorHAnsi"/>
          <w:sz w:val="24"/>
          <w:szCs w:val="24"/>
        </w:rPr>
      </w:pPr>
      <w:r w:rsidRPr="007439C4">
        <w:rPr>
          <w:rFonts w:asciiTheme="minorHAnsi" w:hAnsiTheme="minorHAnsi" w:cstheme="minorHAnsi"/>
          <w:sz w:val="24"/>
          <w:szCs w:val="24"/>
        </w:rPr>
        <w:t xml:space="preserve">Signed: </w:t>
      </w:r>
      <w:r>
        <w:rPr>
          <w:rFonts w:asciiTheme="minorHAnsi" w:hAnsiTheme="minorHAnsi" w:cstheme="minorHAnsi"/>
          <w:sz w:val="24"/>
          <w:szCs w:val="24"/>
        </w:rPr>
        <w:t>Victoria Green</w:t>
      </w:r>
      <w:r w:rsidRPr="007439C4">
        <w:rPr>
          <w:rFonts w:asciiTheme="minorHAnsi" w:hAnsiTheme="minorHAnsi" w:cstheme="minorHAnsi"/>
          <w:sz w:val="24"/>
          <w:szCs w:val="24"/>
        </w:rPr>
        <w:t xml:space="preserve"> Chair of Governors </w:t>
      </w:r>
    </w:p>
    <w:p w14:paraId="30255608" w14:textId="77777777" w:rsidR="00126069" w:rsidRPr="007439C4" w:rsidRDefault="00126069" w:rsidP="00126069">
      <w:pPr>
        <w:rPr>
          <w:rFonts w:asciiTheme="minorHAnsi" w:hAnsiTheme="minorHAnsi" w:cstheme="minorHAnsi"/>
          <w:sz w:val="24"/>
          <w:szCs w:val="24"/>
        </w:rPr>
      </w:pPr>
      <w:r w:rsidRPr="007439C4">
        <w:rPr>
          <w:rFonts w:asciiTheme="minorHAnsi" w:hAnsiTheme="minorHAnsi" w:cstheme="minorHAnsi"/>
          <w:sz w:val="24"/>
          <w:szCs w:val="24"/>
        </w:rPr>
        <w:t xml:space="preserve">Natasha </w:t>
      </w:r>
      <w:proofErr w:type="gramStart"/>
      <w:r w:rsidRPr="007439C4">
        <w:rPr>
          <w:rFonts w:asciiTheme="minorHAnsi" w:hAnsiTheme="minorHAnsi" w:cstheme="minorHAnsi"/>
          <w:sz w:val="24"/>
          <w:szCs w:val="24"/>
        </w:rPr>
        <w:t>Greenhough  Director</w:t>
      </w:r>
      <w:proofErr w:type="gramEnd"/>
      <w:r w:rsidRPr="007439C4">
        <w:rPr>
          <w:rFonts w:asciiTheme="minorHAnsi" w:hAnsiTheme="minorHAnsi" w:cstheme="minorHAnsi"/>
          <w:sz w:val="24"/>
          <w:szCs w:val="24"/>
        </w:rPr>
        <w:t xml:space="preserve"> of Multi-Academy Trust.</w:t>
      </w:r>
    </w:p>
    <w:p w14:paraId="236242CE" w14:textId="77777777" w:rsidR="00126069" w:rsidRPr="007439C4" w:rsidRDefault="00126069" w:rsidP="00126069">
      <w:pPr>
        <w:rPr>
          <w:rFonts w:asciiTheme="minorHAnsi" w:hAnsiTheme="minorHAnsi" w:cstheme="minorHAnsi"/>
          <w:sz w:val="24"/>
          <w:szCs w:val="24"/>
        </w:rPr>
      </w:pPr>
    </w:p>
    <w:p w14:paraId="0BA9A0C5" w14:textId="77777777" w:rsidR="00126069" w:rsidRDefault="00126069" w:rsidP="00126069">
      <w:pPr>
        <w:rPr>
          <w:sz w:val="32"/>
          <w:szCs w:val="32"/>
        </w:rPr>
        <w:sectPr w:rsidR="00126069" w:rsidSect="00946B9E">
          <w:pgSz w:w="11906" w:h="16838"/>
          <w:pgMar w:top="720" w:right="720" w:bottom="720" w:left="720" w:header="708" w:footer="708" w:gutter="0"/>
          <w:cols w:space="708"/>
          <w:docGrid w:linePitch="360"/>
        </w:sectPr>
      </w:pPr>
    </w:p>
    <w:p w14:paraId="0589676F" w14:textId="77777777" w:rsidR="00126069" w:rsidRPr="00BD3F3E" w:rsidRDefault="00126069" w:rsidP="00126069">
      <w:pPr>
        <w:jc w:val="center"/>
        <w:rPr>
          <w:b/>
          <w:sz w:val="24"/>
          <w:szCs w:val="24"/>
          <w:u w:val="single"/>
        </w:rPr>
      </w:pPr>
      <w:r w:rsidRPr="00BD3F3E">
        <w:rPr>
          <w:b/>
          <w:sz w:val="24"/>
          <w:szCs w:val="24"/>
          <w:u w:val="single"/>
        </w:rPr>
        <w:lastRenderedPageBreak/>
        <w:t>Careers Provision plan</w:t>
      </w:r>
    </w:p>
    <w:tbl>
      <w:tblPr>
        <w:tblStyle w:val="TableGrid"/>
        <w:tblW w:w="15588" w:type="dxa"/>
        <w:tblLook w:val="04A0" w:firstRow="1" w:lastRow="0" w:firstColumn="1" w:lastColumn="0" w:noHBand="0" w:noVBand="1"/>
      </w:tblPr>
      <w:tblGrid>
        <w:gridCol w:w="1980"/>
        <w:gridCol w:w="13608"/>
      </w:tblGrid>
      <w:tr w:rsidR="00126069" w:rsidRPr="00BD3F3E" w14:paraId="20B9B7C0" w14:textId="77777777" w:rsidTr="00A63C92">
        <w:tc>
          <w:tcPr>
            <w:tcW w:w="1980" w:type="dxa"/>
          </w:tcPr>
          <w:p w14:paraId="0351B3D7" w14:textId="77777777" w:rsidR="00126069" w:rsidRPr="002F3EB5" w:rsidRDefault="00126069" w:rsidP="00A63C92">
            <w:pPr>
              <w:rPr>
                <w:sz w:val="20"/>
                <w:szCs w:val="20"/>
                <w:u w:val="single"/>
              </w:rPr>
            </w:pPr>
          </w:p>
        </w:tc>
        <w:tc>
          <w:tcPr>
            <w:tcW w:w="13608" w:type="dxa"/>
          </w:tcPr>
          <w:p w14:paraId="706D0084" w14:textId="77777777" w:rsidR="00126069" w:rsidRPr="002F3EB5" w:rsidRDefault="00126069" w:rsidP="00A63C92">
            <w:pPr>
              <w:rPr>
                <w:sz w:val="20"/>
                <w:szCs w:val="20"/>
                <w:u w:val="single"/>
              </w:rPr>
            </w:pPr>
          </w:p>
        </w:tc>
      </w:tr>
      <w:tr w:rsidR="00126069" w:rsidRPr="00BD3F3E" w14:paraId="028D607A" w14:textId="77777777" w:rsidTr="00A63C92">
        <w:tc>
          <w:tcPr>
            <w:tcW w:w="1980" w:type="dxa"/>
          </w:tcPr>
          <w:p w14:paraId="0FCB0B9B" w14:textId="77777777" w:rsidR="00126069" w:rsidRPr="002F3EB5" w:rsidRDefault="00126069" w:rsidP="00A63C92">
            <w:pPr>
              <w:rPr>
                <w:sz w:val="20"/>
                <w:szCs w:val="20"/>
                <w:u w:val="single"/>
              </w:rPr>
            </w:pPr>
            <w:r w:rsidRPr="002F3EB5">
              <w:rPr>
                <w:sz w:val="20"/>
                <w:szCs w:val="20"/>
                <w:u w:val="single"/>
              </w:rPr>
              <w:t>Year 6</w:t>
            </w:r>
          </w:p>
        </w:tc>
        <w:tc>
          <w:tcPr>
            <w:tcW w:w="13608" w:type="dxa"/>
          </w:tcPr>
          <w:p w14:paraId="7B88FE64" w14:textId="77777777" w:rsidR="00126069" w:rsidRPr="002F3EB5" w:rsidRDefault="00126069" w:rsidP="00A63C92">
            <w:pPr>
              <w:rPr>
                <w:sz w:val="20"/>
                <w:szCs w:val="20"/>
              </w:rPr>
            </w:pPr>
            <w:r w:rsidRPr="002F3EB5">
              <w:rPr>
                <w:sz w:val="20"/>
                <w:szCs w:val="20"/>
              </w:rPr>
              <w:t>Well-being lessons in PHSE</w:t>
            </w:r>
          </w:p>
          <w:p w14:paraId="51942E4D" w14:textId="77777777" w:rsidR="00126069" w:rsidRPr="002F3EB5" w:rsidRDefault="00126069" w:rsidP="00A63C92">
            <w:pPr>
              <w:rPr>
                <w:sz w:val="20"/>
                <w:szCs w:val="20"/>
              </w:rPr>
            </w:pPr>
            <w:r w:rsidRPr="002F3EB5">
              <w:rPr>
                <w:sz w:val="20"/>
                <w:szCs w:val="20"/>
              </w:rPr>
              <w:t>Careers education in PHSE</w:t>
            </w:r>
          </w:p>
          <w:p w14:paraId="3CC11012" w14:textId="77777777" w:rsidR="00126069" w:rsidRPr="002F3EB5" w:rsidRDefault="00126069" w:rsidP="00A63C92">
            <w:pPr>
              <w:rPr>
                <w:sz w:val="20"/>
                <w:szCs w:val="20"/>
              </w:rPr>
            </w:pPr>
            <w:r w:rsidRPr="002F3EB5">
              <w:rPr>
                <w:sz w:val="20"/>
                <w:szCs w:val="20"/>
              </w:rPr>
              <w:t>Careers in the Curriculum – Science and Design Technology</w:t>
            </w:r>
          </w:p>
          <w:p w14:paraId="5592630C" w14:textId="77777777" w:rsidR="00126069" w:rsidRPr="002F3EB5" w:rsidRDefault="00126069" w:rsidP="00A63C92">
            <w:pPr>
              <w:rPr>
                <w:sz w:val="20"/>
                <w:szCs w:val="20"/>
              </w:rPr>
            </w:pPr>
            <w:r w:rsidRPr="002F3EB5">
              <w:rPr>
                <w:sz w:val="20"/>
                <w:szCs w:val="20"/>
              </w:rPr>
              <w:t>Science week – Professor Brainstorm</w:t>
            </w:r>
          </w:p>
          <w:p w14:paraId="6BEE9B66" w14:textId="77777777" w:rsidR="00126069" w:rsidRPr="002F3EB5" w:rsidRDefault="00126069" w:rsidP="00A63C92">
            <w:pPr>
              <w:rPr>
                <w:sz w:val="20"/>
                <w:szCs w:val="20"/>
              </w:rPr>
            </w:pPr>
            <w:r w:rsidRPr="002F3EB5">
              <w:rPr>
                <w:sz w:val="20"/>
                <w:szCs w:val="20"/>
              </w:rPr>
              <w:t>Science fair – universities in attendance</w:t>
            </w:r>
          </w:p>
          <w:p w14:paraId="3BCC824E" w14:textId="77777777" w:rsidR="00126069" w:rsidRPr="002F3EB5" w:rsidRDefault="00126069" w:rsidP="00A63C92">
            <w:pPr>
              <w:rPr>
                <w:sz w:val="20"/>
                <w:szCs w:val="20"/>
              </w:rPr>
            </w:pPr>
            <w:r w:rsidRPr="002F3EB5">
              <w:rPr>
                <w:sz w:val="20"/>
                <w:szCs w:val="20"/>
              </w:rPr>
              <w:t>Well-being drop down day</w:t>
            </w:r>
          </w:p>
          <w:p w14:paraId="2FAFB3B1" w14:textId="77777777" w:rsidR="00126069" w:rsidRPr="002F3EB5" w:rsidRDefault="00126069" w:rsidP="00A63C92">
            <w:pPr>
              <w:rPr>
                <w:sz w:val="20"/>
                <w:szCs w:val="20"/>
              </w:rPr>
            </w:pPr>
            <w:r w:rsidRPr="002F3EB5">
              <w:rPr>
                <w:sz w:val="20"/>
                <w:szCs w:val="20"/>
              </w:rPr>
              <w:t>Assemblies on Careers and Apprenticeships</w:t>
            </w:r>
          </w:p>
        </w:tc>
      </w:tr>
      <w:tr w:rsidR="00126069" w:rsidRPr="00BD3F3E" w14:paraId="1C542F11" w14:textId="77777777" w:rsidTr="00A63C92">
        <w:trPr>
          <w:trHeight w:val="318"/>
        </w:trPr>
        <w:tc>
          <w:tcPr>
            <w:tcW w:w="1980" w:type="dxa"/>
          </w:tcPr>
          <w:p w14:paraId="04BACD44" w14:textId="77777777" w:rsidR="00126069" w:rsidRPr="002F3EB5" w:rsidRDefault="00126069" w:rsidP="00A63C92">
            <w:pPr>
              <w:rPr>
                <w:sz w:val="20"/>
                <w:szCs w:val="20"/>
                <w:u w:val="single"/>
              </w:rPr>
            </w:pPr>
            <w:r w:rsidRPr="002F3EB5">
              <w:rPr>
                <w:sz w:val="20"/>
                <w:szCs w:val="20"/>
                <w:u w:val="single"/>
              </w:rPr>
              <w:t>Year 7</w:t>
            </w:r>
          </w:p>
        </w:tc>
        <w:tc>
          <w:tcPr>
            <w:tcW w:w="13608" w:type="dxa"/>
          </w:tcPr>
          <w:p w14:paraId="0D614BE0" w14:textId="77777777" w:rsidR="00126069" w:rsidRPr="002F3EB5" w:rsidRDefault="00126069" w:rsidP="00A63C92">
            <w:pPr>
              <w:rPr>
                <w:sz w:val="20"/>
                <w:szCs w:val="20"/>
              </w:rPr>
            </w:pPr>
            <w:r w:rsidRPr="002F3EB5">
              <w:rPr>
                <w:sz w:val="20"/>
                <w:szCs w:val="20"/>
              </w:rPr>
              <w:t>Well-being lessons in PHSE</w:t>
            </w:r>
          </w:p>
          <w:p w14:paraId="68A89440" w14:textId="77777777" w:rsidR="00126069" w:rsidRPr="002F3EB5" w:rsidRDefault="00126069" w:rsidP="00A63C92">
            <w:pPr>
              <w:rPr>
                <w:sz w:val="20"/>
                <w:szCs w:val="20"/>
              </w:rPr>
            </w:pPr>
            <w:r w:rsidRPr="002F3EB5">
              <w:rPr>
                <w:sz w:val="20"/>
                <w:szCs w:val="20"/>
              </w:rPr>
              <w:t>Careers education in PHSE</w:t>
            </w:r>
          </w:p>
          <w:p w14:paraId="264C3B92" w14:textId="77777777" w:rsidR="00126069" w:rsidRPr="002F3EB5" w:rsidRDefault="00126069" w:rsidP="00A63C92">
            <w:pPr>
              <w:rPr>
                <w:sz w:val="20"/>
                <w:szCs w:val="20"/>
              </w:rPr>
            </w:pPr>
            <w:r w:rsidRPr="002F3EB5">
              <w:rPr>
                <w:sz w:val="20"/>
                <w:szCs w:val="20"/>
              </w:rPr>
              <w:t>Careers in the Curriculum – Science and Design Technology</w:t>
            </w:r>
          </w:p>
          <w:p w14:paraId="559629CD" w14:textId="77777777" w:rsidR="00126069" w:rsidRPr="002F3EB5" w:rsidRDefault="00126069" w:rsidP="00A63C92">
            <w:pPr>
              <w:rPr>
                <w:sz w:val="20"/>
                <w:szCs w:val="20"/>
              </w:rPr>
            </w:pPr>
            <w:r w:rsidRPr="002F3EB5">
              <w:rPr>
                <w:sz w:val="20"/>
                <w:szCs w:val="20"/>
              </w:rPr>
              <w:t>Clapham Geography field trip – Best site for new hotel – linked to Careers</w:t>
            </w:r>
          </w:p>
          <w:p w14:paraId="7CCE8E89" w14:textId="77777777" w:rsidR="00126069" w:rsidRPr="002F3EB5" w:rsidRDefault="00126069" w:rsidP="00A63C92">
            <w:pPr>
              <w:rPr>
                <w:sz w:val="20"/>
                <w:szCs w:val="20"/>
              </w:rPr>
            </w:pPr>
            <w:r w:rsidRPr="002F3EB5">
              <w:rPr>
                <w:sz w:val="20"/>
                <w:szCs w:val="20"/>
              </w:rPr>
              <w:t>Science fair – universities in attendance</w:t>
            </w:r>
          </w:p>
          <w:p w14:paraId="1B3F21A5" w14:textId="77777777" w:rsidR="00126069" w:rsidRPr="002F3EB5" w:rsidRDefault="00126069" w:rsidP="00A63C92">
            <w:pPr>
              <w:rPr>
                <w:sz w:val="20"/>
                <w:szCs w:val="20"/>
              </w:rPr>
            </w:pPr>
            <w:r w:rsidRPr="002F3EB5">
              <w:rPr>
                <w:sz w:val="20"/>
                <w:szCs w:val="20"/>
              </w:rPr>
              <w:t>Alumni GB Coach teaching Taekwondo</w:t>
            </w:r>
          </w:p>
          <w:p w14:paraId="5FFA84CA" w14:textId="77777777" w:rsidR="00126069" w:rsidRPr="002F3EB5" w:rsidRDefault="00126069" w:rsidP="00A63C92">
            <w:pPr>
              <w:rPr>
                <w:sz w:val="20"/>
                <w:szCs w:val="20"/>
              </w:rPr>
            </w:pPr>
            <w:r w:rsidRPr="002F3EB5">
              <w:rPr>
                <w:sz w:val="20"/>
                <w:szCs w:val="20"/>
              </w:rPr>
              <w:t>Project Sport</w:t>
            </w:r>
          </w:p>
          <w:p w14:paraId="28C52F06" w14:textId="77777777" w:rsidR="00126069" w:rsidRPr="002F3EB5" w:rsidRDefault="00126069" w:rsidP="00A63C92">
            <w:pPr>
              <w:rPr>
                <w:sz w:val="20"/>
                <w:szCs w:val="20"/>
              </w:rPr>
            </w:pPr>
            <w:r w:rsidRPr="002F3EB5">
              <w:rPr>
                <w:sz w:val="20"/>
                <w:szCs w:val="20"/>
              </w:rPr>
              <w:t>Rugby for girls – Giants</w:t>
            </w:r>
          </w:p>
          <w:p w14:paraId="2FA9B366" w14:textId="77777777" w:rsidR="00126069" w:rsidRPr="002F3EB5" w:rsidRDefault="00126069" w:rsidP="00A63C92">
            <w:pPr>
              <w:rPr>
                <w:sz w:val="20"/>
                <w:szCs w:val="20"/>
              </w:rPr>
            </w:pPr>
            <w:r w:rsidRPr="002F3EB5">
              <w:rPr>
                <w:sz w:val="20"/>
                <w:szCs w:val="20"/>
              </w:rPr>
              <w:t>Assemblies on Careers and Apprenticeships</w:t>
            </w:r>
          </w:p>
        </w:tc>
      </w:tr>
      <w:tr w:rsidR="00126069" w:rsidRPr="00BD3F3E" w14:paraId="71066CA5" w14:textId="77777777" w:rsidTr="00A63C92">
        <w:trPr>
          <w:trHeight w:val="449"/>
        </w:trPr>
        <w:tc>
          <w:tcPr>
            <w:tcW w:w="1980" w:type="dxa"/>
          </w:tcPr>
          <w:p w14:paraId="649E5EF0" w14:textId="77777777" w:rsidR="00126069" w:rsidRPr="002F3EB5" w:rsidRDefault="00126069" w:rsidP="00A63C92">
            <w:pPr>
              <w:rPr>
                <w:sz w:val="20"/>
                <w:szCs w:val="20"/>
                <w:u w:val="single"/>
              </w:rPr>
            </w:pPr>
            <w:r w:rsidRPr="002F3EB5">
              <w:rPr>
                <w:sz w:val="20"/>
                <w:szCs w:val="20"/>
                <w:u w:val="single"/>
              </w:rPr>
              <w:t>Year 8</w:t>
            </w:r>
          </w:p>
        </w:tc>
        <w:tc>
          <w:tcPr>
            <w:tcW w:w="13608" w:type="dxa"/>
          </w:tcPr>
          <w:p w14:paraId="2AAD0D22" w14:textId="77777777" w:rsidR="00126069" w:rsidRPr="002F3EB5" w:rsidRDefault="00126069" w:rsidP="00A63C92">
            <w:pPr>
              <w:rPr>
                <w:sz w:val="20"/>
                <w:szCs w:val="20"/>
              </w:rPr>
            </w:pPr>
            <w:r w:rsidRPr="002F3EB5">
              <w:rPr>
                <w:sz w:val="20"/>
                <w:szCs w:val="20"/>
              </w:rPr>
              <w:t>Well-being lessons in PHSE</w:t>
            </w:r>
          </w:p>
          <w:p w14:paraId="4BDD9310" w14:textId="77777777" w:rsidR="00126069" w:rsidRPr="002F3EB5" w:rsidRDefault="00126069" w:rsidP="00A63C92">
            <w:pPr>
              <w:rPr>
                <w:sz w:val="20"/>
                <w:szCs w:val="20"/>
              </w:rPr>
            </w:pPr>
            <w:r w:rsidRPr="002F3EB5">
              <w:rPr>
                <w:sz w:val="20"/>
                <w:szCs w:val="20"/>
              </w:rPr>
              <w:t>Careers education in PHSE</w:t>
            </w:r>
          </w:p>
          <w:p w14:paraId="0E5FB21E" w14:textId="77777777" w:rsidR="00126069" w:rsidRPr="002F3EB5" w:rsidRDefault="00126069" w:rsidP="00A63C92">
            <w:pPr>
              <w:rPr>
                <w:sz w:val="20"/>
                <w:szCs w:val="20"/>
              </w:rPr>
            </w:pPr>
            <w:r w:rsidRPr="002F3EB5">
              <w:rPr>
                <w:sz w:val="20"/>
                <w:szCs w:val="20"/>
              </w:rPr>
              <w:t>Careers in the Curriculum – Science and Design Technology</w:t>
            </w:r>
          </w:p>
          <w:p w14:paraId="0840F28F" w14:textId="77777777" w:rsidR="00126069" w:rsidRPr="002F3EB5" w:rsidRDefault="00126069" w:rsidP="00A63C92">
            <w:pPr>
              <w:rPr>
                <w:sz w:val="20"/>
                <w:szCs w:val="20"/>
              </w:rPr>
            </w:pPr>
            <w:r w:rsidRPr="002F3EB5">
              <w:rPr>
                <w:sz w:val="20"/>
                <w:szCs w:val="20"/>
              </w:rPr>
              <w:t>30 students to Huddersfield University for degree show (Art and Textiles)</w:t>
            </w:r>
          </w:p>
          <w:p w14:paraId="3EA5FA44" w14:textId="77777777" w:rsidR="00126069" w:rsidRPr="002F3EB5" w:rsidRDefault="00126069" w:rsidP="00A63C92">
            <w:pPr>
              <w:rPr>
                <w:sz w:val="20"/>
                <w:szCs w:val="20"/>
              </w:rPr>
            </w:pPr>
            <w:r w:rsidRPr="002F3EB5">
              <w:rPr>
                <w:sz w:val="20"/>
                <w:szCs w:val="20"/>
              </w:rPr>
              <w:t>15 students to Huddersfield University for Science</w:t>
            </w:r>
          </w:p>
          <w:p w14:paraId="007EE3E4" w14:textId="77777777" w:rsidR="00126069" w:rsidRPr="002F3EB5" w:rsidRDefault="00126069" w:rsidP="00A63C92">
            <w:pPr>
              <w:rPr>
                <w:sz w:val="20"/>
                <w:szCs w:val="20"/>
              </w:rPr>
            </w:pPr>
            <w:r w:rsidRPr="002F3EB5">
              <w:rPr>
                <w:sz w:val="20"/>
                <w:szCs w:val="20"/>
              </w:rPr>
              <w:t>15 students to Leeds University for English</w:t>
            </w:r>
          </w:p>
          <w:p w14:paraId="1EF9457F" w14:textId="77777777" w:rsidR="00126069" w:rsidRPr="002F3EB5" w:rsidRDefault="00126069" w:rsidP="00A63C92">
            <w:pPr>
              <w:rPr>
                <w:sz w:val="20"/>
                <w:szCs w:val="20"/>
              </w:rPr>
            </w:pPr>
            <w:r w:rsidRPr="002F3EB5">
              <w:rPr>
                <w:sz w:val="20"/>
                <w:szCs w:val="20"/>
              </w:rPr>
              <w:t>15 students to Leeds University for STEM</w:t>
            </w:r>
          </w:p>
          <w:p w14:paraId="5BEBDE4C" w14:textId="77777777" w:rsidR="00126069" w:rsidRPr="002F3EB5" w:rsidRDefault="00126069" w:rsidP="00A63C92">
            <w:pPr>
              <w:rPr>
                <w:sz w:val="20"/>
                <w:szCs w:val="20"/>
              </w:rPr>
            </w:pPr>
            <w:r w:rsidRPr="002F3EB5">
              <w:rPr>
                <w:sz w:val="20"/>
                <w:szCs w:val="20"/>
              </w:rPr>
              <w:t>4 students to Huddersfield University for debating</w:t>
            </w:r>
          </w:p>
          <w:p w14:paraId="02BBE1B1" w14:textId="77777777" w:rsidR="00126069" w:rsidRPr="002F3EB5" w:rsidRDefault="00126069" w:rsidP="00A63C92">
            <w:pPr>
              <w:rPr>
                <w:sz w:val="20"/>
                <w:szCs w:val="20"/>
              </w:rPr>
            </w:pPr>
            <w:r w:rsidRPr="002F3EB5">
              <w:rPr>
                <w:sz w:val="20"/>
                <w:szCs w:val="20"/>
              </w:rPr>
              <w:t>70 students to Huddersfield University for taster session</w:t>
            </w:r>
          </w:p>
          <w:p w14:paraId="7CCDF773" w14:textId="77777777" w:rsidR="00126069" w:rsidRPr="002F3EB5" w:rsidRDefault="00126069" w:rsidP="00A63C92">
            <w:pPr>
              <w:rPr>
                <w:sz w:val="20"/>
                <w:szCs w:val="20"/>
              </w:rPr>
            </w:pPr>
            <w:r w:rsidRPr="002F3EB5">
              <w:rPr>
                <w:sz w:val="20"/>
                <w:szCs w:val="20"/>
              </w:rPr>
              <w:t>140 students to Huddersfield New College 6</w:t>
            </w:r>
            <w:r w:rsidRPr="002F3EB5">
              <w:rPr>
                <w:sz w:val="20"/>
                <w:szCs w:val="20"/>
                <w:vertAlign w:val="superscript"/>
              </w:rPr>
              <w:t>th</w:t>
            </w:r>
            <w:r w:rsidRPr="002F3EB5">
              <w:rPr>
                <w:sz w:val="20"/>
                <w:szCs w:val="20"/>
              </w:rPr>
              <w:t xml:space="preserve"> form</w:t>
            </w:r>
          </w:p>
          <w:p w14:paraId="049AE0CF" w14:textId="77777777" w:rsidR="00126069" w:rsidRPr="002F3EB5" w:rsidRDefault="00126069" w:rsidP="00A63C92">
            <w:pPr>
              <w:rPr>
                <w:sz w:val="20"/>
                <w:szCs w:val="20"/>
              </w:rPr>
            </w:pPr>
            <w:r w:rsidRPr="002F3EB5">
              <w:rPr>
                <w:sz w:val="20"/>
                <w:szCs w:val="20"/>
              </w:rPr>
              <w:t>Office duty – work experience</w:t>
            </w:r>
          </w:p>
          <w:p w14:paraId="44AF0A24" w14:textId="77777777" w:rsidR="00126069" w:rsidRPr="002F3EB5" w:rsidRDefault="00126069" w:rsidP="00A63C92">
            <w:pPr>
              <w:rPr>
                <w:sz w:val="20"/>
                <w:szCs w:val="20"/>
              </w:rPr>
            </w:pPr>
            <w:r w:rsidRPr="002F3EB5">
              <w:rPr>
                <w:sz w:val="20"/>
                <w:szCs w:val="20"/>
              </w:rPr>
              <w:t>25 students – Sports young leaders</w:t>
            </w:r>
          </w:p>
          <w:p w14:paraId="0A24CF9D" w14:textId="77777777" w:rsidR="00126069" w:rsidRPr="002F3EB5" w:rsidRDefault="00126069" w:rsidP="00A63C92">
            <w:pPr>
              <w:rPr>
                <w:sz w:val="20"/>
                <w:szCs w:val="20"/>
              </w:rPr>
            </w:pPr>
            <w:r w:rsidRPr="002F3EB5">
              <w:rPr>
                <w:sz w:val="20"/>
                <w:szCs w:val="20"/>
              </w:rPr>
              <w:t>House captains – In charge of Interform sports challenges</w:t>
            </w:r>
          </w:p>
          <w:p w14:paraId="413D66EB" w14:textId="77777777" w:rsidR="00126069" w:rsidRPr="002F3EB5" w:rsidRDefault="00126069" w:rsidP="00A63C92">
            <w:pPr>
              <w:rPr>
                <w:sz w:val="20"/>
                <w:szCs w:val="20"/>
              </w:rPr>
            </w:pPr>
            <w:r w:rsidRPr="002F3EB5">
              <w:rPr>
                <w:sz w:val="20"/>
                <w:szCs w:val="20"/>
              </w:rPr>
              <w:t>30 students to Syngenta – workplace visit</w:t>
            </w:r>
          </w:p>
          <w:p w14:paraId="6BA217A4" w14:textId="77777777" w:rsidR="00126069" w:rsidRPr="002F3EB5" w:rsidRDefault="00126069" w:rsidP="00A63C92">
            <w:pPr>
              <w:rPr>
                <w:sz w:val="20"/>
                <w:szCs w:val="20"/>
              </w:rPr>
            </w:pPr>
            <w:r w:rsidRPr="002F3EB5">
              <w:rPr>
                <w:sz w:val="20"/>
                <w:szCs w:val="20"/>
              </w:rPr>
              <w:t>Science fair – universities in attendance</w:t>
            </w:r>
          </w:p>
          <w:p w14:paraId="4471D95A" w14:textId="77777777" w:rsidR="00126069" w:rsidRPr="002F3EB5" w:rsidRDefault="00126069" w:rsidP="00A63C92">
            <w:pPr>
              <w:rPr>
                <w:sz w:val="20"/>
                <w:szCs w:val="20"/>
              </w:rPr>
            </w:pPr>
            <w:r w:rsidRPr="002F3EB5">
              <w:rPr>
                <w:sz w:val="20"/>
                <w:szCs w:val="20"/>
              </w:rPr>
              <w:t>Alumni GB Coach teaching Taekwondo</w:t>
            </w:r>
          </w:p>
          <w:p w14:paraId="5EAC2563" w14:textId="77777777" w:rsidR="00126069" w:rsidRPr="002F3EB5" w:rsidRDefault="00126069" w:rsidP="00A63C92">
            <w:pPr>
              <w:rPr>
                <w:sz w:val="20"/>
                <w:szCs w:val="20"/>
              </w:rPr>
            </w:pPr>
            <w:r w:rsidRPr="002F3EB5">
              <w:rPr>
                <w:sz w:val="20"/>
                <w:szCs w:val="20"/>
              </w:rPr>
              <w:t>Project Sport</w:t>
            </w:r>
          </w:p>
          <w:p w14:paraId="0D23430D" w14:textId="77777777" w:rsidR="00126069" w:rsidRPr="002F3EB5" w:rsidRDefault="00126069" w:rsidP="00A63C92">
            <w:pPr>
              <w:rPr>
                <w:sz w:val="20"/>
                <w:szCs w:val="20"/>
              </w:rPr>
            </w:pPr>
            <w:r w:rsidRPr="002F3EB5">
              <w:rPr>
                <w:sz w:val="20"/>
                <w:szCs w:val="20"/>
              </w:rPr>
              <w:lastRenderedPageBreak/>
              <w:t>Rugby for girls – Giants</w:t>
            </w:r>
          </w:p>
          <w:p w14:paraId="1CCFF569" w14:textId="77777777" w:rsidR="00126069" w:rsidRPr="002F3EB5" w:rsidRDefault="00126069" w:rsidP="00A63C92">
            <w:pPr>
              <w:rPr>
                <w:sz w:val="20"/>
                <w:szCs w:val="20"/>
              </w:rPr>
            </w:pPr>
            <w:r w:rsidRPr="002F3EB5">
              <w:rPr>
                <w:sz w:val="20"/>
                <w:szCs w:val="20"/>
              </w:rPr>
              <w:t>Assemblies on Careers and Apprenticeships</w:t>
            </w:r>
          </w:p>
        </w:tc>
      </w:tr>
    </w:tbl>
    <w:p w14:paraId="1E82FC4A" w14:textId="77777777" w:rsidR="00126069" w:rsidRPr="001C74E7" w:rsidRDefault="00126069" w:rsidP="00126069">
      <w:pPr>
        <w:rPr>
          <w:color w:val="0070C0"/>
          <w:sz w:val="32"/>
          <w:szCs w:val="32"/>
          <w:u w:val="single"/>
        </w:rPr>
      </w:pPr>
    </w:p>
    <w:p w14:paraId="22157096" w14:textId="77777777" w:rsidR="00126069" w:rsidRPr="003D7C2E" w:rsidRDefault="00126069" w:rsidP="00126069">
      <w:pPr>
        <w:spacing w:before="79"/>
        <w:ind w:left="2465"/>
      </w:pPr>
    </w:p>
    <w:p w14:paraId="21BB5582" w14:textId="77777777" w:rsidR="005B3809" w:rsidRDefault="005B3809" w:rsidP="00126069">
      <w:pPr>
        <w:spacing w:before="99"/>
        <w:ind w:left="486" w:right="346"/>
        <w:jc w:val="center"/>
        <w:rPr>
          <w:rFonts w:asciiTheme="minorHAnsi" w:hAnsiTheme="minorHAnsi" w:cstheme="minorHAnsi"/>
          <w:b/>
          <w:sz w:val="24"/>
          <w:szCs w:val="24"/>
          <w:u w:val="single"/>
        </w:rPr>
      </w:pPr>
    </w:p>
    <w:sectPr w:rsidR="005B3809" w:rsidSect="00126069">
      <w:footerReference w:type="default" r:id="rId14"/>
      <w:pgSz w:w="16840" w:h="11910" w:orient="landscape"/>
      <w:pgMar w:top="1020" w:right="1340" w:bottom="1020" w:left="960" w:header="0" w:footer="78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A9B6B" w14:textId="77777777" w:rsidR="00546BB3" w:rsidRDefault="00546BB3">
      <w:r>
        <w:separator/>
      </w:r>
    </w:p>
  </w:endnote>
  <w:endnote w:type="continuationSeparator" w:id="0">
    <w:p w14:paraId="36AA4943" w14:textId="77777777" w:rsidR="00546BB3" w:rsidRDefault="0054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5A6FD" w14:textId="7EEB0ADC" w:rsidR="00EA461C" w:rsidRDefault="0043682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6B563E3" wp14:editId="082B4462">
              <wp:simplePos x="0" y="0"/>
              <wp:positionH relativeFrom="page">
                <wp:posOffset>3716655</wp:posOffset>
              </wp:positionH>
              <wp:positionV relativeFrom="page">
                <wp:posOffset>10057130</wp:posOffset>
              </wp:positionV>
              <wp:extent cx="127000" cy="194310"/>
              <wp:effectExtent l="190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CCF31" w14:textId="2863A3BE" w:rsidR="00EA461C" w:rsidRDefault="009E6EA9">
                          <w:pPr>
                            <w:spacing w:before="10"/>
                            <w:ind w:left="40"/>
                            <w:rPr>
                              <w:rFonts w:ascii="Times New Roman"/>
                              <w:sz w:val="24"/>
                            </w:rPr>
                          </w:pPr>
                          <w:r>
                            <w:fldChar w:fldCharType="begin"/>
                          </w:r>
                          <w:r>
                            <w:rPr>
                              <w:rFonts w:ascii="Times New Roman"/>
                              <w:sz w:val="24"/>
                            </w:rPr>
                            <w:instrText xml:space="preserve"> PAGE </w:instrText>
                          </w:r>
                          <w:r>
                            <w:fldChar w:fldCharType="separate"/>
                          </w:r>
                          <w:r w:rsidR="008377AA">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563E3" id="_x0000_t202" coordsize="21600,21600" o:spt="202" path="m,l,21600r21600,l21600,xe">
              <v:stroke joinstyle="miter"/>
              <v:path gradientshapeok="t" o:connecttype="rect"/>
            </v:shapetype>
            <v:shape id="Text Box 1" o:spid="_x0000_s1026" type="#_x0000_t202" style="position:absolute;margin-left:292.65pt;margin-top:791.9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uv5g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" filled="f" stroked="f">
              <v:textbox inset="0,0,0,0">
                <w:txbxContent>
                  <w:p w14:paraId="2D4CCF31" w14:textId="2863A3BE" w:rsidR="00EA461C" w:rsidRDefault="009E6EA9">
                    <w:pPr>
                      <w:spacing w:before="10"/>
                      <w:ind w:left="40"/>
                      <w:rPr>
                        <w:rFonts w:ascii="Times New Roman"/>
                        <w:sz w:val="24"/>
                      </w:rPr>
                    </w:pPr>
                    <w:r>
                      <w:fldChar w:fldCharType="begin"/>
                    </w:r>
                    <w:r>
                      <w:rPr>
                        <w:rFonts w:ascii="Times New Roman"/>
                        <w:sz w:val="24"/>
                      </w:rPr>
                      <w:instrText xml:space="preserve"> PAGE </w:instrText>
                    </w:r>
                    <w:r>
                      <w:fldChar w:fldCharType="separate"/>
                    </w:r>
                    <w:r w:rsidR="008377AA">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1C657" w14:textId="77777777" w:rsidR="00546BB3" w:rsidRDefault="00546BB3">
      <w:r>
        <w:separator/>
      </w:r>
    </w:p>
  </w:footnote>
  <w:footnote w:type="continuationSeparator" w:id="0">
    <w:p w14:paraId="6A8FD60A" w14:textId="77777777" w:rsidR="00546BB3" w:rsidRDefault="00546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6B18"/>
    <w:multiLevelType w:val="hybridMultilevel"/>
    <w:tmpl w:val="B002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015F8"/>
    <w:multiLevelType w:val="hybridMultilevel"/>
    <w:tmpl w:val="F2C4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06D19"/>
    <w:multiLevelType w:val="hybridMultilevel"/>
    <w:tmpl w:val="6B02B29A"/>
    <w:lvl w:ilvl="0" w:tplc="4370B68C">
      <w:numFmt w:val="bullet"/>
      <w:lvlText w:val=""/>
      <w:lvlJc w:val="left"/>
      <w:pPr>
        <w:ind w:left="648" w:hanging="536"/>
      </w:pPr>
      <w:rPr>
        <w:rFonts w:ascii="Wingdings" w:eastAsia="Wingdings" w:hAnsi="Wingdings" w:cs="Wingdings" w:hint="default"/>
        <w:w w:val="100"/>
        <w:sz w:val="22"/>
        <w:szCs w:val="22"/>
        <w:lang w:val="en-GB" w:eastAsia="en-GB" w:bidi="en-GB"/>
      </w:rPr>
    </w:lvl>
    <w:lvl w:ilvl="1" w:tplc="9B6E360C">
      <w:numFmt w:val="bullet"/>
      <w:lvlText w:val="•"/>
      <w:lvlJc w:val="left"/>
      <w:pPr>
        <w:ind w:left="1562" w:hanging="536"/>
      </w:pPr>
      <w:rPr>
        <w:rFonts w:hint="default"/>
        <w:lang w:val="en-GB" w:eastAsia="en-GB" w:bidi="en-GB"/>
      </w:rPr>
    </w:lvl>
    <w:lvl w:ilvl="2" w:tplc="B3EC0BFA">
      <w:numFmt w:val="bullet"/>
      <w:lvlText w:val="•"/>
      <w:lvlJc w:val="left"/>
      <w:pPr>
        <w:ind w:left="2485" w:hanging="536"/>
      </w:pPr>
      <w:rPr>
        <w:rFonts w:hint="default"/>
        <w:lang w:val="en-GB" w:eastAsia="en-GB" w:bidi="en-GB"/>
      </w:rPr>
    </w:lvl>
    <w:lvl w:ilvl="3" w:tplc="BE345A68">
      <w:numFmt w:val="bullet"/>
      <w:lvlText w:val="•"/>
      <w:lvlJc w:val="left"/>
      <w:pPr>
        <w:ind w:left="3407" w:hanging="536"/>
      </w:pPr>
      <w:rPr>
        <w:rFonts w:hint="default"/>
        <w:lang w:val="en-GB" w:eastAsia="en-GB" w:bidi="en-GB"/>
      </w:rPr>
    </w:lvl>
    <w:lvl w:ilvl="4" w:tplc="E0409C6E">
      <w:numFmt w:val="bullet"/>
      <w:lvlText w:val="•"/>
      <w:lvlJc w:val="left"/>
      <w:pPr>
        <w:ind w:left="4330" w:hanging="536"/>
      </w:pPr>
      <w:rPr>
        <w:rFonts w:hint="default"/>
        <w:lang w:val="en-GB" w:eastAsia="en-GB" w:bidi="en-GB"/>
      </w:rPr>
    </w:lvl>
    <w:lvl w:ilvl="5" w:tplc="BC92D8F2">
      <w:numFmt w:val="bullet"/>
      <w:lvlText w:val="•"/>
      <w:lvlJc w:val="left"/>
      <w:pPr>
        <w:ind w:left="5253" w:hanging="536"/>
      </w:pPr>
      <w:rPr>
        <w:rFonts w:hint="default"/>
        <w:lang w:val="en-GB" w:eastAsia="en-GB" w:bidi="en-GB"/>
      </w:rPr>
    </w:lvl>
    <w:lvl w:ilvl="6" w:tplc="596257CA">
      <w:numFmt w:val="bullet"/>
      <w:lvlText w:val="•"/>
      <w:lvlJc w:val="left"/>
      <w:pPr>
        <w:ind w:left="6175" w:hanging="536"/>
      </w:pPr>
      <w:rPr>
        <w:rFonts w:hint="default"/>
        <w:lang w:val="en-GB" w:eastAsia="en-GB" w:bidi="en-GB"/>
      </w:rPr>
    </w:lvl>
    <w:lvl w:ilvl="7" w:tplc="54FCE364">
      <w:numFmt w:val="bullet"/>
      <w:lvlText w:val="•"/>
      <w:lvlJc w:val="left"/>
      <w:pPr>
        <w:ind w:left="7098" w:hanging="536"/>
      </w:pPr>
      <w:rPr>
        <w:rFonts w:hint="default"/>
        <w:lang w:val="en-GB" w:eastAsia="en-GB" w:bidi="en-GB"/>
      </w:rPr>
    </w:lvl>
    <w:lvl w:ilvl="8" w:tplc="F51CB7C6">
      <w:numFmt w:val="bullet"/>
      <w:lvlText w:val="•"/>
      <w:lvlJc w:val="left"/>
      <w:pPr>
        <w:ind w:left="8021" w:hanging="536"/>
      </w:pPr>
      <w:rPr>
        <w:rFonts w:hint="default"/>
        <w:lang w:val="en-GB" w:eastAsia="en-GB" w:bidi="en-GB"/>
      </w:rPr>
    </w:lvl>
  </w:abstractNum>
  <w:abstractNum w:abstractNumId="3" w15:restartNumberingAfterBreak="0">
    <w:nsid w:val="3C9842BE"/>
    <w:multiLevelType w:val="hybridMultilevel"/>
    <w:tmpl w:val="449EBEB2"/>
    <w:lvl w:ilvl="0" w:tplc="5806775C">
      <w:numFmt w:val="bullet"/>
      <w:lvlText w:val=""/>
      <w:lvlJc w:val="left"/>
      <w:pPr>
        <w:ind w:left="1193" w:hanging="360"/>
      </w:pPr>
      <w:rPr>
        <w:rFonts w:ascii="Symbol" w:eastAsia="Symbol" w:hAnsi="Symbol" w:cs="Symbol" w:hint="default"/>
        <w:w w:val="100"/>
        <w:sz w:val="28"/>
        <w:szCs w:val="28"/>
        <w:lang w:val="en-GB" w:eastAsia="en-GB" w:bidi="en-GB"/>
      </w:rPr>
    </w:lvl>
    <w:lvl w:ilvl="1" w:tplc="694CF752">
      <w:numFmt w:val="bullet"/>
      <w:lvlText w:val="•"/>
      <w:lvlJc w:val="left"/>
      <w:pPr>
        <w:ind w:left="2066" w:hanging="360"/>
      </w:pPr>
      <w:rPr>
        <w:rFonts w:hint="default"/>
        <w:lang w:val="en-GB" w:eastAsia="en-GB" w:bidi="en-GB"/>
      </w:rPr>
    </w:lvl>
    <w:lvl w:ilvl="2" w:tplc="BBCC0F82">
      <w:numFmt w:val="bullet"/>
      <w:lvlText w:val="•"/>
      <w:lvlJc w:val="left"/>
      <w:pPr>
        <w:ind w:left="2933" w:hanging="360"/>
      </w:pPr>
      <w:rPr>
        <w:rFonts w:hint="default"/>
        <w:lang w:val="en-GB" w:eastAsia="en-GB" w:bidi="en-GB"/>
      </w:rPr>
    </w:lvl>
    <w:lvl w:ilvl="3" w:tplc="3D9A8D86">
      <w:numFmt w:val="bullet"/>
      <w:lvlText w:val="•"/>
      <w:lvlJc w:val="left"/>
      <w:pPr>
        <w:ind w:left="3799" w:hanging="360"/>
      </w:pPr>
      <w:rPr>
        <w:rFonts w:hint="default"/>
        <w:lang w:val="en-GB" w:eastAsia="en-GB" w:bidi="en-GB"/>
      </w:rPr>
    </w:lvl>
    <w:lvl w:ilvl="4" w:tplc="FA7ADA16">
      <w:numFmt w:val="bullet"/>
      <w:lvlText w:val="•"/>
      <w:lvlJc w:val="left"/>
      <w:pPr>
        <w:ind w:left="4666" w:hanging="360"/>
      </w:pPr>
      <w:rPr>
        <w:rFonts w:hint="default"/>
        <w:lang w:val="en-GB" w:eastAsia="en-GB" w:bidi="en-GB"/>
      </w:rPr>
    </w:lvl>
    <w:lvl w:ilvl="5" w:tplc="1B364560">
      <w:numFmt w:val="bullet"/>
      <w:lvlText w:val="•"/>
      <w:lvlJc w:val="left"/>
      <w:pPr>
        <w:ind w:left="5533" w:hanging="360"/>
      </w:pPr>
      <w:rPr>
        <w:rFonts w:hint="default"/>
        <w:lang w:val="en-GB" w:eastAsia="en-GB" w:bidi="en-GB"/>
      </w:rPr>
    </w:lvl>
    <w:lvl w:ilvl="6" w:tplc="E64C81F2">
      <w:numFmt w:val="bullet"/>
      <w:lvlText w:val="•"/>
      <w:lvlJc w:val="left"/>
      <w:pPr>
        <w:ind w:left="6399" w:hanging="360"/>
      </w:pPr>
      <w:rPr>
        <w:rFonts w:hint="default"/>
        <w:lang w:val="en-GB" w:eastAsia="en-GB" w:bidi="en-GB"/>
      </w:rPr>
    </w:lvl>
    <w:lvl w:ilvl="7" w:tplc="943E7D62">
      <w:numFmt w:val="bullet"/>
      <w:lvlText w:val="•"/>
      <w:lvlJc w:val="left"/>
      <w:pPr>
        <w:ind w:left="7266" w:hanging="360"/>
      </w:pPr>
      <w:rPr>
        <w:rFonts w:hint="default"/>
        <w:lang w:val="en-GB" w:eastAsia="en-GB" w:bidi="en-GB"/>
      </w:rPr>
    </w:lvl>
    <w:lvl w:ilvl="8" w:tplc="9866283C">
      <w:numFmt w:val="bullet"/>
      <w:lvlText w:val="•"/>
      <w:lvlJc w:val="left"/>
      <w:pPr>
        <w:ind w:left="8133" w:hanging="360"/>
      </w:pPr>
      <w:rPr>
        <w:rFonts w:hint="default"/>
        <w:lang w:val="en-GB" w:eastAsia="en-GB" w:bidi="en-GB"/>
      </w:rPr>
    </w:lvl>
  </w:abstractNum>
  <w:abstractNum w:abstractNumId="4" w15:restartNumberingAfterBreak="0">
    <w:nsid w:val="49116365"/>
    <w:multiLevelType w:val="hybridMultilevel"/>
    <w:tmpl w:val="DC5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03C11"/>
    <w:multiLevelType w:val="hybridMultilevel"/>
    <w:tmpl w:val="552AA6A6"/>
    <w:lvl w:ilvl="0" w:tplc="9DB6C090">
      <w:start w:val="1"/>
      <w:numFmt w:val="lowerLetter"/>
      <w:lvlText w:val="%1."/>
      <w:lvlJc w:val="left"/>
      <w:pPr>
        <w:ind w:left="112" w:hanging="569"/>
      </w:pPr>
      <w:rPr>
        <w:rFonts w:ascii="Comic Sans MS" w:eastAsia="Comic Sans MS" w:hAnsi="Comic Sans MS" w:cs="Comic Sans MS" w:hint="default"/>
        <w:spacing w:val="-1"/>
        <w:w w:val="100"/>
        <w:sz w:val="22"/>
        <w:szCs w:val="22"/>
        <w:lang w:val="en-GB" w:eastAsia="en-GB" w:bidi="en-GB"/>
      </w:rPr>
    </w:lvl>
    <w:lvl w:ilvl="1" w:tplc="0554B594">
      <w:numFmt w:val="bullet"/>
      <w:lvlText w:val="•"/>
      <w:lvlJc w:val="left"/>
      <w:pPr>
        <w:ind w:left="1094" w:hanging="569"/>
      </w:pPr>
      <w:rPr>
        <w:rFonts w:hint="default"/>
        <w:lang w:val="en-GB" w:eastAsia="en-GB" w:bidi="en-GB"/>
      </w:rPr>
    </w:lvl>
    <w:lvl w:ilvl="2" w:tplc="83F49510">
      <w:numFmt w:val="bullet"/>
      <w:lvlText w:val="•"/>
      <w:lvlJc w:val="left"/>
      <w:pPr>
        <w:ind w:left="2069" w:hanging="569"/>
      </w:pPr>
      <w:rPr>
        <w:rFonts w:hint="default"/>
        <w:lang w:val="en-GB" w:eastAsia="en-GB" w:bidi="en-GB"/>
      </w:rPr>
    </w:lvl>
    <w:lvl w:ilvl="3" w:tplc="25F46F84">
      <w:numFmt w:val="bullet"/>
      <w:lvlText w:val="•"/>
      <w:lvlJc w:val="left"/>
      <w:pPr>
        <w:ind w:left="3043" w:hanging="569"/>
      </w:pPr>
      <w:rPr>
        <w:rFonts w:hint="default"/>
        <w:lang w:val="en-GB" w:eastAsia="en-GB" w:bidi="en-GB"/>
      </w:rPr>
    </w:lvl>
    <w:lvl w:ilvl="4" w:tplc="AF1C7746">
      <w:numFmt w:val="bullet"/>
      <w:lvlText w:val="•"/>
      <w:lvlJc w:val="left"/>
      <w:pPr>
        <w:ind w:left="4018" w:hanging="569"/>
      </w:pPr>
      <w:rPr>
        <w:rFonts w:hint="default"/>
        <w:lang w:val="en-GB" w:eastAsia="en-GB" w:bidi="en-GB"/>
      </w:rPr>
    </w:lvl>
    <w:lvl w:ilvl="5" w:tplc="49E2B0FE">
      <w:numFmt w:val="bullet"/>
      <w:lvlText w:val="•"/>
      <w:lvlJc w:val="left"/>
      <w:pPr>
        <w:ind w:left="4993" w:hanging="569"/>
      </w:pPr>
      <w:rPr>
        <w:rFonts w:hint="default"/>
        <w:lang w:val="en-GB" w:eastAsia="en-GB" w:bidi="en-GB"/>
      </w:rPr>
    </w:lvl>
    <w:lvl w:ilvl="6" w:tplc="A0F684BC">
      <w:numFmt w:val="bullet"/>
      <w:lvlText w:val="•"/>
      <w:lvlJc w:val="left"/>
      <w:pPr>
        <w:ind w:left="5967" w:hanging="569"/>
      </w:pPr>
      <w:rPr>
        <w:rFonts w:hint="default"/>
        <w:lang w:val="en-GB" w:eastAsia="en-GB" w:bidi="en-GB"/>
      </w:rPr>
    </w:lvl>
    <w:lvl w:ilvl="7" w:tplc="AF0CE72E">
      <w:numFmt w:val="bullet"/>
      <w:lvlText w:val="•"/>
      <w:lvlJc w:val="left"/>
      <w:pPr>
        <w:ind w:left="6942" w:hanging="569"/>
      </w:pPr>
      <w:rPr>
        <w:rFonts w:hint="default"/>
        <w:lang w:val="en-GB" w:eastAsia="en-GB" w:bidi="en-GB"/>
      </w:rPr>
    </w:lvl>
    <w:lvl w:ilvl="8" w:tplc="8E6ADEDA">
      <w:numFmt w:val="bullet"/>
      <w:lvlText w:val="•"/>
      <w:lvlJc w:val="left"/>
      <w:pPr>
        <w:ind w:left="7917" w:hanging="569"/>
      </w:pPr>
      <w:rPr>
        <w:rFonts w:hint="default"/>
        <w:lang w:val="en-GB" w:eastAsia="en-GB" w:bidi="en-GB"/>
      </w:rPr>
    </w:lvl>
  </w:abstractNum>
  <w:abstractNum w:abstractNumId="6" w15:restartNumberingAfterBreak="0">
    <w:nsid w:val="6ECD75A4"/>
    <w:multiLevelType w:val="hybridMultilevel"/>
    <w:tmpl w:val="E062AAC0"/>
    <w:lvl w:ilvl="0" w:tplc="37C86AB8">
      <w:start w:val="1"/>
      <w:numFmt w:val="decimal"/>
      <w:lvlText w:val="%1."/>
      <w:lvlJc w:val="left"/>
      <w:pPr>
        <w:ind w:left="833" w:hanging="721"/>
      </w:pPr>
      <w:rPr>
        <w:rFonts w:ascii="Comic Sans MS" w:eastAsia="Comic Sans MS" w:hAnsi="Comic Sans MS" w:cs="Comic Sans MS" w:hint="default"/>
        <w:b/>
        <w:bCs/>
        <w:spacing w:val="-1"/>
        <w:w w:val="100"/>
        <w:sz w:val="22"/>
        <w:szCs w:val="22"/>
        <w:lang w:val="en-GB" w:eastAsia="en-GB" w:bidi="en-GB"/>
      </w:rPr>
    </w:lvl>
    <w:lvl w:ilvl="1" w:tplc="9AECE89C">
      <w:numFmt w:val="bullet"/>
      <w:lvlText w:val=""/>
      <w:lvlJc w:val="left"/>
      <w:pPr>
        <w:ind w:left="1553" w:hanging="360"/>
      </w:pPr>
      <w:rPr>
        <w:rFonts w:ascii="Symbol" w:eastAsia="Symbol" w:hAnsi="Symbol" w:cs="Symbol" w:hint="default"/>
        <w:w w:val="100"/>
        <w:sz w:val="24"/>
        <w:szCs w:val="24"/>
        <w:lang w:val="en-GB" w:eastAsia="en-GB" w:bidi="en-GB"/>
      </w:rPr>
    </w:lvl>
    <w:lvl w:ilvl="2" w:tplc="5B926CD8">
      <w:numFmt w:val="bullet"/>
      <w:lvlText w:val="•"/>
      <w:lvlJc w:val="left"/>
      <w:pPr>
        <w:ind w:left="2482" w:hanging="360"/>
      </w:pPr>
      <w:rPr>
        <w:rFonts w:hint="default"/>
        <w:lang w:val="en-GB" w:eastAsia="en-GB" w:bidi="en-GB"/>
      </w:rPr>
    </w:lvl>
    <w:lvl w:ilvl="3" w:tplc="1B40A9CA">
      <w:numFmt w:val="bullet"/>
      <w:lvlText w:val="•"/>
      <w:lvlJc w:val="left"/>
      <w:pPr>
        <w:ind w:left="3405" w:hanging="360"/>
      </w:pPr>
      <w:rPr>
        <w:rFonts w:hint="default"/>
        <w:lang w:val="en-GB" w:eastAsia="en-GB" w:bidi="en-GB"/>
      </w:rPr>
    </w:lvl>
    <w:lvl w:ilvl="4" w:tplc="5EC66C86">
      <w:numFmt w:val="bullet"/>
      <w:lvlText w:val="•"/>
      <w:lvlJc w:val="left"/>
      <w:pPr>
        <w:ind w:left="4328" w:hanging="360"/>
      </w:pPr>
      <w:rPr>
        <w:rFonts w:hint="default"/>
        <w:lang w:val="en-GB" w:eastAsia="en-GB" w:bidi="en-GB"/>
      </w:rPr>
    </w:lvl>
    <w:lvl w:ilvl="5" w:tplc="AE20979E">
      <w:numFmt w:val="bullet"/>
      <w:lvlText w:val="•"/>
      <w:lvlJc w:val="left"/>
      <w:pPr>
        <w:ind w:left="5251" w:hanging="360"/>
      </w:pPr>
      <w:rPr>
        <w:rFonts w:hint="default"/>
        <w:lang w:val="en-GB" w:eastAsia="en-GB" w:bidi="en-GB"/>
      </w:rPr>
    </w:lvl>
    <w:lvl w:ilvl="6" w:tplc="08C85612">
      <w:numFmt w:val="bullet"/>
      <w:lvlText w:val="•"/>
      <w:lvlJc w:val="left"/>
      <w:pPr>
        <w:ind w:left="6174" w:hanging="360"/>
      </w:pPr>
      <w:rPr>
        <w:rFonts w:hint="default"/>
        <w:lang w:val="en-GB" w:eastAsia="en-GB" w:bidi="en-GB"/>
      </w:rPr>
    </w:lvl>
    <w:lvl w:ilvl="7" w:tplc="640484AE">
      <w:numFmt w:val="bullet"/>
      <w:lvlText w:val="•"/>
      <w:lvlJc w:val="left"/>
      <w:pPr>
        <w:ind w:left="7097" w:hanging="360"/>
      </w:pPr>
      <w:rPr>
        <w:rFonts w:hint="default"/>
        <w:lang w:val="en-GB" w:eastAsia="en-GB" w:bidi="en-GB"/>
      </w:rPr>
    </w:lvl>
    <w:lvl w:ilvl="8" w:tplc="94482A7E">
      <w:numFmt w:val="bullet"/>
      <w:lvlText w:val="•"/>
      <w:lvlJc w:val="left"/>
      <w:pPr>
        <w:ind w:left="8020" w:hanging="360"/>
      </w:pPr>
      <w:rPr>
        <w:rFonts w:hint="default"/>
        <w:lang w:val="en-GB" w:eastAsia="en-GB" w:bidi="en-GB"/>
      </w:rPr>
    </w:lvl>
  </w:abstractNum>
  <w:abstractNum w:abstractNumId="7" w15:restartNumberingAfterBreak="0">
    <w:nsid w:val="6EEB6E42"/>
    <w:multiLevelType w:val="hybridMultilevel"/>
    <w:tmpl w:val="463A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05A9D"/>
    <w:multiLevelType w:val="hybridMultilevel"/>
    <w:tmpl w:val="E062AAC0"/>
    <w:lvl w:ilvl="0" w:tplc="37C86AB8">
      <w:start w:val="1"/>
      <w:numFmt w:val="decimal"/>
      <w:lvlText w:val="%1."/>
      <w:lvlJc w:val="left"/>
      <w:pPr>
        <w:ind w:left="833" w:hanging="721"/>
      </w:pPr>
      <w:rPr>
        <w:rFonts w:ascii="Comic Sans MS" w:eastAsia="Comic Sans MS" w:hAnsi="Comic Sans MS" w:cs="Comic Sans MS" w:hint="default"/>
        <w:b/>
        <w:bCs/>
        <w:spacing w:val="-1"/>
        <w:w w:val="100"/>
        <w:sz w:val="22"/>
        <w:szCs w:val="22"/>
        <w:lang w:val="en-GB" w:eastAsia="en-GB" w:bidi="en-GB"/>
      </w:rPr>
    </w:lvl>
    <w:lvl w:ilvl="1" w:tplc="9AECE89C">
      <w:numFmt w:val="bullet"/>
      <w:lvlText w:val=""/>
      <w:lvlJc w:val="left"/>
      <w:pPr>
        <w:ind w:left="1553" w:hanging="360"/>
      </w:pPr>
      <w:rPr>
        <w:rFonts w:ascii="Symbol" w:eastAsia="Symbol" w:hAnsi="Symbol" w:cs="Symbol" w:hint="default"/>
        <w:w w:val="100"/>
        <w:sz w:val="24"/>
        <w:szCs w:val="24"/>
        <w:lang w:val="en-GB" w:eastAsia="en-GB" w:bidi="en-GB"/>
      </w:rPr>
    </w:lvl>
    <w:lvl w:ilvl="2" w:tplc="5B926CD8">
      <w:numFmt w:val="bullet"/>
      <w:lvlText w:val="•"/>
      <w:lvlJc w:val="left"/>
      <w:pPr>
        <w:ind w:left="2482" w:hanging="360"/>
      </w:pPr>
      <w:rPr>
        <w:rFonts w:hint="default"/>
        <w:lang w:val="en-GB" w:eastAsia="en-GB" w:bidi="en-GB"/>
      </w:rPr>
    </w:lvl>
    <w:lvl w:ilvl="3" w:tplc="1B40A9CA">
      <w:numFmt w:val="bullet"/>
      <w:lvlText w:val="•"/>
      <w:lvlJc w:val="left"/>
      <w:pPr>
        <w:ind w:left="3405" w:hanging="360"/>
      </w:pPr>
      <w:rPr>
        <w:rFonts w:hint="default"/>
        <w:lang w:val="en-GB" w:eastAsia="en-GB" w:bidi="en-GB"/>
      </w:rPr>
    </w:lvl>
    <w:lvl w:ilvl="4" w:tplc="5EC66C86">
      <w:numFmt w:val="bullet"/>
      <w:lvlText w:val="•"/>
      <w:lvlJc w:val="left"/>
      <w:pPr>
        <w:ind w:left="4328" w:hanging="360"/>
      </w:pPr>
      <w:rPr>
        <w:rFonts w:hint="default"/>
        <w:lang w:val="en-GB" w:eastAsia="en-GB" w:bidi="en-GB"/>
      </w:rPr>
    </w:lvl>
    <w:lvl w:ilvl="5" w:tplc="AE20979E">
      <w:numFmt w:val="bullet"/>
      <w:lvlText w:val="•"/>
      <w:lvlJc w:val="left"/>
      <w:pPr>
        <w:ind w:left="5251" w:hanging="360"/>
      </w:pPr>
      <w:rPr>
        <w:rFonts w:hint="default"/>
        <w:lang w:val="en-GB" w:eastAsia="en-GB" w:bidi="en-GB"/>
      </w:rPr>
    </w:lvl>
    <w:lvl w:ilvl="6" w:tplc="08C85612">
      <w:numFmt w:val="bullet"/>
      <w:lvlText w:val="•"/>
      <w:lvlJc w:val="left"/>
      <w:pPr>
        <w:ind w:left="6174" w:hanging="360"/>
      </w:pPr>
      <w:rPr>
        <w:rFonts w:hint="default"/>
        <w:lang w:val="en-GB" w:eastAsia="en-GB" w:bidi="en-GB"/>
      </w:rPr>
    </w:lvl>
    <w:lvl w:ilvl="7" w:tplc="640484AE">
      <w:numFmt w:val="bullet"/>
      <w:lvlText w:val="•"/>
      <w:lvlJc w:val="left"/>
      <w:pPr>
        <w:ind w:left="7097" w:hanging="360"/>
      </w:pPr>
      <w:rPr>
        <w:rFonts w:hint="default"/>
        <w:lang w:val="en-GB" w:eastAsia="en-GB" w:bidi="en-GB"/>
      </w:rPr>
    </w:lvl>
    <w:lvl w:ilvl="8" w:tplc="94482A7E">
      <w:numFmt w:val="bullet"/>
      <w:lvlText w:val="•"/>
      <w:lvlJc w:val="left"/>
      <w:pPr>
        <w:ind w:left="8020" w:hanging="360"/>
      </w:pPr>
      <w:rPr>
        <w:rFonts w:hint="default"/>
        <w:lang w:val="en-GB" w:eastAsia="en-GB" w:bidi="en-GB"/>
      </w:rPr>
    </w:lvl>
  </w:abstractNum>
  <w:abstractNum w:abstractNumId="9" w15:restartNumberingAfterBreak="0">
    <w:nsid w:val="737C2ADE"/>
    <w:multiLevelType w:val="hybridMultilevel"/>
    <w:tmpl w:val="63B0EE86"/>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8"/>
  </w:num>
  <w:num w:numId="6">
    <w:abstractNumId w:val="1"/>
  </w:num>
  <w:num w:numId="7">
    <w:abstractNumId w:val="4"/>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1C"/>
    <w:rsid w:val="00056142"/>
    <w:rsid w:val="0008292C"/>
    <w:rsid w:val="00085862"/>
    <w:rsid w:val="000C36FB"/>
    <w:rsid w:val="00126069"/>
    <w:rsid w:val="00157259"/>
    <w:rsid w:val="00173DD5"/>
    <w:rsid w:val="0018312C"/>
    <w:rsid w:val="00185EF6"/>
    <w:rsid w:val="001A7371"/>
    <w:rsid w:val="001E13DD"/>
    <w:rsid w:val="00211AC0"/>
    <w:rsid w:val="00251B0F"/>
    <w:rsid w:val="00261DAD"/>
    <w:rsid w:val="00283488"/>
    <w:rsid w:val="00306515"/>
    <w:rsid w:val="0031562C"/>
    <w:rsid w:val="003D7C2E"/>
    <w:rsid w:val="004035FA"/>
    <w:rsid w:val="00436826"/>
    <w:rsid w:val="00474FAF"/>
    <w:rsid w:val="00482482"/>
    <w:rsid w:val="004F7FBD"/>
    <w:rsid w:val="00511ABD"/>
    <w:rsid w:val="00515970"/>
    <w:rsid w:val="00546BB3"/>
    <w:rsid w:val="005B23B8"/>
    <w:rsid w:val="005B3809"/>
    <w:rsid w:val="006609BC"/>
    <w:rsid w:val="006A0B20"/>
    <w:rsid w:val="006C569F"/>
    <w:rsid w:val="00722C0B"/>
    <w:rsid w:val="00740F10"/>
    <w:rsid w:val="007439C4"/>
    <w:rsid w:val="0076702D"/>
    <w:rsid w:val="007B1032"/>
    <w:rsid w:val="007C0448"/>
    <w:rsid w:val="008377AA"/>
    <w:rsid w:val="008831A8"/>
    <w:rsid w:val="00890AE8"/>
    <w:rsid w:val="00982956"/>
    <w:rsid w:val="009B0E9C"/>
    <w:rsid w:val="009C2357"/>
    <w:rsid w:val="009E6EA9"/>
    <w:rsid w:val="00AB3F73"/>
    <w:rsid w:val="00B35FBB"/>
    <w:rsid w:val="00BB390C"/>
    <w:rsid w:val="00C01768"/>
    <w:rsid w:val="00C228FD"/>
    <w:rsid w:val="00C22E74"/>
    <w:rsid w:val="00C51D78"/>
    <w:rsid w:val="00C77E0D"/>
    <w:rsid w:val="00D14DBA"/>
    <w:rsid w:val="00D23EFD"/>
    <w:rsid w:val="00D50D8D"/>
    <w:rsid w:val="00DD7A2B"/>
    <w:rsid w:val="00E16962"/>
    <w:rsid w:val="00E235C8"/>
    <w:rsid w:val="00EA461C"/>
    <w:rsid w:val="00F97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4DC1D"/>
  <w15:docId w15:val="{95501D31-B834-404C-9B02-85D66573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mic Sans MS" w:eastAsia="Comic Sans MS" w:hAnsi="Comic Sans MS" w:cs="Comic Sans MS"/>
      <w:lang w:val="en-GB" w:eastAsia="en-GB" w:bidi="en-GB"/>
    </w:rPr>
  </w:style>
  <w:style w:type="paragraph" w:styleId="Heading1">
    <w:name w:val="heading 1"/>
    <w:basedOn w:val="Normal"/>
    <w:uiPriority w:val="1"/>
    <w:qFormat/>
    <w:pPr>
      <w:ind w:left="491" w:right="346"/>
      <w:jc w:val="center"/>
      <w:outlineLvl w:val="0"/>
    </w:pPr>
    <w:rPr>
      <w:rFonts w:ascii="Trebuchet MS" w:eastAsia="Trebuchet MS" w:hAnsi="Trebuchet MS" w:cs="Trebuchet MS"/>
      <w:b/>
      <w:bCs/>
      <w:sz w:val="96"/>
      <w:szCs w:val="96"/>
    </w:rPr>
  </w:style>
  <w:style w:type="paragraph" w:styleId="Heading2">
    <w:name w:val="heading 2"/>
    <w:basedOn w:val="Normal"/>
    <w:uiPriority w:val="1"/>
    <w:qFormat/>
    <w:pPr>
      <w:spacing w:before="99"/>
      <w:ind w:left="482"/>
      <w:outlineLvl w:val="1"/>
    </w:pPr>
    <w:rPr>
      <w:b/>
      <w:bCs/>
      <w:sz w:val="32"/>
      <w:szCs w:val="32"/>
      <w:u w:val="single" w:color="000000"/>
    </w:rPr>
  </w:style>
  <w:style w:type="paragraph" w:styleId="Heading3">
    <w:name w:val="heading 3"/>
    <w:basedOn w:val="Normal"/>
    <w:uiPriority w:val="1"/>
    <w:qFormat/>
    <w:pPr>
      <w:ind w:left="833"/>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648" w:hanging="536"/>
    </w:pPr>
  </w:style>
  <w:style w:type="paragraph" w:customStyle="1" w:styleId="TableParagraph">
    <w:name w:val="Table Paragraph"/>
    <w:basedOn w:val="Normal"/>
    <w:uiPriority w:val="1"/>
    <w:qFormat/>
  </w:style>
  <w:style w:type="table" w:styleId="TableGrid">
    <w:name w:val="Table Grid"/>
    <w:basedOn w:val="TableNormal"/>
    <w:uiPriority w:val="39"/>
    <w:rsid w:val="00B3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5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greenleaf@scisset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E88A738820B428263CA8A0AE6969C" ma:contentTypeVersion="6" ma:contentTypeDescription="Create a new document." ma:contentTypeScope="" ma:versionID="2ff60a628da78e7226c75442b95ed0b7">
  <xsd:schema xmlns:xsd="http://www.w3.org/2001/XMLSchema" xmlns:xs="http://www.w3.org/2001/XMLSchema" xmlns:p="http://schemas.microsoft.com/office/2006/metadata/properties" xmlns:ns3="cdebfb34-341f-4398-a5a0-800b8dd56c33" targetNamespace="http://schemas.microsoft.com/office/2006/metadata/properties" ma:root="true" ma:fieldsID="999b3bdd22793eb7f7df2c494ff90fbf" ns3:_="">
    <xsd:import namespace="cdebfb34-341f-4398-a5a0-800b8dd56c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bfb34-341f-4398-a5a0-800b8dd56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09A24-2DC0-4FB8-9D17-DF5D6F957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bfb34-341f-4398-a5a0-800b8dd56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6C15A-99CE-46E6-9857-04C3C1236B51}">
  <ds:schemaRefs>
    <ds:schemaRef ds:uri="http://schemas.microsoft.com/sharepoint/v3/contenttype/forms"/>
  </ds:schemaRefs>
</ds:datastoreItem>
</file>

<file path=customXml/itemProps3.xml><?xml version="1.0" encoding="utf-8"?>
<ds:datastoreItem xmlns:ds="http://schemas.openxmlformats.org/officeDocument/2006/customXml" ds:itemID="{0A9FC8E9-9AE3-4037-8F3E-F6CBDD429D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MS I)RAFT REVISED SEN POLICY</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I)RAFT REVISED SEN POLICY</dc:title>
  <dc:creator>KMS</dc:creator>
  <cp:lastModifiedBy>Craig Tyson</cp:lastModifiedBy>
  <cp:revision>2</cp:revision>
  <dcterms:created xsi:type="dcterms:W3CDTF">2020-06-29T15:59:00Z</dcterms:created>
  <dcterms:modified xsi:type="dcterms:W3CDTF">2020-06-29T15:59:00Z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2012-09-10T00:00:00Z</vt:filetime>
  </property>
  <property fmtid="{D5CDD505-2E9C-101B-9397-08002B2CF9AE}" pid="3" name="Creator">
    <vt:lpwstr>Microsoft® Word 2010</vt:lpwstr>
  </property>
  <property fmtid="{D5CDD505-2E9C-101B-9397-08002B2CF9AE}" pid="4" name="LastSaved">
    <vt:filetime>2018-06-25T00:00:00Z</vt:filetime>
  </property>
  <property fmtid="{D5CDD505-2E9C-101B-9397-08002B2CF9AE}" pid="5" name="ContentTypeId">
    <vt:lpwstr>0x010100619E88A738820B428263CA8A0AE6969C</vt:lpwstr>
  </property>
</Properties>
</file>