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C2" w:rsidRDefault="00DD1A95" w:rsidP="00AB6880">
      <w:pPr>
        <w:jc w:val="center"/>
        <w:rPr>
          <w:rFonts w:ascii="Arial" w:hAnsi="Arial" w:cs="Arial"/>
          <w:b/>
        </w:rPr>
      </w:pPr>
      <w:r w:rsidRPr="00A26F72">
        <w:rPr>
          <w:rFonts w:ascii="Arial" w:hAnsi="Arial" w:cs="Arial"/>
          <w:b/>
          <w:sz w:val="20"/>
        </w:rPr>
        <w:t>AREX 2: UNDERSTANDING BIG QUESTIONS ON THE NATURE OF BELIEF</w:t>
      </w:r>
      <w:r w:rsidR="00C26194" w:rsidRPr="00A26F72">
        <w:rPr>
          <w:rFonts w:ascii="Arial" w:hAnsi="Arial" w:cs="Arial"/>
          <w:b/>
          <w:sz w:val="20"/>
        </w:rPr>
        <w:t>S</w:t>
      </w:r>
      <w:r w:rsidRPr="00A26F72">
        <w:rPr>
          <w:rFonts w:ascii="Arial" w:hAnsi="Arial" w:cs="Arial"/>
          <w:b/>
          <w:sz w:val="20"/>
        </w:rPr>
        <w:t xml:space="preserve"> AND MEANING</w:t>
      </w:r>
    </w:p>
    <w:tbl>
      <w:tblPr>
        <w:tblStyle w:val="TableGrid"/>
        <w:tblW w:w="15733" w:type="dxa"/>
        <w:tblLayout w:type="fixed"/>
        <w:tblLook w:val="04A0" w:firstRow="1" w:lastRow="0" w:firstColumn="1" w:lastColumn="0" w:noHBand="0" w:noVBand="1"/>
      </w:tblPr>
      <w:tblGrid>
        <w:gridCol w:w="822"/>
        <w:gridCol w:w="7413"/>
        <w:gridCol w:w="7498"/>
      </w:tblGrid>
      <w:tr w:rsidR="00AB6880" w:rsidRPr="00347C6C" w:rsidTr="00447F0B">
        <w:trPr>
          <w:trHeight w:val="373"/>
        </w:trPr>
        <w:tc>
          <w:tcPr>
            <w:tcW w:w="822" w:type="dxa"/>
          </w:tcPr>
          <w:p w:rsidR="00AB6880" w:rsidRPr="00347C6C" w:rsidRDefault="00AB6880" w:rsidP="00AB6880">
            <w:pPr>
              <w:jc w:val="center"/>
              <w:rPr>
                <w:rFonts w:ascii="Arial" w:hAnsi="Arial" w:cs="Arial"/>
                <w:b/>
                <w:sz w:val="20"/>
                <w:szCs w:val="20"/>
              </w:rPr>
            </w:pPr>
            <w:r w:rsidRPr="00347C6C">
              <w:rPr>
                <w:rFonts w:ascii="Arial" w:hAnsi="Arial" w:cs="Arial"/>
                <w:b/>
                <w:sz w:val="20"/>
                <w:szCs w:val="20"/>
              </w:rPr>
              <w:t>YEAR</w:t>
            </w:r>
          </w:p>
        </w:tc>
        <w:tc>
          <w:tcPr>
            <w:tcW w:w="7413" w:type="dxa"/>
          </w:tcPr>
          <w:p w:rsidR="00AB6880" w:rsidRPr="00347C6C" w:rsidRDefault="00183380" w:rsidP="00DD1A95">
            <w:pPr>
              <w:jc w:val="center"/>
              <w:rPr>
                <w:rFonts w:ascii="Arial" w:hAnsi="Arial" w:cs="Arial"/>
                <w:b/>
                <w:sz w:val="20"/>
                <w:szCs w:val="20"/>
              </w:rPr>
            </w:pPr>
            <w:r>
              <w:rPr>
                <w:rFonts w:ascii="Arial" w:hAnsi="Arial" w:cs="Arial"/>
                <w:b/>
                <w:sz w:val="20"/>
                <w:szCs w:val="20"/>
              </w:rPr>
              <w:t xml:space="preserve">BRIEF </w:t>
            </w:r>
            <w:r w:rsidR="00AB6880" w:rsidRPr="00347C6C">
              <w:rPr>
                <w:rFonts w:ascii="Arial" w:hAnsi="Arial" w:cs="Arial"/>
                <w:b/>
                <w:sz w:val="20"/>
                <w:szCs w:val="20"/>
              </w:rPr>
              <w:t>OVERVIEW OF REL</w:t>
            </w:r>
            <w:r w:rsidR="00EE7237">
              <w:rPr>
                <w:rFonts w:ascii="Arial" w:hAnsi="Arial" w:cs="Arial"/>
                <w:b/>
                <w:sz w:val="20"/>
                <w:szCs w:val="20"/>
              </w:rPr>
              <w:t>I</w:t>
            </w:r>
            <w:r w:rsidR="00AB6880" w:rsidRPr="00347C6C">
              <w:rPr>
                <w:rFonts w:ascii="Arial" w:hAnsi="Arial" w:cs="Arial"/>
                <w:b/>
                <w:sz w:val="20"/>
                <w:szCs w:val="20"/>
              </w:rPr>
              <w:t>GIOUS/NON RELIGIOUS</w:t>
            </w:r>
            <w:r w:rsidR="00C26194">
              <w:rPr>
                <w:rFonts w:ascii="Arial" w:hAnsi="Arial" w:cs="Arial"/>
                <w:b/>
                <w:sz w:val="20"/>
                <w:szCs w:val="20"/>
              </w:rPr>
              <w:t xml:space="preserve"> IDEAS ON BELIEFS AND MEANING</w:t>
            </w:r>
            <w:r w:rsidR="00AB6880" w:rsidRPr="00347C6C">
              <w:rPr>
                <w:rFonts w:ascii="Arial" w:hAnsi="Arial" w:cs="Arial"/>
                <w:b/>
                <w:sz w:val="20"/>
                <w:szCs w:val="20"/>
              </w:rPr>
              <w:t xml:space="preserve"> </w:t>
            </w:r>
          </w:p>
        </w:tc>
        <w:tc>
          <w:tcPr>
            <w:tcW w:w="7498" w:type="dxa"/>
          </w:tcPr>
          <w:p w:rsidR="00AB6880" w:rsidRPr="00347C6C" w:rsidRDefault="00AB6880" w:rsidP="00AB6880">
            <w:pPr>
              <w:jc w:val="center"/>
              <w:rPr>
                <w:rFonts w:ascii="Arial" w:hAnsi="Arial" w:cs="Arial"/>
                <w:b/>
                <w:sz w:val="20"/>
                <w:szCs w:val="20"/>
              </w:rPr>
            </w:pPr>
            <w:r w:rsidRPr="00347C6C">
              <w:rPr>
                <w:rFonts w:ascii="Arial" w:hAnsi="Arial" w:cs="Arial"/>
                <w:b/>
                <w:sz w:val="20"/>
                <w:szCs w:val="20"/>
              </w:rPr>
              <w:t xml:space="preserve">HOW </w:t>
            </w:r>
            <w:r w:rsidR="008C69E9">
              <w:rPr>
                <w:rFonts w:ascii="Arial" w:hAnsi="Arial" w:cs="Arial"/>
                <w:b/>
                <w:sz w:val="20"/>
                <w:szCs w:val="20"/>
              </w:rPr>
              <w:t>THIS DEVELOPS/EXTENDS</w:t>
            </w:r>
            <w:r w:rsidRPr="00347C6C">
              <w:rPr>
                <w:rFonts w:ascii="Arial" w:hAnsi="Arial" w:cs="Arial"/>
                <w:b/>
                <w:sz w:val="20"/>
                <w:szCs w:val="20"/>
              </w:rPr>
              <w:t xml:space="preserve"> ON PRIOR KNOWLEDGE AND LEARNING</w:t>
            </w:r>
          </w:p>
        </w:tc>
      </w:tr>
      <w:tr w:rsidR="00AB6880" w:rsidRPr="00347C6C" w:rsidTr="00A26F72">
        <w:trPr>
          <w:trHeight w:val="2151"/>
        </w:trPr>
        <w:tc>
          <w:tcPr>
            <w:tcW w:w="822" w:type="dxa"/>
          </w:tcPr>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r w:rsidRPr="00347C6C">
              <w:rPr>
                <w:rFonts w:ascii="Arial" w:hAnsi="Arial" w:cs="Arial"/>
                <w:b/>
                <w:sz w:val="20"/>
                <w:szCs w:val="20"/>
              </w:rPr>
              <w:t>6</w:t>
            </w:r>
          </w:p>
        </w:tc>
        <w:tc>
          <w:tcPr>
            <w:tcW w:w="7413" w:type="dxa"/>
          </w:tcPr>
          <w:p w:rsidR="00347C6C" w:rsidRDefault="005F331E" w:rsidP="00AB6880">
            <w:pPr>
              <w:rPr>
                <w:rFonts w:ascii="Arial" w:hAnsi="Arial" w:cs="Arial"/>
                <w:sz w:val="18"/>
                <w:szCs w:val="20"/>
              </w:rPr>
            </w:pPr>
            <w:r>
              <w:rPr>
                <w:rFonts w:ascii="Arial" w:hAnsi="Arial" w:cs="Arial"/>
                <w:sz w:val="18"/>
                <w:szCs w:val="20"/>
              </w:rPr>
              <w:t xml:space="preserve">CHRISTIANITY: </w:t>
            </w:r>
          </w:p>
          <w:p w:rsidR="005F331E" w:rsidRDefault="005F331E" w:rsidP="005F331E">
            <w:pPr>
              <w:pStyle w:val="ListParagraph"/>
              <w:numPr>
                <w:ilvl w:val="0"/>
                <w:numId w:val="1"/>
              </w:numPr>
              <w:rPr>
                <w:rFonts w:ascii="Arial" w:hAnsi="Arial" w:cs="Arial"/>
                <w:sz w:val="18"/>
                <w:szCs w:val="20"/>
              </w:rPr>
            </w:pPr>
            <w:r>
              <w:rPr>
                <w:rFonts w:ascii="Arial" w:hAnsi="Arial" w:cs="Arial"/>
                <w:sz w:val="18"/>
                <w:szCs w:val="20"/>
              </w:rPr>
              <w:t>An understanding of the nature of the Abrahamic God from a Christian perspective</w:t>
            </w:r>
          </w:p>
          <w:p w:rsidR="005F331E" w:rsidRPr="005F331E" w:rsidRDefault="005F331E" w:rsidP="005F331E">
            <w:pPr>
              <w:pStyle w:val="ListParagraph"/>
              <w:numPr>
                <w:ilvl w:val="0"/>
                <w:numId w:val="1"/>
              </w:numPr>
              <w:rPr>
                <w:rFonts w:ascii="Arial" w:hAnsi="Arial" w:cs="Arial"/>
                <w:sz w:val="18"/>
                <w:szCs w:val="20"/>
              </w:rPr>
            </w:pPr>
            <w:r>
              <w:rPr>
                <w:rFonts w:ascii="Arial" w:hAnsi="Arial" w:cs="Arial"/>
                <w:sz w:val="18"/>
                <w:szCs w:val="20"/>
              </w:rPr>
              <w:t>An understanding of the nature of mortal/immortal</w:t>
            </w:r>
            <w:r w:rsidR="00A87780">
              <w:rPr>
                <w:rFonts w:ascii="Arial" w:hAnsi="Arial" w:cs="Arial"/>
                <w:sz w:val="18"/>
                <w:szCs w:val="20"/>
              </w:rPr>
              <w:t xml:space="preserve"> through the Christian understanding of Jesus.</w:t>
            </w:r>
          </w:p>
          <w:p w:rsidR="00AB6880" w:rsidRPr="00EE7237" w:rsidRDefault="00347C6C" w:rsidP="00AB6880">
            <w:pPr>
              <w:rPr>
                <w:rFonts w:ascii="Arial" w:hAnsi="Arial" w:cs="Arial"/>
                <w:sz w:val="18"/>
                <w:szCs w:val="20"/>
              </w:rPr>
            </w:pPr>
            <w:r w:rsidRPr="00EE7237">
              <w:rPr>
                <w:rFonts w:ascii="Arial" w:hAnsi="Arial" w:cs="Arial"/>
                <w:sz w:val="18"/>
                <w:szCs w:val="20"/>
              </w:rPr>
              <w:t xml:space="preserve">KNOWLEDGE OF </w:t>
            </w:r>
            <w:r w:rsidR="00AB6880" w:rsidRPr="00EE7237">
              <w:rPr>
                <w:rFonts w:ascii="Arial" w:hAnsi="Arial" w:cs="Arial"/>
                <w:sz w:val="18"/>
                <w:szCs w:val="20"/>
              </w:rPr>
              <w:t>ISLAM</w:t>
            </w:r>
            <w:r w:rsidRPr="00EE7237">
              <w:rPr>
                <w:rFonts w:ascii="Arial" w:hAnsi="Arial" w:cs="Arial"/>
                <w:sz w:val="18"/>
                <w:szCs w:val="20"/>
              </w:rPr>
              <w:t>:</w:t>
            </w:r>
          </w:p>
          <w:p w:rsidR="00AB6880" w:rsidRDefault="005F331E" w:rsidP="005F331E">
            <w:pPr>
              <w:pStyle w:val="ListParagraph"/>
              <w:numPr>
                <w:ilvl w:val="0"/>
                <w:numId w:val="1"/>
              </w:numPr>
              <w:rPr>
                <w:rFonts w:ascii="Arial" w:hAnsi="Arial" w:cs="Arial"/>
                <w:sz w:val="18"/>
                <w:szCs w:val="20"/>
              </w:rPr>
            </w:pPr>
            <w:r>
              <w:rPr>
                <w:rFonts w:ascii="Arial" w:hAnsi="Arial" w:cs="Arial"/>
                <w:sz w:val="18"/>
                <w:szCs w:val="20"/>
              </w:rPr>
              <w:t>An understanding of the Abrahamic God from an Islamic perspective.</w:t>
            </w:r>
          </w:p>
          <w:p w:rsidR="0054314B" w:rsidRPr="005F331E" w:rsidRDefault="0054314B" w:rsidP="005F331E">
            <w:pPr>
              <w:pStyle w:val="ListParagraph"/>
              <w:numPr>
                <w:ilvl w:val="0"/>
                <w:numId w:val="1"/>
              </w:numPr>
              <w:rPr>
                <w:rFonts w:ascii="Arial" w:hAnsi="Arial" w:cs="Arial"/>
                <w:sz w:val="18"/>
                <w:szCs w:val="20"/>
              </w:rPr>
            </w:pPr>
            <w:r>
              <w:rPr>
                <w:rFonts w:ascii="Arial" w:hAnsi="Arial" w:cs="Arial"/>
                <w:sz w:val="18"/>
                <w:szCs w:val="20"/>
              </w:rPr>
              <w:t xml:space="preserve">An understanding of the different relationship to God found in Islam and Christianity. </w:t>
            </w:r>
          </w:p>
        </w:tc>
        <w:tc>
          <w:tcPr>
            <w:tcW w:w="7498" w:type="dxa"/>
          </w:tcPr>
          <w:p w:rsidR="008C69E9" w:rsidRDefault="005F331E" w:rsidP="008C69E9">
            <w:pPr>
              <w:rPr>
                <w:rFonts w:ascii="Arial" w:hAnsi="Arial" w:cs="Arial"/>
                <w:sz w:val="18"/>
                <w:szCs w:val="20"/>
              </w:rPr>
            </w:pPr>
            <w:r>
              <w:rPr>
                <w:rFonts w:ascii="Arial" w:hAnsi="Arial" w:cs="Arial"/>
                <w:sz w:val="18"/>
                <w:szCs w:val="20"/>
              </w:rPr>
              <w:t>This builds on pupils prior understandi</w:t>
            </w:r>
            <w:r w:rsidR="00710FF3">
              <w:rPr>
                <w:rFonts w:ascii="Arial" w:hAnsi="Arial" w:cs="Arial"/>
                <w:sz w:val="18"/>
                <w:szCs w:val="20"/>
              </w:rPr>
              <w:t>n</w:t>
            </w:r>
            <w:bookmarkStart w:id="0" w:name="_GoBack"/>
            <w:bookmarkEnd w:id="0"/>
            <w:r w:rsidR="00710FF3">
              <w:rPr>
                <w:rFonts w:ascii="Arial" w:hAnsi="Arial" w:cs="Arial"/>
                <w:sz w:val="18"/>
                <w:szCs w:val="20"/>
              </w:rPr>
              <w:t>g of God developed at first school.</w:t>
            </w:r>
          </w:p>
          <w:p w:rsidR="002E47C4" w:rsidRDefault="002E47C4" w:rsidP="008C69E9">
            <w:pPr>
              <w:rPr>
                <w:rFonts w:ascii="Arial" w:hAnsi="Arial" w:cs="Arial"/>
                <w:sz w:val="18"/>
                <w:szCs w:val="20"/>
              </w:rPr>
            </w:pPr>
          </w:p>
          <w:p w:rsidR="002E47C4" w:rsidRDefault="002E47C4" w:rsidP="008C69E9">
            <w:pPr>
              <w:rPr>
                <w:rFonts w:ascii="Arial" w:hAnsi="Arial" w:cs="Arial"/>
                <w:sz w:val="18"/>
                <w:szCs w:val="20"/>
              </w:rPr>
            </w:pPr>
            <w:r>
              <w:rPr>
                <w:rFonts w:ascii="Arial" w:hAnsi="Arial" w:cs="Arial"/>
                <w:sz w:val="18"/>
                <w:szCs w:val="20"/>
              </w:rPr>
              <w:t xml:space="preserve">The unit on Christianity asks students to consider the nature of God as eternal, all knowing, all powerful and all loving. It challenges students to see a Christian explanation of one God in 3 forms (Father, Son and Holy Spirit). </w:t>
            </w:r>
          </w:p>
          <w:p w:rsidR="00710FF3" w:rsidRDefault="00710FF3" w:rsidP="008C69E9">
            <w:pPr>
              <w:rPr>
                <w:rFonts w:ascii="Arial" w:hAnsi="Arial" w:cs="Arial"/>
                <w:sz w:val="18"/>
                <w:szCs w:val="20"/>
              </w:rPr>
            </w:pPr>
          </w:p>
          <w:p w:rsidR="00710FF3" w:rsidRDefault="00710FF3" w:rsidP="008C69E9">
            <w:pPr>
              <w:rPr>
                <w:rFonts w:ascii="Arial" w:hAnsi="Arial" w:cs="Arial"/>
                <w:sz w:val="18"/>
                <w:szCs w:val="20"/>
              </w:rPr>
            </w:pPr>
            <w:r>
              <w:rPr>
                <w:rFonts w:ascii="Arial" w:hAnsi="Arial" w:cs="Arial"/>
                <w:sz w:val="18"/>
                <w:szCs w:val="20"/>
              </w:rPr>
              <w:t xml:space="preserve">The unit on Islam challenges pupils by asking them to understand the same God with differences between the </w:t>
            </w:r>
            <w:proofErr w:type="spellStart"/>
            <w:r>
              <w:rPr>
                <w:rFonts w:ascii="Arial" w:hAnsi="Arial" w:cs="Arial"/>
                <w:sz w:val="18"/>
                <w:szCs w:val="20"/>
              </w:rPr>
              <w:t>Tahwid</w:t>
            </w:r>
            <w:proofErr w:type="spellEnd"/>
            <w:r>
              <w:rPr>
                <w:rFonts w:ascii="Arial" w:hAnsi="Arial" w:cs="Arial"/>
                <w:sz w:val="18"/>
                <w:szCs w:val="20"/>
              </w:rPr>
              <w:t xml:space="preserve"> and the Holy Trinity studied in the previous unit. Pupils are also challenged to understand a conception of God as unknowable and beyond human comprehension.</w:t>
            </w:r>
          </w:p>
          <w:p w:rsidR="002E47C4" w:rsidRPr="00EE7237" w:rsidRDefault="002E47C4" w:rsidP="008C69E9">
            <w:pPr>
              <w:rPr>
                <w:rFonts w:ascii="Arial" w:hAnsi="Arial" w:cs="Arial"/>
                <w:sz w:val="18"/>
                <w:szCs w:val="20"/>
              </w:rPr>
            </w:pPr>
          </w:p>
        </w:tc>
      </w:tr>
      <w:tr w:rsidR="00AB6880" w:rsidRPr="00347C6C" w:rsidTr="00EE7237">
        <w:trPr>
          <w:trHeight w:val="2640"/>
        </w:trPr>
        <w:tc>
          <w:tcPr>
            <w:tcW w:w="822" w:type="dxa"/>
          </w:tcPr>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r w:rsidRPr="00347C6C">
              <w:rPr>
                <w:rFonts w:ascii="Arial" w:hAnsi="Arial" w:cs="Arial"/>
                <w:b/>
                <w:sz w:val="20"/>
                <w:szCs w:val="20"/>
              </w:rPr>
              <w:t>7</w:t>
            </w:r>
          </w:p>
        </w:tc>
        <w:tc>
          <w:tcPr>
            <w:tcW w:w="7413" w:type="dxa"/>
          </w:tcPr>
          <w:p w:rsidR="00AB6880" w:rsidRDefault="00347C6C" w:rsidP="00347C6C">
            <w:pPr>
              <w:rPr>
                <w:rFonts w:ascii="Arial" w:hAnsi="Arial" w:cs="Arial"/>
                <w:sz w:val="18"/>
                <w:szCs w:val="20"/>
              </w:rPr>
            </w:pPr>
            <w:r w:rsidRPr="00EE7237">
              <w:rPr>
                <w:rFonts w:ascii="Arial" w:hAnsi="Arial" w:cs="Arial"/>
                <w:sz w:val="18"/>
                <w:szCs w:val="20"/>
              </w:rPr>
              <w:t>KNOWLEDGE OF HINDUISM</w:t>
            </w:r>
          </w:p>
          <w:p w:rsidR="005F331E" w:rsidRDefault="005F331E" w:rsidP="005F331E">
            <w:pPr>
              <w:pStyle w:val="ListParagraph"/>
              <w:numPr>
                <w:ilvl w:val="0"/>
                <w:numId w:val="1"/>
              </w:numPr>
              <w:rPr>
                <w:rFonts w:ascii="Arial" w:hAnsi="Arial" w:cs="Arial"/>
                <w:sz w:val="18"/>
                <w:szCs w:val="20"/>
              </w:rPr>
            </w:pPr>
            <w:r>
              <w:rPr>
                <w:rFonts w:ascii="Arial" w:hAnsi="Arial" w:cs="Arial"/>
                <w:sz w:val="18"/>
                <w:szCs w:val="20"/>
              </w:rPr>
              <w:t xml:space="preserve">An understanding of the nature of supernatural being (God) from a non-Abrahamic religion. </w:t>
            </w:r>
          </w:p>
          <w:p w:rsidR="005F331E" w:rsidRPr="005F331E" w:rsidRDefault="005F331E" w:rsidP="005F331E">
            <w:pPr>
              <w:pStyle w:val="ListParagraph"/>
              <w:numPr>
                <w:ilvl w:val="0"/>
                <w:numId w:val="1"/>
              </w:numPr>
              <w:rPr>
                <w:rFonts w:ascii="Arial" w:hAnsi="Arial" w:cs="Arial"/>
                <w:sz w:val="18"/>
                <w:szCs w:val="20"/>
              </w:rPr>
            </w:pPr>
            <w:r>
              <w:rPr>
                <w:rFonts w:ascii="Arial" w:hAnsi="Arial" w:cs="Arial"/>
                <w:sz w:val="18"/>
                <w:szCs w:val="20"/>
              </w:rPr>
              <w:t>Consideration of the nature of the afterl</w:t>
            </w:r>
            <w:r w:rsidR="0054314B">
              <w:rPr>
                <w:rFonts w:ascii="Arial" w:hAnsi="Arial" w:cs="Arial"/>
                <w:sz w:val="18"/>
                <w:szCs w:val="20"/>
              </w:rPr>
              <w:t xml:space="preserve">ife i.e. death, reincarnation, </w:t>
            </w:r>
            <w:proofErr w:type="spellStart"/>
            <w:r w:rsidR="0054314B">
              <w:rPr>
                <w:rFonts w:ascii="Arial" w:hAnsi="Arial" w:cs="Arial"/>
                <w:sz w:val="18"/>
                <w:szCs w:val="20"/>
              </w:rPr>
              <w:t>m</w:t>
            </w:r>
            <w:r>
              <w:rPr>
                <w:rFonts w:ascii="Arial" w:hAnsi="Arial" w:cs="Arial"/>
                <w:sz w:val="18"/>
                <w:szCs w:val="20"/>
              </w:rPr>
              <w:t>oskha</w:t>
            </w:r>
            <w:proofErr w:type="spellEnd"/>
            <w:r>
              <w:rPr>
                <w:rFonts w:ascii="Arial" w:hAnsi="Arial" w:cs="Arial"/>
                <w:sz w:val="18"/>
                <w:szCs w:val="20"/>
              </w:rPr>
              <w:t>.</w:t>
            </w:r>
          </w:p>
          <w:p w:rsidR="00347C6C" w:rsidRDefault="00347C6C" w:rsidP="00347C6C">
            <w:pPr>
              <w:rPr>
                <w:rFonts w:ascii="Arial" w:hAnsi="Arial" w:cs="Arial"/>
                <w:sz w:val="18"/>
                <w:szCs w:val="20"/>
              </w:rPr>
            </w:pPr>
            <w:r w:rsidRPr="00EE7237">
              <w:rPr>
                <w:rFonts w:ascii="Arial" w:hAnsi="Arial" w:cs="Arial"/>
                <w:sz w:val="18"/>
                <w:szCs w:val="20"/>
              </w:rPr>
              <w:t>KNOWLEDGE RELIGIOUS ART AND SPIRITUALITY</w:t>
            </w:r>
          </w:p>
          <w:p w:rsidR="005F331E" w:rsidRDefault="005F331E" w:rsidP="005F331E">
            <w:pPr>
              <w:pStyle w:val="ListParagraph"/>
              <w:numPr>
                <w:ilvl w:val="0"/>
                <w:numId w:val="2"/>
              </w:numPr>
              <w:rPr>
                <w:rFonts w:ascii="Arial" w:hAnsi="Arial" w:cs="Arial"/>
                <w:sz w:val="18"/>
                <w:szCs w:val="20"/>
              </w:rPr>
            </w:pPr>
            <w:r w:rsidRPr="005F331E">
              <w:rPr>
                <w:rFonts w:ascii="Arial" w:hAnsi="Arial" w:cs="Arial"/>
                <w:sz w:val="18"/>
                <w:szCs w:val="20"/>
              </w:rPr>
              <w:t>An understanding o</w:t>
            </w:r>
            <w:r>
              <w:rPr>
                <w:rFonts w:ascii="Arial" w:hAnsi="Arial" w:cs="Arial"/>
                <w:sz w:val="18"/>
                <w:szCs w:val="20"/>
              </w:rPr>
              <w:t xml:space="preserve">f the expression </w:t>
            </w:r>
            <w:r w:rsidR="00710FF3">
              <w:rPr>
                <w:rFonts w:ascii="Arial" w:hAnsi="Arial" w:cs="Arial"/>
                <w:sz w:val="18"/>
                <w:szCs w:val="20"/>
              </w:rPr>
              <w:t xml:space="preserve">through art </w:t>
            </w:r>
            <w:r>
              <w:rPr>
                <w:rFonts w:ascii="Arial" w:hAnsi="Arial" w:cs="Arial"/>
                <w:sz w:val="18"/>
                <w:szCs w:val="20"/>
              </w:rPr>
              <w:t>of the nature of God &amp; significant religious ideas.</w:t>
            </w:r>
          </w:p>
          <w:p w:rsidR="0054314B" w:rsidRPr="005F331E" w:rsidRDefault="0054314B" w:rsidP="005F331E">
            <w:pPr>
              <w:pStyle w:val="ListParagraph"/>
              <w:numPr>
                <w:ilvl w:val="0"/>
                <w:numId w:val="2"/>
              </w:numPr>
              <w:rPr>
                <w:rFonts w:ascii="Arial" w:hAnsi="Arial" w:cs="Arial"/>
                <w:sz w:val="18"/>
                <w:szCs w:val="20"/>
              </w:rPr>
            </w:pPr>
            <w:r>
              <w:rPr>
                <w:rFonts w:ascii="Arial" w:hAnsi="Arial" w:cs="Arial"/>
                <w:sz w:val="18"/>
                <w:szCs w:val="20"/>
              </w:rPr>
              <w:t>An understanding of how art can give meaning to difficult/complex concepts relating to God(s) and religion.</w:t>
            </w:r>
          </w:p>
          <w:p w:rsidR="00347C6C" w:rsidRPr="00EE7237" w:rsidRDefault="00347C6C" w:rsidP="00347C6C">
            <w:pPr>
              <w:rPr>
                <w:rFonts w:ascii="Arial" w:hAnsi="Arial" w:cs="Arial"/>
                <w:sz w:val="18"/>
                <w:szCs w:val="20"/>
              </w:rPr>
            </w:pPr>
            <w:r w:rsidRPr="00EE7237">
              <w:rPr>
                <w:rFonts w:ascii="Arial" w:hAnsi="Arial" w:cs="Arial"/>
                <w:sz w:val="18"/>
                <w:szCs w:val="20"/>
              </w:rPr>
              <w:t>KNOWLEDGE OF RELIGIOUS/ATHEIST EXPLANATIONS RELATING TO GOD</w:t>
            </w:r>
          </w:p>
          <w:p w:rsidR="00C7383E" w:rsidRDefault="005F331E" w:rsidP="005F331E">
            <w:pPr>
              <w:pStyle w:val="ListParagraph"/>
              <w:numPr>
                <w:ilvl w:val="0"/>
                <w:numId w:val="2"/>
              </w:numPr>
              <w:rPr>
                <w:rFonts w:ascii="Arial" w:hAnsi="Arial" w:cs="Arial"/>
                <w:sz w:val="18"/>
                <w:szCs w:val="20"/>
              </w:rPr>
            </w:pPr>
            <w:r>
              <w:rPr>
                <w:rFonts w:ascii="Arial" w:hAnsi="Arial" w:cs="Arial"/>
                <w:sz w:val="18"/>
                <w:szCs w:val="20"/>
              </w:rPr>
              <w:t>An understanding of the possible nature of God.</w:t>
            </w:r>
          </w:p>
          <w:p w:rsidR="005F331E" w:rsidRDefault="005F331E" w:rsidP="005F331E">
            <w:pPr>
              <w:pStyle w:val="ListParagraph"/>
              <w:numPr>
                <w:ilvl w:val="0"/>
                <w:numId w:val="2"/>
              </w:numPr>
              <w:rPr>
                <w:rFonts w:ascii="Arial" w:hAnsi="Arial" w:cs="Arial"/>
                <w:sz w:val="18"/>
                <w:szCs w:val="20"/>
              </w:rPr>
            </w:pPr>
            <w:r>
              <w:rPr>
                <w:rFonts w:ascii="Arial" w:hAnsi="Arial" w:cs="Arial"/>
                <w:sz w:val="18"/>
                <w:szCs w:val="20"/>
              </w:rPr>
              <w:t xml:space="preserve">An understanding of the scientific v religious explanations for the existence of God &amp; the creation of the universe. </w:t>
            </w:r>
          </w:p>
          <w:p w:rsidR="0057012D" w:rsidRPr="005F331E" w:rsidRDefault="0057012D" w:rsidP="005F331E">
            <w:pPr>
              <w:pStyle w:val="ListParagraph"/>
              <w:numPr>
                <w:ilvl w:val="0"/>
                <w:numId w:val="2"/>
              </w:numPr>
              <w:rPr>
                <w:rFonts w:ascii="Arial" w:hAnsi="Arial" w:cs="Arial"/>
                <w:sz w:val="18"/>
                <w:szCs w:val="20"/>
              </w:rPr>
            </w:pPr>
            <w:r>
              <w:rPr>
                <w:rFonts w:ascii="Arial" w:hAnsi="Arial" w:cs="Arial"/>
                <w:sz w:val="18"/>
                <w:szCs w:val="20"/>
              </w:rPr>
              <w:t>An understanding of the difference between scientific rationality and religious belief.</w:t>
            </w:r>
          </w:p>
        </w:tc>
        <w:tc>
          <w:tcPr>
            <w:tcW w:w="7498" w:type="dxa"/>
          </w:tcPr>
          <w:p w:rsidR="00A74677" w:rsidRDefault="00710FF3" w:rsidP="00447F0B">
            <w:pPr>
              <w:rPr>
                <w:rFonts w:ascii="Arial" w:hAnsi="Arial" w:cs="Arial"/>
                <w:sz w:val="18"/>
                <w:szCs w:val="20"/>
              </w:rPr>
            </w:pPr>
            <w:r>
              <w:rPr>
                <w:rFonts w:ascii="Arial" w:hAnsi="Arial" w:cs="Arial"/>
                <w:sz w:val="18"/>
                <w:szCs w:val="20"/>
              </w:rPr>
              <w:t>The unit on Hinduism extends pupils understanding by requiring them to think about God(s) from outside the Abrahamic faiths. It requires pupils to think about the possibility that some religions may have very different understandings of God(s) within them.</w:t>
            </w:r>
          </w:p>
          <w:p w:rsidR="00710FF3" w:rsidRDefault="00710FF3" w:rsidP="00447F0B">
            <w:pPr>
              <w:rPr>
                <w:rFonts w:ascii="Arial" w:hAnsi="Arial" w:cs="Arial"/>
                <w:sz w:val="18"/>
                <w:szCs w:val="20"/>
              </w:rPr>
            </w:pPr>
            <w:r>
              <w:rPr>
                <w:rFonts w:ascii="Arial" w:hAnsi="Arial" w:cs="Arial"/>
                <w:sz w:val="18"/>
                <w:szCs w:val="20"/>
              </w:rPr>
              <w:t xml:space="preserve">The unit also extends pupils by requiring them to think about different explanations for </w:t>
            </w:r>
            <w:r w:rsidR="006F511B">
              <w:rPr>
                <w:rFonts w:ascii="Arial" w:hAnsi="Arial" w:cs="Arial"/>
                <w:sz w:val="18"/>
                <w:szCs w:val="20"/>
              </w:rPr>
              <w:t>life &amp; death and the afterlife.</w:t>
            </w:r>
          </w:p>
          <w:p w:rsidR="006F511B" w:rsidRDefault="006F511B" w:rsidP="00447F0B">
            <w:pPr>
              <w:rPr>
                <w:rFonts w:ascii="Arial" w:hAnsi="Arial" w:cs="Arial"/>
                <w:sz w:val="18"/>
                <w:szCs w:val="20"/>
              </w:rPr>
            </w:pPr>
            <w:r>
              <w:rPr>
                <w:rFonts w:ascii="Arial" w:hAnsi="Arial" w:cs="Arial"/>
                <w:sz w:val="18"/>
                <w:szCs w:val="20"/>
              </w:rPr>
              <w:t xml:space="preserve">The unit on religious art asks pupils to think about the fundamental nature of God for different religions and to consider how these might be represented by humans.  It also asks pupils to begin to work synoptically across a number of religions rather than within one religion. </w:t>
            </w:r>
          </w:p>
          <w:p w:rsidR="006F511B" w:rsidRDefault="006F511B" w:rsidP="00447F0B">
            <w:pPr>
              <w:rPr>
                <w:rFonts w:ascii="Arial" w:hAnsi="Arial" w:cs="Arial"/>
                <w:sz w:val="18"/>
                <w:szCs w:val="20"/>
              </w:rPr>
            </w:pPr>
            <w:r>
              <w:rPr>
                <w:rFonts w:ascii="Arial" w:hAnsi="Arial" w:cs="Arial"/>
                <w:sz w:val="18"/>
                <w:szCs w:val="20"/>
              </w:rPr>
              <w:t xml:space="preserve">This unit significantly challenges pupils to understand religions/scientific explanations for the universe/life. It also asks pupils to develop by understanding the different thinking required in science and religion. This allows pupils to understand how different people think about religion and to challenge them to develop/their own answers to ultimate questions. </w:t>
            </w:r>
          </w:p>
          <w:p w:rsidR="006F511B" w:rsidRPr="00EE7237" w:rsidRDefault="006F511B" w:rsidP="00447F0B">
            <w:pPr>
              <w:rPr>
                <w:rFonts w:ascii="Arial" w:hAnsi="Arial" w:cs="Arial"/>
                <w:sz w:val="18"/>
                <w:szCs w:val="20"/>
              </w:rPr>
            </w:pPr>
          </w:p>
        </w:tc>
      </w:tr>
      <w:tr w:rsidR="00AB6880" w:rsidRPr="00347C6C" w:rsidTr="00EE7237">
        <w:trPr>
          <w:trHeight w:val="3812"/>
        </w:trPr>
        <w:tc>
          <w:tcPr>
            <w:tcW w:w="822" w:type="dxa"/>
          </w:tcPr>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r w:rsidRPr="00347C6C">
              <w:rPr>
                <w:rFonts w:ascii="Arial" w:hAnsi="Arial" w:cs="Arial"/>
                <w:b/>
                <w:sz w:val="20"/>
                <w:szCs w:val="20"/>
              </w:rPr>
              <w:t>8</w:t>
            </w:r>
          </w:p>
        </w:tc>
        <w:tc>
          <w:tcPr>
            <w:tcW w:w="7413" w:type="dxa"/>
          </w:tcPr>
          <w:p w:rsidR="00347C6C" w:rsidRDefault="00347C6C" w:rsidP="00347C6C">
            <w:pPr>
              <w:rPr>
                <w:rFonts w:ascii="Arial" w:hAnsi="Arial" w:cs="Arial"/>
                <w:sz w:val="18"/>
                <w:szCs w:val="20"/>
              </w:rPr>
            </w:pPr>
            <w:r w:rsidRPr="00EE7237">
              <w:rPr>
                <w:rFonts w:ascii="Arial" w:hAnsi="Arial" w:cs="Arial"/>
                <w:sz w:val="18"/>
                <w:szCs w:val="20"/>
              </w:rPr>
              <w:t>KNOWLEDGE OF RELIGIOUS SPECIAL PLACES</w:t>
            </w:r>
          </w:p>
          <w:p w:rsidR="00A26F72" w:rsidRDefault="00A26F72" w:rsidP="00347C6C">
            <w:pPr>
              <w:rPr>
                <w:rFonts w:ascii="Arial" w:hAnsi="Arial" w:cs="Arial"/>
                <w:sz w:val="18"/>
                <w:szCs w:val="20"/>
              </w:rPr>
            </w:pPr>
          </w:p>
          <w:p w:rsidR="00A26F72" w:rsidRPr="00A26F72" w:rsidRDefault="00A26F72" w:rsidP="00A26F72">
            <w:pPr>
              <w:pStyle w:val="ListParagraph"/>
              <w:numPr>
                <w:ilvl w:val="0"/>
                <w:numId w:val="5"/>
              </w:numPr>
              <w:rPr>
                <w:rFonts w:ascii="Arial" w:hAnsi="Arial" w:cs="Arial"/>
                <w:sz w:val="18"/>
                <w:szCs w:val="20"/>
              </w:rPr>
            </w:pPr>
            <w:r>
              <w:rPr>
                <w:rFonts w:ascii="Arial" w:hAnsi="Arial" w:cs="Arial"/>
                <w:sz w:val="18"/>
                <w:szCs w:val="20"/>
              </w:rPr>
              <w:t>An understanding of how a physical location may be considered to be special/important related to God and events which a religion believe proves the existence/importance of God.</w:t>
            </w:r>
          </w:p>
          <w:p w:rsidR="0057012D" w:rsidRPr="00EE7237" w:rsidRDefault="0057012D" w:rsidP="00347C6C">
            <w:pPr>
              <w:rPr>
                <w:rFonts w:ascii="Arial" w:hAnsi="Arial" w:cs="Arial"/>
                <w:sz w:val="18"/>
                <w:szCs w:val="20"/>
              </w:rPr>
            </w:pPr>
          </w:p>
          <w:p w:rsidR="00347C6C" w:rsidRDefault="00347C6C" w:rsidP="00347C6C">
            <w:pPr>
              <w:rPr>
                <w:rFonts w:ascii="Arial" w:hAnsi="Arial" w:cs="Arial"/>
                <w:sz w:val="18"/>
                <w:szCs w:val="20"/>
              </w:rPr>
            </w:pPr>
            <w:r w:rsidRPr="00EE7237">
              <w:rPr>
                <w:rFonts w:ascii="Arial" w:hAnsi="Arial" w:cs="Arial"/>
                <w:sz w:val="18"/>
                <w:szCs w:val="20"/>
              </w:rPr>
              <w:t>KNOWLEDGE OF RELIGIOUS/NON RELIGIOUS EXPLANATIONS OF EVIL AND SUFFERING</w:t>
            </w:r>
          </w:p>
          <w:p w:rsidR="0057012D" w:rsidRDefault="0057012D" w:rsidP="0057012D">
            <w:pPr>
              <w:pStyle w:val="ListParagraph"/>
              <w:numPr>
                <w:ilvl w:val="0"/>
                <w:numId w:val="3"/>
              </w:numPr>
              <w:rPr>
                <w:rFonts w:ascii="Arial" w:hAnsi="Arial" w:cs="Arial"/>
                <w:sz w:val="18"/>
                <w:szCs w:val="20"/>
              </w:rPr>
            </w:pPr>
            <w:r>
              <w:rPr>
                <w:rFonts w:ascii="Arial" w:hAnsi="Arial" w:cs="Arial"/>
                <w:sz w:val="18"/>
                <w:szCs w:val="20"/>
              </w:rPr>
              <w:t xml:space="preserve">An understanding of how logic/philosophical argument might be used to prove/disprove the existence of God. </w:t>
            </w:r>
          </w:p>
          <w:p w:rsidR="0057012D" w:rsidRDefault="0057012D" w:rsidP="0057012D">
            <w:pPr>
              <w:pStyle w:val="ListParagraph"/>
              <w:numPr>
                <w:ilvl w:val="0"/>
                <w:numId w:val="3"/>
              </w:numPr>
              <w:rPr>
                <w:rFonts w:ascii="Arial" w:hAnsi="Arial" w:cs="Arial"/>
                <w:sz w:val="18"/>
                <w:szCs w:val="20"/>
              </w:rPr>
            </w:pPr>
            <w:r>
              <w:rPr>
                <w:rFonts w:ascii="Arial" w:hAnsi="Arial" w:cs="Arial"/>
                <w:sz w:val="18"/>
                <w:szCs w:val="20"/>
              </w:rPr>
              <w:t>An understanding of religious and non-religious explanations for the presence of evil in the world.</w:t>
            </w:r>
          </w:p>
          <w:p w:rsidR="0057012D" w:rsidRPr="0057012D" w:rsidRDefault="0057012D" w:rsidP="0057012D">
            <w:pPr>
              <w:pStyle w:val="ListParagraph"/>
              <w:numPr>
                <w:ilvl w:val="0"/>
                <w:numId w:val="3"/>
              </w:numPr>
              <w:rPr>
                <w:rFonts w:ascii="Arial" w:hAnsi="Arial" w:cs="Arial"/>
                <w:sz w:val="18"/>
                <w:szCs w:val="20"/>
              </w:rPr>
            </w:pPr>
          </w:p>
          <w:p w:rsidR="00347C6C" w:rsidRDefault="00347C6C" w:rsidP="00347C6C">
            <w:pPr>
              <w:rPr>
                <w:rFonts w:ascii="Arial" w:hAnsi="Arial" w:cs="Arial"/>
                <w:sz w:val="18"/>
                <w:szCs w:val="20"/>
              </w:rPr>
            </w:pPr>
            <w:r w:rsidRPr="00EE7237">
              <w:rPr>
                <w:rFonts w:ascii="Arial" w:hAnsi="Arial" w:cs="Arial"/>
                <w:sz w:val="18"/>
                <w:szCs w:val="20"/>
              </w:rPr>
              <w:t>KNOWLEDGE OF BUDDHISM</w:t>
            </w:r>
          </w:p>
          <w:p w:rsidR="0051751F" w:rsidRDefault="0057012D" w:rsidP="0057012D">
            <w:pPr>
              <w:pStyle w:val="ListParagraph"/>
              <w:numPr>
                <w:ilvl w:val="0"/>
                <w:numId w:val="4"/>
              </w:numPr>
              <w:rPr>
                <w:rFonts w:ascii="Arial" w:hAnsi="Arial" w:cs="Arial"/>
                <w:sz w:val="18"/>
                <w:szCs w:val="20"/>
              </w:rPr>
            </w:pPr>
            <w:r>
              <w:rPr>
                <w:rFonts w:ascii="Arial" w:hAnsi="Arial" w:cs="Arial"/>
                <w:sz w:val="18"/>
                <w:szCs w:val="20"/>
              </w:rPr>
              <w:t>An understanding of the possibility of a religion with God(s).</w:t>
            </w:r>
          </w:p>
          <w:p w:rsidR="0057012D" w:rsidRDefault="0057012D" w:rsidP="0057012D">
            <w:pPr>
              <w:pStyle w:val="ListParagraph"/>
              <w:numPr>
                <w:ilvl w:val="0"/>
                <w:numId w:val="4"/>
              </w:numPr>
              <w:rPr>
                <w:rFonts w:ascii="Arial" w:hAnsi="Arial" w:cs="Arial"/>
                <w:sz w:val="18"/>
                <w:szCs w:val="20"/>
              </w:rPr>
            </w:pPr>
            <w:r>
              <w:rPr>
                <w:rFonts w:ascii="Arial" w:hAnsi="Arial" w:cs="Arial"/>
                <w:sz w:val="18"/>
                <w:szCs w:val="20"/>
              </w:rPr>
              <w:t>An understanding of Buddhist explanations for the presence of evil and suffering in the world.</w:t>
            </w:r>
          </w:p>
          <w:p w:rsidR="0057012D" w:rsidRPr="0057012D" w:rsidRDefault="00A87780" w:rsidP="0057012D">
            <w:pPr>
              <w:pStyle w:val="ListParagraph"/>
              <w:numPr>
                <w:ilvl w:val="0"/>
                <w:numId w:val="4"/>
              </w:numPr>
              <w:rPr>
                <w:rFonts w:ascii="Arial" w:hAnsi="Arial" w:cs="Arial"/>
                <w:sz w:val="18"/>
                <w:szCs w:val="20"/>
              </w:rPr>
            </w:pPr>
            <w:r>
              <w:rPr>
                <w:rFonts w:ascii="Arial" w:hAnsi="Arial" w:cs="Arial"/>
                <w:sz w:val="18"/>
                <w:szCs w:val="20"/>
              </w:rPr>
              <w:t xml:space="preserve">An understanding of Buddhist beliefs in </w:t>
            </w:r>
            <w:r w:rsidR="0054314B">
              <w:rPr>
                <w:rFonts w:ascii="Arial" w:hAnsi="Arial" w:cs="Arial"/>
                <w:sz w:val="18"/>
                <w:szCs w:val="20"/>
              </w:rPr>
              <w:t xml:space="preserve">life, death, moral good/evil and the moral responsibility for an </w:t>
            </w:r>
            <w:r w:rsidR="00A26F72">
              <w:rPr>
                <w:rFonts w:ascii="Arial" w:hAnsi="Arial" w:cs="Arial"/>
                <w:sz w:val="18"/>
                <w:szCs w:val="20"/>
              </w:rPr>
              <w:t>individual’s</w:t>
            </w:r>
            <w:r w:rsidR="0054314B">
              <w:rPr>
                <w:rFonts w:ascii="Arial" w:hAnsi="Arial" w:cs="Arial"/>
                <w:sz w:val="18"/>
                <w:szCs w:val="20"/>
              </w:rPr>
              <w:t xml:space="preserve"> actions.</w:t>
            </w:r>
          </w:p>
        </w:tc>
        <w:tc>
          <w:tcPr>
            <w:tcW w:w="7498" w:type="dxa"/>
          </w:tcPr>
          <w:p w:rsidR="003831A4" w:rsidRDefault="003831A4" w:rsidP="00DD1A95">
            <w:pPr>
              <w:jc w:val="both"/>
              <w:rPr>
                <w:rFonts w:ascii="Arial" w:hAnsi="Arial" w:cs="Arial"/>
                <w:sz w:val="18"/>
                <w:szCs w:val="20"/>
              </w:rPr>
            </w:pPr>
            <w:r>
              <w:rPr>
                <w:rFonts w:ascii="Arial" w:hAnsi="Arial" w:cs="Arial"/>
                <w:sz w:val="18"/>
                <w:szCs w:val="20"/>
              </w:rPr>
              <w:t xml:space="preserve">The unit on Special Places extends pupils’ understanding by requiring them to see the implications of the extension of religious ideas about God to the creation of places of religious importance. </w:t>
            </w:r>
          </w:p>
          <w:p w:rsidR="003831A4" w:rsidRDefault="003831A4" w:rsidP="00DD1A95">
            <w:pPr>
              <w:jc w:val="both"/>
              <w:rPr>
                <w:rFonts w:ascii="Arial" w:hAnsi="Arial" w:cs="Arial"/>
                <w:sz w:val="18"/>
                <w:szCs w:val="20"/>
              </w:rPr>
            </w:pPr>
            <w:r>
              <w:rPr>
                <w:rFonts w:ascii="Arial" w:hAnsi="Arial" w:cs="Arial"/>
                <w:sz w:val="18"/>
                <w:szCs w:val="20"/>
              </w:rPr>
              <w:t>By focusing on a range of Special Places from a number of different religions the unit requires a synoptic understanding of a number of religions which is more complex than through the study of a single religion.</w:t>
            </w:r>
          </w:p>
          <w:p w:rsidR="003831A4" w:rsidRDefault="003831A4" w:rsidP="00DD1A95">
            <w:pPr>
              <w:jc w:val="both"/>
              <w:rPr>
                <w:rFonts w:ascii="Arial" w:hAnsi="Arial" w:cs="Arial"/>
                <w:sz w:val="18"/>
                <w:szCs w:val="20"/>
              </w:rPr>
            </w:pPr>
            <w:r>
              <w:rPr>
                <w:rFonts w:ascii="Arial" w:hAnsi="Arial" w:cs="Arial"/>
                <w:sz w:val="18"/>
                <w:szCs w:val="20"/>
              </w:rPr>
              <w:t>The unit on Evil and Suffering extends students by asking them to consider how logical argument can be used to prove</w:t>
            </w:r>
            <w:r w:rsidR="003655EB">
              <w:rPr>
                <w:rFonts w:ascii="Arial" w:hAnsi="Arial" w:cs="Arial"/>
                <w:sz w:val="18"/>
                <w:szCs w:val="20"/>
              </w:rPr>
              <w:t xml:space="preserve"> a</w:t>
            </w:r>
            <w:r>
              <w:rPr>
                <w:rFonts w:ascii="Arial" w:hAnsi="Arial" w:cs="Arial"/>
                <w:sz w:val="18"/>
                <w:szCs w:val="20"/>
              </w:rPr>
              <w:t xml:space="preserve"> </w:t>
            </w:r>
            <w:r w:rsidR="003655EB">
              <w:rPr>
                <w:rFonts w:ascii="Arial" w:hAnsi="Arial" w:cs="Arial"/>
                <w:sz w:val="18"/>
                <w:szCs w:val="20"/>
              </w:rPr>
              <w:t>philosophical</w:t>
            </w:r>
            <w:r>
              <w:rPr>
                <w:rFonts w:ascii="Arial" w:hAnsi="Arial" w:cs="Arial"/>
                <w:sz w:val="18"/>
                <w:szCs w:val="20"/>
              </w:rPr>
              <w:t xml:space="preserve"> statement</w:t>
            </w:r>
            <w:r w:rsidR="003655EB">
              <w:rPr>
                <w:rFonts w:ascii="Arial" w:hAnsi="Arial" w:cs="Arial"/>
                <w:sz w:val="18"/>
                <w:szCs w:val="20"/>
              </w:rPr>
              <w:t>. It also challenges them to consider why evil exists and the conditions in which it may/may not flourish.</w:t>
            </w:r>
          </w:p>
          <w:p w:rsidR="003655EB" w:rsidRDefault="003655EB" w:rsidP="00DD1A95">
            <w:pPr>
              <w:jc w:val="both"/>
              <w:rPr>
                <w:rFonts w:ascii="Arial" w:hAnsi="Arial" w:cs="Arial"/>
                <w:sz w:val="18"/>
                <w:szCs w:val="20"/>
              </w:rPr>
            </w:pPr>
            <w:r>
              <w:rPr>
                <w:rFonts w:ascii="Arial" w:hAnsi="Arial" w:cs="Arial"/>
                <w:sz w:val="18"/>
                <w:szCs w:val="20"/>
              </w:rPr>
              <w:t>The unit also challenges students to consider the ultimate act of evil; The Holocaust and the reasons why this event happened and the nature of evil.</w:t>
            </w:r>
          </w:p>
          <w:p w:rsidR="003831A4" w:rsidRDefault="003655EB" w:rsidP="00DD1A95">
            <w:pPr>
              <w:jc w:val="both"/>
              <w:rPr>
                <w:rFonts w:ascii="Arial" w:hAnsi="Arial" w:cs="Arial"/>
                <w:sz w:val="18"/>
                <w:szCs w:val="20"/>
              </w:rPr>
            </w:pPr>
            <w:r>
              <w:rPr>
                <w:rFonts w:ascii="Arial" w:hAnsi="Arial" w:cs="Arial"/>
                <w:sz w:val="18"/>
                <w:szCs w:val="20"/>
              </w:rPr>
              <w:t>The unit of learning on Buddhism extends students to consider the conception of religion without a God. It also asks students to develop an understanding of Buddhist ideas on the afterlife and the nature of world and universe without a God.</w:t>
            </w:r>
          </w:p>
          <w:p w:rsidR="0051751F" w:rsidRPr="00EE7237" w:rsidRDefault="00A87780" w:rsidP="00DD1A95">
            <w:pPr>
              <w:jc w:val="both"/>
              <w:rPr>
                <w:rFonts w:ascii="Arial" w:hAnsi="Arial" w:cs="Arial"/>
                <w:sz w:val="18"/>
                <w:szCs w:val="20"/>
              </w:rPr>
            </w:pPr>
            <w:r>
              <w:rPr>
                <w:rFonts w:ascii="Arial" w:hAnsi="Arial" w:cs="Arial"/>
                <w:sz w:val="18"/>
                <w:szCs w:val="20"/>
              </w:rPr>
              <w:t>The teaching of Buddhism prepares students for the next step to GCSE RE in which the majority of students would study Christianity and Buddhism as the two nominated religions.</w:t>
            </w:r>
          </w:p>
        </w:tc>
      </w:tr>
    </w:tbl>
    <w:p w:rsidR="00AB6880" w:rsidRPr="00347C6C" w:rsidRDefault="00AB6880" w:rsidP="00AB6880">
      <w:pPr>
        <w:jc w:val="center"/>
        <w:rPr>
          <w:rFonts w:ascii="Arial" w:hAnsi="Arial" w:cs="Arial"/>
          <w:sz w:val="20"/>
          <w:szCs w:val="20"/>
        </w:rPr>
      </w:pPr>
    </w:p>
    <w:sectPr w:rsidR="00AB6880" w:rsidRPr="00347C6C" w:rsidSect="00AB6880">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6AF4"/>
    <w:multiLevelType w:val="hybridMultilevel"/>
    <w:tmpl w:val="E5E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27676"/>
    <w:multiLevelType w:val="hybridMultilevel"/>
    <w:tmpl w:val="B10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545E9"/>
    <w:multiLevelType w:val="hybridMultilevel"/>
    <w:tmpl w:val="930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C0E9B"/>
    <w:multiLevelType w:val="hybridMultilevel"/>
    <w:tmpl w:val="E268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C523C"/>
    <w:multiLevelType w:val="hybridMultilevel"/>
    <w:tmpl w:val="06FA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80"/>
    <w:rsid w:val="00080412"/>
    <w:rsid w:val="00183380"/>
    <w:rsid w:val="001F5A04"/>
    <w:rsid w:val="002E47C4"/>
    <w:rsid w:val="00347C6C"/>
    <w:rsid w:val="003655EB"/>
    <w:rsid w:val="00374EAB"/>
    <w:rsid w:val="003831A4"/>
    <w:rsid w:val="00447F0B"/>
    <w:rsid w:val="0051751F"/>
    <w:rsid w:val="0054314B"/>
    <w:rsid w:val="0057012D"/>
    <w:rsid w:val="005F331E"/>
    <w:rsid w:val="006F511B"/>
    <w:rsid w:val="00710FF3"/>
    <w:rsid w:val="008C69E9"/>
    <w:rsid w:val="00A26F72"/>
    <w:rsid w:val="00A74677"/>
    <w:rsid w:val="00A87780"/>
    <w:rsid w:val="00AB6880"/>
    <w:rsid w:val="00B517AC"/>
    <w:rsid w:val="00C26194"/>
    <w:rsid w:val="00C7383E"/>
    <w:rsid w:val="00D70951"/>
    <w:rsid w:val="00DD1A95"/>
    <w:rsid w:val="00EE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2B81"/>
  <w15:docId w15:val="{C67EF3E3-FD13-40FF-9FDF-03A93A29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5E1DE-2CDC-4AC4-A9C8-4F9D9E4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burdett court</dc:creator>
  <cp:lastModifiedBy>ictdept</cp:lastModifiedBy>
  <cp:revision>8</cp:revision>
  <dcterms:created xsi:type="dcterms:W3CDTF">2018-11-19T16:30:00Z</dcterms:created>
  <dcterms:modified xsi:type="dcterms:W3CDTF">2019-01-14T13:08:00Z</dcterms:modified>
</cp:coreProperties>
</file>