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55" w:type="dxa"/>
        <w:tblInd w:w="-501" w:type="dxa"/>
        <w:tblLook w:val="04A0" w:firstRow="1" w:lastRow="0" w:firstColumn="1" w:lastColumn="0" w:noHBand="0" w:noVBand="1"/>
      </w:tblPr>
      <w:tblGrid>
        <w:gridCol w:w="1772"/>
        <w:gridCol w:w="425"/>
        <w:gridCol w:w="4252"/>
        <w:gridCol w:w="4253"/>
        <w:gridCol w:w="4253"/>
      </w:tblGrid>
      <w:tr w:rsidR="00E735AC" w:rsidTr="00C8016F">
        <w:tc>
          <w:tcPr>
            <w:tcW w:w="14955" w:type="dxa"/>
            <w:gridSpan w:val="5"/>
          </w:tcPr>
          <w:p w:rsidR="00E735AC" w:rsidRDefault="00BE3EA5"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Subject: </w:t>
            </w:r>
            <w:r w:rsidR="00A46270">
              <w:rPr>
                <w:b/>
                <w:sz w:val="32"/>
                <w:szCs w:val="32"/>
              </w:rPr>
              <w:t xml:space="preserve">MFL: </w:t>
            </w:r>
            <w:r w:rsidR="0072709C">
              <w:rPr>
                <w:b/>
                <w:sz w:val="32"/>
                <w:szCs w:val="32"/>
              </w:rPr>
              <w:t>Curriculum Key Knowledge(K) &amp; Skills(S)</w:t>
            </w:r>
          </w:p>
        </w:tc>
      </w:tr>
      <w:tr w:rsidR="00E735AC" w:rsidTr="00C8016F">
        <w:tc>
          <w:tcPr>
            <w:tcW w:w="1772" w:type="dxa"/>
          </w:tcPr>
          <w:p w:rsidR="00E735AC" w:rsidRPr="0072709C" w:rsidRDefault="002A2C34" w:rsidP="009F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425" w:type="dxa"/>
          </w:tcPr>
          <w:p w:rsidR="00E735AC" w:rsidRDefault="00E735AC"/>
        </w:tc>
        <w:tc>
          <w:tcPr>
            <w:tcW w:w="4252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4253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7</w:t>
            </w:r>
          </w:p>
        </w:tc>
        <w:tc>
          <w:tcPr>
            <w:tcW w:w="4253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8</w:t>
            </w:r>
          </w:p>
        </w:tc>
      </w:tr>
      <w:tr w:rsidR="0072709C" w:rsidTr="00C8016F">
        <w:tc>
          <w:tcPr>
            <w:tcW w:w="1772" w:type="dxa"/>
            <w:vAlign w:val="center"/>
          </w:tcPr>
          <w:p w:rsidR="0072709C" w:rsidRDefault="00A46270" w:rsidP="0072709C">
            <w:pPr>
              <w:jc w:val="center"/>
            </w:pPr>
            <w:r>
              <w:t>Listening</w:t>
            </w:r>
          </w:p>
        </w:tc>
        <w:tc>
          <w:tcPr>
            <w:tcW w:w="425" w:type="dxa"/>
            <w:vAlign w:val="center"/>
          </w:tcPr>
          <w:p w:rsidR="0072709C" w:rsidRPr="0072709C" w:rsidRDefault="00A46270" w:rsidP="00727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72709C" w:rsidRDefault="00A46270">
            <w:r>
              <w:t>In class: to understand key instructions with the help of mime and re-wording</w:t>
            </w:r>
          </w:p>
          <w:p w:rsidR="00A46270" w:rsidRDefault="00A46270"/>
          <w:p w:rsidR="00A46270" w:rsidRDefault="00A46270">
            <w:r>
              <w:t>Recorded voice: to pick out gist understanding using key words</w:t>
            </w:r>
          </w:p>
          <w:p w:rsidR="00A46270" w:rsidRDefault="00A46270"/>
          <w:p w:rsidR="00A46270" w:rsidRDefault="00A46270">
            <w:r>
              <w:t xml:space="preserve">Transcription: individual words and short sentences of known </w:t>
            </w:r>
            <w:r w:rsidR="009E317F">
              <w:t>vocabulary</w:t>
            </w:r>
          </w:p>
        </w:tc>
        <w:tc>
          <w:tcPr>
            <w:tcW w:w="4253" w:type="dxa"/>
          </w:tcPr>
          <w:p w:rsidR="0072709C" w:rsidRDefault="00A46270" w:rsidP="00033693">
            <w:r>
              <w:t>In class: to understand simple instructions with some re-wording; to follow basic conversational language</w:t>
            </w:r>
          </w:p>
          <w:p w:rsidR="00A46270" w:rsidRDefault="00A46270" w:rsidP="00033693">
            <w:r>
              <w:t>Recorded voices: to show gist understanding of short passages and some details (present tense only)</w:t>
            </w:r>
          </w:p>
          <w:p w:rsidR="009E317F" w:rsidRDefault="009E317F" w:rsidP="00033693">
            <w:r>
              <w:t>Transcription: sentences in the 1</w:t>
            </w:r>
            <w:r w:rsidRPr="009E317F">
              <w:rPr>
                <w:vertAlign w:val="superscript"/>
              </w:rPr>
              <w:t>st</w:t>
            </w:r>
            <w:r>
              <w:t xml:space="preserve"> and 3</w:t>
            </w:r>
            <w:r w:rsidRPr="009E317F">
              <w:rPr>
                <w:vertAlign w:val="superscript"/>
              </w:rPr>
              <w:t>rd</w:t>
            </w:r>
            <w:r>
              <w:t xml:space="preserve"> person present tense with a variety of verbs in the present tense and reasons joined with simple conjunctions</w:t>
            </w:r>
          </w:p>
          <w:p w:rsidR="00535DA8" w:rsidRDefault="00535DA8" w:rsidP="00033693"/>
        </w:tc>
        <w:tc>
          <w:tcPr>
            <w:tcW w:w="4253" w:type="dxa"/>
          </w:tcPr>
          <w:p w:rsidR="0072709C" w:rsidRDefault="00A46270">
            <w:r>
              <w:t xml:space="preserve">In class: to cope with target language being used for most communication, including some use of different tenses </w:t>
            </w:r>
          </w:p>
          <w:p w:rsidR="00A46270" w:rsidRDefault="00A46270">
            <w:r>
              <w:t>Recorded voices: to show gist understanding and some details of longer passages with different tenses</w:t>
            </w:r>
          </w:p>
          <w:p w:rsidR="009E317F" w:rsidRDefault="009E317F">
            <w:r>
              <w:t>Transcription: sentences using the immediate future, modal verbs and the pass</w:t>
            </w:r>
            <w:r>
              <w:rPr>
                <w:rFonts w:cstheme="minorHAnsi"/>
              </w:rPr>
              <w:t>é</w:t>
            </w:r>
            <w:r>
              <w:t xml:space="preserve"> </w:t>
            </w:r>
            <w:proofErr w:type="spellStart"/>
            <w:r>
              <w:t>compos</w:t>
            </w:r>
            <w:r>
              <w:rPr>
                <w:rFonts w:ascii="Calibri" w:hAnsi="Calibri" w:cs="Calibri"/>
              </w:rPr>
              <w:t>é</w:t>
            </w:r>
            <w:proofErr w:type="spellEnd"/>
          </w:p>
        </w:tc>
      </w:tr>
      <w:tr w:rsidR="0072709C" w:rsidTr="00C8016F">
        <w:tc>
          <w:tcPr>
            <w:tcW w:w="1772" w:type="dxa"/>
            <w:vAlign w:val="center"/>
          </w:tcPr>
          <w:p w:rsidR="0072709C" w:rsidRDefault="00B36E86" w:rsidP="0072709C">
            <w:pPr>
              <w:jc w:val="center"/>
            </w:pPr>
            <w:r>
              <w:t>Reading</w:t>
            </w:r>
          </w:p>
        </w:tc>
        <w:tc>
          <w:tcPr>
            <w:tcW w:w="425" w:type="dxa"/>
            <w:vAlign w:val="center"/>
          </w:tcPr>
          <w:p w:rsidR="0072709C" w:rsidRPr="0072709C" w:rsidRDefault="00B36E86" w:rsidP="00727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72709C" w:rsidRDefault="00B36E86" w:rsidP="0072709C">
            <w:r>
              <w:t>Text: to show understanding of simple sentences of known vocabulary; to use knowledge of phonics to sound out a word</w:t>
            </w:r>
          </w:p>
          <w:p w:rsidR="00B36E86" w:rsidRDefault="00B36E86" w:rsidP="0072709C">
            <w:r>
              <w:t>Dictionary skills: to be able to find the meaning of French words into English, both in paper and online; to be able to look up nouns and adjectives for English to French</w:t>
            </w:r>
          </w:p>
          <w:p w:rsidR="00B36E86" w:rsidRDefault="00B36E86" w:rsidP="0072709C"/>
        </w:tc>
        <w:tc>
          <w:tcPr>
            <w:tcW w:w="4253" w:type="dxa"/>
          </w:tcPr>
          <w:p w:rsidR="0072709C" w:rsidRDefault="00B36E86" w:rsidP="0072709C">
            <w:r>
              <w:t>Text: to show gist understanding of a longer text in the present tense (all persons) and be able to pick out some detail.</w:t>
            </w:r>
          </w:p>
          <w:p w:rsidR="00B36E86" w:rsidRDefault="00B36E86" w:rsidP="00B36E86">
            <w:r>
              <w:t>Dictionary skills: to be able to use a bilingual dictionary from French to English and English to French for all word types and be able to work out the gender of a noun from the rubric given</w:t>
            </w:r>
          </w:p>
          <w:p w:rsidR="00535DA8" w:rsidRDefault="00535DA8" w:rsidP="00B36E86"/>
        </w:tc>
        <w:tc>
          <w:tcPr>
            <w:tcW w:w="4253" w:type="dxa"/>
          </w:tcPr>
          <w:p w:rsidR="0072709C" w:rsidRDefault="00B36E86" w:rsidP="0072709C">
            <w:r>
              <w:t>Text: to show understanding of text written in different tenses.</w:t>
            </w:r>
          </w:p>
          <w:p w:rsidR="00B36E86" w:rsidRDefault="00B36E86" w:rsidP="0072709C"/>
          <w:p w:rsidR="00B36E86" w:rsidRDefault="00B36E86" w:rsidP="0072709C">
            <w:r>
              <w:t>Dictionary skills: to be able to use a dictionary to find verbs; to understand that it is the infinitive which is given and to have an idea of how simple verb tables work</w:t>
            </w:r>
          </w:p>
        </w:tc>
      </w:tr>
      <w:tr w:rsidR="00C8016F" w:rsidTr="00C8016F">
        <w:tc>
          <w:tcPr>
            <w:tcW w:w="1772" w:type="dxa"/>
          </w:tcPr>
          <w:p w:rsidR="00C8016F" w:rsidRDefault="00C70237" w:rsidP="00032A5B">
            <w:pPr>
              <w:jc w:val="center"/>
            </w:pPr>
            <w:r>
              <w:t>Speaking</w:t>
            </w:r>
          </w:p>
        </w:tc>
        <w:tc>
          <w:tcPr>
            <w:tcW w:w="425" w:type="dxa"/>
          </w:tcPr>
          <w:p w:rsidR="00C8016F" w:rsidRPr="0072709C" w:rsidRDefault="00C70237" w:rsidP="00804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C8016F" w:rsidRDefault="00825ED2" w:rsidP="008045C1">
            <w:r>
              <w:t>Target language: to begin to use key words for items they need</w:t>
            </w:r>
          </w:p>
          <w:p w:rsidR="00825ED2" w:rsidRDefault="00825ED2" w:rsidP="008045C1"/>
          <w:p w:rsidR="00825ED2" w:rsidRDefault="00825ED2" w:rsidP="008045C1"/>
          <w:p w:rsidR="00825ED2" w:rsidRDefault="00825ED2" w:rsidP="008045C1"/>
          <w:p w:rsidR="00825ED2" w:rsidRDefault="00825ED2" w:rsidP="008045C1">
            <w:r>
              <w:t>To be able to use pre-learnt language to answer questions</w:t>
            </w:r>
          </w:p>
        </w:tc>
        <w:tc>
          <w:tcPr>
            <w:tcW w:w="4253" w:type="dxa"/>
          </w:tcPr>
          <w:p w:rsidR="00C8016F" w:rsidRDefault="00825ED2" w:rsidP="008045C1">
            <w:r>
              <w:t>Target language: to begin use simple sentences with the teacher as a means of conveying needs within the classroom</w:t>
            </w:r>
          </w:p>
          <w:p w:rsidR="00825ED2" w:rsidRDefault="00825ED2" w:rsidP="008045C1"/>
          <w:p w:rsidR="00825ED2" w:rsidRDefault="00825ED2" w:rsidP="008045C1"/>
          <w:p w:rsidR="00825ED2" w:rsidRDefault="00825ED2" w:rsidP="008045C1">
            <w:r>
              <w:t>To use the present tense in role play and to talk about themselves and their family in more detail</w:t>
            </w:r>
          </w:p>
          <w:p w:rsidR="00535DA8" w:rsidRDefault="00535DA8" w:rsidP="008045C1"/>
          <w:p w:rsidR="00535DA8" w:rsidRDefault="00535DA8" w:rsidP="008045C1"/>
        </w:tc>
        <w:tc>
          <w:tcPr>
            <w:tcW w:w="4253" w:type="dxa"/>
          </w:tcPr>
          <w:p w:rsidR="00C8016F" w:rsidRDefault="00825ED2" w:rsidP="005204B8">
            <w:r>
              <w:t>Target language: to use target language as a matter of course for standard conversation and begin to attempt to find a way to say something they haven’t expressly learnt if the situation arises</w:t>
            </w:r>
          </w:p>
          <w:p w:rsidR="00825ED2" w:rsidRDefault="00825ED2" w:rsidP="005204B8">
            <w:r>
              <w:t>To use more than one tense in role play and in conversation based on picture questions</w:t>
            </w:r>
          </w:p>
        </w:tc>
      </w:tr>
      <w:tr w:rsidR="00C8016F" w:rsidTr="00C8016F">
        <w:tc>
          <w:tcPr>
            <w:tcW w:w="1772" w:type="dxa"/>
          </w:tcPr>
          <w:p w:rsidR="00C8016F" w:rsidRDefault="00C148A8" w:rsidP="008045C1">
            <w:pPr>
              <w:jc w:val="center"/>
            </w:pPr>
            <w:r>
              <w:lastRenderedPageBreak/>
              <w:t>Writing</w:t>
            </w:r>
          </w:p>
        </w:tc>
        <w:tc>
          <w:tcPr>
            <w:tcW w:w="425" w:type="dxa"/>
          </w:tcPr>
          <w:p w:rsidR="00C8016F" w:rsidRPr="0072709C" w:rsidRDefault="00C148A8" w:rsidP="00804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52" w:type="dxa"/>
          </w:tcPr>
          <w:p w:rsidR="00C8016F" w:rsidRDefault="00C148A8" w:rsidP="008045C1">
            <w:r>
              <w:t>To write simple sentences in the first person using learn</w:t>
            </w:r>
            <w:r w:rsidR="00CE199E">
              <w:t>t</w:t>
            </w:r>
            <w:r>
              <w:t xml:space="preserve"> language</w:t>
            </w:r>
          </w:p>
        </w:tc>
        <w:tc>
          <w:tcPr>
            <w:tcW w:w="4253" w:type="dxa"/>
          </w:tcPr>
          <w:p w:rsidR="00C8016F" w:rsidRDefault="00C148A8" w:rsidP="008045C1">
            <w:r>
              <w:t>To write sentences using simple conjunctions and all persons in the present tense.</w:t>
            </w:r>
          </w:p>
          <w:p w:rsidR="00535DA8" w:rsidRDefault="00535DA8" w:rsidP="008045C1"/>
          <w:p w:rsidR="00535DA8" w:rsidRDefault="00535DA8" w:rsidP="008045C1"/>
          <w:p w:rsidR="00535DA8" w:rsidRDefault="00535DA8" w:rsidP="00535DA8">
            <w:r>
              <w:t xml:space="preserve">Translation: to translate simple sentences with regular verbs in the present tense; </w:t>
            </w:r>
          </w:p>
        </w:tc>
        <w:tc>
          <w:tcPr>
            <w:tcW w:w="4253" w:type="dxa"/>
          </w:tcPr>
          <w:p w:rsidR="00C8016F" w:rsidRDefault="00C148A8" w:rsidP="008045C1">
            <w:pPr>
              <w:rPr>
                <w:rFonts w:ascii="Calibri" w:hAnsi="Calibri" w:cs="Calibri"/>
              </w:rPr>
            </w:pPr>
            <w:r>
              <w:t>To write sentences using the 2</w:t>
            </w:r>
            <w:r w:rsidRPr="00C148A8">
              <w:rPr>
                <w:vertAlign w:val="superscript"/>
              </w:rPr>
              <w:t>nd</w:t>
            </w:r>
            <w:r>
              <w:t xml:space="preserve"> verb infinitive rule (modal verbs and the immediate future) and simple sentences using the pass</w:t>
            </w:r>
            <w:r>
              <w:rPr>
                <w:rFonts w:cstheme="minorHAnsi"/>
              </w:rPr>
              <w:t>é</w:t>
            </w:r>
            <w:r>
              <w:t xml:space="preserve"> </w:t>
            </w:r>
            <w:r w:rsidR="00535DA8">
              <w:t>compose</w:t>
            </w:r>
          </w:p>
          <w:p w:rsidR="00535DA8" w:rsidRDefault="00535DA8" w:rsidP="008045C1">
            <w:pPr>
              <w:rPr>
                <w:rFonts w:ascii="Calibri" w:hAnsi="Calibri" w:cs="Calibri"/>
              </w:rPr>
            </w:pPr>
          </w:p>
          <w:p w:rsidR="00535DA8" w:rsidRDefault="00535DA8" w:rsidP="008045C1">
            <w:r>
              <w:rPr>
                <w:rFonts w:ascii="Calibri" w:hAnsi="Calibri" w:cs="Calibri"/>
              </w:rPr>
              <w:t>Translation: to translate sentences using the 2</w:t>
            </w:r>
            <w:r w:rsidRPr="00535DA8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verb infinitive rule (modal verbs and immediate future) and simple sentences using the passé </w:t>
            </w:r>
            <w:proofErr w:type="spellStart"/>
            <w:r>
              <w:rPr>
                <w:rFonts w:ascii="Calibri" w:hAnsi="Calibri" w:cs="Calibri"/>
              </w:rPr>
              <w:t>composé</w:t>
            </w:r>
            <w:proofErr w:type="spellEnd"/>
          </w:p>
        </w:tc>
      </w:tr>
      <w:tr w:rsidR="00C8016F" w:rsidTr="00C8016F">
        <w:tc>
          <w:tcPr>
            <w:tcW w:w="1772" w:type="dxa"/>
          </w:tcPr>
          <w:p w:rsidR="00C8016F" w:rsidRDefault="00CE199E" w:rsidP="008045C1">
            <w:pPr>
              <w:jc w:val="center"/>
            </w:pPr>
            <w:r>
              <w:t>Grammar</w:t>
            </w:r>
          </w:p>
        </w:tc>
        <w:tc>
          <w:tcPr>
            <w:tcW w:w="425" w:type="dxa"/>
          </w:tcPr>
          <w:p w:rsidR="00C8016F" w:rsidRPr="0072709C" w:rsidRDefault="00CE199E" w:rsidP="00804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S</w:t>
            </w:r>
          </w:p>
        </w:tc>
        <w:tc>
          <w:tcPr>
            <w:tcW w:w="4252" w:type="dxa"/>
          </w:tcPr>
          <w:p w:rsidR="00C8016F" w:rsidRDefault="00CE199E" w:rsidP="008045C1">
            <w:r>
              <w:t>Phonics</w:t>
            </w:r>
          </w:p>
          <w:p w:rsidR="00CE199E" w:rsidRDefault="00CE199E" w:rsidP="008045C1">
            <w:r>
              <w:t>Simple sentence structure including different word order with adjectives and nouns and verbs in the 1</w:t>
            </w:r>
            <w:r w:rsidRPr="00CE199E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CE199E" w:rsidRDefault="00CE199E" w:rsidP="008045C1">
            <w:r>
              <w:t>Word classes to support teaching of KS2 literacy</w:t>
            </w:r>
          </w:p>
        </w:tc>
        <w:tc>
          <w:tcPr>
            <w:tcW w:w="4253" w:type="dxa"/>
          </w:tcPr>
          <w:p w:rsidR="00C8016F" w:rsidRDefault="00CE199E" w:rsidP="008045C1">
            <w:r>
              <w:t xml:space="preserve">Conjugation of regular 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CE199E" w:rsidRDefault="00CE199E" w:rsidP="008045C1">
            <w:r>
              <w:t>Agreement of adjectives</w:t>
            </w:r>
          </w:p>
          <w:p w:rsidR="00CE199E" w:rsidRDefault="00CE199E" w:rsidP="008045C1">
            <w:r>
              <w:t>Possessive pronouns</w:t>
            </w:r>
          </w:p>
          <w:p w:rsidR="00CE199E" w:rsidRDefault="00CE199E" w:rsidP="008045C1">
            <w:r>
              <w:t>Introduction of the 2</w:t>
            </w:r>
            <w:r w:rsidRPr="00CE199E">
              <w:rPr>
                <w:vertAlign w:val="superscript"/>
              </w:rPr>
              <w:t>nd</w:t>
            </w:r>
            <w:r>
              <w:t xml:space="preserve"> verb infinitive rule with liking verbs</w:t>
            </w:r>
          </w:p>
          <w:p w:rsidR="00CE199E" w:rsidRDefault="00CE199E" w:rsidP="008045C1">
            <w:r>
              <w:t xml:space="preserve">Use of the irregular verb </w:t>
            </w:r>
            <w:proofErr w:type="spellStart"/>
            <w:r>
              <w:t>aller</w:t>
            </w:r>
            <w:proofErr w:type="spellEnd"/>
            <w:r>
              <w:t xml:space="preserve"> to form the immediate future</w:t>
            </w:r>
          </w:p>
        </w:tc>
        <w:tc>
          <w:tcPr>
            <w:tcW w:w="4253" w:type="dxa"/>
          </w:tcPr>
          <w:p w:rsidR="00C8016F" w:rsidRDefault="009534B0" w:rsidP="008045C1">
            <w:r>
              <w:t>2nd verb infinitive rule (modal verbs and the immediate future</w:t>
            </w:r>
          </w:p>
          <w:p w:rsidR="009534B0" w:rsidRDefault="009534B0" w:rsidP="008045C1">
            <w:pPr>
              <w:rPr>
                <w:rFonts w:ascii="Calibri" w:hAnsi="Calibri" w:cs="Calibri"/>
              </w:rPr>
            </w:pPr>
            <w:r>
              <w:t>Introduction to the pass</w:t>
            </w:r>
            <w:r>
              <w:rPr>
                <w:rFonts w:cstheme="minorHAnsi"/>
              </w:rPr>
              <w:t>é</w:t>
            </w:r>
            <w:r>
              <w:t xml:space="preserve"> compose</w:t>
            </w:r>
          </w:p>
          <w:p w:rsidR="009534B0" w:rsidRDefault="009534B0" w:rsidP="008045C1">
            <w:r>
              <w:rPr>
                <w:rFonts w:ascii="Calibri" w:hAnsi="Calibri" w:cs="Calibri"/>
              </w:rPr>
              <w:t xml:space="preserve">Development of complexity in writing – use of conjunctions and adverbial phrases </w:t>
            </w:r>
          </w:p>
        </w:tc>
      </w:tr>
      <w:tr w:rsidR="00C8016F" w:rsidTr="00C8016F">
        <w:tc>
          <w:tcPr>
            <w:tcW w:w="1772" w:type="dxa"/>
          </w:tcPr>
          <w:p w:rsidR="00C8016F" w:rsidRDefault="00D45B54" w:rsidP="008045C1">
            <w:pPr>
              <w:jc w:val="center"/>
            </w:pPr>
            <w:r>
              <w:t>Vocabulary</w:t>
            </w:r>
          </w:p>
        </w:tc>
        <w:tc>
          <w:tcPr>
            <w:tcW w:w="425" w:type="dxa"/>
          </w:tcPr>
          <w:p w:rsidR="00C8016F" w:rsidRPr="0072709C" w:rsidRDefault="00D45B54" w:rsidP="00804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52" w:type="dxa"/>
          </w:tcPr>
          <w:p w:rsidR="00C8016F" w:rsidRDefault="00D45B54" w:rsidP="008045C1">
            <w:r>
              <w:t>Personal information: name, age, dates</w:t>
            </w:r>
          </w:p>
          <w:p w:rsidR="00D45B54" w:rsidRDefault="00D45B54" w:rsidP="008045C1">
            <w:r>
              <w:t>School items and subjects</w:t>
            </w:r>
          </w:p>
          <w:p w:rsidR="00D45B54" w:rsidRDefault="00D45B54" w:rsidP="008045C1">
            <w:r>
              <w:t>Hobbies</w:t>
            </w:r>
          </w:p>
          <w:p w:rsidR="00D45B54" w:rsidRDefault="00D45B54" w:rsidP="008045C1">
            <w:r>
              <w:t>Numbers 1-31</w:t>
            </w:r>
          </w:p>
        </w:tc>
        <w:tc>
          <w:tcPr>
            <w:tcW w:w="4253" w:type="dxa"/>
          </w:tcPr>
          <w:p w:rsidR="00C8016F" w:rsidRDefault="00D45B54" w:rsidP="008045C1">
            <w:r>
              <w:t>Family</w:t>
            </w:r>
          </w:p>
          <w:p w:rsidR="00D45B54" w:rsidRDefault="00D45B54" w:rsidP="008045C1">
            <w:r>
              <w:t>Homes</w:t>
            </w:r>
          </w:p>
          <w:p w:rsidR="00D45B54" w:rsidRDefault="00D45B54" w:rsidP="008045C1">
            <w:r>
              <w:t>Food and drink</w:t>
            </w:r>
          </w:p>
          <w:p w:rsidR="00D45B54" w:rsidRDefault="00D45B54" w:rsidP="008045C1">
            <w:r>
              <w:t>Places in a town</w:t>
            </w:r>
          </w:p>
          <w:p w:rsidR="00D45B54" w:rsidRDefault="00D45B54" w:rsidP="008045C1">
            <w:r>
              <w:t>Countries of the World</w:t>
            </w:r>
          </w:p>
          <w:p w:rsidR="00814D53" w:rsidRDefault="00814D53" w:rsidP="008045C1">
            <w:r>
              <w:t>Numbers 31-100</w:t>
            </w:r>
          </w:p>
          <w:p w:rsidR="00D45B54" w:rsidRDefault="00D45B54" w:rsidP="008045C1"/>
        </w:tc>
        <w:tc>
          <w:tcPr>
            <w:tcW w:w="4253" w:type="dxa"/>
          </w:tcPr>
          <w:p w:rsidR="00C8016F" w:rsidRDefault="00814D53" w:rsidP="008045C1">
            <w:r>
              <w:t>Places in a town (revisited)</w:t>
            </w:r>
          </w:p>
          <w:p w:rsidR="00814D53" w:rsidRDefault="00814D53" w:rsidP="008045C1">
            <w:r>
              <w:t>Clothes and fashion</w:t>
            </w:r>
          </w:p>
          <w:p w:rsidR="00814D53" w:rsidRDefault="00814D53" w:rsidP="008045C1">
            <w:r>
              <w:t>Media – TV, cinema, computer terminology</w:t>
            </w:r>
          </w:p>
          <w:p w:rsidR="00814D53" w:rsidRDefault="00814D53" w:rsidP="008045C1">
            <w:r>
              <w:t>Transport</w:t>
            </w:r>
          </w:p>
          <w:p w:rsidR="00814D53" w:rsidRDefault="00814D53" w:rsidP="008045C1">
            <w:r>
              <w:t>Countries of the World (revisited)</w:t>
            </w:r>
          </w:p>
        </w:tc>
      </w:tr>
      <w:tr w:rsidR="00032A5B" w:rsidTr="008045C1">
        <w:tc>
          <w:tcPr>
            <w:tcW w:w="1772" w:type="dxa"/>
            <w:vAlign w:val="center"/>
          </w:tcPr>
          <w:p w:rsidR="00032A5B" w:rsidRDefault="00032A5B" w:rsidP="008045C1">
            <w:pPr>
              <w:jc w:val="center"/>
            </w:pPr>
          </w:p>
        </w:tc>
        <w:tc>
          <w:tcPr>
            <w:tcW w:w="425" w:type="dxa"/>
            <w:vAlign w:val="center"/>
          </w:tcPr>
          <w:p w:rsidR="00032A5B" w:rsidRPr="0072709C" w:rsidRDefault="00032A5B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2A5B" w:rsidRDefault="00032A5B" w:rsidP="008045C1"/>
        </w:tc>
        <w:tc>
          <w:tcPr>
            <w:tcW w:w="4253" w:type="dxa"/>
          </w:tcPr>
          <w:p w:rsidR="00032A5B" w:rsidRDefault="00032A5B" w:rsidP="008045C1"/>
        </w:tc>
        <w:tc>
          <w:tcPr>
            <w:tcW w:w="4253" w:type="dxa"/>
          </w:tcPr>
          <w:p w:rsidR="00E93672" w:rsidRDefault="00E93672" w:rsidP="008045C1"/>
        </w:tc>
      </w:tr>
      <w:tr w:rsidR="00C8016F" w:rsidTr="00C8016F">
        <w:tc>
          <w:tcPr>
            <w:tcW w:w="1772" w:type="dxa"/>
          </w:tcPr>
          <w:p w:rsidR="00C8016F" w:rsidRDefault="00C8016F" w:rsidP="008045C1">
            <w:pPr>
              <w:jc w:val="center"/>
            </w:pPr>
          </w:p>
        </w:tc>
        <w:tc>
          <w:tcPr>
            <w:tcW w:w="425" w:type="dxa"/>
          </w:tcPr>
          <w:p w:rsidR="00C8016F" w:rsidRPr="0072709C" w:rsidRDefault="00C8016F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8016F" w:rsidRDefault="00C8016F" w:rsidP="008045C1"/>
        </w:tc>
        <w:tc>
          <w:tcPr>
            <w:tcW w:w="4253" w:type="dxa"/>
          </w:tcPr>
          <w:p w:rsidR="00C8016F" w:rsidRDefault="00C8016F" w:rsidP="008045C1"/>
        </w:tc>
        <w:tc>
          <w:tcPr>
            <w:tcW w:w="4253" w:type="dxa"/>
          </w:tcPr>
          <w:p w:rsidR="00C8016F" w:rsidRDefault="00C8016F" w:rsidP="008045C1"/>
        </w:tc>
      </w:tr>
      <w:tr w:rsidR="00983549" w:rsidTr="00C8016F">
        <w:tc>
          <w:tcPr>
            <w:tcW w:w="1772" w:type="dxa"/>
          </w:tcPr>
          <w:p w:rsidR="00983549" w:rsidRDefault="00983549" w:rsidP="008045C1">
            <w:pPr>
              <w:jc w:val="center"/>
            </w:pPr>
          </w:p>
        </w:tc>
        <w:tc>
          <w:tcPr>
            <w:tcW w:w="425" w:type="dxa"/>
          </w:tcPr>
          <w:p w:rsidR="00983549" w:rsidRDefault="00983549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83549" w:rsidRDefault="00983549" w:rsidP="008045C1"/>
        </w:tc>
        <w:tc>
          <w:tcPr>
            <w:tcW w:w="4253" w:type="dxa"/>
          </w:tcPr>
          <w:p w:rsidR="00D66EBA" w:rsidRDefault="00D66EBA" w:rsidP="008045C1"/>
        </w:tc>
        <w:tc>
          <w:tcPr>
            <w:tcW w:w="4253" w:type="dxa"/>
          </w:tcPr>
          <w:p w:rsidR="00D66EBA" w:rsidRDefault="00D66EBA" w:rsidP="008045C1"/>
        </w:tc>
      </w:tr>
      <w:tr w:rsidR="00C8016F" w:rsidTr="00C8016F">
        <w:tc>
          <w:tcPr>
            <w:tcW w:w="1772" w:type="dxa"/>
          </w:tcPr>
          <w:p w:rsidR="00C8016F" w:rsidRDefault="00C8016F" w:rsidP="008045C1">
            <w:pPr>
              <w:jc w:val="center"/>
            </w:pPr>
          </w:p>
        </w:tc>
        <w:tc>
          <w:tcPr>
            <w:tcW w:w="425" w:type="dxa"/>
          </w:tcPr>
          <w:p w:rsidR="00C8016F" w:rsidRPr="0072709C" w:rsidRDefault="00C8016F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62142" w:rsidRDefault="00B62142" w:rsidP="008045C1"/>
        </w:tc>
        <w:tc>
          <w:tcPr>
            <w:tcW w:w="4253" w:type="dxa"/>
          </w:tcPr>
          <w:p w:rsidR="005276BD" w:rsidRDefault="005276BD" w:rsidP="008045C1"/>
        </w:tc>
        <w:tc>
          <w:tcPr>
            <w:tcW w:w="4253" w:type="dxa"/>
          </w:tcPr>
          <w:p w:rsidR="00D82914" w:rsidRDefault="00D82914" w:rsidP="008045C1"/>
        </w:tc>
      </w:tr>
      <w:tr w:rsidR="00C8016F" w:rsidTr="00C8016F">
        <w:tc>
          <w:tcPr>
            <w:tcW w:w="1772" w:type="dxa"/>
          </w:tcPr>
          <w:p w:rsidR="00C8016F" w:rsidRDefault="00C8016F" w:rsidP="008045C1">
            <w:pPr>
              <w:jc w:val="center"/>
            </w:pPr>
          </w:p>
        </w:tc>
        <w:tc>
          <w:tcPr>
            <w:tcW w:w="425" w:type="dxa"/>
          </w:tcPr>
          <w:p w:rsidR="00C8016F" w:rsidRPr="0072709C" w:rsidRDefault="00C8016F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8016F" w:rsidRDefault="00C8016F" w:rsidP="008045C1"/>
        </w:tc>
        <w:tc>
          <w:tcPr>
            <w:tcW w:w="4253" w:type="dxa"/>
          </w:tcPr>
          <w:p w:rsidR="00C8016F" w:rsidRDefault="00C8016F" w:rsidP="008045C1"/>
        </w:tc>
        <w:tc>
          <w:tcPr>
            <w:tcW w:w="4253" w:type="dxa"/>
          </w:tcPr>
          <w:p w:rsidR="004C524D" w:rsidRDefault="004C524D" w:rsidP="008045C1"/>
        </w:tc>
      </w:tr>
      <w:tr w:rsidR="00C8016F" w:rsidTr="00C8016F">
        <w:tc>
          <w:tcPr>
            <w:tcW w:w="1772" w:type="dxa"/>
          </w:tcPr>
          <w:p w:rsidR="00C8016F" w:rsidRDefault="00C8016F" w:rsidP="008045C1">
            <w:pPr>
              <w:jc w:val="center"/>
            </w:pPr>
          </w:p>
        </w:tc>
        <w:tc>
          <w:tcPr>
            <w:tcW w:w="425" w:type="dxa"/>
          </w:tcPr>
          <w:p w:rsidR="00C8016F" w:rsidRPr="0072709C" w:rsidRDefault="00C8016F" w:rsidP="00804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8016F" w:rsidRDefault="00C8016F" w:rsidP="008045C1"/>
        </w:tc>
        <w:tc>
          <w:tcPr>
            <w:tcW w:w="4253" w:type="dxa"/>
          </w:tcPr>
          <w:p w:rsidR="00C8016F" w:rsidRDefault="00C8016F" w:rsidP="008045C1"/>
        </w:tc>
        <w:tc>
          <w:tcPr>
            <w:tcW w:w="4253" w:type="dxa"/>
          </w:tcPr>
          <w:p w:rsidR="007959A7" w:rsidRDefault="007959A7" w:rsidP="008045C1"/>
        </w:tc>
      </w:tr>
    </w:tbl>
    <w:p w:rsidR="000411FE" w:rsidRDefault="000411FE"/>
    <w:p w:rsidR="00752629" w:rsidRDefault="00752629"/>
    <w:sectPr w:rsidR="00752629" w:rsidSect="00E735A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83" w:rsidRDefault="00205B83" w:rsidP="0072709C">
      <w:pPr>
        <w:spacing w:after="0" w:line="240" w:lineRule="auto"/>
      </w:pPr>
      <w:r>
        <w:separator/>
      </w:r>
    </w:p>
  </w:endnote>
  <w:endnote w:type="continuationSeparator" w:id="0">
    <w:p w:rsidR="00205B83" w:rsidRDefault="00205B83" w:rsidP="0072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34" w:rsidRDefault="002A2C34" w:rsidP="002A2C34">
    <w:pPr>
      <w:pStyle w:val="Footer"/>
      <w:jc w:val="right"/>
    </w:pPr>
    <w:r>
      <w:t>Devised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83" w:rsidRDefault="00205B83" w:rsidP="0072709C">
      <w:pPr>
        <w:spacing w:after="0" w:line="240" w:lineRule="auto"/>
      </w:pPr>
      <w:r>
        <w:separator/>
      </w:r>
    </w:p>
  </w:footnote>
  <w:footnote w:type="continuationSeparator" w:id="0">
    <w:p w:rsidR="00205B83" w:rsidRDefault="00205B83" w:rsidP="0072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9C" w:rsidRPr="00517313" w:rsidRDefault="0072709C" w:rsidP="0072709C">
    <w:pPr>
      <w:pStyle w:val="Head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480EB3" wp14:editId="4968D84C">
          <wp:simplePos x="0" y="0"/>
          <wp:positionH relativeFrom="column">
            <wp:posOffset>8940366</wp:posOffset>
          </wp:positionH>
          <wp:positionV relativeFrom="margin">
            <wp:posOffset>-792280</wp:posOffset>
          </wp:positionV>
          <wp:extent cx="603885" cy="628433"/>
          <wp:effectExtent l="6985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63EAB55" wp14:editId="3D3FBFE9">
          <wp:simplePos x="0" y="0"/>
          <wp:positionH relativeFrom="column">
            <wp:posOffset>-579120</wp:posOffset>
          </wp:positionH>
          <wp:positionV relativeFrom="paragraph">
            <wp:posOffset>-215900</wp:posOffset>
          </wp:positionV>
          <wp:extent cx="548640" cy="579120"/>
          <wp:effectExtent l="0" t="0" r="3810" b="0"/>
          <wp:wrapTight wrapText="bothSides">
            <wp:wrapPolygon edited="0">
              <wp:start x="0" y="0"/>
              <wp:lineTo x="0" y="20605"/>
              <wp:lineTo x="21000" y="20605"/>
              <wp:lineTo x="21000" y="0"/>
              <wp:lineTo x="0" y="0"/>
            </wp:wrapPolygon>
          </wp:wrapTight>
          <wp:docPr id="24" name="Picture 24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scho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7313">
      <w:rPr>
        <w:b/>
        <w:sz w:val="40"/>
        <w:szCs w:val="40"/>
      </w:rPr>
      <w:t>Kirkburton</w:t>
    </w:r>
    <w:proofErr w:type="spellEnd"/>
    <w:r w:rsidRPr="00517313">
      <w:rPr>
        <w:b/>
        <w:sz w:val="40"/>
        <w:szCs w:val="40"/>
      </w:rPr>
      <w:t xml:space="preserve"> Middle School</w:t>
    </w:r>
    <w:r>
      <w:rPr>
        <w:b/>
        <w:sz w:val="40"/>
        <w:szCs w:val="40"/>
      </w:rPr>
      <w:t xml:space="preserve"> </w:t>
    </w:r>
  </w:p>
  <w:p w:rsidR="0072709C" w:rsidRDefault="0072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AC"/>
    <w:rsid w:val="00014C81"/>
    <w:rsid w:val="00032A5B"/>
    <w:rsid w:val="00033693"/>
    <w:rsid w:val="000411FE"/>
    <w:rsid w:val="001F312C"/>
    <w:rsid w:val="00205B83"/>
    <w:rsid w:val="002A2C34"/>
    <w:rsid w:val="00441C45"/>
    <w:rsid w:val="004C524D"/>
    <w:rsid w:val="005204B8"/>
    <w:rsid w:val="005276BD"/>
    <w:rsid w:val="00535DA8"/>
    <w:rsid w:val="006003ED"/>
    <w:rsid w:val="00690341"/>
    <w:rsid w:val="0072709C"/>
    <w:rsid w:val="00752629"/>
    <w:rsid w:val="007959A7"/>
    <w:rsid w:val="007E069F"/>
    <w:rsid w:val="00814D53"/>
    <w:rsid w:val="00825ED2"/>
    <w:rsid w:val="008373B3"/>
    <w:rsid w:val="00872812"/>
    <w:rsid w:val="009534B0"/>
    <w:rsid w:val="009739B4"/>
    <w:rsid w:val="00983549"/>
    <w:rsid w:val="00987DC5"/>
    <w:rsid w:val="009E317F"/>
    <w:rsid w:val="009F2B6B"/>
    <w:rsid w:val="00A46270"/>
    <w:rsid w:val="00AC1B99"/>
    <w:rsid w:val="00AD12DB"/>
    <w:rsid w:val="00AE5F90"/>
    <w:rsid w:val="00AF6040"/>
    <w:rsid w:val="00B36E86"/>
    <w:rsid w:val="00B62142"/>
    <w:rsid w:val="00B6534E"/>
    <w:rsid w:val="00BE3EA5"/>
    <w:rsid w:val="00C148A8"/>
    <w:rsid w:val="00C70237"/>
    <w:rsid w:val="00C8016F"/>
    <w:rsid w:val="00CA1116"/>
    <w:rsid w:val="00CE199E"/>
    <w:rsid w:val="00CE4E23"/>
    <w:rsid w:val="00D45B54"/>
    <w:rsid w:val="00D64B4F"/>
    <w:rsid w:val="00D66EBA"/>
    <w:rsid w:val="00D82914"/>
    <w:rsid w:val="00D9386B"/>
    <w:rsid w:val="00DC2603"/>
    <w:rsid w:val="00DE525D"/>
    <w:rsid w:val="00E735AC"/>
    <w:rsid w:val="00E93672"/>
    <w:rsid w:val="00EA2AF3"/>
    <w:rsid w:val="00EC0F61"/>
    <w:rsid w:val="00EE58BF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6B4BC-7374-4478-873A-45366A7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9C"/>
  </w:style>
  <w:style w:type="paragraph" w:styleId="Footer">
    <w:name w:val="footer"/>
    <w:basedOn w:val="Normal"/>
    <w:link w:val="Foot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9C"/>
  </w:style>
  <w:style w:type="paragraph" w:styleId="BalloonText">
    <w:name w:val="Balloon Text"/>
    <w:basedOn w:val="Normal"/>
    <w:link w:val="BalloonTextChar"/>
    <w:uiPriority w:val="99"/>
    <w:semiHidden/>
    <w:unhideWhenUsed/>
    <w:rsid w:val="0072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Papworth</dc:creator>
  <cp:lastModifiedBy>ictdept</cp:lastModifiedBy>
  <cp:revision>2</cp:revision>
  <cp:lastPrinted>2018-11-21T12:43:00Z</cp:lastPrinted>
  <dcterms:created xsi:type="dcterms:W3CDTF">2019-03-19T15:48:00Z</dcterms:created>
  <dcterms:modified xsi:type="dcterms:W3CDTF">2019-03-19T15:48:00Z</dcterms:modified>
</cp:coreProperties>
</file>