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B2" w:rsidRDefault="0095149D" w:rsidP="0095149D">
      <w:pPr>
        <w:jc w:val="center"/>
        <w:rPr>
          <w:b/>
          <w:sz w:val="40"/>
        </w:rPr>
      </w:pPr>
      <w:r>
        <w:rPr>
          <w:noProof/>
          <w:lang w:eastAsia="en-GB"/>
        </w:rPr>
        <w:drawing>
          <wp:anchor distT="0" distB="0" distL="114300" distR="114300" simplePos="0" relativeHeight="251661312" behindDoc="1" locked="0" layoutInCell="1" allowOverlap="1" wp14:anchorId="25570BA2" wp14:editId="17661428">
            <wp:simplePos x="0" y="0"/>
            <wp:positionH relativeFrom="margin">
              <wp:align>right</wp:align>
            </wp:positionH>
            <wp:positionV relativeFrom="paragraph">
              <wp:posOffset>0</wp:posOffset>
            </wp:positionV>
            <wp:extent cx="11430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CAA7C2A" wp14:editId="536A1479">
            <wp:simplePos x="0" y="0"/>
            <wp:positionH relativeFrom="margin">
              <wp:align>left</wp:align>
            </wp:positionH>
            <wp:positionV relativeFrom="paragraph">
              <wp:posOffset>576</wp:posOffset>
            </wp:positionV>
            <wp:extent cx="11430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b/>
          <w:sz w:val="40"/>
        </w:rPr>
        <w:t>Reading at Laceby Acres Academy</w:t>
      </w:r>
    </w:p>
    <w:p w:rsidR="0095149D" w:rsidRDefault="003B2E09" w:rsidP="0095149D">
      <w:pPr>
        <w:jc w:val="center"/>
        <w:rPr>
          <w:b/>
          <w:sz w:val="40"/>
        </w:rPr>
      </w:pPr>
      <w:r w:rsidRPr="004B4297">
        <w:rPr>
          <w:b/>
          <w:noProof/>
          <w:sz w:val="40"/>
          <w:lang w:eastAsia="en-GB"/>
        </w:rPr>
        <mc:AlternateContent>
          <mc:Choice Requires="wps">
            <w:drawing>
              <wp:anchor distT="0" distB="0" distL="114300" distR="114300" simplePos="0" relativeHeight="251666432" behindDoc="0" locked="0" layoutInCell="1" allowOverlap="1" wp14:anchorId="33F4B35C" wp14:editId="4D91A444">
                <wp:simplePos x="0" y="0"/>
                <wp:positionH relativeFrom="margin">
                  <wp:posOffset>3540642</wp:posOffset>
                </wp:positionH>
                <wp:positionV relativeFrom="paragraph">
                  <wp:posOffset>318667</wp:posOffset>
                </wp:positionV>
                <wp:extent cx="6209266" cy="2137144"/>
                <wp:effectExtent l="0" t="0" r="20320" b="15875"/>
                <wp:wrapNone/>
                <wp:docPr id="5" name="Text Box 5"/>
                <wp:cNvGraphicFramePr/>
                <a:graphic xmlns:a="http://schemas.openxmlformats.org/drawingml/2006/main">
                  <a:graphicData uri="http://schemas.microsoft.com/office/word/2010/wordprocessingShape">
                    <wps:wsp>
                      <wps:cNvSpPr txBox="1"/>
                      <wps:spPr>
                        <a:xfrm>
                          <a:off x="0" y="0"/>
                          <a:ext cx="6209266" cy="2137144"/>
                        </a:xfrm>
                        <a:prstGeom prst="rect">
                          <a:avLst/>
                        </a:prstGeom>
                        <a:solidFill>
                          <a:sysClr val="window" lastClr="FFFFFF"/>
                        </a:solidFill>
                        <a:ln w="6350">
                          <a:solidFill>
                            <a:srgbClr val="FF0000"/>
                          </a:solidFill>
                        </a:ln>
                      </wps:spPr>
                      <wps:txbx>
                        <w:txbxContent>
                          <w:p w:rsidR="004B4297" w:rsidRPr="004B4297" w:rsidRDefault="004B4297" w:rsidP="004B4297">
                            <w:pPr>
                              <w:jc w:val="center"/>
                              <w:rPr>
                                <w:b/>
                                <w:sz w:val="28"/>
                                <w:szCs w:val="28"/>
                              </w:rPr>
                            </w:pPr>
                            <w:r w:rsidRPr="004B4297">
                              <w:rPr>
                                <w:b/>
                                <w:sz w:val="28"/>
                                <w:szCs w:val="28"/>
                              </w:rPr>
                              <w:t>Our School Reading Journey</w:t>
                            </w:r>
                          </w:p>
                          <w:p w:rsidR="004B4297" w:rsidRPr="004B4297" w:rsidRDefault="004B4297" w:rsidP="004B4297">
                            <w:pPr>
                              <w:jc w:val="center"/>
                              <w:rPr>
                                <w:sz w:val="28"/>
                                <w:szCs w:val="28"/>
                              </w:rPr>
                            </w:pPr>
                          </w:p>
                          <w:p w:rsidR="004B4297" w:rsidRPr="004B4297" w:rsidRDefault="004B4297" w:rsidP="004B4297">
                            <w:pPr>
                              <w:jc w:val="center"/>
                              <w:rPr>
                                <w:sz w:val="28"/>
                                <w:szCs w:val="28"/>
                              </w:rPr>
                            </w:pPr>
                          </w:p>
                          <w:p w:rsidR="004B4297" w:rsidRPr="004B4297" w:rsidRDefault="004B4297" w:rsidP="004B4297">
                            <w:pPr>
                              <w:spacing w:after="0"/>
                              <w:rPr>
                                <w:sz w:val="28"/>
                                <w:szCs w:val="28"/>
                              </w:rPr>
                            </w:pPr>
                            <w:r w:rsidRPr="004B4297">
                              <w:rPr>
                                <w:sz w:val="28"/>
                                <w:szCs w:val="28"/>
                              </w:rPr>
                              <w:t>At Laceby Acres we want to develop our children into life-long readers. We have our overview of our school reading journey beginning with the systematic synthetic teaching of phonics, through to guided group reading sessions that focus on comprehension skills moving into reciprocal reading acumen.</w:t>
                            </w:r>
                          </w:p>
                          <w:p w:rsidR="004B4297" w:rsidRPr="004B4297" w:rsidRDefault="004B4297" w:rsidP="004B4297">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B35C" id="_x0000_t202" coordsize="21600,21600" o:spt="202" path="m,l,21600r21600,l21600,xe">
                <v:stroke joinstyle="miter"/>
                <v:path gradientshapeok="t" o:connecttype="rect"/>
              </v:shapetype>
              <v:shape id="Text Box 5" o:spid="_x0000_s1026" type="#_x0000_t202" style="position:absolute;left:0;text-align:left;margin-left:278.8pt;margin-top:25.1pt;width:488.9pt;height:16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" fillcolor="window" strokecolor="red" strokeweight=".5pt">
                <v:textbox>
                  <w:txbxContent>
                    <w:p w:rsidR="004B4297" w:rsidRPr="004B4297" w:rsidRDefault="004B4297" w:rsidP="004B4297">
                      <w:pPr>
                        <w:jc w:val="center"/>
                        <w:rPr>
                          <w:b/>
                          <w:sz w:val="28"/>
                          <w:szCs w:val="28"/>
                        </w:rPr>
                      </w:pPr>
                      <w:r w:rsidRPr="004B4297">
                        <w:rPr>
                          <w:b/>
                          <w:sz w:val="28"/>
                          <w:szCs w:val="28"/>
                        </w:rPr>
                        <w:t>Our School Reading Journey</w:t>
                      </w:r>
                    </w:p>
                    <w:p w:rsidR="004B4297" w:rsidRPr="004B4297" w:rsidRDefault="004B4297" w:rsidP="004B4297">
                      <w:pPr>
                        <w:jc w:val="center"/>
                        <w:rPr>
                          <w:sz w:val="28"/>
                          <w:szCs w:val="28"/>
                        </w:rPr>
                      </w:pPr>
                    </w:p>
                    <w:p w:rsidR="004B4297" w:rsidRPr="004B4297" w:rsidRDefault="004B4297" w:rsidP="004B4297">
                      <w:pPr>
                        <w:jc w:val="center"/>
                        <w:rPr>
                          <w:sz w:val="28"/>
                          <w:szCs w:val="28"/>
                        </w:rPr>
                      </w:pPr>
                    </w:p>
                    <w:p w:rsidR="004B4297" w:rsidRPr="004B4297" w:rsidRDefault="004B4297" w:rsidP="004B4297">
                      <w:pPr>
                        <w:spacing w:after="0"/>
                        <w:rPr>
                          <w:sz w:val="28"/>
                          <w:szCs w:val="28"/>
                        </w:rPr>
                      </w:pPr>
                      <w:r w:rsidRPr="004B4297">
                        <w:rPr>
                          <w:sz w:val="28"/>
                          <w:szCs w:val="28"/>
                        </w:rPr>
                        <w:t>At Laceby Acres we want to develop our children into life-long readers. We have our overview of our school reading journey beginning with the systematic synthetic teaching of phonics, through to guided group reading sessions that focus on comprehension skills moving into reciprocal reading acumen.</w:t>
                      </w:r>
                    </w:p>
                    <w:p w:rsidR="004B4297" w:rsidRPr="004B4297" w:rsidRDefault="004B4297" w:rsidP="004B4297">
                      <w:pPr>
                        <w:rPr>
                          <w:sz w:val="28"/>
                        </w:rPr>
                      </w:pPr>
                    </w:p>
                  </w:txbxContent>
                </v:textbox>
                <w10:wrap anchorx="margin"/>
              </v:shape>
            </w:pict>
          </mc:Fallback>
        </mc:AlternateContent>
      </w:r>
      <w:r>
        <w:rPr>
          <w:b/>
          <w:noProof/>
          <w:sz w:val="40"/>
          <w:lang w:eastAsia="en-GB"/>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317205</wp:posOffset>
                </wp:positionV>
                <wp:extent cx="3402419" cy="3434316"/>
                <wp:effectExtent l="19050" t="19050" r="26670" b="13970"/>
                <wp:wrapNone/>
                <wp:docPr id="3" name="Text Box 3"/>
                <wp:cNvGraphicFramePr/>
                <a:graphic xmlns:a="http://schemas.openxmlformats.org/drawingml/2006/main">
                  <a:graphicData uri="http://schemas.microsoft.com/office/word/2010/wordprocessingShape">
                    <wps:wsp>
                      <wps:cNvSpPr txBox="1"/>
                      <wps:spPr>
                        <a:xfrm>
                          <a:off x="0" y="0"/>
                          <a:ext cx="3402419" cy="3434316"/>
                        </a:xfrm>
                        <a:prstGeom prst="rect">
                          <a:avLst/>
                        </a:prstGeom>
                        <a:solidFill>
                          <a:schemeClr val="lt1"/>
                        </a:solidFill>
                        <a:ln w="28575">
                          <a:solidFill>
                            <a:srgbClr val="FF0000"/>
                          </a:solidFill>
                        </a:ln>
                      </wps:spPr>
                      <wps:txbx>
                        <w:txbxContent>
                          <w:p w:rsidR="0095149D" w:rsidRPr="004B4297" w:rsidRDefault="0095149D">
                            <w:pPr>
                              <w:rPr>
                                <w:sz w:val="28"/>
                              </w:rPr>
                            </w:pPr>
                            <w:r w:rsidRPr="004B4297">
                              <w:rPr>
                                <w:sz w:val="28"/>
                              </w:rPr>
                              <w:t xml:space="preserve">Our reading approach aims to develop children into independent questioning readers who enjoy reading. We hope to create life-long readers who seek enjoyment and knowledge. Reading has the power to allow children to access the whole curriculum and become fantastic learners and that is why we strive to give children different strategies to help them become fluent, we strive to give children as many different reading experiences and opportunities we can offer and we strive </w:t>
                            </w:r>
                            <w:r w:rsidR="004B4297" w:rsidRPr="004B4297">
                              <w:rPr>
                                <w:sz w:val="28"/>
                              </w:rPr>
                              <w:t>help every child of every ability at reading to make as much progress as they 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left:0;text-align:left;margin-left:0;margin-top:25pt;width:267.9pt;height:270.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" fillcolor="white [3201]" strokecolor="red" strokeweight="2.25pt">
                <v:textbox>
                  <w:txbxContent>
                    <w:p w:rsidR="0095149D" w:rsidRPr="004B4297" w:rsidRDefault="0095149D">
                      <w:pPr>
                        <w:rPr>
                          <w:sz w:val="28"/>
                        </w:rPr>
                      </w:pPr>
                      <w:r w:rsidRPr="004B4297">
                        <w:rPr>
                          <w:sz w:val="28"/>
                        </w:rPr>
                        <w:t xml:space="preserve">Our reading approach aims to develop children into independent questioning readers who enjoy reading. We hope to create life-long readers who seek enjoyment and knowledge. Reading has the power to allow children to access the whole curriculum and become fantastic learners and that is why we strive to give children different strategies to help them become fluent, we strive to give children as many different reading experiences and opportunities we can offer and we strive </w:t>
                      </w:r>
                      <w:r w:rsidR="004B4297" w:rsidRPr="004B4297">
                        <w:rPr>
                          <w:sz w:val="28"/>
                        </w:rPr>
                        <w:t>help every child of every ability at reading to make as much progress as they can.</w:t>
                      </w:r>
                    </w:p>
                  </w:txbxContent>
                </v:textbox>
                <w10:wrap anchorx="margin"/>
              </v:shape>
            </w:pict>
          </mc:Fallback>
        </mc:AlternateContent>
      </w:r>
    </w:p>
    <w:p w:rsidR="0095149D" w:rsidRDefault="0069415F" w:rsidP="0095149D">
      <w:pPr>
        <w:jc w:val="center"/>
      </w:pPr>
      <w:bookmarkStart w:id="0" w:name="_GoBack"/>
      <w:bookmarkEnd w:id="0"/>
      <w:r w:rsidRPr="004B4297">
        <w:rPr>
          <w:b/>
          <w:noProof/>
          <w:sz w:val="40"/>
          <w:lang w:eastAsia="en-GB"/>
        </w:rPr>
        <mc:AlternateContent>
          <mc:Choice Requires="wps">
            <w:drawing>
              <wp:anchor distT="0" distB="0" distL="114300" distR="114300" simplePos="0" relativeHeight="251671552" behindDoc="0" locked="0" layoutInCell="1" allowOverlap="1" wp14:anchorId="33B32043" wp14:editId="79E97C4F">
                <wp:simplePos x="0" y="0"/>
                <wp:positionH relativeFrom="margin">
                  <wp:posOffset>3583172</wp:posOffset>
                </wp:positionH>
                <wp:positionV relativeFrom="paragraph">
                  <wp:posOffset>2168422</wp:posOffset>
                </wp:positionV>
                <wp:extent cx="2976880" cy="3571697"/>
                <wp:effectExtent l="0" t="0" r="13970" b="10160"/>
                <wp:wrapNone/>
                <wp:docPr id="8" name="Text Box 8"/>
                <wp:cNvGraphicFramePr/>
                <a:graphic xmlns:a="http://schemas.openxmlformats.org/drawingml/2006/main">
                  <a:graphicData uri="http://schemas.microsoft.com/office/word/2010/wordprocessingShape">
                    <wps:wsp>
                      <wps:cNvSpPr txBox="1"/>
                      <wps:spPr>
                        <a:xfrm>
                          <a:off x="0" y="0"/>
                          <a:ext cx="2976880" cy="3571697"/>
                        </a:xfrm>
                        <a:prstGeom prst="rect">
                          <a:avLst/>
                        </a:prstGeom>
                        <a:solidFill>
                          <a:sysClr val="window" lastClr="FFFFFF"/>
                        </a:solidFill>
                        <a:ln w="6350">
                          <a:solidFill>
                            <a:srgbClr val="FF0000"/>
                          </a:solidFill>
                        </a:ln>
                      </wps:spPr>
                      <wps:txbx>
                        <w:txbxContent>
                          <w:p w:rsidR="004B4297" w:rsidRPr="003B2E09" w:rsidRDefault="004B4297" w:rsidP="004B4297">
                            <w:pPr>
                              <w:jc w:val="center"/>
                              <w:rPr>
                                <w:b/>
                                <w:sz w:val="28"/>
                                <w:szCs w:val="24"/>
                              </w:rPr>
                            </w:pPr>
                            <w:r w:rsidRPr="003B2E09">
                              <w:rPr>
                                <w:b/>
                                <w:sz w:val="28"/>
                                <w:szCs w:val="24"/>
                              </w:rPr>
                              <w:t>Outcomes</w:t>
                            </w:r>
                          </w:p>
                          <w:p w:rsidR="003B2E09" w:rsidRPr="003B2E09" w:rsidRDefault="003B2E09" w:rsidP="003B2E09">
                            <w:pPr>
                              <w:spacing w:after="0"/>
                              <w:rPr>
                                <w:sz w:val="24"/>
                                <w:szCs w:val="24"/>
                              </w:rPr>
                            </w:pPr>
                            <w:r w:rsidRPr="003B2E09">
                              <w:rPr>
                                <w:sz w:val="24"/>
                                <w:szCs w:val="24"/>
                              </w:rPr>
                              <w:t>It is essential that, by the end of their primary education, all pupils are able to read fluently, and with confidence, in any subject in their forthcoming secondary education. Reading development is closely related to that of writing, for it is by reflecting upon and talking about the texts they encounter, that pupils come to understand how writers write and the special relationship which exists between author and reader. It is through their critical and imaginative engagement with texts that pupils’ reading of fiction, poetry and non-fiction texts enables them to make sense of the world and their place in it.</w:t>
                            </w:r>
                          </w:p>
                          <w:p w:rsidR="004B4297" w:rsidRPr="003B2E09" w:rsidRDefault="004B4297" w:rsidP="004B429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32043" id="Text Box 8" o:spid="_x0000_s1028" type="#_x0000_t202" style="position:absolute;left:0;text-align:left;margin-left:282.15pt;margin-top:170.75pt;width:234.4pt;height:28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" fillcolor="window" strokecolor="red" strokeweight=".5pt">
                <v:textbox>
                  <w:txbxContent>
                    <w:p w:rsidR="004B4297" w:rsidRPr="003B2E09" w:rsidRDefault="004B4297" w:rsidP="004B4297">
                      <w:pPr>
                        <w:jc w:val="center"/>
                        <w:rPr>
                          <w:b/>
                          <w:sz w:val="28"/>
                          <w:szCs w:val="24"/>
                        </w:rPr>
                      </w:pPr>
                      <w:r w:rsidRPr="003B2E09">
                        <w:rPr>
                          <w:b/>
                          <w:sz w:val="28"/>
                          <w:szCs w:val="24"/>
                        </w:rPr>
                        <w:t>Outcomes</w:t>
                      </w:r>
                    </w:p>
                    <w:p w:rsidR="003B2E09" w:rsidRPr="003B2E09" w:rsidRDefault="003B2E09" w:rsidP="003B2E09">
                      <w:pPr>
                        <w:spacing w:after="0"/>
                        <w:rPr>
                          <w:sz w:val="24"/>
                          <w:szCs w:val="24"/>
                        </w:rPr>
                      </w:pPr>
                      <w:r w:rsidRPr="003B2E09">
                        <w:rPr>
                          <w:sz w:val="24"/>
                          <w:szCs w:val="24"/>
                        </w:rPr>
                        <w:t>It is essential that, by the end of their primary education, all pupils are able to read fluently, and with confidence, in any subject in their forthcoming secondary education. Reading development is closely related to that of writing, for it is by reflecting upon and talking about the texts they encounter, that pupils come to understand how writers write and the special relationship which exists between author and reader. It is through their critical and imaginative engagement with texts that pupils’ reading of fiction, poetry and non-fiction texts enables them to make sense of the world and their place in it.</w:t>
                      </w:r>
                    </w:p>
                    <w:p w:rsidR="004B4297" w:rsidRPr="003B2E09" w:rsidRDefault="004B4297" w:rsidP="004B4297">
                      <w:pPr>
                        <w:rPr>
                          <w:sz w:val="24"/>
                          <w:szCs w:val="24"/>
                        </w:rPr>
                      </w:pPr>
                    </w:p>
                  </w:txbxContent>
                </v:textbox>
                <w10:wrap anchorx="margin"/>
              </v:shape>
            </w:pict>
          </mc:Fallback>
        </mc:AlternateContent>
      </w:r>
      <w:r w:rsidR="003B2E09" w:rsidRPr="004B4297">
        <w:rPr>
          <w:b/>
          <w:noProof/>
          <w:sz w:val="40"/>
          <w:lang w:eastAsia="en-GB"/>
        </w:rPr>
        <mc:AlternateContent>
          <mc:Choice Requires="wps">
            <w:drawing>
              <wp:anchor distT="0" distB="0" distL="114300" distR="114300" simplePos="0" relativeHeight="251669504" behindDoc="0" locked="0" layoutInCell="1" allowOverlap="1" wp14:anchorId="6DEC0493" wp14:editId="12787550">
                <wp:simplePos x="0" y="0"/>
                <wp:positionH relativeFrom="margin">
                  <wp:posOffset>6772940</wp:posOffset>
                </wp:positionH>
                <wp:positionV relativeFrom="paragraph">
                  <wp:posOffset>2168423</wp:posOffset>
                </wp:positionV>
                <wp:extent cx="2976880" cy="3582330"/>
                <wp:effectExtent l="0" t="0" r="13970" b="18415"/>
                <wp:wrapNone/>
                <wp:docPr id="7" name="Text Box 7"/>
                <wp:cNvGraphicFramePr/>
                <a:graphic xmlns:a="http://schemas.openxmlformats.org/drawingml/2006/main">
                  <a:graphicData uri="http://schemas.microsoft.com/office/word/2010/wordprocessingShape">
                    <wps:wsp>
                      <wps:cNvSpPr txBox="1"/>
                      <wps:spPr>
                        <a:xfrm>
                          <a:off x="0" y="0"/>
                          <a:ext cx="2976880" cy="3582330"/>
                        </a:xfrm>
                        <a:prstGeom prst="rect">
                          <a:avLst/>
                        </a:prstGeom>
                        <a:solidFill>
                          <a:sysClr val="window" lastClr="FFFFFF"/>
                        </a:solidFill>
                        <a:ln w="6350">
                          <a:solidFill>
                            <a:srgbClr val="FF0000"/>
                          </a:solidFill>
                        </a:ln>
                      </wps:spPr>
                      <wps:txbx>
                        <w:txbxContent>
                          <w:p w:rsidR="004B4297" w:rsidRDefault="004B4297" w:rsidP="004B4297">
                            <w:pPr>
                              <w:jc w:val="center"/>
                              <w:rPr>
                                <w:b/>
                                <w:sz w:val="28"/>
                              </w:rPr>
                            </w:pPr>
                            <w:r>
                              <w:rPr>
                                <w:b/>
                                <w:sz w:val="28"/>
                              </w:rPr>
                              <w:t>Support</w:t>
                            </w:r>
                          </w:p>
                          <w:p w:rsidR="003B2E09" w:rsidRDefault="003B2E09" w:rsidP="003B2E09">
                            <w:pPr>
                              <w:rPr>
                                <w:sz w:val="24"/>
                              </w:rPr>
                            </w:pPr>
                            <w:r w:rsidRPr="0069415F">
                              <w:rPr>
                                <w:sz w:val="24"/>
                              </w:rPr>
                              <w:t>At Laceby Acres we ensure that we identify any child that requires additional support and guidance receives tailored and precise interventions that are clos</w:t>
                            </w:r>
                            <w:r w:rsidR="0069415F" w:rsidRPr="0069415F">
                              <w:rPr>
                                <w:sz w:val="24"/>
                              </w:rPr>
                              <w:t xml:space="preserve">ely monitored for effectiveness. </w:t>
                            </w:r>
                          </w:p>
                          <w:p w:rsidR="0069415F" w:rsidRPr="0069415F" w:rsidRDefault="0069415F" w:rsidP="003B2E09">
                            <w:pPr>
                              <w:rPr>
                                <w:sz w:val="24"/>
                              </w:rPr>
                            </w:pPr>
                            <w:r>
                              <w:rPr>
                                <w:sz w:val="24"/>
                              </w:rPr>
                              <w:t>We encourage all children to read as much as they can in school and at home and offer our home reading system where children are given a reading book from the Oxford Reading Tree at their level as well as a phonically decodable book for those children mastery their sound up until they become a free reader and choose from real life stories and books and begin their own personal reading journey.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C0493" id="Text Box 7" o:spid="_x0000_s1029" type="#_x0000_t202" style="position:absolute;left:0;text-align:left;margin-left:533.3pt;margin-top:170.75pt;width:234.4pt;height:282.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" fillcolor="window" strokecolor="red" strokeweight=".5pt">
                <v:textbox>
                  <w:txbxContent>
                    <w:p w:rsidR="004B4297" w:rsidRDefault="004B4297" w:rsidP="004B4297">
                      <w:pPr>
                        <w:jc w:val="center"/>
                        <w:rPr>
                          <w:b/>
                          <w:sz w:val="28"/>
                        </w:rPr>
                      </w:pPr>
                      <w:r>
                        <w:rPr>
                          <w:b/>
                          <w:sz w:val="28"/>
                        </w:rPr>
                        <w:t>Support</w:t>
                      </w:r>
                    </w:p>
                    <w:p w:rsidR="003B2E09" w:rsidRDefault="003B2E09" w:rsidP="003B2E09">
                      <w:pPr>
                        <w:rPr>
                          <w:sz w:val="24"/>
                        </w:rPr>
                      </w:pPr>
                      <w:r w:rsidRPr="0069415F">
                        <w:rPr>
                          <w:sz w:val="24"/>
                        </w:rPr>
                        <w:t>At Laceby Acres we ensure that we identify any child that requires additional support and guidance receives tailored and precise interventions that are clos</w:t>
                      </w:r>
                      <w:r w:rsidR="0069415F" w:rsidRPr="0069415F">
                        <w:rPr>
                          <w:sz w:val="24"/>
                        </w:rPr>
                        <w:t xml:space="preserve">ely monitored for effectiveness. </w:t>
                      </w:r>
                    </w:p>
                    <w:p w:rsidR="0069415F" w:rsidRPr="0069415F" w:rsidRDefault="0069415F" w:rsidP="003B2E09">
                      <w:pPr>
                        <w:rPr>
                          <w:sz w:val="24"/>
                        </w:rPr>
                      </w:pPr>
                      <w:r>
                        <w:rPr>
                          <w:sz w:val="24"/>
                        </w:rPr>
                        <w:t>We encourage all children to read as much as they can in school and at home and offer our home reading system where children are given a reading book from the Oxford Reading Tree at their level as well as a phonically decodable book for those children mastery their sound up until they become a free reader and choose from real life stories and books and begin their own personal reading journey.</w:t>
                      </w:r>
                    </w:p>
                  </w:txbxContent>
                </v:textbox>
                <w10:wrap anchorx="margin"/>
              </v:shape>
            </w:pict>
          </mc:Fallback>
        </mc:AlternateContent>
      </w:r>
      <w:r w:rsidR="004B4297">
        <w:rPr>
          <w:b/>
          <w:noProof/>
          <w:sz w:val="40"/>
          <w:lang w:eastAsia="en-GB"/>
        </w:rPr>
        <mc:AlternateContent>
          <mc:Choice Requires="wps">
            <w:drawing>
              <wp:anchor distT="0" distB="0" distL="114300" distR="114300" simplePos="0" relativeHeight="251664384" behindDoc="0" locked="0" layoutInCell="1" allowOverlap="1" wp14:anchorId="14D5571A" wp14:editId="577B4886">
                <wp:simplePos x="0" y="0"/>
                <wp:positionH relativeFrom="margin">
                  <wp:align>left</wp:align>
                </wp:positionH>
                <wp:positionV relativeFrom="paragraph">
                  <wp:posOffset>3593184</wp:posOffset>
                </wp:positionV>
                <wp:extent cx="3402330" cy="2146832"/>
                <wp:effectExtent l="0" t="0" r="26670" b="25400"/>
                <wp:wrapNone/>
                <wp:docPr id="4" name="Text Box 4"/>
                <wp:cNvGraphicFramePr/>
                <a:graphic xmlns:a="http://schemas.openxmlformats.org/drawingml/2006/main">
                  <a:graphicData uri="http://schemas.microsoft.com/office/word/2010/wordprocessingShape">
                    <wps:wsp>
                      <wps:cNvSpPr txBox="1"/>
                      <wps:spPr>
                        <a:xfrm>
                          <a:off x="0" y="0"/>
                          <a:ext cx="3402330" cy="2146832"/>
                        </a:xfrm>
                        <a:prstGeom prst="rect">
                          <a:avLst/>
                        </a:prstGeom>
                        <a:solidFill>
                          <a:sysClr val="window" lastClr="FFFFFF"/>
                        </a:solidFill>
                        <a:ln w="6350">
                          <a:solidFill>
                            <a:srgbClr val="FF0000"/>
                          </a:solidFill>
                        </a:ln>
                      </wps:spPr>
                      <wps:txbx>
                        <w:txbxContent>
                          <w:p w:rsidR="004B4297" w:rsidRPr="004B4297" w:rsidRDefault="004B4297" w:rsidP="004B4297">
                            <w:pPr>
                              <w:rPr>
                                <w:b/>
                                <w:sz w:val="28"/>
                                <w:szCs w:val="28"/>
                              </w:rPr>
                            </w:pPr>
                            <w:r w:rsidRPr="004B4297">
                              <w:rPr>
                                <w:b/>
                                <w:sz w:val="28"/>
                                <w:szCs w:val="28"/>
                              </w:rPr>
                              <w:t>Focused Reading Skills:</w:t>
                            </w:r>
                          </w:p>
                          <w:p w:rsidR="004B4297" w:rsidRPr="004B4297" w:rsidRDefault="004B4297" w:rsidP="004B4297">
                            <w:pPr>
                              <w:pStyle w:val="ListParagraph"/>
                              <w:numPr>
                                <w:ilvl w:val="0"/>
                                <w:numId w:val="1"/>
                              </w:numPr>
                              <w:spacing w:after="0"/>
                              <w:rPr>
                                <w:sz w:val="28"/>
                                <w:szCs w:val="28"/>
                              </w:rPr>
                            </w:pPr>
                            <w:r w:rsidRPr="004B4297">
                              <w:rPr>
                                <w:sz w:val="28"/>
                                <w:szCs w:val="28"/>
                              </w:rPr>
                              <w:t>Vocabulary development</w:t>
                            </w:r>
                          </w:p>
                          <w:p w:rsidR="004B4297" w:rsidRPr="004B4297" w:rsidRDefault="004B4297" w:rsidP="004B4297">
                            <w:pPr>
                              <w:pStyle w:val="ListParagraph"/>
                              <w:numPr>
                                <w:ilvl w:val="0"/>
                                <w:numId w:val="1"/>
                              </w:numPr>
                              <w:spacing w:after="0"/>
                              <w:rPr>
                                <w:sz w:val="28"/>
                                <w:szCs w:val="28"/>
                              </w:rPr>
                            </w:pPr>
                            <w:r w:rsidRPr="004B4297">
                              <w:rPr>
                                <w:sz w:val="28"/>
                                <w:szCs w:val="28"/>
                              </w:rPr>
                              <w:t>Inference skills</w:t>
                            </w:r>
                          </w:p>
                          <w:p w:rsidR="004B4297" w:rsidRPr="004B4297" w:rsidRDefault="004B4297" w:rsidP="004B4297">
                            <w:pPr>
                              <w:pStyle w:val="ListParagraph"/>
                              <w:numPr>
                                <w:ilvl w:val="0"/>
                                <w:numId w:val="1"/>
                              </w:numPr>
                              <w:spacing w:after="0"/>
                              <w:rPr>
                                <w:sz w:val="28"/>
                                <w:szCs w:val="28"/>
                              </w:rPr>
                            </w:pPr>
                            <w:r w:rsidRPr="004B4297">
                              <w:rPr>
                                <w:sz w:val="28"/>
                                <w:szCs w:val="28"/>
                              </w:rPr>
                              <w:t>Summarising key points and themes</w:t>
                            </w:r>
                          </w:p>
                          <w:p w:rsidR="004B4297" w:rsidRPr="004B4297" w:rsidRDefault="004B4297" w:rsidP="004B4297">
                            <w:pPr>
                              <w:pStyle w:val="ListParagraph"/>
                              <w:numPr>
                                <w:ilvl w:val="0"/>
                                <w:numId w:val="1"/>
                              </w:numPr>
                              <w:spacing w:after="0"/>
                              <w:rPr>
                                <w:sz w:val="28"/>
                                <w:szCs w:val="28"/>
                              </w:rPr>
                            </w:pPr>
                            <w:r w:rsidRPr="004B4297">
                              <w:rPr>
                                <w:sz w:val="28"/>
                                <w:szCs w:val="28"/>
                              </w:rPr>
                              <w:t>Retrieval of information</w:t>
                            </w:r>
                          </w:p>
                          <w:p w:rsidR="004B4297" w:rsidRPr="004B4297" w:rsidRDefault="004B4297" w:rsidP="004B4297">
                            <w:pPr>
                              <w:pStyle w:val="ListParagraph"/>
                              <w:numPr>
                                <w:ilvl w:val="0"/>
                                <w:numId w:val="1"/>
                              </w:numPr>
                              <w:spacing w:after="0"/>
                              <w:rPr>
                                <w:sz w:val="28"/>
                                <w:szCs w:val="28"/>
                              </w:rPr>
                            </w:pPr>
                            <w:r w:rsidRPr="004B4297">
                              <w:rPr>
                                <w:sz w:val="28"/>
                                <w:szCs w:val="28"/>
                              </w:rPr>
                              <w:t>Predictions using links between texts</w:t>
                            </w:r>
                          </w:p>
                          <w:p w:rsidR="004B4297" w:rsidRPr="004B4297" w:rsidRDefault="004B4297" w:rsidP="004B4297">
                            <w:pPr>
                              <w:pStyle w:val="ListParagraph"/>
                              <w:numPr>
                                <w:ilvl w:val="0"/>
                                <w:numId w:val="1"/>
                              </w:numPr>
                              <w:spacing w:after="0"/>
                              <w:rPr>
                                <w:sz w:val="28"/>
                                <w:szCs w:val="28"/>
                              </w:rPr>
                            </w:pPr>
                            <w:r w:rsidRPr="004B4297">
                              <w:rPr>
                                <w:sz w:val="28"/>
                                <w:szCs w:val="28"/>
                              </w:rPr>
                              <w:t>Explanation and Clarification of information and themes</w:t>
                            </w:r>
                          </w:p>
                          <w:p w:rsidR="004B4297" w:rsidRPr="004B4297" w:rsidRDefault="004B4297" w:rsidP="004B4297">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5571A" id="Text Box 4" o:spid="_x0000_s1030" type="#_x0000_t202" style="position:absolute;left:0;text-align:left;margin-left:0;margin-top:282.95pt;width:267.9pt;height:169.0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" fillcolor="window" strokecolor="red" strokeweight=".5pt">
                <v:textbox>
                  <w:txbxContent>
                    <w:p w:rsidR="004B4297" w:rsidRPr="004B4297" w:rsidRDefault="004B4297" w:rsidP="004B4297">
                      <w:pPr>
                        <w:rPr>
                          <w:b/>
                          <w:sz w:val="28"/>
                          <w:szCs w:val="28"/>
                        </w:rPr>
                      </w:pPr>
                      <w:r w:rsidRPr="004B4297">
                        <w:rPr>
                          <w:b/>
                          <w:sz w:val="28"/>
                          <w:szCs w:val="28"/>
                        </w:rPr>
                        <w:t>Focused Reading Skills:</w:t>
                      </w:r>
                    </w:p>
                    <w:p w:rsidR="004B4297" w:rsidRPr="004B4297" w:rsidRDefault="004B4297" w:rsidP="004B4297">
                      <w:pPr>
                        <w:pStyle w:val="ListParagraph"/>
                        <w:numPr>
                          <w:ilvl w:val="0"/>
                          <w:numId w:val="1"/>
                        </w:numPr>
                        <w:spacing w:after="0"/>
                        <w:rPr>
                          <w:sz w:val="28"/>
                          <w:szCs w:val="28"/>
                        </w:rPr>
                      </w:pPr>
                      <w:r w:rsidRPr="004B4297">
                        <w:rPr>
                          <w:sz w:val="28"/>
                          <w:szCs w:val="28"/>
                        </w:rPr>
                        <w:t>Vocabulary development</w:t>
                      </w:r>
                    </w:p>
                    <w:p w:rsidR="004B4297" w:rsidRPr="004B4297" w:rsidRDefault="004B4297" w:rsidP="004B4297">
                      <w:pPr>
                        <w:pStyle w:val="ListParagraph"/>
                        <w:numPr>
                          <w:ilvl w:val="0"/>
                          <w:numId w:val="1"/>
                        </w:numPr>
                        <w:spacing w:after="0"/>
                        <w:rPr>
                          <w:sz w:val="28"/>
                          <w:szCs w:val="28"/>
                        </w:rPr>
                      </w:pPr>
                      <w:r w:rsidRPr="004B4297">
                        <w:rPr>
                          <w:sz w:val="28"/>
                          <w:szCs w:val="28"/>
                        </w:rPr>
                        <w:t>Inference skills</w:t>
                      </w:r>
                    </w:p>
                    <w:p w:rsidR="004B4297" w:rsidRPr="004B4297" w:rsidRDefault="004B4297" w:rsidP="004B4297">
                      <w:pPr>
                        <w:pStyle w:val="ListParagraph"/>
                        <w:numPr>
                          <w:ilvl w:val="0"/>
                          <w:numId w:val="1"/>
                        </w:numPr>
                        <w:spacing w:after="0"/>
                        <w:rPr>
                          <w:sz w:val="28"/>
                          <w:szCs w:val="28"/>
                        </w:rPr>
                      </w:pPr>
                      <w:r w:rsidRPr="004B4297">
                        <w:rPr>
                          <w:sz w:val="28"/>
                          <w:szCs w:val="28"/>
                        </w:rPr>
                        <w:t>Summarising key points and themes</w:t>
                      </w:r>
                    </w:p>
                    <w:p w:rsidR="004B4297" w:rsidRPr="004B4297" w:rsidRDefault="004B4297" w:rsidP="004B4297">
                      <w:pPr>
                        <w:pStyle w:val="ListParagraph"/>
                        <w:numPr>
                          <w:ilvl w:val="0"/>
                          <w:numId w:val="1"/>
                        </w:numPr>
                        <w:spacing w:after="0"/>
                        <w:rPr>
                          <w:sz w:val="28"/>
                          <w:szCs w:val="28"/>
                        </w:rPr>
                      </w:pPr>
                      <w:r w:rsidRPr="004B4297">
                        <w:rPr>
                          <w:sz w:val="28"/>
                          <w:szCs w:val="28"/>
                        </w:rPr>
                        <w:t>Retrieval of information</w:t>
                      </w:r>
                    </w:p>
                    <w:p w:rsidR="004B4297" w:rsidRPr="004B4297" w:rsidRDefault="004B4297" w:rsidP="004B4297">
                      <w:pPr>
                        <w:pStyle w:val="ListParagraph"/>
                        <w:numPr>
                          <w:ilvl w:val="0"/>
                          <w:numId w:val="1"/>
                        </w:numPr>
                        <w:spacing w:after="0"/>
                        <w:rPr>
                          <w:sz w:val="28"/>
                          <w:szCs w:val="28"/>
                        </w:rPr>
                      </w:pPr>
                      <w:r w:rsidRPr="004B4297">
                        <w:rPr>
                          <w:sz w:val="28"/>
                          <w:szCs w:val="28"/>
                        </w:rPr>
                        <w:t>Predictions using links between texts</w:t>
                      </w:r>
                    </w:p>
                    <w:p w:rsidR="004B4297" w:rsidRPr="004B4297" w:rsidRDefault="004B4297" w:rsidP="004B4297">
                      <w:pPr>
                        <w:pStyle w:val="ListParagraph"/>
                        <w:numPr>
                          <w:ilvl w:val="0"/>
                          <w:numId w:val="1"/>
                        </w:numPr>
                        <w:spacing w:after="0"/>
                        <w:rPr>
                          <w:sz w:val="28"/>
                          <w:szCs w:val="28"/>
                        </w:rPr>
                      </w:pPr>
                      <w:r w:rsidRPr="004B4297">
                        <w:rPr>
                          <w:sz w:val="28"/>
                          <w:szCs w:val="28"/>
                        </w:rPr>
                        <w:t>Explanation and Clarification of information and themes</w:t>
                      </w:r>
                    </w:p>
                    <w:p w:rsidR="004B4297" w:rsidRPr="004B4297" w:rsidRDefault="004B4297" w:rsidP="004B4297">
                      <w:pPr>
                        <w:rPr>
                          <w:sz w:val="24"/>
                        </w:rPr>
                      </w:pPr>
                    </w:p>
                  </w:txbxContent>
                </v:textbox>
                <w10:wrap anchorx="margin"/>
              </v:shape>
            </w:pict>
          </mc:Fallback>
        </mc:AlternateContent>
      </w:r>
      <w:r w:rsidR="004B4297" w:rsidRPr="004B4297">
        <w:rPr>
          <w:noProof/>
          <w:sz w:val="28"/>
          <w:lang w:eastAsia="en-GB"/>
        </w:rPr>
        <w:drawing>
          <wp:anchor distT="0" distB="0" distL="114300" distR="114300" simplePos="0" relativeHeight="251667456" behindDoc="0" locked="0" layoutInCell="1" allowOverlap="1">
            <wp:simplePos x="0" y="0"/>
            <wp:positionH relativeFrom="column">
              <wp:posOffset>3710630</wp:posOffset>
            </wp:positionH>
            <wp:positionV relativeFrom="paragraph">
              <wp:posOffset>350859</wp:posOffset>
            </wp:positionV>
            <wp:extent cx="5786120" cy="685046"/>
            <wp:effectExtent l="0" t="0" r="508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6120" cy="68504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5149D" w:rsidSect="0095149D">
      <w:pgSz w:w="16838" w:h="11906" w:orient="landscape"/>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C30"/>
    <w:multiLevelType w:val="hybridMultilevel"/>
    <w:tmpl w:val="0F40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9D"/>
    <w:rsid w:val="001F40ED"/>
    <w:rsid w:val="003B2E09"/>
    <w:rsid w:val="004B4297"/>
    <w:rsid w:val="0069415F"/>
    <w:rsid w:val="0095149D"/>
    <w:rsid w:val="00FB5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21FEEE4"/>
  <w15:chartTrackingRefBased/>
  <w15:docId w15:val="{D4DB014E-936E-4858-91F0-701718FB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1</cp:revision>
  <dcterms:created xsi:type="dcterms:W3CDTF">2022-04-19T12:51:00Z</dcterms:created>
  <dcterms:modified xsi:type="dcterms:W3CDTF">2022-04-19T13:13:00Z</dcterms:modified>
</cp:coreProperties>
</file>