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7343" w14:textId="0BA5043E" w:rsidR="004D6C7C" w:rsidRDefault="004D6C7C" w:rsidP="004D6C7C">
      <w:pPr>
        <w:spacing w:before="100" w:beforeAutospacing="1" w:after="100" w:afterAutospacing="1"/>
        <w:jc w:val="both"/>
        <w:rPr>
          <w:noProof/>
          <w14:ligatures w14:val="standardContextual"/>
        </w:rPr>
      </w:pPr>
      <w:r>
        <w:rPr>
          <w:rFonts w:ascii="Arial" w:eastAsia="Times New Roman" w:hAnsi="Arial" w:cs="Arial"/>
          <w:b/>
          <w:bCs/>
          <w:noProof/>
          <w:color w:val="C00000"/>
          <w:sz w:val="22"/>
          <w:szCs w:val="22"/>
          <w:lang w:eastAsia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70607" wp14:editId="74941A08">
                <wp:simplePos x="0" y="0"/>
                <wp:positionH relativeFrom="margin">
                  <wp:align>center</wp:align>
                </wp:positionH>
                <wp:positionV relativeFrom="paragraph">
                  <wp:posOffset>-546735</wp:posOffset>
                </wp:positionV>
                <wp:extent cx="2362200" cy="847725"/>
                <wp:effectExtent l="0" t="0" r="0" b="9525"/>
                <wp:wrapNone/>
                <wp:docPr id="13746160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D51F5" w14:textId="61FE40EA" w:rsidR="004D6C7C" w:rsidRDefault="004D6C7C" w:rsidP="004D6C7C">
                            <w:pPr>
                              <w:jc w:val="center"/>
                            </w:pPr>
                            <w:r w:rsidRPr="004D6C7C">
                              <w:drawing>
                                <wp:inline distT="0" distB="0" distL="0" distR="0" wp14:anchorId="4EB6973B" wp14:editId="2D564769">
                                  <wp:extent cx="1499870" cy="749935"/>
                                  <wp:effectExtent l="0" t="0" r="5080" b="0"/>
                                  <wp:docPr id="97418006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9870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706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3.05pt;width:186pt;height:66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" fillcolor="white [3201]" stroked="f" strokeweight=".5pt">
                <v:textbox>
                  <w:txbxContent>
                    <w:p w14:paraId="35DD51F5" w14:textId="61FE40EA" w:rsidR="004D6C7C" w:rsidRDefault="004D6C7C" w:rsidP="004D6C7C">
                      <w:pPr>
                        <w:jc w:val="center"/>
                      </w:pPr>
                      <w:r w:rsidRPr="004D6C7C">
                        <w:drawing>
                          <wp:inline distT="0" distB="0" distL="0" distR="0" wp14:anchorId="4EB6973B" wp14:editId="2D564769">
                            <wp:extent cx="1499870" cy="749935"/>
                            <wp:effectExtent l="0" t="0" r="5080" b="0"/>
                            <wp:docPr id="97418006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9870" cy="749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82F2CD" w14:textId="791DE9F3" w:rsidR="004D6C7C" w:rsidRDefault="004D6C7C" w:rsidP="004D6C7C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lang w:eastAsia="en-GB"/>
        </w:rPr>
      </w:pPr>
      <w:r w:rsidRPr="003272A6">
        <w:rPr>
          <w:rFonts w:ascii="Arial" w:eastAsia="Times New Roman" w:hAnsi="Arial" w:cs="Arial"/>
          <w:b/>
          <w:bCs/>
          <w:color w:val="C00000"/>
          <w:sz w:val="22"/>
          <w:szCs w:val="22"/>
          <w:lang w:eastAsia="en-GB"/>
        </w:rPr>
        <w:t>Code of Conduct</w:t>
      </w:r>
    </w:p>
    <w:p w14:paraId="51A94F5B" w14:textId="77777777" w:rsidR="004D6C7C" w:rsidRDefault="004D6C7C" w:rsidP="004D6C7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C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C00000"/>
          <w:sz w:val="22"/>
          <w:szCs w:val="22"/>
          <w:lang w:eastAsia="en-GB"/>
        </w:rPr>
        <w:t xml:space="preserve">We have high expectations where respect for one another is at the centre of our behaviour policy. </w:t>
      </w:r>
      <w:proofErr w:type="gramStart"/>
      <w:r>
        <w:rPr>
          <w:rFonts w:ascii="Arial" w:eastAsia="Times New Roman" w:hAnsi="Arial" w:cs="Arial"/>
          <w:color w:val="C00000"/>
          <w:sz w:val="22"/>
          <w:szCs w:val="22"/>
          <w:lang w:eastAsia="en-GB"/>
        </w:rPr>
        <w:t>This  mutual</w:t>
      </w:r>
      <w:proofErr w:type="gramEnd"/>
      <w:r>
        <w:rPr>
          <w:rFonts w:ascii="Arial" w:eastAsia="Times New Roman" w:hAnsi="Arial" w:cs="Arial"/>
          <w:color w:val="C00000"/>
          <w:sz w:val="22"/>
          <w:szCs w:val="22"/>
          <w:lang w:eastAsia="en-GB"/>
        </w:rPr>
        <w:t xml:space="preserve"> respect between all members of the school community underpins how we promote our vision and values. </w:t>
      </w:r>
    </w:p>
    <w:p w14:paraId="67562854" w14:textId="77777777" w:rsidR="004D6C7C" w:rsidRDefault="004D6C7C" w:rsidP="004D6C7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C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C00000"/>
          <w:sz w:val="22"/>
          <w:szCs w:val="22"/>
          <w:lang w:eastAsia="en-GB"/>
        </w:rPr>
        <w:t>Treat everyone with respect</w:t>
      </w:r>
    </w:p>
    <w:p w14:paraId="6F560949" w14:textId="77777777" w:rsidR="004D6C7C" w:rsidRDefault="004D6C7C" w:rsidP="004D6C7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Be polite and helpful to adults and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children</w:t>
      </w:r>
      <w:proofErr w:type="gramEnd"/>
    </w:p>
    <w:p w14:paraId="52AF2F81" w14:textId="77777777" w:rsidR="004D6C7C" w:rsidRDefault="004D6C7C" w:rsidP="004D6C7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Do not say things that will upset or hurt others including when using social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media</w:t>
      </w:r>
      <w:proofErr w:type="gramEnd"/>
    </w:p>
    <w:p w14:paraId="25BE369D" w14:textId="77777777" w:rsidR="004D6C7C" w:rsidRDefault="004D6C7C" w:rsidP="004D6C7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Get on well with each other and work well as a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team</w:t>
      </w:r>
      <w:proofErr w:type="gramEnd"/>
    </w:p>
    <w:p w14:paraId="0D41FB35" w14:textId="77777777" w:rsidR="004D6C7C" w:rsidRDefault="004D6C7C" w:rsidP="004D6C7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Don’t make fun of other people or their ideas or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beliefs</w:t>
      </w:r>
      <w:proofErr w:type="gramEnd"/>
    </w:p>
    <w:p w14:paraId="374ECF62" w14:textId="77777777" w:rsidR="004D6C7C" w:rsidRDefault="004D6C7C" w:rsidP="004D6C7C">
      <w:p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Look after our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school</w:t>
      </w:r>
      <w:proofErr w:type="gramEnd"/>
    </w:p>
    <w:p w14:paraId="6576C61B" w14:textId="77777777" w:rsidR="004D6C7C" w:rsidRDefault="004D6C7C" w:rsidP="004D6C7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Keep the school clean and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tidy</w:t>
      </w:r>
      <w:proofErr w:type="gramEnd"/>
    </w:p>
    <w:p w14:paraId="189ADC0B" w14:textId="77777777" w:rsidR="004D6C7C" w:rsidRDefault="004D6C7C" w:rsidP="004D6C7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Look after school equipment and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resources</w:t>
      </w:r>
      <w:proofErr w:type="gramEnd"/>
    </w:p>
    <w:p w14:paraId="07F84A7F" w14:textId="77777777" w:rsidR="004D6C7C" w:rsidRDefault="004D6C7C" w:rsidP="004D6C7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Us the toilets properly</w:t>
      </w:r>
    </w:p>
    <w:p w14:paraId="5B4E9BF6" w14:textId="77777777" w:rsidR="004D6C7C" w:rsidRDefault="004D6C7C" w:rsidP="004D6C7C">
      <w:p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Be Honest</w:t>
      </w:r>
    </w:p>
    <w:p w14:paraId="71C2248D" w14:textId="77777777" w:rsidR="004D6C7C" w:rsidRDefault="004D6C7C" w:rsidP="004D6C7C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Tell the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truth</w:t>
      </w:r>
      <w:proofErr w:type="gramEnd"/>
    </w:p>
    <w:p w14:paraId="40011C8D" w14:textId="77777777" w:rsidR="004D6C7C" w:rsidRDefault="004D6C7C" w:rsidP="004D6C7C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Never touch or take other people’s property unless the owner has given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permission</w:t>
      </w:r>
      <w:proofErr w:type="gramEnd"/>
    </w:p>
    <w:p w14:paraId="753D84A0" w14:textId="77777777" w:rsidR="004D6C7C" w:rsidRDefault="004D6C7C" w:rsidP="004D6C7C">
      <w:p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Listen and Learn</w:t>
      </w:r>
    </w:p>
    <w:p w14:paraId="5415D54D" w14:textId="77777777" w:rsidR="004D6C7C" w:rsidRDefault="004D6C7C" w:rsidP="004D6C7C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Listen to the teacher or other children in the class, don’t interrupt and shout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out</w:t>
      </w:r>
      <w:proofErr w:type="gramEnd"/>
    </w:p>
    <w:p w14:paraId="64A4C975" w14:textId="77777777" w:rsidR="004D6C7C" w:rsidRDefault="004D6C7C" w:rsidP="004D6C7C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Children all have the right to learn without being distracted by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others</w:t>
      </w:r>
      <w:proofErr w:type="gramEnd"/>
    </w:p>
    <w:p w14:paraId="20D16938" w14:textId="77777777" w:rsidR="004D6C7C" w:rsidRDefault="004D6C7C" w:rsidP="004D6C7C">
      <w:p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Be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safe</w:t>
      </w:r>
      <w:proofErr w:type="gramEnd"/>
    </w:p>
    <w:p w14:paraId="1CBE4969" w14:textId="77777777" w:rsidR="004D6C7C" w:rsidRDefault="004D6C7C" w:rsidP="004D6C7C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Walk sensibly and quietly around the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school</w:t>
      </w:r>
      <w:proofErr w:type="gramEnd"/>
    </w:p>
    <w:p w14:paraId="4B13003C" w14:textId="77777777" w:rsidR="004D6C7C" w:rsidRDefault="004D6C7C" w:rsidP="004D6C7C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Walk in single file and keep to the left hand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side</w:t>
      </w:r>
      <w:proofErr w:type="gramEnd"/>
    </w:p>
    <w:p w14:paraId="32FCD564" w14:textId="77777777" w:rsidR="004D6C7C" w:rsidRDefault="004D6C7C" w:rsidP="004D6C7C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Don’t throw things, they may hit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somebody</w:t>
      </w:r>
      <w:proofErr w:type="gramEnd"/>
    </w:p>
    <w:p w14:paraId="28931DC5" w14:textId="77777777" w:rsidR="004D6C7C" w:rsidRDefault="004D6C7C" w:rsidP="004D6C7C">
      <w:p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Play Happily</w:t>
      </w:r>
    </w:p>
    <w:p w14:paraId="2EE9CA23" w14:textId="77777777" w:rsidR="004D6C7C" w:rsidRDefault="004D6C7C" w:rsidP="004D6C7C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Respect other children’s play</w:t>
      </w:r>
    </w:p>
    <w:p w14:paraId="59FC63B3" w14:textId="77777777" w:rsidR="004D6C7C" w:rsidRDefault="004D6C7C" w:rsidP="004D6C7C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Involve yourself in games, take turns and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share</w:t>
      </w:r>
      <w:proofErr w:type="gramEnd"/>
    </w:p>
    <w:p w14:paraId="4289B2B4" w14:textId="77777777" w:rsidR="004D6C7C" w:rsidRDefault="004D6C7C" w:rsidP="004D6C7C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No fighting or play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fighting</w:t>
      </w:r>
      <w:proofErr w:type="gramEnd"/>
    </w:p>
    <w:p w14:paraId="379973B7" w14:textId="77777777" w:rsidR="004D6C7C" w:rsidRDefault="004D6C7C" w:rsidP="004D6C7C">
      <w:p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Think before you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act</w:t>
      </w:r>
      <w:proofErr w:type="gramEnd"/>
    </w:p>
    <w:p w14:paraId="14F90288" w14:textId="77777777" w:rsidR="004D6C7C" w:rsidRDefault="004D6C7C" w:rsidP="004D6C7C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Set a good example to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others</w:t>
      </w:r>
      <w:proofErr w:type="gramEnd"/>
    </w:p>
    <w:p w14:paraId="2FE2E716" w14:textId="77777777" w:rsidR="004D6C7C" w:rsidRDefault="004D6C7C" w:rsidP="004D6C7C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Don’t do things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that  you</w:t>
      </w:r>
      <w:proofErr w:type="gramEnd"/>
      <w:r>
        <w:rPr>
          <w:rFonts w:ascii="Arial" w:hAnsi="Arial" w:cs="Arial"/>
          <w:color w:val="C00000"/>
          <w:sz w:val="22"/>
          <w:szCs w:val="22"/>
        </w:rPr>
        <w:t xml:space="preserve"> know are wrong</w:t>
      </w:r>
    </w:p>
    <w:p w14:paraId="2EC7FC01" w14:textId="77777777" w:rsidR="004D6C7C" w:rsidRPr="005C4EBE" w:rsidRDefault="004D6C7C" w:rsidP="004D6C7C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Make up your own mind about what you should do.</w:t>
      </w:r>
    </w:p>
    <w:p w14:paraId="239727FB" w14:textId="77777777" w:rsidR="00440FB0" w:rsidRDefault="00440FB0" w:rsidP="004D6C7C">
      <w:pPr>
        <w:jc w:val="center"/>
      </w:pPr>
    </w:p>
    <w:sectPr w:rsidR="00440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24C6"/>
    <w:multiLevelType w:val="hybridMultilevel"/>
    <w:tmpl w:val="1546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4848"/>
    <w:multiLevelType w:val="hybridMultilevel"/>
    <w:tmpl w:val="6F9AC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E3003"/>
    <w:multiLevelType w:val="hybridMultilevel"/>
    <w:tmpl w:val="5222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F12FA"/>
    <w:multiLevelType w:val="hybridMultilevel"/>
    <w:tmpl w:val="433A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648C5"/>
    <w:multiLevelType w:val="hybridMultilevel"/>
    <w:tmpl w:val="29529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05050"/>
    <w:multiLevelType w:val="hybridMultilevel"/>
    <w:tmpl w:val="A9FE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40F89"/>
    <w:multiLevelType w:val="hybridMultilevel"/>
    <w:tmpl w:val="3FFC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694781">
    <w:abstractNumId w:val="4"/>
  </w:num>
  <w:num w:numId="2" w16cid:durableId="537470996">
    <w:abstractNumId w:val="0"/>
  </w:num>
  <w:num w:numId="3" w16cid:durableId="529298184">
    <w:abstractNumId w:val="3"/>
  </w:num>
  <w:num w:numId="4" w16cid:durableId="1862475252">
    <w:abstractNumId w:val="2"/>
  </w:num>
  <w:num w:numId="5" w16cid:durableId="2112774129">
    <w:abstractNumId w:val="5"/>
  </w:num>
  <w:num w:numId="6" w16cid:durableId="505244861">
    <w:abstractNumId w:val="6"/>
  </w:num>
  <w:num w:numId="7" w16cid:durableId="548802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47"/>
    <w:rsid w:val="00220E47"/>
    <w:rsid w:val="00440FB0"/>
    <w:rsid w:val="004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490A"/>
  <w15:chartTrackingRefBased/>
  <w15:docId w15:val="{F04010A6-484D-4ED3-A704-D40A57CC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C7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C7C"/>
    <w:pPr>
      <w:widowControl w:val="0"/>
      <w:kinsoku w:val="0"/>
      <w:ind w:left="720"/>
      <w:contextualSpacing/>
    </w:pPr>
    <w:rPr>
      <w:rFonts w:ascii="Times New Roman" w:eastAsia="Times New Roman" w:hAnsi="Times New Roman" w:cs="Times New Roman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Clapson, Sharon</dc:creator>
  <cp:keywords/>
  <dc:description/>
  <cp:lastModifiedBy>Clapson, Sharon</cp:lastModifiedBy>
  <cp:revision>1</cp:revision>
  <dcterms:created xsi:type="dcterms:W3CDTF">2023-11-21T09:39:00Z</dcterms:created>
  <dcterms:modified xsi:type="dcterms:W3CDTF">2023-11-21T10:17:00Z</dcterms:modified>
</cp:coreProperties>
</file>