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917FE" w:rsidR="00DA3736" w:rsidP="2BF0C2D4" w:rsidRDefault="00B01365" w14:paraId="442CC87D" w14:textId="125C29E6" w14:noSpellErr="1">
      <w:pPr>
        <w:rPr>
          <w:rFonts w:ascii="Arial" w:hAnsi="Arial" w:eastAsia="Arial" w:cs="Arial"/>
          <w:b w:val="1"/>
          <w:bCs w:val="1"/>
          <w:sz w:val="28"/>
          <w:szCs w:val="28"/>
          <w:u w:val="single"/>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05BF70C2" wp14:editId="32BFD361">
                <wp:simplePos x="0" y="0"/>
                <wp:positionH relativeFrom="column">
                  <wp:posOffset>1098550</wp:posOffset>
                </wp:positionH>
                <wp:positionV relativeFrom="paragraph">
                  <wp:posOffset>5017770</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445B03" w:rsidR="000E47AD" w:rsidP="00445B03" w:rsidRDefault="000E47AD" w14:paraId="7520061F" w14:textId="27E28F2A">
                            <w:pPr>
                              <w:jc w:val="center"/>
                              <w:rPr>
                                <w:rFonts w:ascii="Arial" w:hAnsi="Arial" w:eastAsia="Arial" w:cs="Arial"/>
                                <w:bCs/>
                                <w:sz w:val="28"/>
                                <w:szCs w:val="28"/>
                              </w:rPr>
                            </w:pPr>
                            <w:r>
                              <w:rPr>
                                <w:rFonts w:ascii="Arial" w:hAnsi="Arial" w:eastAsia="Calibri" w:cs="Arial"/>
                                <w:b/>
                                <w:sz w:val="28"/>
                                <w:szCs w:val="28"/>
                                <w:lang w:val="en-US"/>
                              </w:rPr>
                              <w:t>Exclusions Policy</w:t>
                            </w:r>
                          </w:p>
                          <w:p w:rsidRPr="00445B03" w:rsidR="000E47AD" w:rsidP="00445B03" w:rsidRDefault="000E47AD" w14:paraId="6897C0E1" w14:textId="77777777">
                            <w:pPr>
                              <w:jc w:val="center"/>
                              <w:rPr>
                                <w:rFonts w:ascii="Arial" w:hAnsi="Arial" w:cs="Arial"/>
                                <w:sz w:val="28"/>
                                <w:szCs w:val="28"/>
                              </w:rPr>
                            </w:pPr>
                          </w:p>
                          <w:p w:rsidR="000E47AD" w:rsidP="00B01365" w:rsidRDefault="000E47AD" w14:paraId="3BB1103E" w14:textId="092721CA">
                            <w:pPr>
                              <w:jc w:val="center"/>
                              <w:rPr>
                                <w:rFonts w:ascii="Arial" w:hAnsi="Arial" w:eastAsia="Calibri" w:cs="Arial"/>
                                <w:b/>
                                <w:color w:val="ED7D31" w:themeColor="accent2"/>
                                <w:lang w:val="en-US"/>
                              </w:rPr>
                            </w:pPr>
                          </w:p>
                          <w:p w:rsidR="000E47AD" w:rsidP="00B01365" w:rsidRDefault="000E47AD" w14:paraId="689718C1" w14:textId="61D5D9CC">
                            <w:pPr>
                              <w:jc w:val="center"/>
                            </w:pPr>
                            <w:r>
                              <w:rPr>
                                <w:rFonts w:ascii="Arial" w:hAnsi="Arial" w:eastAsia="Calibri" w:cs="Arial"/>
                                <w:b/>
                                <w:color w:val="ED7D31" w:themeColor="accent2"/>
                                <w:lang w:val="en-US"/>
                              </w:rPr>
                              <w:t>Statutory guidance for those with legal responsibilities to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5BF70C2">
                <v:stroke joinstyle="miter"/>
                <v:path gradientshapeok="t" o:connecttype="rect"/>
              </v:shapetype>
              <v:shape id="Text Box 5" style="position:absolute;margin-left:86.5pt;margin-top:395.1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">
                <v:textbox>
                  <w:txbxContent>
                    <w:p w:rsidRPr="00445B03" w:rsidR="000E47AD" w:rsidP="00445B03" w:rsidRDefault="000E47AD" w14:paraId="7520061F" w14:textId="27E28F2A">
                      <w:pPr>
                        <w:jc w:val="center"/>
                        <w:rPr>
                          <w:rFonts w:ascii="Arial" w:hAnsi="Arial" w:eastAsia="Arial" w:cs="Arial"/>
                          <w:bCs/>
                          <w:sz w:val="28"/>
                          <w:szCs w:val="28"/>
                        </w:rPr>
                      </w:pPr>
                      <w:r>
                        <w:rPr>
                          <w:rFonts w:ascii="Arial" w:hAnsi="Arial" w:eastAsia="Calibri" w:cs="Arial"/>
                          <w:b/>
                          <w:sz w:val="28"/>
                          <w:szCs w:val="28"/>
                          <w:lang w:val="en-US"/>
                        </w:rPr>
                        <w:t>Exclusions Policy</w:t>
                      </w:r>
                    </w:p>
                    <w:p w:rsidRPr="00445B03" w:rsidR="000E47AD" w:rsidP="00445B03" w:rsidRDefault="000E47AD" w14:paraId="6897C0E1" w14:textId="77777777">
                      <w:pPr>
                        <w:jc w:val="center"/>
                        <w:rPr>
                          <w:rFonts w:ascii="Arial" w:hAnsi="Arial" w:cs="Arial"/>
                          <w:sz w:val="28"/>
                          <w:szCs w:val="28"/>
                        </w:rPr>
                      </w:pPr>
                    </w:p>
                    <w:p w:rsidR="000E47AD" w:rsidP="00B01365" w:rsidRDefault="000E47AD" w14:paraId="3BB1103E" w14:textId="092721CA">
                      <w:pPr>
                        <w:jc w:val="center"/>
                        <w:rPr>
                          <w:rFonts w:ascii="Arial" w:hAnsi="Arial" w:eastAsia="Calibri" w:cs="Arial"/>
                          <w:b/>
                          <w:color w:val="ED7D31" w:themeColor="accent2"/>
                          <w:lang w:val="en-US"/>
                        </w:rPr>
                      </w:pPr>
                    </w:p>
                    <w:p w:rsidR="000E47AD" w:rsidP="00B01365" w:rsidRDefault="000E47AD" w14:paraId="689718C1" w14:textId="61D5D9CC">
                      <w:pPr>
                        <w:jc w:val="center"/>
                      </w:pPr>
                      <w:r>
                        <w:rPr>
                          <w:rFonts w:ascii="Arial" w:hAnsi="Arial" w:eastAsia="Calibri" w:cs="Arial"/>
                          <w:b/>
                          <w:color w:val="ED7D31" w:themeColor="accent2"/>
                          <w:lang w:val="en-US"/>
                        </w:rPr>
                        <w:t>Statutory guidance for those with legal responsibilities to exclusion</w:t>
                      </w:r>
                    </w:p>
                  </w:txbxContent>
                </v:textbox>
                <w10:wrap type="square"/>
              </v:shape>
            </w:pict>
          </mc:Fallback>
        </mc:AlternateContent>
      </w:r>
      <w:r w:rsidRPr="00885040" w:rsidR="00691FBB">
        <w:rPr>
          <w:rFonts w:ascii="Arial" w:hAnsi="Arial" w:cs="Arial"/>
          <w:noProof/>
          <w:sz w:val="20"/>
          <w:szCs w:val="20"/>
        </w:rPr>
        <w:drawing>
          <wp:anchor distT="0" distB="0" distL="114300" distR="114300" simplePos="0" relativeHeight="251658240" behindDoc="0" locked="0" layoutInCell="1" allowOverlap="1" wp14:anchorId="2E3E7AE2" wp14:editId="59AB02F3">
            <wp:simplePos x="0" y="0"/>
            <wp:positionH relativeFrom="column">
              <wp:posOffset>79375</wp:posOffset>
            </wp:positionH>
            <wp:positionV relativeFrom="paragraph">
              <wp:posOffset>432</wp:posOffset>
            </wp:positionV>
            <wp:extent cx="5593080" cy="5593080"/>
            <wp:effectExtent l="0" t="0" r="0" b="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Pr>
          <w:rFonts w:ascii="Arial" w:hAnsi="Arial" w:eastAsia="Arial" w:cs="Arial"/>
          <w:b w:val="1"/>
          <w:bCs w:val="1"/>
          <w:sz w:val="28"/>
          <w:szCs w:val="28"/>
          <w:u w:val="single"/>
        </w:rPr>
        <w:br w:type="page"/>
      </w:r>
    </w:p>
    <w:p w:rsidRPr="006A34EF" w:rsidR="00DA3736" w:rsidP="1C4DFE88" w:rsidRDefault="1C4DFE88" w14:paraId="745C1379" w14:textId="2D2451D9">
      <w:pPr>
        <w:tabs>
          <w:tab w:val="left" w:pos="513"/>
        </w:tabs>
        <w:rPr>
          <w:rFonts w:ascii="Arial" w:hAnsi="Arial" w:eastAsia="Calibri" w:cs="Arial"/>
          <w:b/>
          <w:color w:val="ED7D31" w:themeColor="accent2"/>
          <w:lang w:val="en-US"/>
        </w:rPr>
      </w:pPr>
      <w:r w:rsidRPr="006A34EF">
        <w:rPr>
          <w:rFonts w:ascii="Arial" w:hAnsi="Arial" w:eastAsia="Calibri" w:cs="Arial"/>
          <w:b/>
          <w:color w:val="ED7D31" w:themeColor="accent2"/>
          <w:lang w:val="en-US"/>
        </w:rPr>
        <w:lastRenderedPageBreak/>
        <w:t xml:space="preserve">Contents </w:t>
      </w:r>
    </w:p>
    <w:p w:rsidR="00DA3736" w:rsidP="00DA3736" w:rsidRDefault="00DA3736" w14:paraId="1FA8D2EC" w14:textId="4E25957E">
      <w:pPr>
        <w:tabs>
          <w:tab w:val="left" w:pos="513"/>
        </w:tabs>
        <w:rPr>
          <w:rFonts w:ascii="Arial" w:hAnsi="Arial" w:eastAsia="Arial" w:cs="Arial"/>
          <w:sz w:val="22"/>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1"/>
        <w:gridCol w:w="5919"/>
        <w:gridCol w:w="1073"/>
        <w:gridCol w:w="1073"/>
      </w:tblGrid>
      <w:tr w:rsidRPr="00477C2A" w:rsidR="00B272AF" w:rsidTr="00B272AF" w14:paraId="06D5A319" w14:textId="77777777">
        <w:trPr>
          <w:trHeight w:val="567"/>
        </w:trPr>
        <w:tc>
          <w:tcPr>
            <w:tcW w:w="1091" w:type="dxa"/>
          </w:tcPr>
          <w:p w:rsidRPr="00477C2A" w:rsidR="00B272AF" w:rsidP="00DA3736" w:rsidRDefault="00B272AF" w14:paraId="28D421CA" w14:textId="77777777">
            <w:pPr>
              <w:tabs>
                <w:tab w:val="left" w:pos="513"/>
              </w:tabs>
              <w:rPr>
                <w:rFonts w:ascii="Arial" w:hAnsi="Arial" w:eastAsia="Arial" w:cs="Arial"/>
                <w:sz w:val="22"/>
                <w:szCs w:val="22"/>
              </w:rPr>
            </w:pPr>
          </w:p>
        </w:tc>
        <w:tc>
          <w:tcPr>
            <w:tcW w:w="5919" w:type="dxa"/>
          </w:tcPr>
          <w:p w:rsidRPr="00477C2A" w:rsidR="00B272AF" w:rsidP="00DA3736" w:rsidRDefault="00B272AF" w14:paraId="6D2113AD" w14:textId="2EE9BE2D">
            <w:pPr>
              <w:tabs>
                <w:tab w:val="left" w:pos="513"/>
              </w:tabs>
              <w:rPr>
                <w:rFonts w:ascii="Arial" w:hAnsi="Arial" w:eastAsia="Arial" w:cs="Arial"/>
                <w:sz w:val="22"/>
                <w:szCs w:val="22"/>
              </w:rPr>
            </w:pPr>
            <w:r w:rsidRPr="00477C2A">
              <w:rPr>
                <w:rFonts w:ascii="Arial" w:hAnsi="Arial" w:eastAsia="Arial" w:cs="Arial"/>
                <w:sz w:val="22"/>
                <w:szCs w:val="22"/>
              </w:rPr>
              <w:t>Summary</w:t>
            </w:r>
          </w:p>
        </w:tc>
        <w:tc>
          <w:tcPr>
            <w:tcW w:w="1073" w:type="dxa"/>
          </w:tcPr>
          <w:p w:rsidRPr="00477C2A" w:rsidR="00B272AF" w:rsidP="00292BBE" w:rsidRDefault="00292BBE" w14:paraId="4CAAA919" w14:textId="493A06E7">
            <w:pPr>
              <w:tabs>
                <w:tab w:val="left" w:pos="513"/>
              </w:tabs>
              <w:jc w:val="center"/>
              <w:rPr>
                <w:rFonts w:ascii="Arial" w:hAnsi="Arial" w:eastAsia="Arial" w:cs="Arial"/>
                <w:sz w:val="22"/>
                <w:szCs w:val="22"/>
              </w:rPr>
            </w:pPr>
            <w:r>
              <w:rPr>
                <w:rFonts w:ascii="Arial" w:hAnsi="Arial" w:eastAsia="Arial" w:cs="Arial"/>
                <w:sz w:val="22"/>
                <w:szCs w:val="22"/>
              </w:rPr>
              <w:t>3</w:t>
            </w:r>
          </w:p>
        </w:tc>
        <w:tc>
          <w:tcPr>
            <w:tcW w:w="1073" w:type="dxa"/>
          </w:tcPr>
          <w:p w:rsidRPr="00477C2A" w:rsidR="00B272AF" w:rsidP="00DA3736" w:rsidRDefault="00B272AF" w14:paraId="28FCD720" w14:textId="4B1DAE0B">
            <w:pPr>
              <w:tabs>
                <w:tab w:val="left" w:pos="513"/>
              </w:tabs>
              <w:rPr>
                <w:rFonts w:ascii="Arial" w:hAnsi="Arial" w:eastAsia="Arial" w:cs="Arial"/>
                <w:sz w:val="22"/>
                <w:szCs w:val="22"/>
              </w:rPr>
            </w:pPr>
          </w:p>
        </w:tc>
      </w:tr>
      <w:tr w:rsidRPr="00477C2A" w:rsidR="00B272AF" w:rsidTr="00B272AF" w14:paraId="015C8835" w14:textId="77777777">
        <w:trPr>
          <w:trHeight w:val="567"/>
        </w:trPr>
        <w:tc>
          <w:tcPr>
            <w:tcW w:w="1091" w:type="dxa"/>
          </w:tcPr>
          <w:p w:rsidRPr="00477C2A" w:rsidR="00B272AF" w:rsidP="00DA3736" w:rsidRDefault="00B272AF" w14:paraId="4CDE9999" w14:textId="08E02455">
            <w:pPr>
              <w:tabs>
                <w:tab w:val="left" w:pos="513"/>
              </w:tabs>
              <w:rPr>
                <w:rFonts w:ascii="Arial" w:hAnsi="Arial" w:eastAsia="Arial" w:cs="Arial"/>
                <w:sz w:val="22"/>
                <w:szCs w:val="22"/>
              </w:rPr>
            </w:pPr>
            <w:r w:rsidRPr="00477C2A">
              <w:rPr>
                <w:rFonts w:ascii="Arial" w:hAnsi="Arial" w:eastAsia="Arial" w:cs="Arial"/>
                <w:sz w:val="22"/>
                <w:szCs w:val="22"/>
              </w:rPr>
              <w:t>1.</w:t>
            </w:r>
          </w:p>
        </w:tc>
        <w:tc>
          <w:tcPr>
            <w:tcW w:w="5919" w:type="dxa"/>
          </w:tcPr>
          <w:p w:rsidRPr="00477C2A" w:rsidR="00B272AF" w:rsidP="00DA3736" w:rsidRDefault="00B272AF" w14:paraId="12B7602C" w14:textId="6C11A520">
            <w:pPr>
              <w:tabs>
                <w:tab w:val="left" w:pos="513"/>
              </w:tabs>
              <w:rPr>
                <w:rFonts w:ascii="Arial" w:hAnsi="Arial" w:eastAsia="Arial" w:cs="Arial"/>
                <w:sz w:val="22"/>
                <w:szCs w:val="22"/>
              </w:rPr>
            </w:pPr>
            <w:r w:rsidRPr="00477C2A">
              <w:rPr>
                <w:rFonts w:ascii="Arial" w:hAnsi="Arial" w:eastAsia="Arial" w:cs="Arial"/>
                <w:sz w:val="22"/>
                <w:szCs w:val="22"/>
              </w:rPr>
              <w:t>About this guide</w:t>
            </w:r>
          </w:p>
        </w:tc>
        <w:tc>
          <w:tcPr>
            <w:tcW w:w="1073" w:type="dxa"/>
          </w:tcPr>
          <w:p w:rsidRPr="00477C2A" w:rsidR="00B272AF" w:rsidP="00292BBE" w:rsidRDefault="00017EB5" w14:paraId="35CCD7AE" w14:textId="20F842D1">
            <w:pPr>
              <w:tabs>
                <w:tab w:val="left" w:pos="513"/>
              </w:tabs>
              <w:jc w:val="center"/>
              <w:rPr>
                <w:rFonts w:ascii="Arial" w:hAnsi="Arial" w:eastAsia="Arial" w:cs="Arial"/>
                <w:sz w:val="22"/>
                <w:szCs w:val="22"/>
              </w:rPr>
            </w:pPr>
            <w:r>
              <w:rPr>
                <w:rFonts w:ascii="Arial" w:hAnsi="Arial" w:eastAsia="Arial" w:cs="Arial"/>
                <w:sz w:val="22"/>
                <w:szCs w:val="22"/>
              </w:rPr>
              <w:t>4</w:t>
            </w:r>
          </w:p>
        </w:tc>
        <w:tc>
          <w:tcPr>
            <w:tcW w:w="1073" w:type="dxa"/>
          </w:tcPr>
          <w:p w:rsidRPr="00477C2A" w:rsidR="00B272AF" w:rsidP="00DA3736" w:rsidRDefault="00B272AF" w14:paraId="1FF12671" w14:textId="6A46B64F">
            <w:pPr>
              <w:tabs>
                <w:tab w:val="left" w:pos="513"/>
              </w:tabs>
              <w:rPr>
                <w:rFonts w:ascii="Arial" w:hAnsi="Arial" w:eastAsia="Arial" w:cs="Arial"/>
                <w:sz w:val="22"/>
                <w:szCs w:val="22"/>
              </w:rPr>
            </w:pPr>
          </w:p>
        </w:tc>
      </w:tr>
      <w:tr w:rsidRPr="00477C2A" w:rsidR="00B272AF" w:rsidTr="00B272AF" w14:paraId="1AB422BB" w14:textId="77777777">
        <w:trPr>
          <w:trHeight w:val="567"/>
        </w:trPr>
        <w:tc>
          <w:tcPr>
            <w:tcW w:w="1091" w:type="dxa"/>
          </w:tcPr>
          <w:p w:rsidRPr="00477C2A" w:rsidR="00B272AF" w:rsidP="00DA3736" w:rsidRDefault="00B272AF" w14:paraId="55E213D9" w14:textId="1037655A">
            <w:pPr>
              <w:tabs>
                <w:tab w:val="left" w:pos="513"/>
              </w:tabs>
              <w:rPr>
                <w:rFonts w:ascii="Arial" w:hAnsi="Arial" w:eastAsia="Arial" w:cs="Arial"/>
                <w:sz w:val="22"/>
                <w:szCs w:val="22"/>
              </w:rPr>
            </w:pPr>
            <w:r w:rsidRPr="00477C2A">
              <w:rPr>
                <w:rFonts w:ascii="Arial" w:hAnsi="Arial" w:eastAsia="Arial" w:cs="Arial"/>
                <w:sz w:val="22"/>
                <w:szCs w:val="22"/>
              </w:rPr>
              <w:t>2.</w:t>
            </w:r>
          </w:p>
        </w:tc>
        <w:tc>
          <w:tcPr>
            <w:tcW w:w="5919" w:type="dxa"/>
          </w:tcPr>
          <w:p w:rsidRPr="00477C2A" w:rsidR="00B272AF" w:rsidP="00DA3736" w:rsidRDefault="00B272AF" w14:paraId="5D204752" w14:textId="4C0164A2">
            <w:pPr>
              <w:tabs>
                <w:tab w:val="left" w:pos="513"/>
              </w:tabs>
              <w:rPr>
                <w:rFonts w:ascii="Arial" w:hAnsi="Arial" w:eastAsia="Arial" w:cs="Arial"/>
                <w:sz w:val="22"/>
                <w:szCs w:val="22"/>
              </w:rPr>
            </w:pPr>
            <w:r w:rsidRPr="00477C2A">
              <w:rPr>
                <w:rFonts w:ascii="Arial" w:hAnsi="Arial" w:eastAsia="Arial" w:cs="Arial"/>
                <w:sz w:val="22"/>
                <w:szCs w:val="22"/>
              </w:rPr>
              <w:t>Key points</w:t>
            </w:r>
          </w:p>
        </w:tc>
        <w:tc>
          <w:tcPr>
            <w:tcW w:w="1073" w:type="dxa"/>
          </w:tcPr>
          <w:p w:rsidRPr="00477C2A" w:rsidR="00B272AF" w:rsidP="00292BBE" w:rsidRDefault="00017EB5" w14:paraId="22891662" w14:textId="6F9FE001">
            <w:pPr>
              <w:tabs>
                <w:tab w:val="left" w:pos="513"/>
              </w:tabs>
              <w:jc w:val="center"/>
              <w:rPr>
                <w:rFonts w:ascii="Arial" w:hAnsi="Arial" w:eastAsia="Arial" w:cs="Arial"/>
                <w:sz w:val="22"/>
                <w:szCs w:val="22"/>
              </w:rPr>
            </w:pPr>
            <w:r>
              <w:rPr>
                <w:rFonts w:ascii="Arial" w:hAnsi="Arial" w:eastAsia="Arial" w:cs="Arial"/>
                <w:sz w:val="22"/>
                <w:szCs w:val="22"/>
              </w:rPr>
              <w:t>5</w:t>
            </w:r>
          </w:p>
        </w:tc>
        <w:tc>
          <w:tcPr>
            <w:tcW w:w="1073" w:type="dxa"/>
          </w:tcPr>
          <w:p w:rsidRPr="00477C2A" w:rsidR="00B272AF" w:rsidP="00DA3736" w:rsidRDefault="00B272AF" w14:paraId="3A5CF1C7" w14:textId="2AA54D09">
            <w:pPr>
              <w:tabs>
                <w:tab w:val="left" w:pos="513"/>
              </w:tabs>
              <w:rPr>
                <w:rFonts w:ascii="Arial" w:hAnsi="Arial" w:eastAsia="Arial" w:cs="Arial"/>
                <w:sz w:val="22"/>
                <w:szCs w:val="22"/>
              </w:rPr>
            </w:pPr>
          </w:p>
        </w:tc>
      </w:tr>
      <w:tr w:rsidRPr="00477C2A" w:rsidR="00B272AF" w:rsidTr="00B272AF" w14:paraId="17D81621" w14:textId="77777777">
        <w:trPr>
          <w:trHeight w:val="567"/>
        </w:trPr>
        <w:tc>
          <w:tcPr>
            <w:tcW w:w="1091" w:type="dxa"/>
          </w:tcPr>
          <w:p w:rsidRPr="00477C2A" w:rsidR="00B272AF" w:rsidP="00DA3736" w:rsidRDefault="00B272AF" w14:paraId="0BA525B2" w14:textId="4A2FDD65">
            <w:pPr>
              <w:tabs>
                <w:tab w:val="left" w:pos="513"/>
              </w:tabs>
              <w:rPr>
                <w:rFonts w:ascii="Arial" w:hAnsi="Arial" w:eastAsia="Arial" w:cs="Arial"/>
                <w:sz w:val="22"/>
                <w:szCs w:val="22"/>
              </w:rPr>
            </w:pPr>
            <w:r w:rsidRPr="00477C2A">
              <w:rPr>
                <w:rFonts w:ascii="Arial" w:hAnsi="Arial" w:eastAsia="Arial" w:cs="Arial"/>
                <w:sz w:val="22"/>
                <w:szCs w:val="22"/>
              </w:rPr>
              <w:t>3.</w:t>
            </w:r>
          </w:p>
        </w:tc>
        <w:tc>
          <w:tcPr>
            <w:tcW w:w="5919" w:type="dxa"/>
          </w:tcPr>
          <w:p w:rsidRPr="00477C2A" w:rsidR="00B272AF" w:rsidP="00DA3736" w:rsidRDefault="00B272AF" w14:paraId="59A3D542" w14:textId="31D4A748">
            <w:pPr>
              <w:tabs>
                <w:tab w:val="left" w:pos="513"/>
              </w:tabs>
              <w:rPr>
                <w:rFonts w:ascii="Arial" w:hAnsi="Arial" w:eastAsia="Arial" w:cs="Arial"/>
                <w:sz w:val="22"/>
                <w:szCs w:val="22"/>
              </w:rPr>
            </w:pPr>
            <w:r w:rsidRPr="00477C2A">
              <w:rPr>
                <w:rFonts w:ascii="Arial" w:hAnsi="Arial" w:eastAsia="Arial" w:cs="Arial"/>
                <w:sz w:val="22"/>
                <w:szCs w:val="22"/>
              </w:rPr>
              <w:t>The Principal’s power to exclude</w:t>
            </w:r>
          </w:p>
        </w:tc>
        <w:tc>
          <w:tcPr>
            <w:tcW w:w="1073" w:type="dxa"/>
          </w:tcPr>
          <w:p w:rsidRPr="00477C2A" w:rsidR="00B272AF" w:rsidP="00292BBE" w:rsidRDefault="00017EB5" w14:paraId="325CAAF0" w14:textId="63618750">
            <w:pPr>
              <w:tabs>
                <w:tab w:val="left" w:pos="513"/>
              </w:tabs>
              <w:jc w:val="center"/>
              <w:rPr>
                <w:rFonts w:ascii="Arial" w:hAnsi="Arial" w:eastAsia="Arial" w:cs="Arial"/>
                <w:sz w:val="22"/>
                <w:szCs w:val="22"/>
              </w:rPr>
            </w:pPr>
            <w:r>
              <w:rPr>
                <w:rFonts w:ascii="Arial" w:hAnsi="Arial" w:eastAsia="Arial" w:cs="Arial"/>
                <w:sz w:val="22"/>
                <w:szCs w:val="22"/>
              </w:rPr>
              <w:t>6</w:t>
            </w:r>
          </w:p>
        </w:tc>
        <w:tc>
          <w:tcPr>
            <w:tcW w:w="1073" w:type="dxa"/>
          </w:tcPr>
          <w:p w:rsidRPr="00477C2A" w:rsidR="00B272AF" w:rsidP="00DA3736" w:rsidRDefault="00B272AF" w14:paraId="7D393CA2" w14:textId="1BF21D59">
            <w:pPr>
              <w:tabs>
                <w:tab w:val="left" w:pos="513"/>
              </w:tabs>
              <w:rPr>
                <w:rFonts w:ascii="Arial" w:hAnsi="Arial" w:eastAsia="Arial" w:cs="Arial"/>
                <w:sz w:val="22"/>
                <w:szCs w:val="22"/>
              </w:rPr>
            </w:pPr>
          </w:p>
        </w:tc>
      </w:tr>
      <w:tr w:rsidRPr="00477C2A" w:rsidR="00B272AF" w:rsidTr="00B272AF" w14:paraId="4FE8FD41" w14:textId="77777777">
        <w:trPr>
          <w:trHeight w:val="567"/>
        </w:trPr>
        <w:tc>
          <w:tcPr>
            <w:tcW w:w="1091" w:type="dxa"/>
          </w:tcPr>
          <w:p w:rsidRPr="00477C2A" w:rsidR="00B272AF" w:rsidP="00DA3736" w:rsidRDefault="00B272AF" w14:paraId="57D5AC74" w14:textId="2D545D47">
            <w:pPr>
              <w:tabs>
                <w:tab w:val="left" w:pos="513"/>
              </w:tabs>
              <w:rPr>
                <w:rFonts w:ascii="Arial" w:hAnsi="Arial" w:eastAsia="Arial" w:cs="Arial"/>
                <w:sz w:val="22"/>
                <w:szCs w:val="22"/>
              </w:rPr>
            </w:pPr>
            <w:r w:rsidRPr="00477C2A">
              <w:rPr>
                <w:rFonts w:ascii="Arial" w:hAnsi="Arial" w:eastAsia="Arial" w:cs="Arial"/>
                <w:sz w:val="22"/>
                <w:szCs w:val="22"/>
              </w:rPr>
              <w:t>4.</w:t>
            </w:r>
          </w:p>
        </w:tc>
        <w:tc>
          <w:tcPr>
            <w:tcW w:w="5919" w:type="dxa"/>
          </w:tcPr>
          <w:p w:rsidRPr="00477C2A" w:rsidR="00B272AF" w:rsidP="00DA3736" w:rsidRDefault="00B272AF" w14:paraId="3B45CE62" w14:textId="5EBC17FF">
            <w:pPr>
              <w:tabs>
                <w:tab w:val="left" w:pos="513"/>
              </w:tabs>
              <w:rPr>
                <w:rFonts w:ascii="Arial" w:hAnsi="Arial" w:eastAsia="Arial" w:cs="Arial"/>
                <w:sz w:val="22"/>
                <w:szCs w:val="22"/>
              </w:rPr>
            </w:pPr>
            <w:r w:rsidRPr="00477C2A">
              <w:rPr>
                <w:rFonts w:ascii="Arial" w:hAnsi="Arial" w:eastAsia="Arial" w:cs="Arial"/>
                <w:sz w:val="22"/>
                <w:szCs w:val="22"/>
              </w:rPr>
              <w:t>The Principal’s duty to inform parties about an exclusion</w:t>
            </w:r>
          </w:p>
        </w:tc>
        <w:tc>
          <w:tcPr>
            <w:tcW w:w="1073" w:type="dxa"/>
          </w:tcPr>
          <w:p w:rsidRPr="00477C2A" w:rsidR="00B272AF" w:rsidP="00292BBE" w:rsidRDefault="00017EB5" w14:paraId="7CA85782" w14:textId="67B2447F">
            <w:pPr>
              <w:tabs>
                <w:tab w:val="left" w:pos="513"/>
              </w:tabs>
              <w:jc w:val="center"/>
              <w:rPr>
                <w:rFonts w:ascii="Arial" w:hAnsi="Arial" w:eastAsia="Arial" w:cs="Arial"/>
                <w:sz w:val="22"/>
                <w:szCs w:val="22"/>
              </w:rPr>
            </w:pPr>
            <w:r>
              <w:rPr>
                <w:rFonts w:ascii="Arial" w:hAnsi="Arial" w:eastAsia="Arial" w:cs="Arial"/>
                <w:sz w:val="22"/>
                <w:szCs w:val="22"/>
              </w:rPr>
              <w:t>10</w:t>
            </w:r>
          </w:p>
        </w:tc>
        <w:tc>
          <w:tcPr>
            <w:tcW w:w="1073" w:type="dxa"/>
          </w:tcPr>
          <w:p w:rsidRPr="00477C2A" w:rsidR="00B272AF" w:rsidP="00DA3736" w:rsidRDefault="00B272AF" w14:paraId="000B6331" w14:textId="7F47B2EE">
            <w:pPr>
              <w:tabs>
                <w:tab w:val="left" w:pos="513"/>
              </w:tabs>
              <w:rPr>
                <w:rFonts w:ascii="Arial" w:hAnsi="Arial" w:eastAsia="Arial" w:cs="Arial"/>
                <w:sz w:val="22"/>
                <w:szCs w:val="22"/>
              </w:rPr>
            </w:pPr>
          </w:p>
        </w:tc>
      </w:tr>
      <w:tr w:rsidRPr="00477C2A" w:rsidR="00B272AF" w:rsidTr="00B272AF" w14:paraId="5BD0A60A" w14:textId="77777777">
        <w:trPr>
          <w:trHeight w:val="567"/>
        </w:trPr>
        <w:tc>
          <w:tcPr>
            <w:tcW w:w="1091" w:type="dxa"/>
          </w:tcPr>
          <w:p w:rsidRPr="00477C2A" w:rsidR="00B272AF" w:rsidP="00DA3736" w:rsidRDefault="00B272AF" w14:paraId="38489822" w14:textId="7BC8958E">
            <w:pPr>
              <w:tabs>
                <w:tab w:val="left" w:pos="513"/>
              </w:tabs>
              <w:rPr>
                <w:rFonts w:ascii="Arial" w:hAnsi="Arial" w:eastAsia="Arial" w:cs="Arial"/>
                <w:sz w:val="22"/>
                <w:szCs w:val="22"/>
              </w:rPr>
            </w:pPr>
            <w:r w:rsidRPr="00477C2A">
              <w:rPr>
                <w:rFonts w:ascii="Arial" w:hAnsi="Arial" w:eastAsia="Arial" w:cs="Arial"/>
                <w:sz w:val="22"/>
                <w:szCs w:val="22"/>
              </w:rPr>
              <w:t>5.</w:t>
            </w:r>
          </w:p>
        </w:tc>
        <w:tc>
          <w:tcPr>
            <w:tcW w:w="5919" w:type="dxa"/>
          </w:tcPr>
          <w:p w:rsidRPr="00477C2A" w:rsidR="00B272AF" w:rsidP="00DA3736" w:rsidRDefault="00B272AF" w14:paraId="54011895" w14:textId="155BAD03">
            <w:pPr>
              <w:tabs>
                <w:tab w:val="left" w:pos="513"/>
              </w:tabs>
              <w:rPr>
                <w:rFonts w:ascii="Arial" w:hAnsi="Arial" w:eastAsia="Arial" w:cs="Arial"/>
                <w:sz w:val="22"/>
                <w:szCs w:val="22"/>
              </w:rPr>
            </w:pPr>
            <w:r w:rsidRPr="00477C2A">
              <w:rPr>
                <w:rFonts w:ascii="Arial" w:hAnsi="Arial" w:eastAsia="Arial" w:cs="Arial"/>
                <w:sz w:val="22"/>
                <w:szCs w:val="22"/>
              </w:rPr>
              <w:t xml:space="preserve">The </w:t>
            </w:r>
            <w:r w:rsidR="00E43631">
              <w:rPr>
                <w:rFonts w:ascii="Arial" w:hAnsi="Arial" w:eastAsia="Arial" w:cs="Arial"/>
                <w:sz w:val="22"/>
                <w:szCs w:val="22"/>
              </w:rPr>
              <w:t xml:space="preserve">governing </w:t>
            </w:r>
            <w:proofErr w:type="spellStart"/>
            <w:r w:rsidR="00E43631">
              <w:rPr>
                <w:rFonts w:ascii="Arial" w:hAnsi="Arial" w:eastAsia="Arial" w:cs="Arial"/>
                <w:sz w:val="22"/>
                <w:szCs w:val="22"/>
              </w:rPr>
              <w:t>board</w:t>
            </w:r>
            <w:r w:rsidRPr="00477C2A">
              <w:rPr>
                <w:rFonts w:ascii="Arial" w:hAnsi="Arial" w:eastAsia="Arial" w:cs="Arial"/>
                <w:sz w:val="22"/>
                <w:szCs w:val="22"/>
              </w:rPr>
              <w:t>’s</w:t>
            </w:r>
            <w:proofErr w:type="spellEnd"/>
            <w:r w:rsidRPr="00477C2A">
              <w:rPr>
                <w:rFonts w:ascii="Arial" w:hAnsi="Arial" w:eastAsia="Arial" w:cs="Arial"/>
                <w:sz w:val="22"/>
                <w:szCs w:val="22"/>
              </w:rPr>
              <w:t xml:space="preserve"> and local authority’s duties to arrange education for excluded pupils.</w:t>
            </w:r>
          </w:p>
        </w:tc>
        <w:tc>
          <w:tcPr>
            <w:tcW w:w="1073" w:type="dxa"/>
          </w:tcPr>
          <w:p w:rsidRPr="00477C2A" w:rsidR="00B272AF" w:rsidP="00292BBE" w:rsidRDefault="00017EB5" w14:paraId="636CC4D4" w14:textId="784C3BF7">
            <w:pPr>
              <w:tabs>
                <w:tab w:val="left" w:pos="513"/>
              </w:tabs>
              <w:jc w:val="center"/>
              <w:rPr>
                <w:rFonts w:ascii="Arial" w:hAnsi="Arial" w:eastAsia="Arial" w:cs="Arial"/>
                <w:sz w:val="22"/>
                <w:szCs w:val="22"/>
              </w:rPr>
            </w:pPr>
            <w:r>
              <w:rPr>
                <w:rFonts w:ascii="Arial" w:hAnsi="Arial" w:eastAsia="Arial" w:cs="Arial"/>
                <w:sz w:val="22"/>
                <w:szCs w:val="22"/>
              </w:rPr>
              <w:t>14</w:t>
            </w:r>
          </w:p>
        </w:tc>
        <w:tc>
          <w:tcPr>
            <w:tcW w:w="1073" w:type="dxa"/>
          </w:tcPr>
          <w:p w:rsidRPr="00477C2A" w:rsidR="00B272AF" w:rsidP="00DA3736" w:rsidRDefault="00B272AF" w14:paraId="4918E9DD" w14:textId="49B2978C">
            <w:pPr>
              <w:tabs>
                <w:tab w:val="left" w:pos="513"/>
              </w:tabs>
              <w:rPr>
                <w:rFonts w:ascii="Arial" w:hAnsi="Arial" w:eastAsia="Arial" w:cs="Arial"/>
                <w:sz w:val="22"/>
                <w:szCs w:val="22"/>
              </w:rPr>
            </w:pPr>
          </w:p>
        </w:tc>
      </w:tr>
      <w:tr w:rsidRPr="00477C2A" w:rsidR="00B272AF" w:rsidTr="00B272AF" w14:paraId="4DA092BC" w14:textId="77777777">
        <w:trPr>
          <w:trHeight w:val="567"/>
        </w:trPr>
        <w:tc>
          <w:tcPr>
            <w:tcW w:w="1091" w:type="dxa"/>
          </w:tcPr>
          <w:p w:rsidRPr="00477C2A" w:rsidR="00B272AF" w:rsidP="00DA3736" w:rsidRDefault="00B272AF" w14:paraId="6E7EB6E8" w14:textId="5FCDC7E8">
            <w:pPr>
              <w:tabs>
                <w:tab w:val="left" w:pos="513"/>
              </w:tabs>
              <w:rPr>
                <w:rFonts w:ascii="Arial" w:hAnsi="Arial" w:eastAsia="Arial" w:cs="Arial"/>
                <w:sz w:val="22"/>
                <w:szCs w:val="22"/>
              </w:rPr>
            </w:pPr>
            <w:r w:rsidRPr="00477C2A">
              <w:rPr>
                <w:rFonts w:ascii="Arial" w:hAnsi="Arial" w:eastAsia="Arial" w:cs="Arial"/>
                <w:sz w:val="22"/>
                <w:szCs w:val="22"/>
              </w:rPr>
              <w:t>6.</w:t>
            </w:r>
          </w:p>
        </w:tc>
        <w:tc>
          <w:tcPr>
            <w:tcW w:w="5919" w:type="dxa"/>
          </w:tcPr>
          <w:p w:rsidRPr="00477C2A" w:rsidR="00B272AF" w:rsidP="00DA3736" w:rsidRDefault="00B272AF" w14:paraId="0E3BC3FE" w14:textId="2FBB4DC5">
            <w:pPr>
              <w:tabs>
                <w:tab w:val="left" w:pos="513"/>
              </w:tabs>
              <w:rPr>
                <w:rFonts w:ascii="Arial" w:hAnsi="Arial" w:eastAsia="Arial" w:cs="Arial"/>
                <w:sz w:val="22"/>
                <w:szCs w:val="22"/>
              </w:rPr>
            </w:pPr>
            <w:r w:rsidRPr="00477C2A">
              <w:rPr>
                <w:rFonts w:ascii="Arial" w:hAnsi="Arial" w:eastAsia="Arial" w:cs="Arial"/>
                <w:sz w:val="22"/>
                <w:szCs w:val="22"/>
              </w:rPr>
              <w:t xml:space="preserve">The </w:t>
            </w:r>
            <w:r w:rsidR="00534D69">
              <w:rPr>
                <w:rFonts w:ascii="Arial" w:hAnsi="Arial" w:eastAsia="Arial" w:cs="Arial"/>
                <w:sz w:val="22"/>
                <w:szCs w:val="22"/>
              </w:rPr>
              <w:t>governing board</w:t>
            </w:r>
            <w:r w:rsidRPr="00477C2A">
              <w:rPr>
                <w:rFonts w:ascii="Arial" w:hAnsi="Arial" w:eastAsia="Arial" w:cs="Arial"/>
                <w:sz w:val="22"/>
                <w:szCs w:val="22"/>
              </w:rPr>
              <w:t>’s duty to consider an exclusion</w:t>
            </w:r>
          </w:p>
        </w:tc>
        <w:tc>
          <w:tcPr>
            <w:tcW w:w="1073" w:type="dxa"/>
          </w:tcPr>
          <w:p w:rsidRPr="00477C2A" w:rsidR="00B272AF" w:rsidP="00292BBE" w:rsidRDefault="00017EB5" w14:paraId="6BCE02E4" w14:textId="2A39C0EF">
            <w:pPr>
              <w:tabs>
                <w:tab w:val="left" w:pos="513"/>
              </w:tabs>
              <w:jc w:val="center"/>
              <w:rPr>
                <w:rFonts w:ascii="Arial" w:hAnsi="Arial" w:eastAsia="Arial" w:cs="Arial"/>
                <w:sz w:val="22"/>
                <w:szCs w:val="22"/>
              </w:rPr>
            </w:pPr>
            <w:r>
              <w:rPr>
                <w:rFonts w:ascii="Arial" w:hAnsi="Arial" w:eastAsia="Arial" w:cs="Arial"/>
                <w:sz w:val="22"/>
                <w:szCs w:val="22"/>
              </w:rPr>
              <w:t>15</w:t>
            </w:r>
          </w:p>
        </w:tc>
        <w:tc>
          <w:tcPr>
            <w:tcW w:w="1073" w:type="dxa"/>
          </w:tcPr>
          <w:p w:rsidRPr="00477C2A" w:rsidR="00B272AF" w:rsidP="00DA3736" w:rsidRDefault="00B272AF" w14:paraId="25DA955B" w14:textId="0729DB48">
            <w:pPr>
              <w:tabs>
                <w:tab w:val="left" w:pos="513"/>
              </w:tabs>
              <w:rPr>
                <w:rFonts w:ascii="Arial" w:hAnsi="Arial" w:eastAsia="Arial" w:cs="Arial"/>
                <w:sz w:val="22"/>
                <w:szCs w:val="22"/>
              </w:rPr>
            </w:pPr>
          </w:p>
        </w:tc>
      </w:tr>
      <w:tr w:rsidRPr="00477C2A" w:rsidR="00B272AF" w:rsidTr="00B272AF" w14:paraId="041F6792" w14:textId="77777777">
        <w:trPr>
          <w:trHeight w:val="567"/>
        </w:trPr>
        <w:tc>
          <w:tcPr>
            <w:tcW w:w="1091" w:type="dxa"/>
          </w:tcPr>
          <w:p w:rsidRPr="00477C2A" w:rsidR="00B272AF" w:rsidP="00DA3736" w:rsidRDefault="00B272AF" w14:paraId="242A0580" w14:textId="459EC597">
            <w:pPr>
              <w:tabs>
                <w:tab w:val="left" w:pos="513"/>
              </w:tabs>
              <w:rPr>
                <w:rFonts w:ascii="Arial" w:hAnsi="Arial" w:eastAsia="Arial" w:cs="Arial"/>
                <w:sz w:val="22"/>
                <w:szCs w:val="22"/>
              </w:rPr>
            </w:pPr>
            <w:r w:rsidRPr="00477C2A">
              <w:rPr>
                <w:rFonts w:ascii="Arial" w:hAnsi="Arial" w:eastAsia="Arial" w:cs="Arial"/>
                <w:sz w:val="22"/>
                <w:szCs w:val="22"/>
              </w:rPr>
              <w:t>7.</w:t>
            </w:r>
          </w:p>
        </w:tc>
        <w:tc>
          <w:tcPr>
            <w:tcW w:w="5919" w:type="dxa"/>
          </w:tcPr>
          <w:p w:rsidRPr="00477C2A" w:rsidR="00B272AF" w:rsidP="00DA3736" w:rsidRDefault="00B272AF" w14:paraId="7B21B2BF" w14:textId="30B45D5F">
            <w:pPr>
              <w:tabs>
                <w:tab w:val="left" w:pos="513"/>
              </w:tabs>
              <w:rPr>
                <w:rFonts w:ascii="Arial" w:hAnsi="Arial" w:eastAsia="Arial" w:cs="Arial"/>
                <w:sz w:val="22"/>
                <w:szCs w:val="22"/>
              </w:rPr>
            </w:pPr>
            <w:r w:rsidRPr="00477C2A">
              <w:rPr>
                <w:rFonts w:ascii="Arial" w:hAnsi="Arial" w:eastAsia="Arial" w:cs="Arial"/>
                <w:sz w:val="22"/>
                <w:szCs w:val="22"/>
              </w:rPr>
              <w:t xml:space="preserve">The </w:t>
            </w:r>
            <w:r w:rsidR="00534D69">
              <w:rPr>
                <w:rFonts w:ascii="Arial" w:hAnsi="Arial" w:eastAsia="Arial" w:cs="Arial"/>
                <w:sz w:val="22"/>
                <w:szCs w:val="22"/>
              </w:rPr>
              <w:t>governing board</w:t>
            </w:r>
            <w:r w:rsidRPr="00477C2A">
              <w:rPr>
                <w:rFonts w:ascii="Arial" w:hAnsi="Arial" w:eastAsia="Arial" w:cs="Arial"/>
                <w:sz w:val="22"/>
                <w:szCs w:val="22"/>
              </w:rPr>
              <w:t>’s duty to remove a permanently excluded pupil’s name from the school register.</w:t>
            </w:r>
          </w:p>
        </w:tc>
        <w:tc>
          <w:tcPr>
            <w:tcW w:w="1073" w:type="dxa"/>
          </w:tcPr>
          <w:p w:rsidRPr="00477C2A" w:rsidR="00B272AF" w:rsidP="00292BBE" w:rsidRDefault="00017EB5" w14:paraId="42346EFD" w14:textId="3C4ACE69">
            <w:pPr>
              <w:tabs>
                <w:tab w:val="left" w:pos="513"/>
              </w:tabs>
              <w:jc w:val="center"/>
              <w:rPr>
                <w:rFonts w:ascii="Arial" w:hAnsi="Arial" w:eastAsia="Arial" w:cs="Arial"/>
                <w:sz w:val="22"/>
                <w:szCs w:val="22"/>
              </w:rPr>
            </w:pPr>
            <w:r>
              <w:rPr>
                <w:rFonts w:ascii="Arial" w:hAnsi="Arial" w:eastAsia="Arial" w:cs="Arial"/>
                <w:sz w:val="22"/>
                <w:szCs w:val="22"/>
              </w:rPr>
              <w:t>21</w:t>
            </w:r>
          </w:p>
        </w:tc>
        <w:tc>
          <w:tcPr>
            <w:tcW w:w="1073" w:type="dxa"/>
          </w:tcPr>
          <w:p w:rsidRPr="00477C2A" w:rsidR="00B272AF" w:rsidP="00DA3736" w:rsidRDefault="00B272AF" w14:paraId="56D352E1" w14:textId="3FD75068">
            <w:pPr>
              <w:tabs>
                <w:tab w:val="left" w:pos="513"/>
              </w:tabs>
              <w:rPr>
                <w:rFonts w:ascii="Arial" w:hAnsi="Arial" w:eastAsia="Arial" w:cs="Arial"/>
                <w:sz w:val="22"/>
                <w:szCs w:val="22"/>
              </w:rPr>
            </w:pPr>
          </w:p>
        </w:tc>
      </w:tr>
      <w:tr w:rsidRPr="00477C2A" w:rsidR="00B272AF" w:rsidTr="00B272AF" w14:paraId="3B1AAE60" w14:textId="77777777">
        <w:trPr>
          <w:trHeight w:val="567"/>
        </w:trPr>
        <w:tc>
          <w:tcPr>
            <w:tcW w:w="1091" w:type="dxa"/>
          </w:tcPr>
          <w:p w:rsidRPr="00477C2A" w:rsidR="00B272AF" w:rsidP="00DA3736" w:rsidRDefault="00B272AF" w14:paraId="60452E25" w14:textId="689D67D6">
            <w:pPr>
              <w:tabs>
                <w:tab w:val="left" w:pos="513"/>
              </w:tabs>
              <w:rPr>
                <w:rFonts w:ascii="Arial" w:hAnsi="Arial" w:eastAsia="Arial" w:cs="Arial"/>
                <w:sz w:val="22"/>
                <w:szCs w:val="22"/>
              </w:rPr>
            </w:pPr>
            <w:r w:rsidRPr="00477C2A">
              <w:rPr>
                <w:rFonts w:ascii="Arial" w:hAnsi="Arial" w:eastAsia="Arial" w:cs="Arial"/>
                <w:sz w:val="22"/>
                <w:szCs w:val="22"/>
              </w:rPr>
              <w:t>8.</w:t>
            </w:r>
          </w:p>
        </w:tc>
        <w:tc>
          <w:tcPr>
            <w:tcW w:w="5919" w:type="dxa"/>
          </w:tcPr>
          <w:p w:rsidRPr="00477C2A" w:rsidR="00B272AF" w:rsidP="00DA3736" w:rsidRDefault="00B272AF" w14:paraId="590819EE" w14:textId="021238C2">
            <w:pPr>
              <w:tabs>
                <w:tab w:val="left" w:pos="513"/>
              </w:tabs>
              <w:rPr>
                <w:rFonts w:ascii="Arial" w:hAnsi="Arial" w:eastAsia="Arial" w:cs="Arial"/>
                <w:sz w:val="22"/>
                <w:szCs w:val="22"/>
              </w:rPr>
            </w:pPr>
            <w:r w:rsidRPr="00477C2A">
              <w:rPr>
                <w:rFonts w:ascii="Arial" w:hAnsi="Arial" w:eastAsia="Arial" w:cs="Arial"/>
                <w:sz w:val="22"/>
                <w:szCs w:val="22"/>
              </w:rPr>
              <w:t>The Trust’s duty to arrange an independent review panel</w:t>
            </w:r>
          </w:p>
        </w:tc>
        <w:tc>
          <w:tcPr>
            <w:tcW w:w="1073" w:type="dxa"/>
          </w:tcPr>
          <w:p w:rsidRPr="00477C2A" w:rsidR="00B272AF" w:rsidP="00292BBE" w:rsidRDefault="00BA7B8B" w14:paraId="38719476" w14:textId="6124693E">
            <w:pPr>
              <w:tabs>
                <w:tab w:val="left" w:pos="513"/>
              </w:tabs>
              <w:jc w:val="center"/>
              <w:rPr>
                <w:rFonts w:ascii="Arial" w:hAnsi="Arial" w:eastAsia="Arial" w:cs="Arial"/>
                <w:sz w:val="22"/>
                <w:szCs w:val="22"/>
              </w:rPr>
            </w:pPr>
            <w:r>
              <w:rPr>
                <w:rFonts w:ascii="Arial" w:hAnsi="Arial" w:eastAsia="Arial" w:cs="Arial"/>
                <w:sz w:val="22"/>
                <w:szCs w:val="22"/>
              </w:rPr>
              <w:t>22</w:t>
            </w:r>
          </w:p>
        </w:tc>
        <w:tc>
          <w:tcPr>
            <w:tcW w:w="1073" w:type="dxa"/>
          </w:tcPr>
          <w:p w:rsidRPr="00477C2A" w:rsidR="00B272AF" w:rsidP="00DA3736" w:rsidRDefault="00B272AF" w14:paraId="26D7AD28" w14:textId="6CC764C4">
            <w:pPr>
              <w:tabs>
                <w:tab w:val="left" w:pos="513"/>
              </w:tabs>
              <w:rPr>
                <w:rFonts w:ascii="Arial" w:hAnsi="Arial" w:eastAsia="Arial" w:cs="Arial"/>
                <w:sz w:val="22"/>
                <w:szCs w:val="22"/>
              </w:rPr>
            </w:pPr>
          </w:p>
        </w:tc>
      </w:tr>
      <w:tr w:rsidRPr="00477C2A" w:rsidR="00B272AF" w:rsidTr="00B272AF" w14:paraId="087A8134" w14:textId="77777777">
        <w:trPr>
          <w:trHeight w:val="567"/>
        </w:trPr>
        <w:tc>
          <w:tcPr>
            <w:tcW w:w="1091" w:type="dxa"/>
          </w:tcPr>
          <w:p w:rsidRPr="00477C2A" w:rsidR="00B272AF" w:rsidP="00DA3736" w:rsidRDefault="00B272AF" w14:paraId="7439F764" w14:textId="5273D06D">
            <w:pPr>
              <w:tabs>
                <w:tab w:val="left" w:pos="513"/>
              </w:tabs>
              <w:rPr>
                <w:rFonts w:ascii="Arial" w:hAnsi="Arial" w:eastAsia="Arial" w:cs="Arial"/>
                <w:sz w:val="22"/>
                <w:szCs w:val="22"/>
              </w:rPr>
            </w:pPr>
            <w:r w:rsidRPr="00477C2A">
              <w:rPr>
                <w:rFonts w:ascii="Arial" w:hAnsi="Arial" w:eastAsia="Arial" w:cs="Arial"/>
                <w:sz w:val="22"/>
                <w:szCs w:val="22"/>
              </w:rPr>
              <w:t>9.</w:t>
            </w:r>
          </w:p>
        </w:tc>
        <w:tc>
          <w:tcPr>
            <w:tcW w:w="5919" w:type="dxa"/>
          </w:tcPr>
          <w:p w:rsidRPr="00477C2A" w:rsidR="00B272AF" w:rsidP="00DA3736" w:rsidRDefault="00B272AF" w14:paraId="6ED4BDF9" w14:textId="4FFE9A41">
            <w:pPr>
              <w:tabs>
                <w:tab w:val="left" w:pos="513"/>
              </w:tabs>
              <w:rPr>
                <w:rFonts w:ascii="Arial" w:hAnsi="Arial" w:eastAsia="Arial" w:cs="Arial"/>
                <w:sz w:val="22"/>
                <w:szCs w:val="22"/>
              </w:rPr>
            </w:pPr>
            <w:r w:rsidRPr="00477C2A">
              <w:rPr>
                <w:rFonts w:ascii="Arial" w:hAnsi="Arial" w:eastAsia="Arial" w:cs="Arial"/>
                <w:sz w:val="22"/>
                <w:szCs w:val="22"/>
              </w:rPr>
              <w:t>The duties of independent review panel members, the clerk and the SEN expert in the conduct of an independent review panel</w:t>
            </w:r>
          </w:p>
        </w:tc>
        <w:tc>
          <w:tcPr>
            <w:tcW w:w="1073" w:type="dxa"/>
          </w:tcPr>
          <w:p w:rsidRPr="00477C2A" w:rsidR="00B272AF" w:rsidP="00292BBE" w:rsidRDefault="00BA7B8B" w14:paraId="2A798B5B" w14:textId="3D67BA9E">
            <w:pPr>
              <w:tabs>
                <w:tab w:val="left" w:pos="513"/>
              </w:tabs>
              <w:jc w:val="center"/>
              <w:rPr>
                <w:rFonts w:ascii="Arial" w:hAnsi="Arial" w:eastAsia="Arial" w:cs="Arial"/>
                <w:sz w:val="22"/>
                <w:szCs w:val="22"/>
              </w:rPr>
            </w:pPr>
            <w:r>
              <w:rPr>
                <w:rFonts w:ascii="Arial" w:hAnsi="Arial" w:eastAsia="Arial" w:cs="Arial"/>
                <w:sz w:val="22"/>
                <w:szCs w:val="22"/>
              </w:rPr>
              <w:t>29</w:t>
            </w:r>
          </w:p>
        </w:tc>
        <w:tc>
          <w:tcPr>
            <w:tcW w:w="1073" w:type="dxa"/>
          </w:tcPr>
          <w:p w:rsidRPr="00477C2A" w:rsidR="00B272AF" w:rsidP="00DA3736" w:rsidRDefault="00B272AF" w14:paraId="7288E307" w14:textId="0DB66CD3">
            <w:pPr>
              <w:tabs>
                <w:tab w:val="left" w:pos="513"/>
              </w:tabs>
              <w:rPr>
                <w:rFonts w:ascii="Arial" w:hAnsi="Arial" w:eastAsia="Arial" w:cs="Arial"/>
                <w:sz w:val="22"/>
                <w:szCs w:val="22"/>
              </w:rPr>
            </w:pPr>
          </w:p>
        </w:tc>
      </w:tr>
      <w:tr w:rsidRPr="00477C2A" w:rsidR="00B272AF" w:rsidTr="00B272AF" w14:paraId="4BB4CDBA" w14:textId="77777777">
        <w:trPr>
          <w:trHeight w:val="567"/>
        </w:trPr>
        <w:tc>
          <w:tcPr>
            <w:tcW w:w="1091" w:type="dxa"/>
          </w:tcPr>
          <w:p w:rsidRPr="00477C2A" w:rsidR="00B272AF" w:rsidP="00DA3736" w:rsidRDefault="00B272AF" w14:paraId="6A11FBE6" w14:textId="676A2426">
            <w:pPr>
              <w:tabs>
                <w:tab w:val="left" w:pos="513"/>
              </w:tabs>
              <w:rPr>
                <w:rFonts w:ascii="Arial" w:hAnsi="Arial" w:eastAsia="Arial" w:cs="Arial"/>
                <w:sz w:val="22"/>
                <w:szCs w:val="22"/>
              </w:rPr>
            </w:pPr>
            <w:r w:rsidRPr="00477C2A">
              <w:rPr>
                <w:rFonts w:ascii="Arial" w:hAnsi="Arial" w:eastAsia="Arial" w:cs="Arial"/>
                <w:sz w:val="22"/>
                <w:szCs w:val="22"/>
              </w:rPr>
              <w:t>10.</w:t>
            </w:r>
          </w:p>
        </w:tc>
        <w:tc>
          <w:tcPr>
            <w:tcW w:w="5919" w:type="dxa"/>
          </w:tcPr>
          <w:p w:rsidRPr="00477C2A" w:rsidR="00B272AF" w:rsidP="00DA3736" w:rsidRDefault="00B272AF" w14:paraId="4EF9899C" w14:textId="18E2A54F">
            <w:pPr>
              <w:tabs>
                <w:tab w:val="left" w:pos="513"/>
              </w:tabs>
              <w:rPr>
                <w:rFonts w:ascii="Arial" w:hAnsi="Arial" w:eastAsia="Arial" w:cs="Arial"/>
                <w:sz w:val="22"/>
                <w:szCs w:val="22"/>
              </w:rPr>
            </w:pPr>
            <w:r w:rsidRPr="00477C2A">
              <w:rPr>
                <w:rFonts w:ascii="Arial" w:hAnsi="Arial" w:eastAsia="Arial" w:cs="Arial"/>
                <w:sz w:val="22"/>
                <w:szCs w:val="22"/>
              </w:rPr>
              <w:t xml:space="preserve">The </w:t>
            </w:r>
            <w:r w:rsidR="00534D69">
              <w:rPr>
                <w:rFonts w:ascii="Arial" w:hAnsi="Arial" w:eastAsia="Arial" w:cs="Arial"/>
                <w:sz w:val="22"/>
                <w:szCs w:val="22"/>
              </w:rPr>
              <w:t>governing board</w:t>
            </w:r>
            <w:r w:rsidRPr="00477C2A">
              <w:rPr>
                <w:rFonts w:ascii="Arial" w:hAnsi="Arial" w:eastAsia="Arial" w:cs="Arial"/>
                <w:sz w:val="22"/>
                <w:szCs w:val="22"/>
              </w:rPr>
              <w:t>’s duty to reconsider reinstatement following a review</w:t>
            </w:r>
          </w:p>
        </w:tc>
        <w:tc>
          <w:tcPr>
            <w:tcW w:w="1073" w:type="dxa"/>
          </w:tcPr>
          <w:p w:rsidRPr="00477C2A" w:rsidR="00B272AF" w:rsidP="00292BBE" w:rsidRDefault="00BA7B8B" w14:paraId="2D217DFD" w14:textId="71B28727">
            <w:pPr>
              <w:tabs>
                <w:tab w:val="left" w:pos="513"/>
              </w:tabs>
              <w:jc w:val="center"/>
              <w:rPr>
                <w:rFonts w:ascii="Arial" w:hAnsi="Arial" w:eastAsia="Arial" w:cs="Arial"/>
                <w:sz w:val="22"/>
                <w:szCs w:val="22"/>
              </w:rPr>
            </w:pPr>
            <w:r>
              <w:rPr>
                <w:rFonts w:ascii="Arial" w:hAnsi="Arial" w:eastAsia="Arial" w:cs="Arial"/>
                <w:sz w:val="22"/>
                <w:szCs w:val="22"/>
              </w:rPr>
              <w:t>35</w:t>
            </w:r>
          </w:p>
        </w:tc>
        <w:tc>
          <w:tcPr>
            <w:tcW w:w="1073" w:type="dxa"/>
          </w:tcPr>
          <w:p w:rsidRPr="00477C2A" w:rsidR="00B272AF" w:rsidP="00DA3736" w:rsidRDefault="00B272AF" w14:paraId="56210475" w14:textId="58C232BE">
            <w:pPr>
              <w:tabs>
                <w:tab w:val="left" w:pos="513"/>
              </w:tabs>
              <w:rPr>
                <w:rFonts w:ascii="Arial" w:hAnsi="Arial" w:eastAsia="Arial" w:cs="Arial"/>
                <w:sz w:val="22"/>
                <w:szCs w:val="22"/>
              </w:rPr>
            </w:pPr>
          </w:p>
        </w:tc>
      </w:tr>
      <w:tr w:rsidRPr="00477C2A" w:rsidR="00B272AF" w:rsidTr="00B272AF" w14:paraId="01DF4CFD" w14:textId="77777777">
        <w:trPr>
          <w:trHeight w:val="567"/>
        </w:trPr>
        <w:tc>
          <w:tcPr>
            <w:tcW w:w="1091" w:type="dxa"/>
          </w:tcPr>
          <w:p w:rsidRPr="00477C2A" w:rsidR="00B272AF" w:rsidP="00DA3736" w:rsidRDefault="00B272AF" w14:paraId="5A7265A7" w14:textId="75F5888D">
            <w:pPr>
              <w:tabs>
                <w:tab w:val="left" w:pos="513"/>
              </w:tabs>
              <w:rPr>
                <w:rFonts w:ascii="Arial" w:hAnsi="Arial" w:eastAsia="Arial" w:cs="Arial"/>
                <w:sz w:val="22"/>
                <w:szCs w:val="22"/>
              </w:rPr>
            </w:pPr>
            <w:r w:rsidRPr="00477C2A">
              <w:rPr>
                <w:rFonts w:ascii="Arial" w:hAnsi="Arial" w:eastAsia="Arial" w:cs="Arial"/>
                <w:sz w:val="22"/>
                <w:szCs w:val="22"/>
              </w:rPr>
              <w:t>11.</w:t>
            </w:r>
          </w:p>
        </w:tc>
        <w:tc>
          <w:tcPr>
            <w:tcW w:w="5919" w:type="dxa"/>
          </w:tcPr>
          <w:p w:rsidRPr="00477C2A" w:rsidR="00B272AF" w:rsidP="00DA3736" w:rsidRDefault="00B272AF" w14:paraId="71B2ADAD" w14:textId="00B17A86">
            <w:pPr>
              <w:tabs>
                <w:tab w:val="left" w:pos="513"/>
              </w:tabs>
              <w:rPr>
                <w:rFonts w:ascii="Arial" w:hAnsi="Arial" w:eastAsia="Arial" w:cs="Arial"/>
                <w:sz w:val="22"/>
                <w:szCs w:val="22"/>
              </w:rPr>
            </w:pPr>
            <w:r w:rsidRPr="00477C2A">
              <w:rPr>
                <w:rFonts w:ascii="Arial" w:hAnsi="Arial" w:eastAsia="Arial" w:cs="Arial"/>
                <w:sz w:val="22"/>
                <w:szCs w:val="22"/>
              </w:rPr>
              <w:t>The Trust’s role in overseeing the financial readjustment / payment</w:t>
            </w:r>
          </w:p>
        </w:tc>
        <w:tc>
          <w:tcPr>
            <w:tcW w:w="1073" w:type="dxa"/>
          </w:tcPr>
          <w:p w:rsidRPr="00477C2A" w:rsidR="00B272AF" w:rsidP="00292BBE" w:rsidRDefault="00BA7B8B" w14:paraId="1774C8BC" w14:textId="060EC58A">
            <w:pPr>
              <w:tabs>
                <w:tab w:val="left" w:pos="513"/>
              </w:tabs>
              <w:jc w:val="center"/>
              <w:rPr>
                <w:rFonts w:ascii="Arial" w:hAnsi="Arial" w:eastAsia="Arial" w:cs="Arial"/>
                <w:sz w:val="22"/>
                <w:szCs w:val="22"/>
              </w:rPr>
            </w:pPr>
            <w:r>
              <w:rPr>
                <w:rFonts w:ascii="Arial" w:hAnsi="Arial" w:eastAsia="Arial" w:cs="Arial"/>
                <w:sz w:val="22"/>
                <w:szCs w:val="22"/>
              </w:rPr>
              <w:t>37</w:t>
            </w:r>
          </w:p>
        </w:tc>
        <w:tc>
          <w:tcPr>
            <w:tcW w:w="1073" w:type="dxa"/>
          </w:tcPr>
          <w:p w:rsidRPr="00477C2A" w:rsidR="00B272AF" w:rsidP="00DA3736" w:rsidRDefault="00B272AF" w14:paraId="6EBDC945" w14:textId="590106F5">
            <w:pPr>
              <w:tabs>
                <w:tab w:val="left" w:pos="513"/>
              </w:tabs>
              <w:rPr>
                <w:rFonts w:ascii="Arial" w:hAnsi="Arial" w:eastAsia="Arial" w:cs="Arial"/>
                <w:sz w:val="22"/>
                <w:szCs w:val="22"/>
              </w:rPr>
            </w:pPr>
          </w:p>
        </w:tc>
      </w:tr>
      <w:tr w:rsidRPr="00477C2A" w:rsidR="00B272AF" w:rsidTr="00B272AF" w14:paraId="69084D01" w14:textId="77777777">
        <w:trPr>
          <w:trHeight w:val="567"/>
        </w:trPr>
        <w:tc>
          <w:tcPr>
            <w:tcW w:w="1091" w:type="dxa"/>
          </w:tcPr>
          <w:p w:rsidRPr="00477C2A" w:rsidR="00B272AF" w:rsidP="00DA3736" w:rsidRDefault="00B272AF" w14:paraId="5A82DFCD" w14:textId="7D458814">
            <w:pPr>
              <w:tabs>
                <w:tab w:val="left" w:pos="513"/>
              </w:tabs>
              <w:rPr>
                <w:rFonts w:ascii="Arial" w:hAnsi="Arial" w:eastAsia="Arial" w:cs="Arial"/>
                <w:sz w:val="22"/>
                <w:szCs w:val="22"/>
              </w:rPr>
            </w:pPr>
            <w:r w:rsidRPr="00477C2A">
              <w:rPr>
                <w:rFonts w:ascii="Arial" w:hAnsi="Arial" w:eastAsia="Arial" w:cs="Arial"/>
                <w:sz w:val="22"/>
                <w:szCs w:val="22"/>
              </w:rPr>
              <w:t>12.</w:t>
            </w:r>
          </w:p>
        </w:tc>
        <w:tc>
          <w:tcPr>
            <w:tcW w:w="5919" w:type="dxa"/>
          </w:tcPr>
          <w:p w:rsidRPr="00477C2A" w:rsidR="00B272AF" w:rsidP="00DA3736" w:rsidRDefault="00B272AF" w14:paraId="69D0A2CC" w14:textId="008F069B">
            <w:pPr>
              <w:tabs>
                <w:tab w:val="left" w:pos="513"/>
              </w:tabs>
              <w:rPr>
                <w:rFonts w:ascii="Arial" w:hAnsi="Arial" w:eastAsia="Arial" w:cs="Arial"/>
                <w:sz w:val="22"/>
                <w:szCs w:val="22"/>
              </w:rPr>
            </w:pPr>
            <w:r w:rsidRPr="00477C2A">
              <w:rPr>
                <w:rFonts w:ascii="Arial" w:hAnsi="Arial" w:eastAsia="Arial" w:cs="Arial"/>
                <w:sz w:val="22"/>
                <w:szCs w:val="22"/>
              </w:rPr>
              <w:t xml:space="preserve">Statutory guidance to the </w:t>
            </w:r>
            <w:r w:rsidR="00534D69">
              <w:rPr>
                <w:rFonts w:ascii="Arial" w:hAnsi="Arial" w:eastAsia="Arial" w:cs="Arial"/>
                <w:sz w:val="22"/>
                <w:szCs w:val="22"/>
              </w:rPr>
              <w:t xml:space="preserve">Head teacher, </w:t>
            </w:r>
            <w:r w:rsidRPr="00477C2A">
              <w:rPr>
                <w:rFonts w:ascii="Arial" w:hAnsi="Arial" w:eastAsia="Arial" w:cs="Arial"/>
                <w:sz w:val="22"/>
                <w:szCs w:val="22"/>
              </w:rPr>
              <w:t xml:space="preserve">Principal, </w:t>
            </w:r>
            <w:r w:rsidR="004E057C">
              <w:rPr>
                <w:rFonts w:ascii="Arial" w:hAnsi="Arial" w:eastAsia="Arial" w:cs="Arial"/>
                <w:sz w:val="22"/>
                <w:szCs w:val="22"/>
              </w:rPr>
              <w:t xml:space="preserve">governing board </w:t>
            </w:r>
            <w:r w:rsidRPr="00477C2A">
              <w:rPr>
                <w:rFonts w:ascii="Arial" w:hAnsi="Arial" w:eastAsia="Arial" w:cs="Arial"/>
                <w:sz w:val="22"/>
                <w:szCs w:val="22"/>
              </w:rPr>
              <w:t>and independent review panel members on police involvement and parallel criminal proceedings</w:t>
            </w:r>
          </w:p>
        </w:tc>
        <w:tc>
          <w:tcPr>
            <w:tcW w:w="1073" w:type="dxa"/>
          </w:tcPr>
          <w:p w:rsidRPr="00477C2A" w:rsidR="00B272AF" w:rsidP="00292BBE" w:rsidRDefault="00BA7B8B" w14:paraId="315EF19F" w14:textId="0F46B5C0">
            <w:pPr>
              <w:tabs>
                <w:tab w:val="left" w:pos="513"/>
              </w:tabs>
              <w:jc w:val="center"/>
              <w:rPr>
                <w:rFonts w:ascii="Arial" w:hAnsi="Arial" w:eastAsia="Arial" w:cs="Arial"/>
                <w:sz w:val="22"/>
                <w:szCs w:val="22"/>
              </w:rPr>
            </w:pPr>
            <w:r>
              <w:rPr>
                <w:rFonts w:ascii="Arial" w:hAnsi="Arial" w:eastAsia="Arial" w:cs="Arial"/>
                <w:sz w:val="22"/>
                <w:szCs w:val="22"/>
              </w:rPr>
              <w:t>39</w:t>
            </w:r>
          </w:p>
        </w:tc>
        <w:tc>
          <w:tcPr>
            <w:tcW w:w="1073" w:type="dxa"/>
          </w:tcPr>
          <w:p w:rsidRPr="00477C2A" w:rsidR="00B272AF" w:rsidP="00DA3736" w:rsidRDefault="00B272AF" w14:paraId="04025876" w14:textId="1FEF10A9">
            <w:pPr>
              <w:tabs>
                <w:tab w:val="left" w:pos="513"/>
              </w:tabs>
              <w:rPr>
                <w:rFonts w:ascii="Arial" w:hAnsi="Arial" w:eastAsia="Arial" w:cs="Arial"/>
                <w:sz w:val="22"/>
                <w:szCs w:val="22"/>
              </w:rPr>
            </w:pPr>
          </w:p>
        </w:tc>
      </w:tr>
      <w:tr w:rsidRPr="00477C2A" w:rsidR="00B272AF" w:rsidTr="00B272AF" w14:paraId="6B76FE00" w14:textId="77777777">
        <w:tc>
          <w:tcPr>
            <w:tcW w:w="1091" w:type="dxa"/>
          </w:tcPr>
          <w:p w:rsidRPr="00477C2A" w:rsidR="00B272AF" w:rsidP="00DA3736" w:rsidRDefault="00B272AF" w14:paraId="4074EABC" w14:textId="77777777">
            <w:pPr>
              <w:tabs>
                <w:tab w:val="left" w:pos="513"/>
              </w:tabs>
              <w:rPr>
                <w:rFonts w:ascii="Arial" w:hAnsi="Arial" w:eastAsia="Arial" w:cs="Arial"/>
                <w:sz w:val="22"/>
                <w:szCs w:val="22"/>
              </w:rPr>
            </w:pPr>
          </w:p>
        </w:tc>
        <w:tc>
          <w:tcPr>
            <w:tcW w:w="5919" w:type="dxa"/>
          </w:tcPr>
          <w:p w:rsidRPr="00477C2A" w:rsidR="00B272AF" w:rsidP="00DA3736" w:rsidRDefault="00B272AF" w14:paraId="605E1566" w14:textId="77777777">
            <w:pPr>
              <w:tabs>
                <w:tab w:val="left" w:pos="513"/>
              </w:tabs>
              <w:rPr>
                <w:rFonts w:ascii="Arial" w:hAnsi="Arial" w:eastAsia="Arial" w:cs="Arial"/>
                <w:sz w:val="22"/>
                <w:szCs w:val="22"/>
              </w:rPr>
            </w:pPr>
          </w:p>
        </w:tc>
        <w:tc>
          <w:tcPr>
            <w:tcW w:w="1073" w:type="dxa"/>
          </w:tcPr>
          <w:p w:rsidRPr="00477C2A" w:rsidR="00B272AF" w:rsidP="00292BBE" w:rsidRDefault="00B272AF" w14:paraId="08E1CA7E" w14:textId="5326C3DB">
            <w:pPr>
              <w:tabs>
                <w:tab w:val="left" w:pos="513"/>
              </w:tabs>
              <w:jc w:val="center"/>
              <w:rPr>
                <w:rFonts w:ascii="Arial" w:hAnsi="Arial" w:eastAsia="Arial" w:cs="Arial"/>
                <w:sz w:val="22"/>
                <w:szCs w:val="22"/>
              </w:rPr>
            </w:pPr>
          </w:p>
        </w:tc>
        <w:tc>
          <w:tcPr>
            <w:tcW w:w="1073" w:type="dxa"/>
          </w:tcPr>
          <w:p w:rsidRPr="00477C2A" w:rsidR="00B272AF" w:rsidP="00DA3736" w:rsidRDefault="00B272AF" w14:paraId="1467C180" w14:textId="0C1E7E59">
            <w:pPr>
              <w:tabs>
                <w:tab w:val="left" w:pos="513"/>
              </w:tabs>
              <w:rPr>
                <w:rFonts w:ascii="Arial" w:hAnsi="Arial" w:eastAsia="Arial" w:cs="Arial"/>
                <w:sz w:val="22"/>
                <w:szCs w:val="22"/>
              </w:rPr>
            </w:pPr>
          </w:p>
        </w:tc>
      </w:tr>
      <w:tr w:rsidRPr="00477C2A" w:rsidR="00B272AF" w:rsidTr="00B272AF" w14:paraId="62FCB8D1" w14:textId="77777777">
        <w:trPr>
          <w:trHeight w:val="567"/>
        </w:trPr>
        <w:tc>
          <w:tcPr>
            <w:tcW w:w="7010" w:type="dxa"/>
            <w:gridSpan w:val="2"/>
          </w:tcPr>
          <w:p w:rsidRPr="00477C2A" w:rsidR="00B272AF" w:rsidP="00DA3736" w:rsidRDefault="00B272AF" w14:paraId="5BCC84DE" w14:textId="6F641714">
            <w:pPr>
              <w:tabs>
                <w:tab w:val="left" w:pos="513"/>
              </w:tabs>
              <w:rPr>
                <w:rFonts w:ascii="Arial" w:hAnsi="Arial" w:eastAsia="Arial" w:cs="Arial"/>
                <w:sz w:val="22"/>
                <w:szCs w:val="22"/>
              </w:rPr>
            </w:pPr>
            <w:r w:rsidRPr="00477C2A">
              <w:rPr>
                <w:rFonts w:ascii="Arial" w:hAnsi="Arial" w:eastAsia="Arial" w:cs="Arial"/>
                <w:sz w:val="22"/>
                <w:szCs w:val="22"/>
              </w:rPr>
              <w:t>Useful links</w:t>
            </w:r>
          </w:p>
        </w:tc>
        <w:tc>
          <w:tcPr>
            <w:tcW w:w="1073" w:type="dxa"/>
          </w:tcPr>
          <w:p w:rsidRPr="00477C2A" w:rsidR="00B272AF" w:rsidP="00292BBE" w:rsidRDefault="00BA7B8B" w14:paraId="2E0F847F" w14:textId="29D9ADEE">
            <w:pPr>
              <w:tabs>
                <w:tab w:val="left" w:pos="513"/>
              </w:tabs>
              <w:jc w:val="center"/>
              <w:rPr>
                <w:rFonts w:ascii="Arial" w:hAnsi="Arial" w:eastAsia="Arial" w:cs="Arial"/>
                <w:sz w:val="22"/>
                <w:szCs w:val="22"/>
              </w:rPr>
            </w:pPr>
            <w:r>
              <w:rPr>
                <w:rFonts w:ascii="Arial" w:hAnsi="Arial" w:eastAsia="Arial" w:cs="Arial"/>
                <w:sz w:val="22"/>
                <w:szCs w:val="22"/>
              </w:rPr>
              <w:t>40</w:t>
            </w:r>
          </w:p>
        </w:tc>
        <w:tc>
          <w:tcPr>
            <w:tcW w:w="1073" w:type="dxa"/>
          </w:tcPr>
          <w:p w:rsidRPr="00477C2A" w:rsidR="00B272AF" w:rsidP="00DA3736" w:rsidRDefault="00B272AF" w14:paraId="50122405" w14:textId="7E62C43E">
            <w:pPr>
              <w:tabs>
                <w:tab w:val="left" w:pos="513"/>
              </w:tabs>
              <w:rPr>
                <w:rFonts w:ascii="Arial" w:hAnsi="Arial" w:eastAsia="Arial" w:cs="Arial"/>
                <w:sz w:val="22"/>
                <w:szCs w:val="22"/>
              </w:rPr>
            </w:pPr>
          </w:p>
        </w:tc>
      </w:tr>
      <w:tr w:rsidRPr="00477C2A" w:rsidR="00B272AF" w:rsidTr="00B272AF" w14:paraId="2E4512DA" w14:textId="77777777">
        <w:trPr>
          <w:trHeight w:val="567"/>
        </w:trPr>
        <w:tc>
          <w:tcPr>
            <w:tcW w:w="1091" w:type="dxa"/>
          </w:tcPr>
          <w:p w:rsidRPr="00477C2A" w:rsidR="00B272AF" w:rsidP="00DA3736" w:rsidRDefault="00B272AF" w14:paraId="403A1D5D" w14:textId="77777777">
            <w:pPr>
              <w:tabs>
                <w:tab w:val="left" w:pos="513"/>
              </w:tabs>
              <w:rPr>
                <w:rFonts w:ascii="Arial" w:hAnsi="Arial" w:eastAsia="Arial" w:cs="Arial"/>
                <w:sz w:val="22"/>
                <w:szCs w:val="22"/>
              </w:rPr>
            </w:pPr>
            <w:r w:rsidRPr="00477C2A">
              <w:rPr>
                <w:rFonts w:ascii="Arial" w:hAnsi="Arial" w:eastAsia="Arial" w:cs="Arial"/>
                <w:sz w:val="22"/>
                <w:szCs w:val="22"/>
              </w:rPr>
              <w:t>Annex A</w:t>
            </w:r>
          </w:p>
        </w:tc>
        <w:tc>
          <w:tcPr>
            <w:tcW w:w="5919" w:type="dxa"/>
          </w:tcPr>
          <w:p w:rsidRPr="00477C2A" w:rsidR="00B272AF" w:rsidP="00DA3736" w:rsidRDefault="00B272AF" w14:paraId="2C31BBAE" w14:textId="7A758CEA">
            <w:pPr>
              <w:tabs>
                <w:tab w:val="left" w:pos="513"/>
              </w:tabs>
              <w:rPr>
                <w:rFonts w:ascii="Arial" w:hAnsi="Arial" w:eastAsia="Arial" w:cs="Arial"/>
                <w:sz w:val="22"/>
                <w:szCs w:val="22"/>
              </w:rPr>
            </w:pPr>
            <w:r w:rsidRPr="00477C2A">
              <w:rPr>
                <w:rFonts w:ascii="Arial" w:hAnsi="Arial" w:eastAsia="Arial" w:cs="Arial"/>
                <w:sz w:val="22"/>
                <w:szCs w:val="22"/>
              </w:rPr>
              <w:t xml:space="preserve">A summary of the </w:t>
            </w:r>
            <w:r w:rsidR="004E057C">
              <w:rPr>
                <w:rFonts w:ascii="Arial" w:hAnsi="Arial" w:eastAsia="Arial" w:cs="Arial"/>
                <w:sz w:val="22"/>
                <w:szCs w:val="22"/>
              </w:rPr>
              <w:t>governing board</w:t>
            </w:r>
            <w:r w:rsidRPr="00477C2A">
              <w:rPr>
                <w:rFonts w:ascii="Arial" w:hAnsi="Arial" w:eastAsia="Arial" w:cs="Arial"/>
                <w:sz w:val="22"/>
                <w:szCs w:val="22"/>
              </w:rPr>
              <w:t>’s duties to review the Principal’s exclusion decision</w:t>
            </w:r>
          </w:p>
        </w:tc>
        <w:tc>
          <w:tcPr>
            <w:tcW w:w="1073" w:type="dxa"/>
          </w:tcPr>
          <w:p w:rsidRPr="00477C2A" w:rsidR="00B272AF" w:rsidP="00292BBE" w:rsidRDefault="00BA7B8B" w14:paraId="199861F7" w14:textId="5193746C">
            <w:pPr>
              <w:tabs>
                <w:tab w:val="left" w:pos="513"/>
              </w:tabs>
              <w:jc w:val="center"/>
              <w:rPr>
                <w:rFonts w:ascii="Arial" w:hAnsi="Arial" w:eastAsia="Arial" w:cs="Arial"/>
                <w:sz w:val="22"/>
                <w:szCs w:val="22"/>
              </w:rPr>
            </w:pPr>
            <w:r>
              <w:rPr>
                <w:rFonts w:ascii="Arial" w:hAnsi="Arial" w:eastAsia="Arial" w:cs="Arial"/>
                <w:sz w:val="22"/>
                <w:szCs w:val="22"/>
              </w:rPr>
              <w:t>41</w:t>
            </w:r>
          </w:p>
        </w:tc>
        <w:tc>
          <w:tcPr>
            <w:tcW w:w="1073" w:type="dxa"/>
          </w:tcPr>
          <w:p w:rsidRPr="00477C2A" w:rsidR="00B272AF" w:rsidP="00DA3736" w:rsidRDefault="00B272AF" w14:paraId="0AF9DAA1" w14:textId="00BE24DA">
            <w:pPr>
              <w:tabs>
                <w:tab w:val="left" w:pos="513"/>
              </w:tabs>
              <w:rPr>
                <w:rFonts w:ascii="Arial" w:hAnsi="Arial" w:eastAsia="Arial" w:cs="Arial"/>
                <w:sz w:val="22"/>
                <w:szCs w:val="22"/>
              </w:rPr>
            </w:pPr>
          </w:p>
        </w:tc>
      </w:tr>
      <w:tr w:rsidRPr="00477C2A" w:rsidR="00B272AF" w:rsidTr="00B272AF" w14:paraId="3E60B9DB" w14:textId="77777777">
        <w:trPr>
          <w:trHeight w:val="567"/>
        </w:trPr>
        <w:tc>
          <w:tcPr>
            <w:tcW w:w="1091" w:type="dxa"/>
          </w:tcPr>
          <w:p w:rsidRPr="00477C2A" w:rsidR="00B272AF" w:rsidP="00DA3736" w:rsidRDefault="00B272AF" w14:paraId="5DDB4FA5" w14:textId="488899C6">
            <w:pPr>
              <w:tabs>
                <w:tab w:val="left" w:pos="513"/>
              </w:tabs>
              <w:rPr>
                <w:rFonts w:ascii="Arial" w:hAnsi="Arial" w:eastAsia="Arial" w:cs="Arial"/>
                <w:sz w:val="22"/>
                <w:szCs w:val="22"/>
              </w:rPr>
            </w:pPr>
            <w:r w:rsidRPr="00477C2A">
              <w:rPr>
                <w:rFonts w:ascii="Arial" w:hAnsi="Arial" w:eastAsia="Arial" w:cs="Arial"/>
                <w:sz w:val="22"/>
                <w:szCs w:val="22"/>
              </w:rPr>
              <w:t>Annex B</w:t>
            </w:r>
          </w:p>
        </w:tc>
        <w:tc>
          <w:tcPr>
            <w:tcW w:w="5919" w:type="dxa"/>
          </w:tcPr>
          <w:p w:rsidRPr="00477C2A" w:rsidR="00B272AF" w:rsidP="00DA3736" w:rsidRDefault="00B272AF" w14:paraId="418B60DB" w14:textId="2203D29E">
            <w:pPr>
              <w:tabs>
                <w:tab w:val="left" w:pos="513"/>
              </w:tabs>
              <w:rPr>
                <w:rFonts w:ascii="Arial" w:hAnsi="Arial" w:eastAsia="Arial" w:cs="Arial"/>
                <w:sz w:val="22"/>
                <w:szCs w:val="22"/>
              </w:rPr>
            </w:pPr>
            <w:r w:rsidRPr="00477C2A">
              <w:rPr>
                <w:rFonts w:ascii="Arial" w:hAnsi="Arial" w:eastAsia="Arial" w:cs="Arial"/>
                <w:sz w:val="22"/>
                <w:szCs w:val="22"/>
              </w:rPr>
              <w:t>A non-statutory guide for Principals</w:t>
            </w:r>
          </w:p>
        </w:tc>
        <w:tc>
          <w:tcPr>
            <w:tcW w:w="1073" w:type="dxa"/>
          </w:tcPr>
          <w:p w:rsidRPr="00477C2A" w:rsidR="00B272AF" w:rsidP="00292BBE" w:rsidRDefault="00BA7B8B" w14:paraId="008A0418" w14:textId="39E5FD5E">
            <w:pPr>
              <w:tabs>
                <w:tab w:val="left" w:pos="513"/>
              </w:tabs>
              <w:jc w:val="center"/>
              <w:rPr>
                <w:rFonts w:ascii="Arial" w:hAnsi="Arial" w:eastAsia="Arial" w:cs="Arial"/>
                <w:sz w:val="22"/>
                <w:szCs w:val="22"/>
              </w:rPr>
            </w:pPr>
            <w:r>
              <w:rPr>
                <w:rFonts w:ascii="Arial" w:hAnsi="Arial" w:eastAsia="Arial" w:cs="Arial"/>
                <w:sz w:val="22"/>
                <w:szCs w:val="22"/>
              </w:rPr>
              <w:t>42</w:t>
            </w:r>
          </w:p>
        </w:tc>
        <w:tc>
          <w:tcPr>
            <w:tcW w:w="1073" w:type="dxa"/>
          </w:tcPr>
          <w:p w:rsidRPr="00477C2A" w:rsidR="00B272AF" w:rsidP="00DA3736" w:rsidRDefault="00B272AF" w14:paraId="1B0F8B53" w14:textId="25C137E5">
            <w:pPr>
              <w:tabs>
                <w:tab w:val="left" w:pos="513"/>
              </w:tabs>
              <w:rPr>
                <w:rFonts w:ascii="Arial" w:hAnsi="Arial" w:eastAsia="Arial" w:cs="Arial"/>
                <w:sz w:val="22"/>
                <w:szCs w:val="22"/>
              </w:rPr>
            </w:pPr>
          </w:p>
        </w:tc>
      </w:tr>
      <w:tr w:rsidRPr="00477C2A" w:rsidR="00B272AF" w:rsidTr="00B272AF" w14:paraId="20C240DF" w14:textId="77777777">
        <w:trPr>
          <w:trHeight w:val="567"/>
        </w:trPr>
        <w:tc>
          <w:tcPr>
            <w:tcW w:w="1091" w:type="dxa"/>
          </w:tcPr>
          <w:p w:rsidRPr="00477C2A" w:rsidR="00B272AF" w:rsidP="00DA3736" w:rsidRDefault="00B272AF" w14:paraId="4236217A" w14:textId="5F5C0AAE">
            <w:pPr>
              <w:tabs>
                <w:tab w:val="left" w:pos="513"/>
              </w:tabs>
              <w:rPr>
                <w:rFonts w:ascii="Arial" w:hAnsi="Arial" w:eastAsia="Arial" w:cs="Arial"/>
                <w:sz w:val="22"/>
                <w:szCs w:val="22"/>
              </w:rPr>
            </w:pPr>
            <w:r w:rsidRPr="00477C2A">
              <w:rPr>
                <w:rFonts w:ascii="Arial" w:hAnsi="Arial" w:eastAsia="Arial" w:cs="Arial"/>
                <w:sz w:val="22"/>
                <w:szCs w:val="22"/>
              </w:rPr>
              <w:t>Annex C</w:t>
            </w:r>
          </w:p>
        </w:tc>
        <w:tc>
          <w:tcPr>
            <w:tcW w:w="5919" w:type="dxa"/>
          </w:tcPr>
          <w:p w:rsidRPr="00477C2A" w:rsidR="00B272AF" w:rsidP="00DA3736" w:rsidRDefault="00B272AF" w14:paraId="31AF2E5F" w14:textId="165F065A">
            <w:pPr>
              <w:tabs>
                <w:tab w:val="left" w:pos="513"/>
              </w:tabs>
              <w:rPr>
                <w:rFonts w:ascii="Arial" w:hAnsi="Arial" w:eastAsia="Arial" w:cs="Arial"/>
                <w:sz w:val="22"/>
                <w:szCs w:val="22"/>
              </w:rPr>
            </w:pPr>
            <w:r w:rsidRPr="00477C2A">
              <w:rPr>
                <w:rFonts w:ascii="Arial" w:hAnsi="Arial" w:eastAsia="Arial" w:cs="Arial"/>
                <w:sz w:val="22"/>
                <w:szCs w:val="22"/>
              </w:rPr>
              <w:t>A guide for parents / carers</w:t>
            </w:r>
          </w:p>
        </w:tc>
        <w:tc>
          <w:tcPr>
            <w:tcW w:w="1073" w:type="dxa"/>
          </w:tcPr>
          <w:p w:rsidRPr="00477C2A" w:rsidR="00B272AF" w:rsidP="00292BBE" w:rsidRDefault="00BA7B8B" w14:paraId="72854549" w14:textId="76DAFEB3">
            <w:pPr>
              <w:tabs>
                <w:tab w:val="left" w:pos="513"/>
              </w:tabs>
              <w:jc w:val="center"/>
              <w:rPr>
                <w:rFonts w:ascii="Arial" w:hAnsi="Arial" w:eastAsia="Arial" w:cs="Arial"/>
                <w:sz w:val="22"/>
                <w:szCs w:val="22"/>
              </w:rPr>
            </w:pPr>
            <w:r>
              <w:rPr>
                <w:rFonts w:ascii="Arial" w:hAnsi="Arial" w:eastAsia="Arial" w:cs="Arial"/>
                <w:sz w:val="22"/>
                <w:szCs w:val="22"/>
              </w:rPr>
              <w:t>50</w:t>
            </w:r>
          </w:p>
        </w:tc>
        <w:tc>
          <w:tcPr>
            <w:tcW w:w="1073" w:type="dxa"/>
          </w:tcPr>
          <w:p w:rsidRPr="00477C2A" w:rsidR="00B272AF" w:rsidP="00DA3736" w:rsidRDefault="00B272AF" w14:paraId="2892BF51" w14:textId="2924595E">
            <w:pPr>
              <w:tabs>
                <w:tab w:val="left" w:pos="513"/>
              </w:tabs>
              <w:rPr>
                <w:rFonts w:ascii="Arial" w:hAnsi="Arial" w:eastAsia="Arial" w:cs="Arial"/>
                <w:sz w:val="22"/>
                <w:szCs w:val="22"/>
              </w:rPr>
            </w:pPr>
          </w:p>
        </w:tc>
      </w:tr>
    </w:tbl>
    <w:p w:rsidR="00B01365" w:rsidP="00DA3736" w:rsidRDefault="00B01365" w14:paraId="4DAA2280" w14:textId="77777777">
      <w:pPr>
        <w:tabs>
          <w:tab w:val="left" w:pos="513"/>
        </w:tabs>
        <w:rPr>
          <w:rFonts w:ascii="Arial" w:hAnsi="Arial" w:eastAsia="Arial" w:cs="Arial"/>
          <w:sz w:val="22"/>
          <w:szCs w:val="20"/>
        </w:rPr>
      </w:pPr>
    </w:p>
    <w:p w:rsidR="00AF3AC7" w:rsidRDefault="00AF3AC7" w14:paraId="12D1C180" w14:textId="77777777">
      <w:pPr>
        <w:rPr>
          <w:rFonts w:ascii="Arial" w:hAnsi="Arial" w:eastAsia="Arial" w:cs="Arial"/>
          <w:sz w:val="22"/>
          <w:szCs w:val="20"/>
        </w:rPr>
      </w:pPr>
    </w:p>
    <w:p w:rsidR="00AF3AC7" w:rsidRDefault="00AF3AC7" w14:paraId="53E17CE7" w14:textId="77777777">
      <w:pPr>
        <w:rPr>
          <w:rFonts w:ascii="Arial" w:hAnsi="Arial" w:eastAsia="Arial" w:cs="Arial"/>
          <w:sz w:val="22"/>
          <w:szCs w:val="20"/>
        </w:rPr>
      </w:pPr>
    </w:p>
    <w:p w:rsidRPr="006A34EF" w:rsidR="00AF3AC7" w:rsidP="000917FE" w:rsidRDefault="00AF3AC7" w14:paraId="0C81924C" w14:textId="77777777">
      <w:pPr>
        <w:tabs>
          <w:tab w:val="left" w:pos="513"/>
        </w:tabs>
        <w:rPr>
          <w:rFonts w:ascii="Arial" w:hAnsi="Arial" w:eastAsia="Calibri" w:cs="Arial"/>
          <w:b/>
          <w:color w:val="ED7D31" w:themeColor="accent2"/>
          <w:lang w:val="en-US"/>
        </w:rPr>
      </w:pPr>
      <w:r w:rsidRPr="006A34EF">
        <w:rPr>
          <w:rFonts w:ascii="Arial" w:hAnsi="Arial" w:eastAsia="Calibri" w:cs="Arial"/>
          <w:b/>
          <w:color w:val="ED7D31" w:themeColor="accent2"/>
          <w:lang w:val="en-US"/>
        </w:rPr>
        <w:t>Version History</w:t>
      </w:r>
    </w:p>
    <w:p w:rsidRPr="00BE4DD6" w:rsidR="00AF3AC7" w:rsidP="00AF3AC7" w:rsidRDefault="00AF3AC7" w14:paraId="61D6220F" w14:textId="77777777">
      <w:pPr>
        <w:rPr>
          <w:rFonts w:ascii="Arial" w:hAnsi="Arial" w:cs="Arial"/>
          <w:sz w:val="20"/>
          <w:szCs w:val="20"/>
        </w:rPr>
      </w:pPr>
    </w:p>
    <w:tbl>
      <w:tblPr>
        <w:tblStyle w:val="TableGrid"/>
        <w:tblW w:w="0" w:type="auto"/>
        <w:tblLook w:val="04A0" w:firstRow="1" w:lastRow="0" w:firstColumn="1" w:lastColumn="0" w:noHBand="0" w:noVBand="1"/>
      </w:tblPr>
      <w:tblGrid>
        <w:gridCol w:w="2248"/>
        <w:gridCol w:w="3549"/>
        <w:gridCol w:w="962"/>
        <w:gridCol w:w="2251"/>
      </w:tblGrid>
      <w:tr w:rsidRPr="006D7759" w:rsidR="00AF3AC7" w:rsidTr="00BF446C" w14:paraId="4D99D7CF" w14:textId="77777777">
        <w:tc>
          <w:tcPr>
            <w:tcW w:w="2248" w:type="dxa"/>
          </w:tcPr>
          <w:p w:rsidRPr="00A04760" w:rsidR="00AF3AC7" w:rsidP="00CD35D4" w:rsidRDefault="00AF3AC7" w14:paraId="6EE578FB" w14:textId="77777777">
            <w:pPr>
              <w:rPr>
                <w:rFonts w:ascii="Arial" w:hAnsi="Arial" w:eastAsia="Arial" w:cs="Arial"/>
                <w:sz w:val="22"/>
                <w:szCs w:val="22"/>
              </w:rPr>
            </w:pPr>
            <w:r w:rsidRPr="00A04760">
              <w:rPr>
                <w:rFonts w:ascii="Arial" w:hAnsi="Arial" w:eastAsia="Arial" w:cs="Arial"/>
                <w:sz w:val="22"/>
                <w:szCs w:val="22"/>
              </w:rPr>
              <w:t>Date</w:t>
            </w:r>
          </w:p>
        </w:tc>
        <w:tc>
          <w:tcPr>
            <w:tcW w:w="3549" w:type="dxa"/>
          </w:tcPr>
          <w:p w:rsidRPr="00A04760" w:rsidR="00AF3AC7" w:rsidP="00CD35D4" w:rsidRDefault="00AF3AC7" w14:paraId="745F25B9" w14:textId="77777777">
            <w:pPr>
              <w:rPr>
                <w:rFonts w:ascii="Arial" w:hAnsi="Arial" w:eastAsia="Arial" w:cs="Arial"/>
                <w:sz w:val="22"/>
                <w:szCs w:val="22"/>
              </w:rPr>
            </w:pPr>
            <w:r w:rsidRPr="00A04760">
              <w:rPr>
                <w:rFonts w:ascii="Arial" w:hAnsi="Arial" w:eastAsia="Arial" w:cs="Arial"/>
                <w:sz w:val="22"/>
                <w:szCs w:val="22"/>
              </w:rPr>
              <w:t>Author</w:t>
            </w:r>
          </w:p>
        </w:tc>
        <w:tc>
          <w:tcPr>
            <w:tcW w:w="962" w:type="dxa"/>
          </w:tcPr>
          <w:p w:rsidRPr="00A04760" w:rsidR="00AF3AC7" w:rsidP="00CD35D4" w:rsidRDefault="00AF3AC7" w14:paraId="013723D2" w14:textId="77777777">
            <w:pPr>
              <w:rPr>
                <w:rFonts w:ascii="Arial" w:hAnsi="Arial" w:eastAsia="Arial" w:cs="Arial"/>
                <w:sz w:val="22"/>
                <w:szCs w:val="22"/>
              </w:rPr>
            </w:pPr>
            <w:r w:rsidRPr="00A04760">
              <w:rPr>
                <w:rFonts w:ascii="Arial" w:hAnsi="Arial" w:eastAsia="Arial" w:cs="Arial"/>
                <w:sz w:val="22"/>
                <w:szCs w:val="22"/>
              </w:rPr>
              <w:t>Version</w:t>
            </w:r>
          </w:p>
        </w:tc>
        <w:tc>
          <w:tcPr>
            <w:tcW w:w="2251" w:type="dxa"/>
          </w:tcPr>
          <w:p w:rsidRPr="00A04760" w:rsidR="00AF3AC7" w:rsidP="00CD35D4" w:rsidRDefault="00AF3AC7" w14:paraId="3B65DB46" w14:textId="77777777">
            <w:pPr>
              <w:rPr>
                <w:rFonts w:ascii="Arial" w:hAnsi="Arial" w:eastAsia="Arial" w:cs="Arial"/>
                <w:sz w:val="22"/>
                <w:szCs w:val="22"/>
              </w:rPr>
            </w:pPr>
            <w:r w:rsidRPr="00A04760">
              <w:rPr>
                <w:rFonts w:ascii="Arial" w:hAnsi="Arial" w:eastAsia="Arial" w:cs="Arial"/>
                <w:sz w:val="22"/>
                <w:szCs w:val="22"/>
              </w:rPr>
              <w:t>Comment</w:t>
            </w:r>
          </w:p>
        </w:tc>
      </w:tr>
      <w:tr w:rsidRPr="006D7759" w:rsidR="00AF3AC7" w:rsidTr="00BF446C" w14:paraId="22DF1566" w14:textId="77777777">
        <w:trPr>
          <w:trHeight w:val="332"/>
        </w:trPr>
        <w:tc>
          <w:tcPr>
            <w:tcW w:w="2248" w:type="dxa"/>
          </w:tcPr>
          <w:p w:rsidRPr="00A04760" w:rsidR="00AF3AC7" w:rsidP="00CD35D4" w:rsidRDefault="00AF3AC7" w14:paraId="21F8FB2A" w14:textId="3D63E78A">
            <w:pPr>
              <w:rPr>
                <w:rFonts w:ascii="Arial" w:hAnsi="Arial" w:eastAsia="Arial" w:cs="Arial"/>
                <w:sz w:val="22"/>
                <w:szCs w:val="22"/>
              </w:rPr>
            </w:pPr>
          </w:p>
        </w:tc>
        <w:tc>
          <w:tcPr>
            <w:tcW w:w="3549" w:type="dxa"/>
          </w:tcPr>
          <w:p w:rsidRPr="00A04760" w:rsidR="00AF3AC7" w:rsidP="00CD35D4" w:rsidRDefault="00AF3AC7" w14:paraId="67C8415D" w14:textId="6917494C">
            <w:pPr>
              <w:rPr>
                <w:rFonts w:ascii="Arial" w:hAnsi="Arial" w:eastAsia="Arial" w:cs="Arial"/>
                <w:sz w:val="22"/>
                <w:szCs w:val="22"/>
              </w:rPr>
            </w:pPr>
          </w:p>
        </w:tc>
        <w:tc>
          <w:tcPr>
            <w:tcW w:w="962" w:type="dxa"/>
          </w:tcPr>
          <w:p w:rsidRPr="00A04760" w:rsidR="00AF3AC7" w:rsidP="00CD35D4" w:rsidRDefault="00AF3AC7" w14:paraId="08807517" w14:textId="0DFE1FD1">
            <w:pPr>
              <w:rPr>
                <w:rFonts w:ascii="Arial" w:hAnsi="Arial" w:eastAsia="Arial" w:cs="Arial"/>
                <w:sz w:val="22"/>
                <w:szCs w:val="22"/>
              </w:rPr>
            </w:pPr>
          </w:p>
        </w:tc>
        <w:tc>
          <w:tcPr>
            <w:tcW w:w="2251" w:type="dxa"/>
          </w:tcPr>
          <w:p w:rsidRPr="00A04760" w:rsidR="00AF3AC7" w:rsidP="00CD35D4" w:rsidRDefault="00AF3AC7" w14:paraId="4318A0D6" w14:textId="23FBCD42">
            <w:pPr>
              <w:rPr>
                <w:rFonts w:ascii="Arial" w:hAnsi="Arial" w:eastAsia="Arial" w:cs="Arial"/>
                <w:sz w:val="22"/>
                <w:szCs w:val="22"/>
              </w:rPr>
            </w:pPr>
          </w:p>
        </w:tc>
      </w:tr>
      <w:tr w:rsidRPr="006D7759" w:rsidR="00AF3AC7" w:rsidTr="00BF446C" w14:paraId="3C46C0F6" w14:textId="77777777">
        <w:trPr>
          <w:trHeight w:val="350"/>
        </w:trPr>
        <w:tc>
          <w:tcPr>
            <w:tcW w:w="2248" w:type="dxa"/>
          </w:tcPr>
          <w:p w:rsidRPr="00A04760" w:rsidR="00AF3AC7" w:rsidP="00CD35D4" w:rsidRDefault="00AF3AC7" w14:paraId="44ABC88E" w14:textId="2AFAF84A">
            <w:pPr>
              <w:rPr>
                <w:rFonts w:ascii="Arial" w:hAnsi="Arial" w:eastAsia="Arial" w:cs="Arial"/>
                <w:sz w:val="22"/>
                <w:szCs w:val="22"/>
              </w:rPr>
            </w:pPr>
          </w:p>
        </w:tc>
        <w:tc>
          <w:tcPr>
            <w:tcW w:w="3549" w:type="dxa"/>
          </w:tcPr>
          <w:p w:rsidRPr="00A04760" w:rsidR="00AF3AC7" w:rsidP="00CD35D4" w:rsidRDefault="00AF3AC7" w14:paraId="0D39C2D6" w14:textId="7BB35CC5">
            <w:pPr>
              <w:rPr>
                <w:rFonts w:ascii="Arial" w:hAnsi="Arial" w:eastAsia="Arial" w:cs="Arial"/>
                <w:sz w:val="22"/>
                <w:szCs w:val="22"/>
              </w:rPr>
            </w:pPr>
          </w:p>
        </w:tc>
        <w:tc>
          <w:tcPr>
            <w:tcW w:w="962" w:type="dxa"/>
          </w:tcPr>
          <w:p w:rsidRPr="00A04760" w:rsidR="00AF3AC7" w:rsidP="00CD35D4" w:rsidRDefault="00AF3AC7" w14:paraId="7BF437A6" w14:textId="3B8F18B3">
            <w:pPr>
              <w:rPr>
                <w:rFonts w:ascii="Arial" w:hAnsi="Arial" w:eastAsia="Arial" w:cs="Arial"/>
                <w:sz w:val="22"/>
                <w:szCs w:val="22"/>
              </w:rPr>
            </w:pPr>
          </w:p>
        </w:tc>
        <w:tc>
          <w:tcPr>
            <w:tcW w:w="2251" w:type="dxa"/>
          </w:tcPr>
          <w:p w:rsidRPr="00A04760" w:rsidR="00AF3AC7" w:rsidP="00CD35D4" w:rsidRDefault="00AF3AC7" w14:paraId="6307C613" w14:textId="7D1C239C">
            <w:pPr>
              <w:rPr>
                <w:rFonts w:ascii="Arial" w:hAnsi="Arial" w:eastAsia="Arial" w:cs="Arial"/>
                <w:sz w:val="22"/>
                <w:szCs w:val="22"/>
              </w:rPr>
            </w:pPr>
          </w:p>
        </w:tc>
      </w:tr>
      <w:tr w:rsidRPr="006D7759" w:rsidR="00AF3AC7" w:rsidTr="00BF446C" w14:paraId="256BEAD3" w14:textId="77777777">
        <w:tc>
          <w:tcPr>
            <w:tcW w:w="2248" w:type="dxa"/>
          </w:tcPr>
          <w:p w:rsidRPr="00A04760" w:rsidR="00AF3AC7" w:rsidP="00CD35D4" w:rsidRDefault="00AF3AC7" w14:paraId="01657317" w14:textId="08E184C8">
            <w:pPr>
              <w:rPr>
                <w:rFonts w:ascii="Arial" w:hAnsi="Arial" w:eastAsia="Arial" w:cs="Arial"/>
                <w:sz w:val="22"/>
                <w:szCs w:val="22"/>
              </w:rPr>
            </w:pPr>
          </w:p>
        </w:tc>
        <w:tc>
          <w:tcPr>
            <w:tcW w:w="3549" w:type="dxa"/>
          </w:tcPr>
          <w:p w:rsidRPr="00A04760" w:rsidR="00AF3AC7" w:rsidP="00CD35D4" w:rsidRDefault="00AF3AC7" w14:paraId="2BFCE50A" w14:textId="36D0F205">
            <w:pPr>
              <w:rPr>
                <w:rFonts w:ascii="Arial" w:hAnsi="Arial" w:eastAsia="Arial" w:cs="Arial"/>
                <w:sz w:val="22"/>
                <w:szCs w:val="22"/>
              </w:rPr>
            </w:pPr>
          </w:p>
        </w:tc>
        <w:tc>
          <w:tcPr>
            <w:tcW w:w="962" w:type="dxa"/>
          </w:tcPr>
          <w:p w:rsidRPr="00A04760" w:rsidR="00AF3AC7" w:rsidP="00CD35D4" w:rsidRDefault="00AF3AC7" w14:paraId="1FEB8681" w14:textId="0E498DC8">
            <w:pPr>
              <w:rPr>
                <w:rFonts w:ascii="Arial" w:hAnsi="Arial" w:eastAsia="Arial" w:cs="Arial"/>
                <w:sz w:val="22"/>
                <w:szCs w:val="22"/>
              </w:rPr>
            </w:pPr>
          </w:p>
        </w:tc>
        <w:tc>
          <w:tcPr>
            <w:tcW w:w="2251" w:type="dxa"/>
          </w:tcPr>
          <w:p w:rsidRPr="00A04760" w:rsidR="00AF3AC7" w:rsidP="00CD35D4" w:rsidRDefault="00AF3AC7" w14:paraId="2993C7FC" w14:textId="7913F922">
            <w:pPr>
              <w:rPr>
                <w:rFonts w:ascii="Arial" w:hAnsi="Arial" w:eastAsia="Arial" w:cs="Arial"/>
                <w:sz w:val="22"/>
                <w:szCs w:val="22"/>
              </w:rPr>
            </w:pPr>
          </w:p>
        </w:tc>
      </w:tr>
      <w:tr w:rsidRPr="006D7759" w:rsidR="00AF3AC7" w:rsidTr="00BF446C" w14:paraId="510D162C" w14:textId="77777777">
        <w:tc>
          <w:tcPr>
            <w:tcW w:w="2248" w:type="dxa"/>
          </w:tcPr>
          <w:p w:rsidRPr="00A04760" w:rsidR="00AF3AC7" w:rsidP="00CD35D4" w:rsidRDefault="00AF3AC7" w14:paraId="381C5B6F" w14:textId="08D60165">
            <w:pPr>
              <w:rPr>
                <w:rFonts w:ascii="Arial" w:hAnsi="Arial" w:eastAsia="Arial" w:cs="Arial"/>
                <w:sz w:val="22"/>
                <w:szCs w:val="22"/>
              </w:rPr>
            </w:pPr>
          </w:p>
        </w:tc>
        <w:tc>
          <w:tcPr>
            <w:tcW w:w="3549" w:type="dxa"/>
          </w:tcPr>
          <w:p w:rsidRPr="00A04760" w:rsidR="00AF3AC7" w:rsidP="00CD35D4" w:rsidRDefault="00AF3AC7" w14:paraId="32EC8B0D" w14:textId="4660C0EC">
            <w:pPr>
              <w:rPr>
                <w:rFonts w:ascii="Arial" w:hAnsi="Arial" w:eastAsia="Arial" w:cs="Arial"/>
                <w:sz w:val="22"/>
                <w:szCs w:val="22"/>
              </w:rPr>
            </w:pPr>
          </w:p>
        </w:tc>
        <w:tc>
          <w:tcPr>
            <w:tcW w:w="962" w:type="dxa"/>
          </w:tcPr>
          <w:p w:rsidRPr="00A04760" w:rsidR="00AF3AC7" w:rsidP="00CD35D4" w:rsidRDefault="00AF3AC7" w14:paraId="379F4C16" w14:textId="45902824">
            <w:pPr>
              <w:rPr>
                <w:rFonts w:ascii="Arial" w:hAnsi="Arial" w:eastAsia="Arial" w:cs="Arial"/>
                <w:sz w:val="22"/>
                <w:szCs w:val="22"/>
              </w:rPr>
            </w:pPr>
          </w:p>
        </w:tc>
        <w:tc>
          <w:tcPr>
            <w:tcW w:w="2251" w:type="dxa"/>
          </w:tcPr>
          <w:p w:rsidRPr="00A04760" w:rsidR="00AF3AC7" w:rsidP="00CD35D4" w:rsidRDefault="00AF3AC7" w14:paraId="7536C413" w14:textId="4EAFB3C3">
            <w:pPr>
              <w:rPr>
                <w:rFonts w:ascii="Arial" w:hAnsi="Arial" w:eastAsia="Arial" w:cs="Arial"/>
                <w:sz w:val="22"/>
                <w:szCs w:val="22"/>
              </w:rPr>
            </w:pPr>
          </w:p>
        </w:tc>
      </w:tr>
    </w:tbl>
    <w:p w:rsidR="00DA3736" w:rsidRDefault="00DA3736" w14:paraId="58B96DB6" w14:textId="568377A5">
      <w:pPr>
        <w:rPr>
          <w:rFonts w:ascii="Arial" w:hAnsi="Arial" w:eastAsia="Arial" w:cs="Arial"/>
          <w:color w:val="2F5496" w:themeColor="accent1" w:themeShade="BF"/>
          <w:sz w:val="28"/>
          <w:szCs w:val="32"/>
        </w:rPr>
      </w:pPr>
    </w:p>
    <w:p w:rsidR="00426C4F" w:rsidRDefault="00426C4F" w14:paraId="03E9A2F3" w14:textId="77777777">
      <w:pPr>
        <w:rPr>
          <w:rFonts w:ascii="Arial" w:hAnsi="Arial" w:eastAsia="Arial" w:cs="Arial"/>
          <w:b/>
          <w:bCs/>
          <w:color w:val="ED7D31" w:themeColor="accent2"/>
        </w:rPr>
      </w:pPr>
    </w:p>
    <w:p w:rsidRPr="00477C2A" w:rsidR="00FF4692" w:rsidRDefault="00FF4692" w14:paraId="37EEF767" w14:textId="351D04F1">
      <w:pPr>
        <w:rPr>
          <w:rFonts w:ascii="Arial" w:hAnsi="Arial" w:eastAsia="Arial" w:cs="Arial"/>
          <w:b/>
          <w:bCs/>
          <w:color w:val="ED7D31" w:themeColor="accent2"/>
        </w:rPr>
      </w:pPr>
      <w:r w:rsidRPr="00477C2A">
        <w:rPr>
          <w:rFonts w:ascii="Arial" w:hAnsi="Arial" w:eastAsia="Arial" w:cs="Arial"/>
          <w:b/>
          <w:bCs/>
          <w:color w:val="ED7D31" w:themeColor="accent2"/>
        </w:rPr>
        <w:lastRenderedPageBreak/>
        <w:t>Summary</w:t>
      </w:r>
    </w:p>
    <w:p w:rsidR="00FF4692" w:rsidRDefault="00FF4692" w14:paraId="32836DC7" w14:textId="77172C2E">
      <w:pPr>
        <w:rPr>
          <w:rFonts w:ascii="Arial" w:hAnsi="Arial" w:eastAsia="Arial" w:cs="Arial"/>
          <w:b/>
          <w:bCs/>
          <w:color w:val="ED7D31" w:themeColor="accent2"/>
          <w:sz w:val="28"/>
          <w:szCs w:val="28"/>
        </w:rPr>
      </w:pPr>
    </w:p>
    <w:p w:rsidR="00FF4692" w:rsidRDefault="00FF4692" w14:paraId="4F06C617" w14:textId="2A3A4482">
      <w:pPr>
        <w:rPr>
          <w:rFonts w:ascii="Arial" w:hAnsi="Arial" w:eastAsia="Arial" w:cs="Arial"/>
          <w:color w:val="000000" w:themeColor="text1"/>
          <w:sz w:val="22"/>
          <w:szCs w:val="22"/>
        </w:rPr>
      </w:pPr>
      <w:r w:rsidRPr="00477C2A">
        <w:rPr>
          <w:rFonts w:ascii="Arial" w:hAnsi="Arial" w:eastAsia="Arial" w:cs="Arial"/>
          <w:color w:val="000000" w:themeColor="text1"/>
          <w:sz w:val="22"/>
          <w:szCs w:val="22"/>
        </w:rPr>
        <w:t>This document</w:t>
      </w:r>
      <w:r w:rsidR="00477C2A">
        <w:rPr>
          <w:rFonts w:ascii="Arial" w:hAnsi="Arial" w:eastAsia="Arial" w:cs="Arial"/>
          <w:color w:val="000000" w:themeColor="text1"/>
          <w:sz w:val="22"/>
          <w:szCs w:val="22"/>
        </w:rPr>
        <w:t xml:space="preserve">, taken </w:t>
      </w:r>
      <w:r w:rsidRPr="00477C2A">
        <w:rPr>
          <w:rFonts w:ascii="Arial" w:hAnsi="Arial" w:eastAsia="Arial" w:cs="Arial"/>
          <w:color w:val="000000" w:themeColor="text1"/>
          <w:sz w:val="22"/>
          <w:szCs w:val="22"/>
        </w:rPr>
        <w:t xml:space="preserve">from the Department for Education provides a guide to the legislation that </w:t>
      </w:r>
      <w:r w:rsidRPr="00477C2A" w:rsidR="00477C2A">
        <w:rPr>
          <w:rFonts w:ascii="Arial" w:hAnsi="Arial" w:eastAsia="Arial" w:cs="Arial"/>
          <w:color w:val="000000" w:themeColor="text1"/>
          <w:sz w:val="22"/>
          <w:szCs w:val="22"/>
        </w:rPr>
        <w:t>governs the exclusion of pupils from maintained schools, pupil referral units (PRUs)</w:t>
      </w:r>
      <w:r w:rsidR="00477C2A">
        <w:rPr>
          <w:rFonts w:ascii="Arial" w:hAnsi="Arial" w:eastAsia="Arial" w:cs="Arial"/>
          <w:color w:val="000000" w:themeColor="text1"/>
          <w:sz w:val="22"/>
          <w:szCs w:val="22"/>
        </w:rPr>
        <w:t>, academy schools (including free schools, studio schools and university technology colleges) and alternative provision academies (including alternative provision free schools) in England.</w:t>
      </w:r>
    </w:p>
    <w:p w:rsidR="00477C2A" w:rsidRDefault="00477C2A" w14:paraId="1862F2D1" w14:textId="2709E942">
      <w:pPr>
        <w:rPr>
          <w:rFonts w:ascii="Arial" w:hAnsi="Arial" w:eastAsia="Arial" w:cs="Arial"/>
          <w:color w:val="000000" w:themeColor="text1"/>
          <w:sz w:val="22"/>
          <w:szCs w:val="22"/>
        </w:rPr>
      </w:pPr>
    </w:p>
    <w:p w:rsidR="00477C2A" w:rsidRDefault="00477C2A" w14:paraId="42465EB2" w14:textId="07C98334">
      <w:pPr>
        <w:rPr>
          <w:rFonts w:ascii="Arial" w:hAnsi="Arial" w:eastAsia="Arial" w:cs="Arial"/>
          <w:color w:val="000000" w:themeColor="text1"/>
          <w:sz w:val="22"/>
          <w:szCs w:val="22"/>
        </w:rPr>
      </w:pPr>
      <w:r>
        <w:rPr>
          <w:rFonts w:ascii="Arial" w:hAnsi="Arial" w:eastAsia="Arial" w:cs="Arial"/>
          <w:color w:val="000000" w:themeColor="text1"/>
          <w:sz w:val="22"/>
          <w:szCs w:val="22"/>
        </w:rPr>
        <w:t>The ‘guide to the law’ sections in this guidance should not be used as a substitute for legislation and legal advice.</w:t>
      </w:r>
    </w:p>
    <w:p w:rsidR="00477C2A" w:rsidRDefault="00477C2A" w14:paraId="58BB1E0F" w14:textId="1D7CF9D2">
      <w:pPr>
        <w:rPr>
          <w:rFonts w:ascii="Arial" w:hAnsi="Arial" w:eastAsia="Arial" w:cs="Arial"/>
          <w:color w:val="000000" w:themeColor="text1"/>
          <w:sz w:val="22"/>
          <w:szCs w:val="22"/>
        </w:rPr>
      </w:pPr>
    </w:p>
    <w:p w:rsidR="00477C2A" w:rsidP="008D1108" w:rsidRDefault="00477C2A" w14:paraId="5E88B4FE" w14:textId="634213CE">
      <w:pPr>
        <w:pStyle w:val="ListParagraph"/>
        <w:numPr>
          <w:ilvl w:val="0"/>
          <w:numId w:val="1"/>
        </w:numPr>
        <w:rPr>
          <w:rFonts w:ascii="Arial" w:hAnsi="Arial" w:eastAsia="Arial" w:cs="Arial"/>
          <w:color w:val="000000" w:themeColor="text1"/>
          <w:sz w:val="22"/>
          <w:szCs w:val="22"/>
        </w:rPr>
      </w:pPr>
      <w:r>
        <w:rPr>
          <w:rFonts w:ascii="Arial" w:hAnsi="Arial" w:eastAsia="Arial" w:cs="Arial"/>
          <w:color w:val="000000" w:themeColor="text1"/>
          <w:sz w:val="22"/>
          <w:szCs w:val="22"/>
        </w:rPr>
        <w:t xml:space="preserve">The document also provides statutory </w:t>
      </w:r>
      <w:r w:rsidR="00F82EE1">
        <w:rPr>
          <w:rFonts w:ascii="Arial" w:hAnsi="Arial" w:eastAsia="Arial" w:cs="Arial"/>
          <w:color w:val="000000" w:themeColor="text1"/>
          <w:sz w:val="22"/>
          <w:szCs w:val="22"/>
        </w:rPr>
        <w:t xml:space="preserve">guidance to which </w:t>
      </w:r>
      <w:r w:rsidR="00B434CA">
        <w:rPr>
          <w:rFonts w:ascii="Arial" w:hAnsi="Arial" w:eastAsia="Arial" w:cs="Arial"/>
          <w:color w:val="000000" w:themeColor="text1"/>
          <w:sz w:val="22"/>
          <w:szCs w:val="22"/>
        </w:rPr>
        <w:t>Head teachers,</w:t>
      </w:r>
      <w:r w:rsidR="00F82EE1">
        <w:rPr>
          <w:rFonts w:ascii="Arial" w:hAnsi="Arial" w:eastAsia="Arial" w:cs="Arial"/>
          <w:color w:val="000000" w:themeColor="text1"/>
          <w:sz w:val="22"/>
          <w:szCs w:val="22"/>
        </w:rPr>
        <w:t xml:space="preserve"> </w:t>
      </w:r>
      <w:r w:rsidR="004E057C">
        <w:rPr>
          <w:rFonts w:ascii="Arial" w:hAnsi="Arial" w:eastAsia="Arial" w:cs="Arial"/>
          <w:color w:val="000000" w:themeColor="text1"/>
          <w:sz w:val="22"/>
          <w:szCs w:val="22"/>
        </w:rPr>
        <w:t xml:space="preserve">Principals, </w:t>
      </w:r>
      <w:r w:rsidR="00B434CA">
        <w:rPr>
          <w:rFonts w:ascii="Arial" w:hAnsi="Arial" w:eastAsia="Arial" w:cs="Arial"/>
          <w:color w:val="000000" w:themeColor="text1"/>
          <w:sz w:val="22"/>
          <w:szCs w:val="22"/>
        </w:rPr>
        <w:t xml:space="preserve">governing boards, </w:t>
      </w:r>
      <w:r w:rsidR="00322E83">
        <w:rPr>
          <w:rFonts w:ascii="Arial" w:hAnsi="Arial" w:eastAsia="Arial" w:cs="Arial"/>
          <w:color w:val="000000" w:themeColor="text1"/>
          <w:sz w:val="22"/>
          <w:szCs w:val="22"/>
        </w:rPr>
        <w:t>Academy Improvement Committees (AICs)</w:t>
      </w:r>
      <w:r w:rsidR="00F82EE1">
        <w:rPr>
          <w:rFonts w:ascii="Arial" w:hAnsi="Arial" w:eastAsia="Arial" w:cs="Arial"/>
          <w:color w:val="000000" w:themeColor="text1"/>
          <w:sz w:val="22"/>
          <w:szCs w:val="22"/>
        </w:rPr>
        <w:t>, local authorities, academy trusts, independent review panel members and special educational needs (SEN) experts must have regard when carrying out their functions in relation to exclusions.  Clerks to independent review panels must also be trained to know and understand this guidance.</w:t>
      </w:r>
    </w:p>
    <w:p w:rsidR="00F82EE1" w:rsidP="008D1108" w:rsidRDefault="00F82EE1" w14:paraId="4F65C86A" w14:textId="78F65035">
      <w:pPr>
        <w:pStyle w:val="ListParagraph"/>
        <w:numPr>
          <w:ilvl w:val="0"/>
          <w:numId w:val="1"/>
        </w:numPr>
        <w:rPr>
          <w:rFonts w:ascii="Arial" w:hAnsi="Arial" w:eastAsia="Arial" w:cs="Arial"/>
          <w:color w:val="000000" w:themeColor="text1"/>
          <w:sz w:val="22"/>
          <w:szCs w:val="22"/>
        </w:rPr>
      </w:pPr>
      <w:r>
        <w:rPr>
          <w:rFonts w:ascii="Arial" w:hAnsi="Arial" w:eastAsia="Arial" w:cs="Arial"/>
          <w:color w:val="000000" w:themeColor="text1"/>
          <w:sz w:val="22"/>
          <w:szCs w:val="22"/>
        </w:rPr>
        <w:t>The phrase ‘must have regard’, when used in this context, does not mean that the sections of statutory guidance have to be followed unless there is a good reason not to in a particular case.</w:t>
      </w:r>
    </w:p>
    <w:p w:rsidR="00F82EE1" w:rsidP="008D1108" w:rsidRDefault="00F82EE1" w14:paraId="1C700175" w14:textId="20EBB3D9">
      <w:pPr>
        <w:pStyle w:val="ListParagraph"/>
        <w:numPr>
          <w:ilvl w:val="0"/>
          <w:numId w:val="1"/>
        </w:numPr>
        <w:rPr>
          <w:rFonts w:ascii="Arial" w:hAnsi="Arial" w:eastAsia="Arial" w:cs="Arial"/>
          <w:color w:val="000000" w:themeColor="text1"/>
          <w:sz w:val="22"/>
          <w:szCs w:val="22"/>
        </w:rPr>
      </w:pPr>
      <w:r>
        <w:rPr>
          <w:rFonts w:ascii="Arial" w:hAnsi="Arial" w:eastAsia="Arial" w:cs="Arial"/>
          <w:color w:val="000000" w:themeColor="text1"/>
          <w:sz w:val="22"/>
          <w:szCs w:val="22"/>
        </w:rPr>
        <w:t>Where relevant, this document refers to other guidance in areas such as behaviour, SEN and equality, but it is not intended to provide detailed guidance on these issues.</w:t>
      </w:r>
    </w:p>
    <w:p w:rsidR="00F82EE1" w:rsidP="008D1108" w:rsidRDefault="00F82EE1" w14:paraId="0D5F5D82" w14:textId="69588E33">
      <w:pPr>
        <w:pStyle w:val="ListParagraph"/>
        <w:numPr>
          <w:ilvl w:val="0"/>
          <w:numId w:val="1"/>
        </w:numPr>
        <w:rPr>
          <w:rFonts w:ascii="Arial" w:hAnsi="Arial" w:eastAsia="Arial" w:cs="Arial"/>
          <w:color w:val="000000" w:themeColor="text1"/>
          <w:sz w:val="22"/>
          <w:szCs w:val="22"/>
        </w:rPr>
      </w:pPr>
      <w:r>
        <w:rPr>
          <w:rFonts w:ascii="Arial" w:hAnsi="Arial" w:eastAsia="Arial" w:cs="Arial"/>
          <w:color w:val="000000" w:themeColor="text1"/>
          <w:sz w:val="22"/>
          <w:szCs w:val="22"/>
        </w:rPr>
        <w:t>This document replaces the version published in 2012 for schools in England.</w:t>
      </w:r>
    </w:p>
    <w:p w:rsidR="00F82EE1" w:rsidP="00F82EE1" w:rsidRDefault="00F82EE1" w14:paraId="05541AF7" w14:textId="77777777">
      <w:pPr>
        <w:pStyle w:val="ListParagraph"/>
        <w:rPr>
          <w:rFonts w:ascii="Arial" w:hAnsi="Arial" w:eastAsia="Arial" w:cs="Arial"/>
          <w:color w:val="000000" w:themeColor="text1"/>
          <w:sz w:val="22"/>
          <w:szCs w:val="22"/>
        </w:rPr>
      </w:pPr>
    </w:p>
    <w:p w:rsidR="00F82EE1" w:rsidP="00F82EE1" w:rsidRDefault="00F82EE1" w14:paraId="1A3FF1C9" w14:textId="0B7F1D22">
      <w:pPr>
        <w:rPr>
          <w:rFonts w:ascii="Arial" w:hAnsi="Arial" w:eastAsia="Arial" w:cs="Arial"/>
          <w:color w:val="000000" w:themeColor="text1"/>
          <w:sz w:val="22"/>
          <w:szCs w:val="22"/>
        </w:rPr>
      </w:pPr>
    </w:p>
    <w:p w:rsidRPr="00F82EE1" w:rsidR="00F82EE1" w:rsidP="00F82EE1" w:rsidRDefault="00F82EE1" w14:paraId="268D6444" w14:textId="6AF58E14">
      <w:pPr>
        <w:rPr>
          <w:rFonts w:ascii="Arial" w:hAnsi="Arial" w:eastAsia="Arial" w:cs="Arial"/>
          <w:b/>
          <w:bCs/>
          <w:color w:val="ED7D31" w:themeColor="accent2"/>
        </w:rPr>
      </w:pPr>
      <w:r w:rsidRPr="00F82EE1">
        <w:rPr>
          <w:rFonts w:ascii="Arial" w:hAnsi="Arial" w:eastAsia="Arial" w:cs="Arial"/>
          <w:b/>
          <w:bCs/>
          <w:color w:val="ED7D31" w:themeColor="accent2"/>
        </w:rPr>
        <w:t>Expiry or review date</w:t>
      </w:r>
    </w:p>
    <w:p w:rsidR="00F82EE1" w:rsidP="00F82EE1" w:rsidRDefault="00F82EE1" w14:paraId="3E6173F2" w14:textId="069B2072">
      <w:pPr>
        <w:rPr>
          <w:rFonts w:ascii="Arial" w:hAnsi="Arial" w:eastAsia="Arial" w:cs="Arial"/>
          <w:color w:val="000000" w:themeColor="text1"/>
          <w:sz w:val="22"/>
          <w:szCs w:val="22"/>
        </w:rPr>
      </w:pPr>
    </w:p>
    <w:p w:rsidR="00F82EE1" w:rsidP="00F82EE1" w:rsidRDefault="00F82EE1" w14:paraId="08385710" w14:textId="1982F1BF">
      <w:pPr>
        <w:rPr>
          <w:rFonts w:ascii="Arial" w:hAnsi="Arial" w:eastAsia="Arial" w:cs="Arial"/>
          <w:color w:val="000000" w:themeColor="text1"/>
          <w:sz w:val="22"/>
          <w:szCs w:val="22"/>
        </w:rPr>
      </w:pPr>
      <w:r>
        <w:rPr>
          <w:rFonts w:ascii="Arial" w:hAnsi="Arial" w:eastAsia="Arial" w:cs="Arial"/>
          <w:color w:val="000000" w:themeColor="text1"/>
          <w:sz w:val="22"/>
          <w:szCs w:val="22"/>
        </w:rPr>
        <w:t>This guidance will be kept under review and updated as necessary.</w:t>
      </w:r>
    </w:p>
    <w:p w:rsidR="00F82EE1" w:rsidP="00F82EE1" w:rsidRDefault="00F82EE1" w14:paraId="4F80EDA6" w14:textId="2029DB2A">
      <w:pPr>
        <w:rPr>
          <w:rFonts w:ascii="Arial" w:hAnsi="Arial" w:eastAsia="Arial" w:cs="Arial"/>
          <w:color w:val="000000" w:themeColor="text1"/>
          <w:sz w:val="22"/>
          <w:szCs w:val="22"/>
        </w:rPr>
      </w:pPr>
    </w:p>
    <w:p w:rsidR="00F82EE1" w:rsidP="00F82EE1" w:rsidRDefault="00F82EE1" w14:paraId="00C99648" w14:textId="5096E83A">
      <w:pPr>
        <w:rPr>
          <w:rFonts w:ascii="Arial" w:hAnsi="Arial" w:eastAsia="Arial" w:cs="Arial"/>
          <w:color w:val="000000" w:themeColor="text1"/>
          <w:sz w:val="22"/>
          <w:szCs w:val="22"/>
        </w:rPr>
      </w:pPr>
    </w:p>
    <w:p w:rsidRPr="00F82EE1" w:rsidR="00F82EE1" w:rsidP="00F82EE1" w:rsidRDefault="00F82EE1" w14:paraId="4857C905" w14:textId="0C21F17A">
      <w:pPr>
        <w:rPr>
          <w:rFonts w:ascii="Arial" w:hAnsi="Arial" w:eastAsia="Arial" w:cs="Arial"/>
          <w:b/>
          <w:bCs/>
          <w:color w:val="ED7D31" w:themeColor="accent2"/>
        </w:rPr>
      </w:pPr>
      <w:r w:rsidRPr="00F82EE1">
        <w:rPr>
          <w:rFonts w:ascii="Arial" w:hAnsi="Arial" w:eastAsia="Arial" w:cs="Arial"/>
          <w:b/>
          <w:bCs/>
          <w:color w:val="ED7D31" w:themeColor="accent2"/>
        </w:rPr>
        <w:t>Who is this publication for?</w:t>
      </w:r>
    </w:p>
    <w:p w:rsidR="00F82EE1" w:rsidP="00F82EE1" w:rsidRDefault="00F82EE1" w14:paraId="34158B31" w14:textId="7CE11DEA">
      <w:pPr>
        <w:rPr>
          <w:rFonts w:ascii="Arial" w:hAnsi="Arial" w:eastAsia="Arial" w:cs="Arial"/>
          <w:color w:val="000000" w:themeColor="text1"/>
          <w:sz w:val="22"/>
          <w:szCs w:val="22"/>
        </w:rPr>
      </w:pPr>
    </w:p>
    <w:p w:rsidR="00F82EE1" w:rsidP="00F82EE1" w:rsidRDefault="00F82EE1" w14:paraId="634593C4" w14:textId="1F8B1240">
      <w:pPr>
        <w:rPr>
          <w:rFonts w:ascii="Arial" w:hAnsi="Arial" w:eastAsia="Arial" w:cs="Arial"/>
          <w:color w:val="000000" w:themeColor="text1"/>
          <w:sz w:val="22"/>
          <w:szCs w:val="22"/>
        </w:rPr>
      </w:pPr>
      <w:r>
        <w:rPr>
          <w:rFonts w:ascii="Arial" w:hAnsi="Arial" w:eastAsia="Arial" w:cs="Arial"/>
          <w:color w:val="000000" w:themeColor="text1"/>
          <w:sz w:val="22"/>
          <w:szCs w:val="22"/>
        </w:rPr>
        <w:t>This guidance is for:</w:t>
      </w:r>
    </w:p>
    <w:p w:rsidR="00F82EE1" w:rsidP="00F82EE1" w:rsidRDefault="00F82EE1" w14:paraId="3547DFAB" w14:textId="215C625D">
      <w:pPr>
        <w:rPr>
          <w:rFonts w:ascii="Arial" w:hAnsi="Arial" w:eastAsia="Arial" w:cs="Arial"/>
          <w:color w:val="000000" w:themeColor="text1"/>
          <w:sz w:val="22"/>
          <w:szCs w:val="22"/>
        </w:rPr>
      </w:pPr>
    </w:p>
    <w:p w:rsidR="00F82EE1" w:rsidP="008D1108" w:rsidRDefault="00146C70" w14:paraId="7C5298F8" w14:textId="429A131C">
      <w:pPr>
        <w:pStyle w:val="ListParagraph"/>
        <w:numPr>
          <w:ilvl w:val="0"/>
          <w:numId w:val="2"/>
        </w:numPr>
        <w:rPr>
          <w:rFonts w:ascii="Arial" w:hAnsi="Arial" w:eastAsia="Arial" w:cs="Arial"/>
          <w:color w:val="000000" w:themeColor="text1"/>
          <w:sz w:val="22"/>
          <w:szCs w:val="22"/>
        </w:rPr>
      </w:pPr>
      <w:r>
        <w:rPr>
          <w:rFonts w:ascii="Arial" w:hAnsi="Arial" w:eastAsia="Arial" w:cs="Arial"/>
          <w:color w:val="000000" w:themeColor="text1"/>
          <w:sz w:val="22"/>
          <w:szCs w:val="22"/>
        </w:rPr>
        <w:t xml:space="preserve">Head teachers, </w:t>
      </w:r>
      <w:r w:rsidR="00F82EE1">
        <w:rPr>
          <w:rFonts w:ascii="Arial" w:hAnsi="Arial" w:eastAsia="Arial" w:cs="Arial"/>
          <w:color w:val="000000" w:themeColor="text1"/>
          <w:sz w:val="22"/>
          <w:szCs w:val="22"/>
        </w:rPr>
        <w:t xml:space="preserve">Principals, </w:t>
      </w:r>
      <w:r w:rsidR="00F62C90">
        <w:rPr>
          <w:rFonts w:ascii="Arial" w:hAnsi="Arial" w:eastAsia="Arial" w:cs="Arial"/>
          <w:color w:val="000000" w:themeColor="text1"/>
          <w:sz w:val="22"/>
          <w:szCs w:val="22"/>
        </w:rPr>
        <w:t>governing boards,</w:t>
      </w:r>
      <w:r w:rsidR="00F82EE1">
        <w:rPr>
          <w:rFonts w:ascii="Arial" w:hAnsi="Arial" w:eastAsia="Arial" w:cs="Arial"/>
          <w:color w:val="000000" w:themeColor="text1"/>
          <w:sz w:val="22"/>
          <w:szCs w:val="22"/>
        </w:rPr>
        <w:t xml:space="preserve"> local authorities, academy trusts, independent review panel members, independent review panel clerks, and individuals appointed as SEN experts.</w:t>
      </w:r>
    </w:p>
    <w:p w:rsidR="005E6DDE" w:rsidP="008D1108" w:rsidRDefault="005E6DDE" w14:paraId="1A1A4898" w14:textId="6A3B49C1">
      <w:pPr>
        <w:pStyle w:val="ListParagraph"/>
        <w:numPr>
          <w:ilvl w:val="0"/>
          <w:numId w:val="2"/>
        </w:numPr>
        <w:rPr>
          <w:rFonts w:ascii="Arial" w:hAnsi="Arial" w:eastAsia="Arial" w:cs="Arial"/>
          <w:color w:val="000000" w:themeColor="text1"/>
          <w:sz w:val="22"/>
          <w:szCs w:val="22"/>
        </w:rPr>
      </w:pPr>
      <w:r>
        <w:rPr>
          <w:rFonts w:ascii="Arial" w:hAnsi="Arial" w:eastAsia="Arial" w:cs="Arial"/>
          <w:color w:val="000000" w:themeColor="text1"/>
          <w:sz w:val="22"/>
          <w:szCs w:val="22"/>
        </w:rPr>
        <w:t>The term ‘</w:t>
      </w:r>
      <w:r w:rsidR="006A1AB8">
        <w:rPr>
          <w:rFonts w:ascii="Arial" w:hAnsi="Arial" w:eastAsia="Arial" w:cs="Arial"/>
          <w:color w:val="000000" w:themeColor="text1"/>
          <w:sz w:val="22"/>
          <w:szCs w:val="22"/>
        </w:rPr>
        <w:t>h</w:t>
      </w:r>
      <w:r w:rsidR="00146C70">
        <w:rPr>
          <w:rFonts w:ascii="Arial" w:hAnsi="Arial" w:eastAsia="Arial" w:cs="Arial"/>
          <w:color w:val="000000" w:themeColor="text1"/>
          <w:sz w:val="22"/>
          <w:szCs w:val="22"/>
        </w:rPr>
        <w:t>ead teacher’</w:t>
      </w:r>
      <w:r>
        <w:rPr>
          <w:rFonts w:ascii="Arial" w:hAnsi="Arial" w:eastAsia="Arial" w:cs="Arial"/>
          <w:color w:val="000000" w:themeColor="text1"/>
          <w:sz w:val="22"/>
          <w:szCs w:val="22"/>
        </w:rPr>
        <w:t xml:space="preserve"> in this document includes the teacher in charge at a PRU and </w:t>
      </w:r>
      <w:r w:rsidR="006A1AB8">
        <w:rPr>
          <w:rFonts w:ascii="Arial" w:hAnsi="Arial" w:eastAsia="Arial" w:cs="Arial"/>
          <w:color w:val="000000" w:themeColor="text1"/>
          <w:sz w:val="22"/>
          <w:szCs w:val="22"/>
        </w:rPr>
        <w:t>p</w:t>
      </w:r>
      <w:r>
        <w:rPr>
          <w:rFonts w:ascii="Arial" w:hAnsi="Arial" w:eastAsia="Arial" w:cs="Arial"/>
          <w:color w:val="000000" w:themeColor="text1"/>
          <w:sz w:val="22"/>
          <w:szCs w:val="22"/>
        </w:rPr>
        <w:t>rincipals of academies.</w:t>
      </w:r>
    </w:p>
    <w:p w:rsidR="005E6DDE" w:rsidP="008D1108" w:rsidRDefault="005E6DDE" w14:paraId="0411A336" w14:textId="7108AA82">
      <w:pPr>
        <w:pStyle w:val="ListParagraph"/>
        <w:numPr>
          <w:ilvl w:val="0"/>
          <w:numId w:val="2"/>
        </w:numPr>
        <w:rPr>
          <w:rFonts w:ascii="Arial" w:hAnsi="Arial" w:eastAsia="Arial" w:cs="Arial"/>
          <w:color w:val="000000" w:themeColor="text1"/>
          <w:sz w:val="22"/>
          <w:szCs w:val="22"/>
        </w:rPr>
      </w:pPr>
      <w:r>
        <w:rPr>
          <w:rFonts w:ascii="Arial" w:hAnsi="Arial" w:eastAsia="Arial" w:cs="Arial"/>
          <w:color w:val="000000" w:themeColor="text1"/>
          <w:sz w:val="22"/>
          <w:szCs w:val="22"/>
        </w:rPr>
        <w:t>The term ‘</w:t>
      </w:r>
      <w:r w:rsidRPr="005739E2" w:rsidR="00B7718E">
        <w:rPr>
          <w:rFonts w:ascii="Arial" w:hAnsi="Arial" w:eastAsia="Arial" w:cs="Arial"/>
          <w:b/>
          <w:bCs/>
          <w:color w:val="000000" w:themeColor="text1"/>
          <w:sz w:val="22"/>
          <w:szCs w:val="22"/>
        </w:rPr>
        <w:t>governing board’</w:t>
      </w:r>
      <w:r w:rsidR="00B7718E">
        <w:rPr>
          <w:rFonts w:ascii="Arial" w:hAnsi="Arial" w:eastAsia="Arial" w:cs="Arial"/>
          <w:color w:val="000000" w:themeColor="text1"/>
          <w:sz w:val="22"/>
          <w:szCs w:val="22"/>
        </w:rPr>
        <w:t xml:space="preserve"> </w:t>
      </w:r>
      <w:r>
        <w:rPr>
          <w:rFonts w:ascii="Arial" w:hAnsi="Arial" w:eastAsia="Arial" w:cs="Arial"/>
          <w:color w:val="000000" w:themeColor="text1"/>
          <w:sz w:val="22"/>
          <w:szCs w:val="22"/>
        </w:rPr>
        <w:t>include</w:t>
      </w:r>
      <w:r w:rsidR="0080222C">
        <w:rPr>
          <w:rFonts w:ascii="Arial" w:hAnsi="Arial" w:eastAsia="Arial" w:cs="Arial"/>
          <w:color w:val="000000" w:themeColor="text1"/>
          <w:sz w:val="22"/>
          <w:szCs w:val="22"/>
        </w:rPr>
        <w:t>s the governing body of a maintained school, the management committee of a PRU and the academy trust of an academy</w:t>
      </w:r>
      <w:r w:rsidR="00B7718E">
        <w:rPr>
          <w:rFonts w:ascii="Arial" w:hAnsi="Arial" w:eastAsia="Arial" w:cs="Arial"/>
          <w:color w:val="000000" w:themeColor="text1"/>
          <w:sz w:val="22"/>
          <w:szCs w:val="22"/>
        </w:rPr>
        <w:t xml:space="preserve"> (</w:t>
      </w:r>
      <w:r w:rsidRPr="005739E2" w:rsidR="007C329C">
        <w:rPr>
          <w:rFonts w:ascii="Arial" w:hAnsi="Arial" w:eastAsia="Arial" w:cs="Arial"/>
          <w:b/>
          <w:bCs/>
          <w:color w:val="000000" w:themeColor="text1"/>
          <w:sz w:val="22"/>
          <w:szCs w:val="22"/>
        </w:rPr>
        <w:t xml:space="preserve">Academy Improvement Committee - </w:t>
      </w:r>
      <w:r w:rsidRPr="005739E2" w:rsidR="00B7718E">
        <w:rPr>
          <w:rFonts w:ascii="Arial" w:hAnsi="Arial" w:eastAsia="Arial" w:cs="Arial"/>
          <w:b/>
          <w:bCs/>
          <w:color w:val="000000" w:themeColor="text1"/>
          <w:sz w:val="22"/>
          <w:szCs w:val="22"/>
        </w:rPr>
        <w:t>AIC</w:t>
      </w:r>
      <w:r w:rsidR="00B7718E">
        <w:rPr>
          <w:rFonts w:ascii="Arial" w:hAnsi="Arial" w:eastAsia="Arial" w:cs="Arial"/>
          <w:color w:val="000000" w:themeColor="text1"/>
          <w:sz w:val="22"/>
          <w:szCs w:val="22"/>
        </w:rPr>
        <w:t>)</w:t>
      </w:r>
      <w:r w:rsidR="0080222C">
        <w:rPr>
          <w:rFonts w:ascii="Arial" w:hAnsi="Arial" w:eastAsia="Arial" w:cs="Arial"/>
          <w:color w:val="000000" w:themeColor="text1"/>
          <w:sz w:val="22"/>
          <w:szCs w:val="22"/>
        </w:rPr>
        <w:t>.  Except where specifically stated, this guide applies to all maintained schools, academy schools (including free schools but not 16-19 academies), alternative provision academies (including alternative provision free schools), and PRUs.  The term ‘school’ in this document is used to describe any school to which the guidance applies.  Where the term ‘academy’ is used it refers to any category of academy to which the guidance applies.</w:t>
      </w:r>
    </w:p>
    <w:p w:rsidR="0080222C" w:rsidP="008D1108" w:rsidRDefault="0080222C" w14:paraId="0CB5F4DB" w14:textId="44AB085E">
      <w:pPr>
        <w:pStyle w:val="ListParagraph"/>
        <w:numPr>
          <w:ilvl w:val="0"/>
          <w:numId w:val="2"/>
        </w:numPr>
        <w:rPr>
          <w:rFonts w:ascii="Arial" w:hAnsi="Arial" w:eastAsia="Arial" w:cs="Arial"/>
          <w:color w:val="000000" w:themeColor="text1"/>
          <w:sz w:val="22"/>
          <w:szCs w:val="22"/>
        </w:rPr>
      </w:pPr>
      <w:r>
        <w:rPr>
          <w:rFonts w:ascii="Arial" w:hAnsi="Arial" w:eastAsia="Arial" w:cs="Arial"/>
          <w:color w:val="000000" w:themeColor="text1"/>
          <w:sz w:val="22"/>
          <w:szCs w:val="22"/>
        </w:rPr>
        <w:t>Except in relation to pupils in PRUs, or where stated, the requirements of the guide apply in relation to all pupils, including those who may be below or above compulsory school age, such as those attending nursery classes or sixth forms.</w:t>
      </w:r>
    </w:p>
    <w:p w:rsidR="00C11803" w:rsidP="008D1108" w:rsidRDefault="00C11803" w14:paraId="706CD703" w14:textId="06931A74">
      <w:pPr>
        <w:pStyle w:val="ListParagraph"/>
        <w:numPr>
          <w:ilvl w:val="0"/>
          <w:numId w:val="2"/>
        </w:numPr>
        <w:rPr>
          <w:rFonts w:ascii="Arial" w:hAnsi="Arial" w:eastAsia="Arial" w:cs="Arial"/>
          <w:color w:val="000000" w:themeColor="text1"/>
          <w:sz w:val="22"/>
          <w:szCs w:val="22"/>
        </w:rPr>
      </w:pPr>
      <w:r>
        <w:rPr>
          <w:rFonts w:ascii="Arial" w:hAnsi="Arial" w:eastAsia="Arial" w:cs="Arial"/>
          <w:color w:val="000000" w:themeColor="text1"/>
          <w:sz w:val="22"/>
          <w:szCs w:val="22"/>
        </w:rPr>
        <w:t>Any pupil who was excluded before September 2017, and whose exclusion is still subject to review at this point, should be considered on the basis of the September 2012 guidance.</w:t>
      </w:r>
    </w:p>
    <w:p w:rsidR="00D87ABD" w:rsidP="00D87ABD" w:rsidRDefault="00D87ABD" w14:paraId="4570E1E9" w14:textId="071456EA">
      <w:pPr>
        <w:rPr>
          <w:rFonts w:ascii="Arial" w:hAnsi="Arial" w:eastAsia="Arial" w:cs="Arial"/>
          <w:color w:val="000000" w:themeColor="text1"/>
          <w:sz w:val="22"/>
          <w:szCs w:val="22"/>
        </w:rPr>
      </w:pPr>
    </w:p>
    <w:p w:rsidR="00D87ABD" w:rsidP="00D87ABD" w:rsidRDefault="00D87ABD" w14:paraId="3257064E" w14:textId="4F99BA1F">
      <w:pPr>
        <w:rPr>
          <w:rFonts w:ascii="Arial" w:hAnsi="Arial" w:eastAsia="Arial" w:cs="Arial"/>
          <w:color w:val="000000" w:themeColor="text1"/>
          <w:sz w:val="22"/>
          <w:szCs w:val="22"/>
        </w:rPr>
      </w:pPr>
    </w:p>
    <w:p w:rsidR="00D87ABD" w:rsidP="00D87ABD" w:rsidRDefault="00D87ABD" w14:paraId="38DC49AE" w14:textId="76037831">
      <w:pPr>
        <w:rPr>
          <w:rFonts w:ascii="Arial" w:hAnsi="Arial" w:eastAsia="Arial" w:cs="Arial"/>
          <w:color w:val="000000" w:themeColor="text1"/>
          <w:sz w:val="22"/>
          <w:szCs w:val="22"/>
        </w:rPr>
      </w:pPr>
    </w:p>
    <w:p w:rsidRPr="00E0145F" w:rsidR="00D87ABD" w:rsidP="00F951E1" w:rsidRDefault="00D87ABD" w14:paraId="7E26E3C9" w14:textId="5E26C71A">
      <w:pPr>
        <w:pStyle w:val="ListParagraph"/>
        <w:numPr>
          <w:ilvl w:val="0"/>
          <w:numId w:val="45"/>
        </w:numPr>
        <w:rPr>
          <w:rFonts w:ascii="Arial" w:hAnsi="Arial" w:eastAsia="Arial" w:cs="Arial"/>
          <w:b/>
          <w:bCs/>
          <w:color w:val="ED7D31" w:themeColor="accent2"/>
          <w:sz w:val="32"/>
          <w:szCs w:val="32"/>
        </w:rPr>
      </w:pPr>
      <w:r w:rsidRPr="00E0145F">
        <w:rPr>
          <w:rFonts w:ascii="Arial" w:hAnsi="Arial" w:eastAsia="Arial" w:cs="Arial"/>
          <w:b/>
          <w:bCs/>
          <w:color w:val="ED7D31" w:themeColor="accent2"/>
          <w:sz w:val="32"/>
          <w:szCs w:val="32"/>
        </w:rPr>
        <w:lastRenderedPageBreak/>
        <w:t>About this guide</w:t>
      </w:r>
    </w:p>
    <w:p w:rsidRPr="00D87ABD" w:rsidR="00D87ABD" w:rsidP="00D87ABD" w:rsidRDefault="00D87ABD" w14:paraId="12CD88A0" w14:textId="71FF23FC">
      <w:pPr>
        <w:pStyle w:val="ListParagraph"/>
        <w:rPr>
          <w:rFonts w:ascii="Arial" w:hAnsi="Arial" w:eastAsia="Arial" w:cs="Arial"/>
          <w:b/>
          <w:bCs/>
          <w:color w:val="ED7D31" w:themeColor="accent2"/>
        </w:rPr>
      </w:pPr>
    </w:p>
    <w:p w:rsidRPr="00D87ABD" w:rsidR="00D87ABD" w:rsidP="00D87ABD" w:rsidRDefault="00D87ABD" w14:paraId="64146DC9" w14:textId="1250B76D">
      <w:pPr>
        <w:pStyle w:val="ListParagraph"/>
        <w:rPr>
          <w:rFonts w:ascii="Arial" w:hAnsi="Arial" w:eastAsia="Arial" w:cs="Arial"/>
          <w:b/>
          <w:bCs/>
          <w:color w:val="ED7D31" w:themeColor="accent2"/>
        </w:rPr>
      </w:pPr>
      <w:r w:rsidRPr="00D87ABD">
        <w:rPr>
          <w:rFonts w:ascii="Arial" w:hAnsi="Arial" w:eastAsia="Arial" w:cs="Arial"/>
          <w:b/>
          <w:bCs/>
          <w:color w:val="ED7D31" w:themeColor="accent2"/>
        </w:rPr>
        <w:t>What legislation does this guide relate to?</w:t>
      </w:r>
    </w:p>
    <w:p w:rsidR="00D87ABD" w:rsidP="00D87ABD" w:rsidRDefault="00D87ABD" w14:paraId="3D99971B" w14:textId="7EBC3B78">
      <w:pPr>
        <w:pStyle w:val="ListParagraph"/>
        <w:rPr>
          <w:rFonts w:ascii="Arial" w:hAnsi="Arial" w:eastAsia="Arial" w:cs="Arial"/>
          <w:color w:val="000000" w:themeColor="text1"/>
          <w:sz w:val="22"/>
          <w:szCs w:val="22"/>
        </w:rPr>
      </w:pPr>
    </w:p>
    <w:p w:rsidR="00D87ABD" w:rsidP="00C11803" w:rsidRDefault="00D87ABD" w14:paraId="0642D9BA" w14:textId="62DBA85F">
      <w:pPr>
        <w:pStyle w:val="ListParagraph"/>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principal legislation to which this guidance relates is:</w:t>
      </w:r>
    </w:p>
    <w:p w:rsidR="00D87ABD" w:rsidP="00F951E1" w:rsidRDefault="00D87ABD" w14:paraId="1FD72133" w14:textId="10A749BC">
      <w:pPr>
        <w:pStyle w:val="ListParagraph"/>
        <w:numPr>
          <w:ilvl w:val="0"/>
          <w:numId w:val="3"/>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Education Act 2002, as amended by the Education Act 2011;</w:t>
      </w:r>
    </w:p>
    <w:p w:rsidR="00D87ABD" w:rsidP="00F951E1" w:rsidRDefault="00D87ABD" w14:paraId="7CC477BA" w14:textId="165DA3DC">
      <w:pPr>
        <w:pStyle w:val="ListParagraph"/>
        <w:numPr>
          <w:ilvl w:val="0"/>
          <w:numId w:val="3"/>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School Discipline (Pupil Exclusions and Reviews) (England) Regulations 2012;</w:t>
      </w:r>
    </w:p>
    <w:p w:rsidR="00D87ABD" w:rsidP="00F951E1" w:rsidRDefault="00D87ABD" w14:paraId="040764B8" w14:textId="570D0D5B">
      <w:pPr>
        <w:pStyle w:val="ListParagraph"/>
        <w:numPr>
          <w:ilvl w:val="0"/>
          <w:numId w:val="3"/>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Education and Inspections Act 2006;</w:t>
      </w:r>
    </w:p>
    <w:p w:rsidR="00D87ABD" w:rsidP="00F951E1" w:rsidRDefault="00D87ABD" w14:paraId="2AC650E0" w14:textId="1D5CB91F">
      <w:pPr>
        <w:pStyle w:val="ListParagraph"/>
        <w:numPr>
          <w:ilvl w:val="0"/>
          <w:numId w:val="3"/>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Education Act 1996</w:t>
      </w:r>
      <w:r w:rsidR="00C11803">
        <w:rPr>
          <w:rFonts w:ascii="Arial" w:hAnsi="Arial" w:eastAsia="Arial" w:cs="Arial"/>
          <w:color w:val="000000" w:themeColor="text1"/>
          <w:sz w:val="22"/>
          <w:szCs w:val="22"/>
        </w:rPr>
        <w:t>; and</w:t>
      </w:r>
    </w:p>
    <w:p w:rsidR="00C11803" w:rsidP="00F951E1" w:rsidRDefault="00C11803" w14:paraId="0936905D" w14:textId="4C7C78B4">
      <w:pPr>
        <w:pStyle w:val="ListParagraph"/>
        <w:numPr>
          <w:ilvl w:val="0"/>
          <w:numId w:val="3"/>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Education (Provision of Full-Time Education for Excluded Pupils) (England) Regulations 2007, as amended by the Education (Provision of Full-Time Education for Excluded Pupils) (England) (Amendment) Regulations 2014.</w:t>
      </w:r>
    </w:p>
    <w:p w:rsidR="00C11803" w:rsidP="00C11803" w:rsidRDefault="00C11803" w14:paraId="5E2F7D70" w14:textId="73F3965B">
      <w:pPr>
        <w:spacing w:before="100" w:beforeAutospacing="1"/>
        <w:rPr>
          <w:rFonts w:ascii="Arial" w:hAnsi="Arial" w:eastAsia="Arial" w:cs="Arial"/>
          <w:color w:val="000000" w:themeColor="text1"/>
          <w:sz w:val="22"/>
          <w:szCs w:val="22"/>
        </w:rPr>
      </w:pPr>
    </w:p>
    <w:p w:rsidRPr="00803555" w:rsidR="00C11803" w:rsidP="00C11803" w:rsidRDefault="00C11803" w14:paraId="62DC0649" w14:textId="5EAEEC5A">
      <w:pPr>
        <w:spacing w:before="100" w:beforeAutospacing="1"/>
        <w:ind w:left="720"/>
        <w:rPr>
          <w:rFonts w:ascii="Arial" w:hAnsi="Arial" w:eastAsia="Arial" w:cs="Arial"/>
          <w:b/>
          <w:bCs/>
          <w:color w:val="ED7D31" w:themeColor="accent2"/>
        </w:rPr>
      </w:pPr>
      <w:r w:rsidRPr="00803555">
        <w:rPr>
          <w:rFonts w:ascii="Arial" w:hAnsi="Arial" w:eastAsia="Arial" w:cs="Arial"/>
          <w:b/>
          <w:bCs/>
          <w:color w:val="ED7D31" w:themeColor="accent2"/>
        </w:rPr>
        <w:t>Definition of ‘parents’ in this guidance</w:t>
      </w:r>
    </w:p>
    <w:p w:rsidRPr="00C11803" w:rsidR="00C11803" w:rsidP="00F951E1" w:rsidRDefault="00C11803" w14:paraId="77AE2C28" w14:textId="6FB84D21">
      <w:pPr>
        <w:pStyle w:val="ListParagraph"/>
        <w:numPr>
          <w:ilvl w:val="0"/>
          <w:numId w:val="4"/>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The definition of a parent for the purposes of the Education Acts is broadly drawn.  In addition of the child’s birth parents, references to parents in this guidance include any person who has parental responsibility (which includes the local authority where it has a care order in respect of the child) and any person (for example, a foster carer) with whom the child lives.  Where practicable, all those with parental responsibility should be involved in the exclusions process.  (Further information for parents on exclusion can be found in Annex C to this guidance entitled </w:t>
      </w:r>
      <w:r>
        <w:rPr>
          <w:rFonts w:ascii="Arial" w:hAnsi="Arial" w:eastAsia="Arial" w:cs="Arial"/>
          <w:i/>
          <w:iCs/>
          <w:color w:val="000000" w:themeColor="text1"/>
          <w:sz w:val="22"/>
          <w:szCs w:val="22"/>
        </w:rPr>
        <w:t>a guide for parents/carers).</w:t>
      </w:r>
    </w:p>
    <w:p w:rsidR="00C11803" w:rsidP="00F951E1" w:rsidRDefault="00C11803" w14:paraId="0C73E340" w14:textId="531FB257">
      <w:pPr>
        <w:pStyle w:val="ListParagraph"/>
        <w:numPr>
          <w:ilvl w:val="0"/>
          <w:numId w:val="4"/>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Legislation on exclusion gives clarity and certainty to schools, local authorities, academy trusts and review panels, in terms of how they discharge their obligations to parents.  Obligations are to the ‘relevant person’ – a parent of the pupil, aged 18 or over.</w:t>
      </w:r>
    </w:p>
    <w:p w:rsidR="00C11803" w:rsidP="00C11803" w:rsidRDefault="00C11803" w14:paraId="020998D6" w14:textId="7EBEBE1A">
      <w:pPr>
        <w:spacing w:before="100" w:beforeAutospacing="1"/>
        <w:rPr>
          <w:rFonts w:ascii="Arial" w:hAnsi="Arial" w:eastAsia="Arial" w:cs="Arial"/>
          <w:color w:val="000000" w:themeColor="text1"/>
          <w:sz w:val="22"/>
          <w:szCs w:val="22"/>
        </w:rPr>
      </w:pPr>
    </w:p>
    <w:p w:rsidRPr="00803555" w:rsidR="00C11803" w:rsidP="005E6D00" w:rsidRDefault="005E6D00" w14:paraId="768FE859" w14:textId="1A4D1644">
      <w:pPr>
        <w:spacing w:before="100" w:beforeAutospacing="1"/>
        <w:ind w:left="720"/>
        <w:rPr>
          <w:rFonts w:ascii="Arial" w:hAnsi="Arial" w:eastAsia="Arial" w:cs="Arial"/>
          <w:b/>
          <w:bCs/>
          <w:color w:val="ED7D31" w:themeColor="accent2"/>
        </w:rPr>
      </w:pPr>
      <w:r w:rsidRPr="00803555">
        <w:rPr>
          <w:rFonts w:ascii="Arial" w:hAnsi="Arial" w:eastAsia="Arial" w:cs="Arial"/>
          <w:b/>
          <w:bCs/>
          <w:color w:val="ED7D31" w:themeColor="accent2"/>
        </w:rPr>
        <w:t>Definition of ‘term’ and ‘academic year’ in this guidance</w:t>
      </w:r>
    </w:p>
    <w:p w:rsidR="005E6D00" w:rsidP="00F951E1" w:rsidRDefault="005E6D00" w14:paraId="26FF9692" w14:textId="43C1286D">
      <w:pPr>
        <w:pStyle w:val="ListParagraph"/>
        <w:numPr>
          <w:ilvl w:val="0"/>
          <w:numId w:val="5"/>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Where a school’s academic year consists of three terms or fewer, a reference to a ‘term’ in this guidance means one of those terms.  Where a school’s academic year consists of more than three terms, then a reference to ‘term’ means the periods from 31 December to Easter Monday, from Easter Monday to 31 July and from 31 July to 31 December.</w:t>
      </w:r>
    </w:p>
    <w:p w:rsidR="005E6D00" w:rsidP="00F951E1" w:rsidRDefault="005E6D00" w14:paraId="6438A574" w14:textId="78872119">
      <w:pPr>
        <w:pStyle w:val="ListParagraph"/>
        <w:numPr>
          <w:ilvl w:val="0"/>
          <w:numId w:val="5"/>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In this guidance ‘academic year’ means a school’s academic year beginning with the first day of school after 31 July and ending with the first day of school after the following 31 July.</w:t>
      </w:r>
    </w:p>
    <w:p w:rsidR="005E6D00" w:rsidP="005E6D00" w:rsidRDefault="005E6D00" w14:paraId="730DB9CF" w14:textId="015ABBF3">
      <w:pPr>
        <w:pStyle w:val="ListParagraph"/>
        <w:spacing w:before="100" w:beforeAutospacing="1"/>
        <w:rPr>
          <w:rFonts w:ascii="Arial" w:hAnsi="Arial" w:eastAsia="Arial" w:cs="Arial"/>
          <w:color w:val="000000" w:themeColor="text1"/>
          <w:sz w:val="22"/>
          <w:szCs w:val="22"/>
        </w:rPr>
      </w:pPr>
    </w:p>
    <w:p w:rsidR="005E6D00" w:rsidP="005E6D00" w:rsidRDefault="005E6D00" w14:paraId="10E919B8" w14:textId="598C6369">
      <w:pPr>
        <w:pStyle w:val="ListParagraph"/>
        <w:spacing w:before="100" w:beforeAutospacing="1"/>
        <w:rPr>
          <w:rFonts w:ascii="Arial" w:hAnsi="Arial" w:eastAsia="Arial" w:cs="Arial"/>
          <w:color w:val="000000" w:themeColor="text1"/>
          <w:sz w:val="22"/>
          <w:szCs w:val="22"/>
        </w:rPr>
      </w:pPr>
    </w:p>
    <w:p w:rsidR="005E6D00" w:rsidP="005E6D00" w:rsidRDefault="005E6D00" w14:paraId="79CEA7FE" w14:textId="37923D27">
      <w:pPr>
        <w:pStyle w:val="ListParagraph"/>
        <w:spacing w:before="100" w:beforeAutospacing="1"/>
        <w:rPr>
          <w:rFonts w:ascii="Arial" w:hAnsi="Arial" w:eastAsia="Arial" w:cs="Arial"/>
          <w:color w:val="000000" w:themeColor="text1"/>
          <w:sz w:val="22"/>
          <w:szCs w:val="22"/>
        </w:rPr>
      </w:pPr>
    </w:p>
    <w:p w:rsidR="006D78FC" w:rsidP="005E6D00" w:rsidRDefault="006D78FC" w14:paraId="0040D89D" w14:textId="52C2B189">
      <w:pPr>
        <w:pStyle w:val="ListParagraph"/>
        <w:spacing w:before="100" w:beforeAutospacing="1"/>
        <w:rPr>
          <w:rFonts w:ascii="Arial" w:hAnsi="Arial" w:eastAsia="Arial" w:cs="Arial"/>
          <w:color w:val="000000" w:themeColor="text1"/>
          <w:sz w:val="22"/>
          <w:szCs w:val="22"/>
        </w:rPr>
      </w:pPr>
    </w:p>
    <w:p w:rsidR="006D78FC" w:rsidP="005E6D00" w:rsidRDefault="006D78FC" w14:paraId="1221BEF3" w14:textId="33A71A8A">
      <w:pPr>
        <w:pStyle w:val="ListParagraph"/>
        <w:spacing w:before="100" w:beforeAutospacing="1"/>
        <w:rPr>
          <w:rFonts w:ascii="Arial" w:hAnsi="Arial" w:eastAsia="Arial" w:cs="Arial"/>
          <w:color w:val="000000" w:themeColor="text1"/>
          <w:sz w:val="22"/>
          <w:szCs w:val="22"/>
        </w:rPr>
      </w:pPr>
    </w:p>
    <w:p w:rsidR="006D78FC" w:rsidP="005E6D00" w:rsidRDefault="006D78FC" w14:paraId="2CB1E4B2" w14:textId="3F9F3BDC">
      <w:pPr>
        <w:pStyle w:val="ListParagraph"/>
        <w:spacing w:before="100" w:beforeAutospacing="1"/>
        <w:rPr>
          <w:rFonts w:ascii="Arial" w:hAnsi="Arial" w:eastAsia="Arial" w:cs="Arial"/>
          <w:color w:val="000000" w:themeColor="text1"/>
          <w:sz w:val="22"/>
          <w:szCs w:val="22"/>
        </w:rPr>
      </w:pPr>
    </w:p>
    <w:p w:rsidR="006D78FC" w:rsidP="005E6D00" w:rsidRDefault="006D78FC" w14:paraId="5AC82D6E" w14:textId="4C83ABE1">
      <w:pPr>
        <w:pStyle w:val="ListParagraph"/>
        <w:spacing w:before="100" w:beforeAutospacing="1"/>
        <w:rPr>
          <w:rFonts w:ascii="Arial" w:hAnsi="Arial" w:eastAsia="Arial" w:cs="Arial"/>
          <w:color w:val="000000" w:themeColor="text1"/>
          <w:sz w:val="22"/>
          <w:szCs w:val="22"/>
        </w:rPr>
      </w:pPr>
    </w:p>
    <w:p w:rsidR="006D78FC" w:rsidP="005E6D00" w:rsidRDefault="006D78FC" w14:paraId="7265A52F" w14:textId="407F0318">
      <w:pPr>
        <w:pStyle w:val="ListParagraph"/>
        <w:spacing w:before="100" w:beforeAutospacing="1"/>
        <w:rPr>
          <w:rFonts w:ascii="Arial" w:hAnsi="Arial" w:eastAsia="Arial" w:cs="Arial"/>
          <w:color w:val="000000" w:themeColor="text1"/>
          <w:sz w:val="22"/>
          <w:szCs w:val="22"/>
        </w:rPr>
      </w:pPr>
    </w:p>
    <w:p w:rsidR="006D78FC" w:rsidP="005E6D00" w:rsidRDefault="006D78FC" w14:paraId="63A695D8" w14:textId="5D911FAE">
      <w:pPr>
        <w:pStyle w:val="ListParagraph"/>
        <w:spacing w:before="100" w:beforeAutospacing="1"/>
        <w:rPr>
          <w:rFonts w:ascii="Arial" w:hAnsi="Arial" w:eastAsia="Arial" w:cs="Arial"/>
          <w:color w:val="000000" w:themeColor="text1"/>
          <w:sz w:val="22"/>
          <w:szCs w:val="22"/>
        </w:rPr>
      </w:pPr>
    </w:p>
    <w:p w:rsidR="00AB17A9" w:rsidP="005E6D00" w:rsidRDefault="00AB17A9" w14:paraId="23794389" w14:textId="7E2092C4">
      <w:pPr>
        <w:pStyle w:val="ListParagraph"/>
        <w:spacing w:before="100" w:beforeAutospacing="1"/>
        <w:rPr>
          <w:rFonts w:ascii="Arial" w:hAnsi="Arial" w:eastAsia="Arial" w:cs="Arial"/>
          <w:color w:val="000000" w:themeColor="text1"/>
          <w:sz w:val="22"/>
          <w:szCs w:val="22"/>
        </w:rPr>
      </w:pPr>
    </w:p>
    <w:p w:rsidR="00AB17A9" w:rsidP="005E6D00" w:rsidRDefault="00AB17A9" w14:paraId="42AB6BA7" w14:textId="77777777">
      <w:pPr>
        <w:pStyle w:val="ListParagraph"/>
        <w:spacing w:before="100" w:beforeAutospacing="1"/>
        <w:rPr>
          <w:rFonts w:ascii="Arial" w:hAnsi="Arial" w:eastAsia="Arial" w:cs="Arial"/>
          <w:color w:val="000000" w:themeColor="text1"/>
          <w:sz w:val="22"/>
          <w:szCs w:val="22"/>
        </w:rPr>
      </w:pPr>
    </w:p>
    <w:p w:rsidRPr="00E0145F" w:rsidR="005E6D00" w:rsidP="00F951E1" w:rsidRDefault="005E6D00" w14:paraId="4315C032" w14:textId="5FE4526E">
      <w:pPr>
        <w:pStyle w:val="ListParagraph"/>
        <w:numPr>
          <w:ilvl w:val="0"/>
          <w:numId w:val="45"/>
        </w:numPr>
        <w:rPr>
          <w:rFonts w:ascii="Arial" w:hAnsi="Arial" w:eastAsia="Arial" w:cs="Arial"/>
          <w:b/>
          <w:bCs/>
          <w:color w:val="ED7D31" w:themeColor="accent2"/>
          <w:sz w:val="32"/>
          <w:szCs w:val="32"/>
        </w:rPr>
      </w:pPr>
      <w:r w:rsidRPr="00E0145F">
        <w:rPr>
          <w:rFonts w:ascii="Arial" w:hAnsi="Arial" w:eastAsia="Arial" w:cs="Arial"/>
          <w:b/>
          <w:bCs/>
          <w:color w:val="ED7D31" w:themeColor="accent2"/>
          <w:sz w:val="32"/>
          <w:szCs w:val="32"/>
        </w:rPr>
        <w:lastRenderedPageBreak/>
        <w:t>Key points</w:t>
      </w:r>
    </w:p>
    <w:p w:rsidR="005E6D00" w:rsidP="005E6D00" w:rsidRDefault="005E6D00" w14:paraId="3DDF86F7" w14:textId="10392C20">
      <w:pPr>
        <w:rPr>
          <w:rFonts w:ascii="Arial" w:hAnsi="Arial" w:eastAsia="Arial" w:cs="Arial"/>
          <w:b/>
          <w:bCs/>
          <w:color w:val="ED7D31" w:themeColor="accent2"/>
        </w:rPr>
      </w:pPr>
    </w:p>
    <w:p w:rsidRPr="005E6D00" w:rsidR="005E6D00" w:rsidP="00F951E1" w:rsidRDefault="005E6D00" w14:paraId="7C5E7C5F" w14:textId="31FF047C">
      <w:pPr>
        <w:pStyle w:val="ListParagraph"/>
        <w:numPr>
          <w:ilvl w:val="0"/>
          <w:numId w:val="6"/>
        </w:numPr>
        <w:rPr>
          <w:rFonts w:ascii="Arial" w:hAnsi="Arial" w:eastAsia="Arial" w:cs="Arial"/>
          <w:color w:val="000000" w:themeColor="text1"/>
          <w:sz w:val="22"/>
          <w:szCs w:val="22"/>
        </w:rPr>
      </w:pPr>
      <w:r w:rsidRPr="005E6D00">
        <w:rPr>
          <w:rFonts w:ascii="Arial" w:hAnsi="Arial" w:eastAsia="Arial" w:cs="Arial"/>
          <w:color w:val="000000" w:themeColor="text1"/>
          <w:sz w:val="22"/>
          <w:szCs w:val="22"/>
        </w:rPr>
        <w:t xml:space="preserve">The legislation governing the exclusion process remains unchanged.  This statutory guidance has been updated in a small number of areas, in particular to provide greater confidence to head teachers on their use of exclusion and to provide greater clarity to independent review panels and </w:t>
      </w:r>
      <w:r w:rsidR="00E541BE">
        <w:rPr>
          <w:rFonts w:ascii="Arial" w:hAnsi="Arial" w:eastAsia="Arial" w:cs="Arial"/>
          <w:color w:val="000000" w:themeColor="text1"/>
          <w:sz w:val="22"/>
          <w:szCs w:val="22"/>
        </w:rPr>
        <w:t>governing boards</w:t>
      </w:r>
      <w:r w:rsidRPr="005E6D00">
        <w:rPr>
          <w:rFonts w:ascii="Arial" w:hAnsi="Arial" w:eastAsia="Arial" w:cs="Arial"/>
          <w:color w:val="000000" w:themeColor="text1"/>
          <w:sz w:val="22"/>
          <w:szCs w:val="22"/>
        </w:rPr>
        <w:t xml:space="preserve"> on their consideration of exclusion decisions.</w:t>
      </w:r>
    </w:p>
    <w:p w:rsidRPr="005E6D00" w:rsidR="005E6D00" w:rsidP="00F951E1" w:rsidRDefault="005E6D00" w14:paraId="64EF9774" w14:textId="1030DA3B">
      <w:pPr>
        <w:pStyle w:val="ListParagraph"/>
        <w:numPr>
          <w:ilvl w:val="0"/>
          <w:numId w:val="6"/>
        </w:numPr>
        <w:rPr>
          <w:rFonts w:ascii="Arial" w:hAnsi="Arial" w:eastAsia="Arial" w:cs="Arial"/>
          <w:color w:val="000000" w:themeColor="text1"/>
          <w:sz w:val="22"/>
          <w:szCs w:val="22"/>
        </w:rPr>
      </w:pPr>
      <w:r w:rsidRPr="005E6D00">
        <w:rPr>
          <w:rFonts w:ascii="Arial" w:hAnsi="Arial" w:eastAsia="Arial" w:cs="Arial"/>
          <w:color w:val="000000" w:themeColor="text1"/>
          <w:sz w:val="22"/>
          <w:szCs w:val="22"/>
        </w:rPr>
        <w:t xml:space="preserve">In January 2015, the Department amended regulations to clarify that </w:t>
      </w:r>
      <w:r w:rsidR="00C668E4">
        <w:rPr>
          <w:rFonts w:ascii="Arial" w:hAnsi="Arial" w:eastAsia="Arial" w:cs="Arial"/>
          <w:color w:val="000000" w:themeColor="text1"/>
          <w:sz w:val="22"/>
          <w:szCs w:val="22"/>
        </w:rPr>
        <w:t xml:space="preserve">and </w:t>
      </w:r>
      <w:r w:rsidR="00E541BE">
        <w:rPr>
          <w:rFonts w:ascii="Arial" w:hAnsi="Arial" w:eastAsia="Arial" w:cs="Arial"/>
          <w:color w:val="000000" w:themeColor="text1"/>
          <w:sz w:val="22"/>
          <w:szCs w:val="22"/>
        </w:rPr>
        <w:t>governing board’s</w:t>
      </w:r>
      <w:r w:rsidRPr="005E6D00">
        <w:rPr>
          <w:rFonts w:ascii="Arial" w:hAnsi="Arial" w:eastAsia="Arial" w:cs="Arial"/>
          <w:color w:val="000000" w:themeColor="text1"/>
          <w:sz w:val="22"/>
          <w:szCs w:val="22"/>
        </w:rPr>
        <w:t xml:space="preserve"> duty to arrange education from the sixth day of a fixed-period exclusion is triggered by consecutive fixed-period exclusions totalling more than five days</w:t>
      </w:r>
      <w:r w:rsidRPr="005E6D00">
        <w:rPr>
          <w:rFonts w:ascii="Arial" w:hAnsi="Arial" w:eastAsia="Arial" w:cs="Arial"/>
          <w:color w:val="000000" w:themeColor="text1"/>
          <w:sz w:val="22"/>
          <w:szCs w:val="22"/>
          <w:vertAlign w:val="superscript"/>
        </w:rPr>
        <w:t>1</w:t>
      </w:r>
    </w:p>
    <w:p w:rsidR="00837F73" w:rsidP="00F951E1" w:rsidRDefault="005E6D00" w14:paraId="7390BE26" w14:textId="77777777">
      <w:pPr>
        <w:pStyle w:val="ListParagraph"/>
        <w:numPr>
          <w:ilvl w:val="0"/>
          <w:numId w:val="6"/>
        </w:numPr>
        <w:rPr>
          <w:rFonts w:ascii="Arial" w:hAnsi="Arial" w:eastAsia="Arial" w:cs="Arial"/>
          <w:color w:val="000000" w:themeColor="text1"/>
          <w:sz w:val="22"/>
          <w:szCs w:val="22"/>
        </w:rPr>
      </w:pPr>
      <w:r w:rsidRPr="005E6D00">
        <w:rPr>
          <w:rFonts w:ascii="Arial" w:hAnsi="Arial" w:eastAsia="Arial" w:cs="Arial"/>
          <w:color w:val="000000" w:themeColor="text1"/>
          <w:sz w:val="22"/>
          <w:szCs w:val="22"/>
        </w:rPr>
        <w:t>Good discipline in schools is essential to ensure that all</w:t>
      </w:r>
      <w:r>
        <w:rPr>
          <w:rFonts w:ascii="Arial" w:hAnsi="Arial" w:eastAsia="Arial" w:cs="Arial"/>
          <w:color w:val="000000" w:themeColor="text1"/>
          <w:sz w:val="22"/>
          <w:szCs w:val="22"/>
        </w:rPr>
        <w:t xml:space="preserve"> pupils can benefit from the opportunities provided by education.  The Government supports head teachers in using exclusion as a sanction where it is warranted.  However, a permanent exclusion should only be used as a last resort, in response to a serious breach or persistent breaches of the school’s behaviour policy; and where allowing the pupil to remain in school would seriously harm the education or welfare of the pupil or others in the school</w:t>
      </w:r>
      <w:r w:rsidR="00837F73">
        <w:rPr>
          <w:rFonts w:ascii="Arial" w:hAnsi="Arial" w:eastAsia="Arial" w:cs="Arial"/>
          <w:color w:val="000000" w:themeColor="text1"/>
          <w:sz w:val="22"/>
          <w:szCs w:val="22"/>
        </w:rPr>
        <w:t>.</w:t>
      </w:r>
    </w:p>
    <w:p w:rsidR="005E6D00" w:rsidP="00F951E1" w:rsidRDefault="00837F73" w14:paraId="27883BCC" w14:textId="150911F0">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The decision to exclude a pupil must be lawful, reasonable and fair.  Schools have a statutory duty not to discriminate against pupils on the basis of protected characteristics, such as disability or race.  Schools should give particular consideration to the fair treatment of pupils from groups who are vulnerable to exclusion.</w:t>
      </w:r>
    </w:p>
    <w:p w:rsidR="00837F73" w:rsidP="00F951E1" w:rsidRDefault="00837F73" w14:paraId="1801D2A5" w14:textId="285B2F58">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consider whether a multi-agency assessment that goes beyond the pupil’s education needs is required.</w:t>
      </w:r>
    </w:p>
    <w:p w:rsidR="00837F73" w:rsidP="00F951E1" w:rsidRDefault="00837F73" w14:paraId="4D33FB2A" w14:textId="692C6368">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Schools should have a strategy for reintegrating a pupil who returns to school following a fixed-period exclusion and for managing their behaviour.</w:t>
      </w:r>
    </w:p>
    <w:p w:rsidR="00837F73" w:rsidP="00F951E1" w:rsidRDefault="00837F73" w14:paraId="66EE8078" w14:textId="2A69CAB7">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All children have a right to education.  Schools should take reasonable steps to set and mark work for pupils during the first five school days of an exclusion; and alternative provision must be arranged from the sixth day.  There are obvious benefits in arranging alternative provision to begin as soon as possible after an exclusion.</w:t>
      </w:r>
    </w:p>
    <w:p w:rsidR="00837F73" w:rsidP="00F951E1" w:rsidRDefault="00837F73" w14:paraId="379292AB" w14:textId="3185B22B">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 xml:space="preserve">Where parents dispute the decision of </w:t>
      </w:r>
      <w:r w:rsidR="0021358A">
        <w:rPr>
          <w:rFonts w:ascii="Arial" w:hAnsi="Arial" w:eastAsia="Arial" w:cs="Arial"/>
          <w:color w:val="000000" w:themeColor="text1"/>
          <w:sz w:val="22"/>
          <w:szCs w:val="22"/>
        </w:rPr>
        <w:t>a governing board</w:t>
      </w:r>
      <w:r>
        <w:rPr>
          <w:rFonts w:ascii="Arial" w:hAnsi="Arial" w:eastAsia="Arial" w:cs="Arial"/>
          <w:color w:val="000000" w:themeColor="text1"/>
          <w:sz w:val="22"/>
          <w:szCs w:val="22"/>
        </w:rPr>
        <w:t xml:space="preserve"> not to reinstate a permanently excluded pupil, they can ask for this decision to be reviewed by an independent review panel.  Where there is an allegation of discrimination (under the Equality Act 2010) in relation to a fixed-period or permanent exclusion, parents can also make a claim to the First-tier Tribunal (Special Education Needs and Disability) for disability discrimination, or the County Court for other forms of discrimination.</w:t>
      </w:r>
    </w:p>
    <w:p w:rsidRPr="008E788C" w:rsidR="00055BDD" w:rsidP="00F951E1" w:rsidRDefault="00837F73" w14:paraId="14319D2E" w14:textId="6D300901">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 xml:space="preserve">An independent review panel does not have the power to direct </w:t>
      </w:r>
      <w:r w:rsidR="008E788C">
        <w:rPr>
          <w:rFonts w:ascii="Arial" w:hAnsi="Arial" w:eastAsia="Arial" w:cs="Arial"/>
          <w:color w:val="000000" w:themeColor="text1"/>
          <w:sz w:val="22"/>
          <w:szCs w:val="22"/>
        </w:rPr>
        <w:t xml:space="preserve">a governing board </w:t>
      </w:r>
      <w:r w:rsidRPr="008E788C">
        <w:rPr>
          <w:rFonts w:ascii="Arial" w:hAnsi="Arial" w:eastAsia="Arial" w:cs="Arial"/>
          <w:color w:val="000000" w:themeColor="text1"/>
          <w:sz w:val="22"/>
          <w:szCs w:val="22"/>
        </w:rPr>
        <w:t xml:space="preserve">to reinstate an excluded pupil.  However, where a panel decides that </w:t>
      </w:r>
      <w:r w:rsidR="005739E2">
        <w:rPr>
          <w:rFonts w:ascii="Arial" w:hAnsi="Arial" w:eastAsia="Arial" w:cs="Arial"/>
          <w:color w:val="000000" w:themeColor="text1"/>
          <w:sz w:val="22"/>
          <w:szCs w:val="22"/>
        </w:rPr>
        <w:t>governing board</w:t>
      </w:r>
      <w:r w:rsidRPr="008E788C" w:rsidR="002404BB">
        <w:rPr>
          <w:rFonts w:ascii="Arial" w:hAnsi="Arial" w:eastAsia="Arial" w:cs="Arial"/>
          <w:color w:val="000000" w:themeColor="text1"/>
          <w:sz w:val="22"/>
          <w:szCs w:val="22"/>
        </w:rPr>
        <w:t>’s</w:t>
      </w:r>
      <w:r w:rsidRPr="008E788C">
        <w:rPr>
          <w:rFonts w:ascii="Arial" w:hAnsi="Arial" w:eastAsia="Arial" w:cs="Arial"/>
          <w:color w:val="000000" w:themeColor="text1"/>
          <w:sz w:val="22"/>
          <w:szCs w:val="22"/>
        </w:rPr>
        <w:t xml:space="preserve"> decision is flawed when considered in the light of the principles applicable</w:t>
      </w:r>
      <w:r w:rsidRPr="008E788C" w:rsidR="00055BDD">
        <w:rPr>
          <w:rFonts w:ascii="Arial" w:hAnsi="Arial" w:eastAsia="Arial" w:cs="Arial"/>
          <w:color w:val="000000" w:themeColor="text1"/>
          <w:sz w:val="22"/>
          <w:szCs w:val="22"/>
        </w:rPr>
        <w:t xml:space="preserve"> on an application for judicial review, it can direct </w:t>
      </w:r>
      <w:r w:rsidR="008E788C">
        <w:rPr>
          <w:rFonts w:ascii="Arial" w:hAnsi="Arial" w:eastAsia="Arial" w:cs="Arial"/>
          <w:color w:val="000000" w:themeColor="text1"/>
          <w:sz w:val="22"/>
          <w:szCs w:val="22"/>
        </w:rPr>
        <w:t>a governing board</w:t>
      </w:r>
      <w:r w:rsidRPr="008E788C" w:rsidR="002404BB">
        <w:rPr>
          <w:rFonts w:ascii="Arial" w:hAnsi="Arial" w:eastAsia="Arial" w:cs="Arial"/>
          <w:color w:val="000000" w:themeColor="text1"/>
          <w:sz w:val="22"/>
          <w:szCs w:val="22"/>
        </w:rPr>
        <w:t xml:space="preserve"> </w:t>
      </w:r>
      <w:r w:rsidRPr="008E788C" w:rsidR="00055BDD">
        <w:rPr>
          <w:rFonts w:ascii="Arial" w:hAnsi="Arial" w:eastAsia="Arial" w:cs="Arial"/>
          <w:color w:val="000000" w:themeColor="text1"/>
          <w:sz w:val="22"/>
          <w:szCs w:val="22"/>
        </w:rPr>
        <w:t>to reconsider its decision.  The panel will then be expected to order that the school must make an additional payment of £4,000 if it does not offer to reinstate the pupil.  Whether or not a school recognises a pupil as having SEN, all parents have the right to request the presence of a SEN expert at a review meeting.  The SEN expert’s role is to advise the review panel, orally or in writing or both, impartially, of the relevance of SEN in the context and circumstances of the review.  For example, they may advise whether the school acted reasonably in relation to its legal duties when excluding the pupil.</w:t>
      </w:r>
    </w:p>
    <w:p w:rsidRPr="00557081" w:rsidR="00055BDD" w:rsidP="00F951E1" w:rsidRDefault="00055BDD" w14:paraId="5A2966F4" w14:textId="3298B2C3">
      <w:pPr>
        <w:pStyle w:val="ListParagraph"/>
        <w:numPr>
          <w:ilvl w:val="0"/>
          <w:numId w:val="6"/>
        </w:numPr>
        <w:rPr>
          <w:rFonts w:ascii="Arial" w:hAnsi="Arial" w:eastAsia="Arial" w:cs="Arial"/>
          <w:color w:val="000000" w:themeColor="text1"/>
          <w:sz w:val="22"/>
          <w:szCs w:val="22"/>
        </w:rPr>
      </w:pPr>
      <w:r>
        <w:rPr>
          <w:rFonts w:ascii="Arial" w:hAnsi="Arial" w:eastAsia="Arial" w:cs="Arial"/>
          <w:color w:val="000000" w:themeColor="text1"/>
          <w:sz w:val="22"/>
          <w:szCs w:val="22"/>
        </w:rPr>
        <w:t>Excluded pupils should be enable and encouraged to participate at all stages of the exclusion process, taking into account their age and ability to understand.</w:t>
      </w:r>
    </w:p>
    <w:p w:rsidR="00055BDD" w:rsidP="00055BDD" w:rsidRDefault="00055BDD" w14:paraId="4610FEB1" w14:textId="79445206">
      <w:pPr>
        <w:rPr>
          <w:rFonts w:ascii="Arial" w:hAnsi="Arial" w:eastAsia="Arial" w:cs="Arial"/>
          <w:color w:val="000000" w:themeColor="text1"/>
          <w:sz w:val="22"/>
          <w:szCs w:val="22"/>
        </w:rPr>
      </w:pPr>
      <w:r>
        <w:rPr>
          <w:rFonts w:ascii="Arial" w:hAnsi="Arial" w:eastAsia="Arial" w:cs="Arial"/>
          <w:color w:val="000000" w:themeColor="text1"/>
          <w:sz w:val="22"/>
          <w:szCs w:val="22"/>
        </w:rPr>
        <w:t>____________________</w:t>
      </w:r>
    </w:p>
    <w:p w:rsidRPr="00055BDD" w:rsidR="00055BDD" w:rsidP="00055BDD" w:rsidRDefault="00055BDD" w14:paraId="6A554DBB" w14:textId="77777777">
      <w:pPr>
        <w:rPr>
          <w:rFonts w:ascii="Arial" w:hAnsi="Arial" w:eastAsia="Arial" w:cs="Arial"/>
          <w:color w:val="000000" w:themeColor="text1"/>
          <w:sz w:val="22"/>
          <w:szCs w:val="22"/>
        </w:rPr>
      </w:pPr>
    </w:p>
    <w:p w:rsidRPr="00055BDD" w:rsidR="002404BB" w:rsidP="00055BDD" w:rsidRDefault="00055BDD" w14:paraId="3CF78067" w14:textId="58D4D997">
      <w:pPr>
        <w:rPr>
          <w:rFonts w:ascii="Arial" w:hAnsi="Arial" w:eastAsia="Arial" w:cs="Arial"/>
          <w:color w:val="000000" w:themeColor="text1"/>
          <w:sz w:val="20"/>
          <w:szCs w:val="20"/>
        </w:rPr>
      </w:pPr>
      <w:r w:rsidRPr="005E6D00">
        <w:rPr>
          <w:rFonts w:ascii="Arial" w:hAnsi="Arial" w:eastAsia="Arial" w:cs="Arial"/>
          <w:color w:val="000000" w:themeColor="text1"/>
          <w:sz w:val="22"/>
          <w:szCs w:val="22"/>
          <w:vertAlign w:val="superscript"/>
        </w:rPr>
        <w:t>1</w:t>
      </w:r>
      <w:r>
        <w:rPr>
          <w:rFonts w:ascii="Arial" w:hAnsi="Arial" w:eastAsia="Arial" w:cs="Arial"/>
          <w:color w:val="000000" w:themeColor="text1"/>
          <w:sz w:val="22"/>
          <w:szCs w:val="22"/>
          <w:vertAlign w:val="superscript"/>
        </w:rPr>
        <w:t xml:space="preserve"> </w:t>
      </w:r>
      <w:r w:rsidRPr="00055BDD">
        <w:rPr>
          <w:rFonts w:ascii="Arial" w:hAnsi="Arial" w:eastAsia="Arial" w:cs="Arial"/>
          <w:color w:val="000000" w:themeColor="text1"/>
          <w:sz w:val="20"/>
          <w:szCs w:val="20"/>
        </w:rPr>
        <w:t>Education (Provision of Full-Time Education for Excluded Pupils) (England) (Amendment) Regulations 2014, amending the Education (Provision of Full-Time Education for Excluded Pupils) (England) Regulations 2007.</w:t>
      </w:r>
    </w:p>
    <w:p w:rsidRPr="00055BDD" w:rsidR="00055BDD" w:rsidP="00F951E1" w:rsidRDefault="007435B5" w14:paraId="200B0380" w14:textId="55DA9EE5">
      <w:pPr>
        <w:pStyle w:val="ListParagraph"/>
        <w:numPr>
          <w:ilvl w:val="0"/>
          <w:numId w:val="45"/>
        </w:numPr>
        <w:rPr>
          <w:rFonts w:ascii="Arial" w:hAnsi="Arial" w:eastAsia="Arial" w:cs="Arial"/>
          <w:b/>
          <w:bCs/>
          <w:color w:val="ED7D31" w:themeColor="accent2"/>
          <w:sz w:val="32"/>
          <w:szCs w:val="32"/>
        </w:rPr>
      </w:pPr>
      <w:r>
        <w:rPr>
          <w:rFonts w:ascii="Arial" w:hAnsi="Arial" w:eastAsia="Arial" w:cs="Arial"/>
          <w:b/>
          <w:bCs/>
          <w:color w:val="ED7D31" w:themeColor="accent2"/>
          <w:sz w:val="32"/>
          <w:szCs w:val="32"/>
        </w:rPr>
        <w:lastRenderedPageBreak/>
        <w:t xml:space="preserve">The </w:t>
      </w:r>
      <w:r w:rsidR="006A0A52">
        <w:rPr>
          <w:rFonts w:ascii="Arial" w:hAnsi="Arial" w:eastAsia="Arial" w:cs="Arial"/>
          <w:b/>
          <w:bCs/>
          <w:color w:val="ED7D31" w:themeColor="accent2"/>
          <w:sz w:val="32"/>
          <w:szCs w:val="32"/>
        </w:rPr>
        <w:t>P</w:t>
      </w:r>
      <w:r>
        <w:rPr>
          <w:rFonts w:ascii="Arial" w:hAnsi="Arial" w:eastAsia="Arial" w:cs="Arial"/>
          <w:b/>
          <w:bCs/>
          <w:color w:val="ED7D31" w:themeColor="accent2"/>
          <w:sz w:val="32"/>
          <w:szCs w:val="32"/>
        </w:rPr>
        <w:t>rincipal’s power to exclude</w:t>
      </w:r>
    </w:p>
    <w:p w:rsidRPr="00055BDD" w:rsidR="005E6D00" w:rsidP="00055BDD" w:rsidRDefault="00055BDD" w14:paraId="5D41F861" w14:textId="55B31630">
      <w:pPr>
        <w:spacing w:before="100" w:beforeAutospacing="1"/>
        <w:ind w:left="720"/>
        <w:rPr>
          <w:rFonts w:ascii="Arial" w:hAnsi="Arial" w:eastAsia="Arial" w:cs="Arial"/>
          <w:color w:val="000000" w:themeColor="text1"/>
          <w:sz w:val="22"/>
          <w:szCs w:val="22"/>
        </w:rPr>
      </w:pPr>
      <w:r w:rsidRPr="0043635D">
        <w:rPr>
          <w:rFonts w:ascii="Arial" w:hAnsi="Arial" w:eastAsia="Arial" w:cs="Arial"/>
          <w:b/>
          <w:bCs/>
          <w:color w:val="ED7D31" w:themeColor="accent2"/>
        </w:rPr>
        <w:t>A guide to the law</w:t>
      </w:r>
      <w:r w:rsidRPr="007435B5">
        <w:rPr>
          <w:rFonts w:ascii="Arial" w:hAnsi="Arial" w:eastAsia="Arial" w:cs="Arial"/>
          <w:b/>
          <w:bCs/>
          <w:color w:val="ED7D31" w:themeColor="accent2"/>
          <w:sz w:val="22"/>
          <w:szCs w:val="22"/>
        </w:rPr>
        <w:t xml:space="preserve"> </w:t>
      </w:r>
      <w:r w:rsidRPr="007435B5">
        <w:rPr>
          <w:rFonts w:ascii="Arial" w:hAnsi="Arial" w:eastAsia="Arial" w:cs="Arial"/>
          <w:b/>
          <w:bCs/>
          <w:color w:val="ED7D31" w:themeColor="accent2"/>
          <w:sz w:val="22"/>
          <w:szCs w:val="22"/>
          <w:vertAlign w:val="superscript"/>
        </w:rPr>
        <w:t>2</w:t>
      </w:r>
    </w:p>
    <w:p w:rsidR="008512E3" w:rsidP="00F951E1" w:rsidRDefault="00055BDD" w14:paraId="613BF3EE" w14:textId="51FD59FB">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Only the head teacher </w:t>
      </w:r>
      <w:r>
        <w:rPr>
          <w:rFonts w:ascii="Arial" w:hAnsi="Arial" w:eastAsia="Arial" w:cs="Arial"/>
          <w:color w:val="000000" w:themeColor="text1"/>
          <w:sz w:val="22"/>
          <w:szCs w:val="22"/>
          <w:vertAlign w:val="superscript"/>
        </w:rPr>
        <w:t>3</w:t>
      </w:r>
      <w:r w:rsidRPr="00055BDD">
        <w:rPr>
          <w:rFonts w:ascii="Arial" w:hAnsi="Arial" w:eastAsia="Arial" w:cs="Arial"/>
          <w:color w:val="000000" w:themeColor="text1"/>
          <w:sz w:val="22"/>
          <w:szCs w:val="22"/>
        </w:rPr>
        <w:t xml:space="preserve"> </w:t>
      </w:r>
      <w:r w:rsidR="008512E3">
        <w:rPr>
          <w:rFonts w:ascii="Arial" w:hAnsi="Arial" w:eastAsia="Arial" w:cs="Arial"/>
          <w:color w:val="000000" w:themeColor="text1"/>
          <w:sz w:val="22"/>
          <w:szCs w:val="22"/>
        </w:rPr>
        <w:t xml:space="preserve">of a school can exclude a pupil and this must be on disciplinary grounds.  A pupil may be excluded for one or more fixed periods (up to a maximum of 45 school days in a single academic year), or permanently.  A fixed-period exclusion does not have to be for a continuous period.  (Annex B of this guidance, </w:t>
      </w:r>
      <w:r w:rsidR="008512E3">
        <w:rPr>
          <w:rFonts w:ascii="Arial" w:hAnsi="Arial" w:eastAsia="Arial" w:cs="Arial"/>
          <w:i/>
          <w:iCs/>
          <w:color w:val="000000" w:themeColor="text1"/>
          <w:sz w:val="22"/>
          <w:szCs w:val="22"/>
        </w:rPr>
        <w:t xml:space="preserve">a non-statutory guide for head teachers, </w:t>
      </w:r>
      <w:r w:rsidR="008512E3">
        <w:rPr>
          <w:rFonts w:ascii="Arial" w:hAnsi="Arial" w:eastAsia="Arial" w:cs="Arial"/>
          <w:color w:val="000000" w:themeColor="text1"/>
          <w:sz w:val="22"/>
          <w:szCs w:val="22"/>
        </w:rPr>
        <w:t>summarises the requirements for head teachers, but should not be used as a substitute for this guidance of the relevant legislation).</w:t>
      </w:r>
    </w:p>
    <w:p w:rsidR="008512E3" w:rsidP="008512E3" w:rsidRDefault="008512E3" w14:paraId="7F71C713" w14:textId="77777777">
      <w:pPr>
        <w:pStyle w:val="ListParagraph"/>
        <w:spacing w:before="100" w:beforeAutospacing="1"/>
        <w:ind w:left="1080"/>
        <w:rPr>
          <w:rFonts w:ascii="Arial" w:hAnsi="Arial" w:eastAsia="Arial" w:cs="Arial"/>
          <w:color w:val="000000" w:themeColor="text1"/>
          <w:sz w:val="22"/>
          <w:szCs w:val="22"/>
        </w:rPr>
      </w:pPr>
    </w:p>
    <w:p w:rsidR="008512E3" w:rsidP="00F951E1" w:rsidRDefault="008512E3" w14:paraId="30B57E62" w14:textId="5EFC4226">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A fixed-period exclusion can also be for parts of the school day.  For example, if a pupil’s behaviour at lunchtime is disruptive, they may be excluded from the school premises for the duration of the lunchtime period.  The legal requirements relating to exclusion, such as the head teacher’s / principal’s duty to notify parents, apply in all cases.  Lunchtime exclusions are counted as a half a school day for statistical purposes and in determining whether a governing board meeting is triggered.</w:t>
      </w:r>
    </w:p>
    <w:p w:rsidRPr="008512E3" w:rsidR="008512E3" w:rsidP="008512E3" w:rsidRDefault="008512E3" w14:paraId="456F8183" w14:textId="77777777">
      <w:pPr>
        <w:pStyle w:val="ListParagraph"/>
        <w:rPr>
          <w:rFonts w:ascii="Arial" w:hAnsi="Arial" w:eastAsia="Arial" w:cs="Arial"/>
          <w:color w:val="000000" w:themeColor="text1"/>
          <w:sz w:val="22"/>
          <w:szCs w:val="22"/>
        </w:rPr>
      </w:pPr>
    </w:p>
    <w:p w:rsidR="008512E3" w:rsidP="00F951E1" w:rsidRDefault="008512E3" w14:paraId="0E82A7E4" w14:textId="1E83B0C6">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law does not allow for extending a fixed-period exclusion or ‘converting’ a fixed period exclusion into a permanent exclusion.  In exceptional cases, usually where further evidence has come to light, a further fixed period exclusion may be issued to begin immediately after the first period ends; or a permanent exclusion may be issued to begin immediately after the end of the fixed period.</w:t>
      </w:r>
    </w:p>
    <w:p w:rsidRPr="008512E3" w:rsidR="008512E3" w:rsidP="008512E3" w:rsidRDefault="008512E3" w14:paraId="46A76423" w14:textId="77777777">
      <w:pPr>
        <w:pStyle w:val="ListParagraph"/>
        <w:rPr>
          <w:rFonts w:ascii="Arial" w:hAnsi="Arial" w:eastAsia="Arial" w:cs="Arial"/>
          <w:color w:val="000000" w:themeColor="text1"/>
          <w:sz w:val="22"/>
          <w:szCs w:val="22"/>
        </w:rPr>
      </w:pPr>
    </w:p>
    <w:p w:rsidR="008512E3" w:rsidP="00F951E1" w:rsidRDefault="008512E3" w14:paraId="3D216EE0" w14:textId="041E7C0E">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behaviour of a pupil outside school can be considered grounds for an exclusion.</w:t>
      </w:r>
    </w:p>
    <w:p w:rsidRPr="008512E3" w:rsidR="008512E3" w:rsidP="008512E3" w:rsidRDefault="008512E3" w14:paraId="60466083" w14:textId="77777777">
      <w:pPr>
        <w:pStyle w:val="ListParagraph"/>
        <w:rPr>
          <w:rFonts w:ascii="Arial" w:hAnsi="Arial" w:eastAsia="Arial" w:cs="Arial"/>
          <w:color w:val="000000" w:themeColor="text1"/>
          <w:sz w:val="22"/>
          <w:szCs w:val="22"/>
        </w:rPr>
      </w:pPr>
    </w:p>
    <w:p w:rsidR="008512E3" w:rsidP="00F951E1" w:rsidRDefault="008512E3" w14:paraId="2089C48F" w14:textId="0240A6EF">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head teacher / principal my withdraw an exclusion that has not been reviewed by the governing board.</w:t>
      </w:r>
    </w:p>
    <w:p w:rsidRPr="008512E3" w:rsidR="008512E3" w:rsidP="008512E3" w:rsidRDefault="008512E3" w14:paraId="3CB313DC" w14:textId="77777777">
      <w:pPr>
        <w:pStyle w:val="ListParagraph"/>
        <w:rPr>
          <w:rFonts w:ascii="Arial" w:hAnsi="Arial" w:eastAsia="Arial" w:cs="Arial"/>
          <w:color w:val="000000" w:themeColor="text1"/>
          <w:sz w:val="22"/>
          <w:szCs w:val="22"/>
        </w:rPr>
      </w:pPr>
    </w:p>
    <w:p w:rsidR="008512E3" w:rsidP="00F951E1" w:rsidRDefault="008512E3" w14:paraId="1BDE5D6E" w14:textId="3C1295F3">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Any decision of a school, including exclusion, must be made in line with the principles of administrative law, i.e. that it is: lawful (with respect to the legislation relating directly to exclusions and a school’s wider legal </w:t>
      </w:r>
      <w:r w:rsidR="00AF1BFE">
        <w:rPr>
          <w:rFonts w:ascii="Arial" w:hAnsi="Arial" w:eastAsia="Arial" w:cs="Arial"/>
          <w:color w:val="000000" w:themeColor="text1"/>
          <w:sz w:val="22"/>
          <w:szCs w:val="22"/>
        </w:rPr>
        <w:t>duties, including the European Convention on Human Rights and the Equality Act 2010); rational reasonable; fair; and proportionate.</w:t>
      </w:r>
    </w:p>
    <w:p w:rsidRPr="00AF1BFE" w:rsidR="00AF1BFE" w:rsidP="00AF1BFE" w:rsidRDefault="00AF1BFE" w14:paraId="57DB1643" w14:textId="77777777">
      <w:pPr>
        <w:pStyle w:val="ListParagraph"/>
        <w:rPr>
          <w:rFonts w:ascii="Arial" w:hAnsi="Arial" w:eastAsia="Arial" w:cs="Arial"/>
          <w:color w:val="000000" w:themeColor="text1"/>
          <w:sz w:val="22"/>
          <w:szCs w:val="22"/>
        </w:rPr>
      </w:pPr>
    </w:p>
    <w:p w:rsidRPr="00B4096A" w:rsidR="00AF1BFE" w:rsidP="00F951E1" w:rsidRDefault="00B4096A" w14:paraId="116057B0" w14:textId="19DFD0E0">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The head teacher / principal must take account of their legal duty of care when sending a pupil home following an exclusion. </w:t>
      </w:r>
    </w:p>
    <w:p w:rsidR="00AF1BFE" w:rsidP="00AF1BFE" w:rsidRDefault="00AF1BFE" w14:paraId="378584A6" w14:textId="52CAF075">
      <w:pPr>
        <w:spacing w:before="100" w:beforeAutospacing="1"/>
        <w:rPr>
          <w:rFonts w:ascii="Arial" w:hAnsi="Arial" w:eastAsia="Arial" w:cs="Arial"/>
          <w:color w:val="000000" w:themeColor="text1"/>
          <w:sz w:val="22"/>
          <w:szCs w:val="22"/>
        </w:rPr>
      </w:pPr>
    </w:p>
    <w:p w:rsidR="00293CAC" w:rsidP="00AF1BFE" w:rsidRDefault="00293CAC" w14:paraId="4E77ACA4" w14:textId="77777777">
      <w:pPr>
        <w:spacing w:before="100" w:beforeAutospacing="1"/>
        <w:rPr>
          <w:rFonts w:ascii="Arial" w:hAnsi="Arial" w:eastAsia="Arial" w:cs="Arial"/>
          <w:color w:val="000000" w:themeColor="text1"/>
          <w:sz w:val="22"/>
          <w:szCs w:val="22"/>
        </w:rPr>
      </w:pPr>
    </w:p>
    <w:p w:rsidR="00AF1BFE" w:rsidP="00AF1BFE" w:rsidRDefault="00AF1BFE" w14:paraId="7082E8E5" w14:textId="77777777">
      <w:pPr>
        <w:rPr>
          <w:rFonts w:ascii="Arial" w:hAnsi="Arial" w:eastAsia="Arial" w:cs="Arial"/>
          <w:color w:val="000000" w:themeColor="text1"/>
          <w:sz w:val="22"/>
          <w:szCs w:val="22"/>
        </w:rPr>
      </w:pPr>
      <w:r>
        <w:rPr>
          <w:rFonts w:ascii="Arial" w:hAnsi="Arial" w:eastAsia="Arial" w:cs="Arial"/>
          <w:color w:val="000000" w:themeColor="text1"/>
          <w:sz w:val="22"/>
          <w:szCs w:val="22"/>
        </w:rPr>
        <w:t>________________________</w:t>
      </w:r>
    </w:p>
    <w:p w:rsidR="00AF1BFE" w:rsidP="00AF1BFE" w:rsidRDefault="00AF1BFE" w14:paraId="051359BB" w14:textId="52661C6C">
      <w:pPr>
        <w:spacing w:before="100" w:beforeAutospacing="1"/>
        <w:rPr>
          <w:rFonts w:ascii="Arial" w:hAnsi="Arial" w:eastAsia="Arial" w:cs="Arial"/>
          <w:color w:val="000000" w:themeColor="text1"/>
          <w:sz w:val="22"/>
          <w:szCs w:val="22"/>
        </w:rPr>
      </w:pPr>
    </w:p>
    <w:p w:rsidR="00AF1BFE" w:rsidP="00AF1BFE" w:rsidRDefault="00AF1BFE" w14:paraId="3B5FBBDF" w14:textId="30E3A989">
      <w:pPr>
        <w:rPr>
          <w:rFonts w:ascii="Arial" w:hAnsi="Arial" w:eastAsia="Arial" w:cs="Arial"/>
          <w:color w:val="000000" w:themeColor="text1"/>
          <w:sz w:val="20"/>
          <w:szCs w:val="20"/>
        </w:rPr>
      </w:pPr>
      <w:r>
        <w:rPr>
          <w:rFonts w:ascii="Arial" w:hAnsi="Arial" w:eastAsia="Arial" w:cs="Arial"/>
          <w:color w:val="000000" w:themeColor="text1"/>
          <w:sz w:val="22"/>
          <w:szCs w:val="22"/>
          <w:vertAlign w:val="superscript"/>
        </w:rPr>
        <w:t xml:space="preserve">2 </w:t>
      </w:r>
      <w:r>
        <w:rPr>
          <w:rFonts w:ascii="Arial" w:hAnsi="Arial" w:eastAsia="Arial" w:cs="Arial"/>
          <w:color w:val="000000" w:themeColor="text1"/>
          <w:sz w:val="20"/>
          <w:szCs w:val="20"/>
        </w:rPr>
        <w:t>Section 51A Education Act 2002 and regulations made under that section.</w:t>
      </w:r>
    </w:p>
    <w:p w:rsidRPr="00055BDD" w:rsidR="00AF1BFE" w:rsidP="00AF1BFE" w:rsidRDefault="00AF1BFE" w14:paraId="28EBA81D" w14:textId="77777777">
      <w:pPr>
        <w:rPr>
          <w:rFonts w:ascii="Arial" w:hAnsi="Arial" w:eastAsia="Arial" w:cs="Arial"/>
          <w:color w:val="000000" w:themeColor="text1"/>
          <w:sz w:val="20"/>
          <w:szCs w:val="20"/>
        </w:rPr>
      </w:pPr>
    </w:p>
    <w:p w:rsidRPr="00055BDD" w:rsidR="00AF1BFE" w:rsidP="00AF1BFE" w:rsidRDefault="00AF1BFE" w14:paraId="62B72191" w14:textId="7A23769A">
      <w:pPr>
        <w:rPr>
          <w:rFonts w:ascii="Arial" w:hAnsi="Arial" w:eastAsia="Arial" w:cs="Arial"/>
          <w:color w:val="000000" w:themeColor="text1"/>
          <w:sz w:val="20"/>
          <w:szCs w:val="20"/>
        </w:rPr>
      </w:pPr>
      <w:r>
        <w:rPr>
          <w:rFonts w:ascii="Arial" w:hAnsi="Arial" w:eastAsia="Arial" w:cs="Arial"/>
          <w:color w:val="000000" w:themeColor="text1"/>
          <w:sz w:val="22"/>
          <w:szCs w:val="22"/>
          <w:vertAlign w:val="superscript"/>
        </w:rPr>
        <w:t xml:space="preserve">3 </w:t>
      </w:r>
      <w:r>
        <w:rPr>
          <w:rFonts w:ascii="Arial" w:hAnsi="Arial" w:eastAsia="Arial" w:cs="Arial"/>
          <w:color w:val="000000" w:themeColor="text1"/>
          <w:sz w:val="20"/>
          <w:szCs w:val="20"/>
        </w:rPr>
        <w:t>In a maintained school, ‘head teacher’ includes an acting head teacher by virtue of section 579(1) of the Education Act 1996. An acting head teacher is someone appointed to carry out the functions of the head teacher in the head teacher’s absence or pending the appointment of a head teacher.  This will not necessarily be the deputy head teacher; it will depend who is appointed to the role of acting head teacher.  In an academy, ‘principal’ includes acting principal by virtue of regulation 21 of the School Discipline (Pupil Exclusions and Reviews) (England) Regulations 2012.</w:t>
      </w:r>
    </w:p>
    <w:p w:rsidR="00AF1BFE" w:rsidP="00AF1BFE" w:rsidRDefault="00AF1BFE" w14:paraId="67CC9F79" w14:textId="516A003E">
      <w:pPr>
        <w:pStyle w:val="ListParagraph"/>
        <w:spacing w:before="100" w:beforeAutospacing="1"/>
        <w:ind w:left="1080"/>
        <w:rPr>
          <w:rFonts w:ascii="Arial" w:hAnsi="Arial" w:eastAsia="Arial" w:cs="Arial"/>
          <w:color w:val="000000" w:themeColor="text1"/>
          <w:sz w:val="22"/>
          <w:szCs w:val="22"/>
        </w:rPr>
      </w:pPr>
    </w:p>
    <w:p w:rsidR="00AF1BFE" w:rsidP="00F951E1" w:rsidRDefault="00AF1BFE" w14:paraId="7D6CC90D" w14:textId="556225F6">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When establishing the facts in relation to an exclusion decision, the head teacher / principal must apply the civil standard of proof; i.e. ‘on the balance of probabilities’ it is more likely than not that a fact is true, </w:t>
      </w:r>
      <w:r w:rsidR="00FC59BE">
        <w:rPr>
          <w:rFonts w:ascii="Arial" w:hAnsi="Arial" w:eastAsia="Arial" w:cs="Arial"/>
          <w:color w:val="000000" w:themeColor="text1"/>
          <w:sz w:val="22"/>
          <w:szCs w:val="22"/>
        </w:rPr>
        <w:t>rather than the criminal standard of ‘beyond reasonable doubt’.  This means that the head teacher / principal should accept that something happened if it is more likely that it happened than it did not happen.</w:t>
      </w:r>
    </w:p>
    <w:p w:rsidRPr="00FC59BE" w:rsidR="00FC59BE" w:rsidP="00FC59BE" w:rsidRDefault="00FC59BE" w14:paraId="7A1E0EDC" w14:textId="77777777">
      <w:pPr>
        <w:pStyle w:val="ListParagraph"/>
        <w:rPr>
          <w:rFonts w:ascii="Arial" w:hAnsi="Arial" w:eastAsia="Arial" w:cs="Arial"/>
          <w:color w:val="000000" w:themeColor="text1"/>
          <w:sz w:val="22"/>
          <w:szCs w:val="22"/>
        </w:rPr>
      </w:pPr>
    </w:p>
    <w:p w:rsidR="00FC59BE" w:rsidP="00F951E1" w:rsidRDefault="00FC59BE" w14:paraId="31573878" w14:textId="39E1EAF0">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Under the Equality Act 2010 (the Equality Act), schools must not discriminate against, harass or victimise pupils because of: sex; race; disability; religion or belief; sexual orientation; pregnancy/maternity; or gender reassignment.  For disabled children, this includes a duty to make reasonable adjustments to policies and practices and the provision of auxiliary aids.</w:t>
      </w:r>
    </w:p>
    <w:p w:rsidRPr="00FC59BE" w:rsidR="00FC59BE" w:rsidP="00FC59BE" w:rsidRDefault="00FC59BE" w14:paraId="0ACD7DEB" w14:textId="77777777">
      <w:pPr>
        <w:pStyle w:val="ListParagraph"/>
        <w:rPr>
          <w:rFonts w:ascii="Arial" w:hAnsi="Arial" w:eastAsia="Arial" w:cs="Arial"/>
          <w:color w:val="000000" w:themeColor="text1"/>
          <w:sz w:val="22"/>
          <w:szCs w:val="22"/>
        </w:rPr>
      </w:pPr>
    </w:p>
    <w:p w:rsidR="00FC59BE" w:rsidP="00F951E1" w:rsidRDefault="00FC59BE" w14:paraId="4F0AA797" w14:textId="44DD67AF">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In carrying out their functions, the public sector equality duty means s</w:t>
      </w:r>
      <w:r w:rsidR="002016CF">
        <w:rPr>
          <w:rFonts w:ascii="Arial" w:hAnsi="Arial" w:eastAsia="Arial" w:cs="Arial"/>
          <w:color w:val="000000" w:themeColor="text1"/>
          <w:sz w:val="22"/>
          <w:szCs w:val="22"/>
        </w:rPr>
        <w:t>c</w:t>
      </w:r>
      <w:r>
        <w:rPr>
          <w:rFonts w:ascii="Arial" w:hAnsi="Arial" w:eastAsia="Arial" w:cs="Arial"/>
          <w:color w:val="000000" w:themeColor="text1"/>
          <w:sz w:val="22"/>
          <w:szCs w:val="22"/>
        </w:rPr>
        <w:t>hools must also have due regard to the need to:</w:t>
      </w:r>
    </w:p>
    <w:p w:rsidRPr="00FC59BE" w:rsidR="00FC59BE" w:rsidP="00FC59BE" w:rsidRDefault="00FC59BE" w14:paraId="1D3AB668" w14:textId="77777777">
      <w:pPr>
        <w:pStyle w:val="ListParagraph"/>
        <w:rPr>
          <w:rFonts w:ascii="Arial" w:hAnsi="Arial" w:eastAsia="Arial" w:cs="Arial"/>
          <w:color w:val="000000" w:themeColor="text1"/>
          <w:sz w:val="22"/>
          <w:szCs w:val="22"/>
        </w:rPr>
      </w:pPr>
    </w:p>
    <w:p w:rsidR="00FC59BE" w:rsidP="00F951E1" w:rsidRDefault="00FC59BE" w14:paraId="37C50AC3" w14:textId="0C98F57D">
      <w:pPr>
        <w:pStyle w:val="ListParagraph"/>
        <w:numPr>
          <w:ilvl w:val="1"/>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Eliminate discrimination, harassment, victimisation, and other conduct that is prohibited by the Equality Act;</w:t>
      </w:r>
    </w:p>
    <w:p w:rsidR="00FC59BE" w:rsidP="00F951E1" w:rsidRDefault="00FC59BE" w14:paraId="630E79B3" w14:textId="6332209A">
      <w:pPr>
        <w:pStyle w:val="ListParagraph"/>
        <w:numPr>
          <w:ilvl w:val="1"/>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Advance equality of opportunity between people who share a protected characteristic and people who do not; and</w:t>
      </w:r>
    </w:p>
    <w:p w:rsidR="00FC59BE" w:rsidP="00F951E1" w:rsidRDefault="00FC59BE" w14:paraId="15199462" w14:textId="046890BE">
      <w:pPr>
        <w:pStyle w:val="ListParagraph"/>
        <w:numPr>
          <w:ilvl w:val="1"/>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Foster good relations between people who share a protected characteristic and people wo do not share it.</w:t>
      </w:r>
    </w:p>
    <w:p w:rsidR="00FC59BE" w:rsidP="00FC59BE" w:rsidRDefault="00FC59BE" w14:paraId="3A858185" w14:textId="518BA60E">
      <w:pPr>
        <w:pStyle w:val="ListParagraph"/>
        <w:spacing w:before="100" w:beforeAutospacing="1"/>
        <w:ind w:left="1080"/>
        <w:rPr>
          <w:rFonts w:ascii="Arial" w:hAnsi="Arial" w:eastAsia="Arial" w:cs="Arial"/>
          <w:color w:val="000000" w:themeColor="text1"/>
          <w:sz w:val="22"/>
          <w:szCs w:val="22"/>
        </w:rPr>
      </w:pPr>
    </w:p>
    <w:p w:rsidRPr="00FC59BE" w:rsidR="00FC59BE" w:rsidP="00F951E1" w:rsidRDefault="00FC59BE" w14:paraId="1D022420" w14:textId="4A93FC52">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These duties need to be complied with when deciding whether to exclude a pupil.  Schools must also ensure that their policies and practices do not discriminate against pupils by unfairly increasing their risk of exclusion.  Provisions within the Equality Act allow schools to take positive action to deal with particular disadvantages, needs, or low participation affecting one group, where this can be shown to be a proportionate way of dealing with such issues</w:t>
      </w:r>
      <w:r>
        <w:rPr>
          <w:rFonts w:ascii="Arial" w:hAnsi="Arial" w:eastAsia="Arial" w:cs="Arial"/>
          <w:color w:val="000000" w:themeColor="text1"/>
          <w:sz w:val="22"/>
          <w:szCs w:val="22"/>
          <w:vertAlign w:val="superscript"/>
        </w:rPr>
        <w:t xml:space="preserve">4 </w:t>
      </w:r>
    </w:p>
    <w:p w:rsidR="00FC59BE" w:rsidP="00FC59BE" w:rsidRDefault="00FC59BE" w14:paraId="2A43B134" w14:textId="3F4DE2BA">
      <w:pPr>
        <w:pStyle w:val="ListParagraph"/>
        <w:spacing w:before="100" w:beforeAutospacing="1"/>
        <w:ind w:left="1080"/>
        <w:rPr>
          <w:rFonts w:ascii="Arial" w:hAnsi="Arial" w:eastAsia="Arial" w:cs="Arial"/>
          <w:color w:val="000000" w:themeColor="text1"/>
          <w:sz w:val="22"/>
          <w:szCs w:val="22"/>
        </w:rPr>
      </w:pPr>
    </w:p>
    <w:p w:rsidRPr="00B4096A" w:rsidR="00FC59BE" w:rsidP="00F951E1" w:rsidRDefault="00FC59BE" w14:paraId="2CEBBEA6" w14:textId="7868C201">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The head teacher / principal and </w:t>
      </w:r>
      <w:r w:rsidR="006E0868">
        <w:rPr>
          <w:rFonts w:ascii="Arial" w:hAnsi="Arial" w:eastAsia="Arial" w:cs="Arial"/>
          <w:color w:val="000000" w:themeColor="text1"/>
          <w:sz w:val="22"/>
          <w:szCs w:val="22"/>
        </w:rPr>
        <w:t>governing board</w:t>
      </w:r>
      <w:r>
        <w:rPr>
          <w:rFonts w:ascii="Arial" w:hAnsi="Arial" w:eastAsia="Arial" w:cs="Arial"/>
          <w:color w:val="000000" w:themeColor="text1"/>
          <w:sz w:val="22"/>
          <w:szCs w:val="22"/>
        </w:rPr>
        <w:t xml:space="preserve"> must comply with their statutory duties in relation to SEND when administering the exclusion process.  This includes having regard to the SEND Code of Practice</w:t>
      </w:r>
      <w:r w:rsidR="00B4096A">
        <w:rPr>
          <w:rFonts w:ascii="Arial" w:hAnsi="Arial" w:eastAsia="Arial" w:cs="Arial"/>
          <w:color w:val="000000" w:themeColor="text1"/>
          <w:sz w:val="22"/>
          <w:szCs w:val="22"/>
        </w:rPr>
        <w:t xml:space="preserve"> </w:t>
      </w:r>
      <w:r w:rsidR="00B4096A">
        <w:rPr>
          <w:rFonts w:ascii="Arial" w:hAnsi="Arial" w:eastAsia="Arial" w:cs="Arial"/>
          <w:color w:val="000000" w:themeColor="text1"/>
          <w:sz w:val="22"/>
          <w:szCs w:val="22"/>
          <w:vertAlign w:val="superscript"/>
        </w:rPr>
        <w:t>5</w:t>
      </w:r>
    </w:p>
    <w:p w:rsidRPr="00B4096A" w:rsidR="00B4096A" w:rsidP="00B4096A" w:rsidRDefault="00B4096A" w14:paraId="5E305F2E" w14:textId="77777777">
      <w:pPr>
        <w:pStyle w:val="ListParagraph"/>
        <w:rPr>
          <w:rFonts w:ascii="Arial" w:hAnsi="Arial" w:eastAsia="Arial" w:cs="Arial"/>
          <w:color w:val="000000" w:themeColor="text1"/>
          <w:sz w:val="22"/>
          <w:szCs w:val="22"/>
        </w:rPr>
      </w:pPr>
    </w:p>
    <w:p w:rsidR="00B4096A" w:rsidP="00F951E1" w:rsidRDefault="00B4096A" w14:paraId="5DC4B3BE" w14:textId="4A944185">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It is unlawful to exclude for a non-disciplinary reason.  For example, it would be unlawful to exclude a pupil simply because they have additional needs or a disability that the school feels it is unable to meet, or for a reason such as: academic attainment / ability; the action of a pupil’s parents; or the failure of a pupil to meet specific conditions before they are reinstated, such as to attend a reintegration meeting.  However, a pupil who repeatedly disobeys their teachers’ academic instructions could, be subject to exclusion.</w:t>
      </w:r>
    </w:p>
    <w:p w:rsidRPr="00B4096A" w:rsidR="00B4096A" w:rsidP="00B4096A" w:rsidRDefault="00B4096A" w14:paraId="5590DB62" w14:textId="77777777">
      <w:pPr>
        <w:pStyle w:val="ListParagraph"/>
        <w:rPr>
          <w:rFonts w:ascii="Arial" w:hAnsi="Arial" w:eastAsia="Arial" w:cs="Arial"/>
          <w:color w:val="000000" w:themeColor="text1"/>
          <w:sz w:val="22"/>
          <w:szCs w:val="22"/>
        </w:rPr>
      </w:pPr>
    </w:p>
    <w:p w:rsidR="00B4096A" w:rsidP="00F951E1" w:rsidRDefault="00B4096A" w14:paraId="34A26887" w14:textId="2EEB2DCB">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‘Informal’ or ‘unofficial’ exclusions, such as sending a pupil home ‘to cool off’, are unlawful, regardless of whether they occur with the agreement of parents or carers.  Any exclusion of a pupil, even for short periods of time, must be formally recorded.</w:t>
      </w:r>
    </w:p>
    <w:p w:rsidRPr="00B4096A" w:rsidR="00B4096A" w:rsidP="00B4096A" w:rsidRDefault="00B4096A" w14:paraId="6BA8E3D3" w14:textId="77777777">
      <w:pPr>
        <w:pStyle w:val="ListParagraph"/>
        <w:rPr>
          <w:rFonts w:ascii="Arial" w:hAnsi="Arial" w:eastAsia="Arial" w:cs="Arial"/>
          <w:color w:val="000000" w:themeColor="text1"/>
          <w:sz w:val="22"/>
          <w:szCs w:val="22"/>
        </w:rPr>
      </w:pPr>
    </w:p>
    <w:p w:rsidRPr="001C5297" w:rsidR="001C5297" w:rsidP="001C5297" w:rsidRDefault="001C5297" w14:paraId="5DF8EE01" w14:textId="559C86BC">
      <w:pPr>
        <w:rPr>
          <w:rFonts w:ascii="Arial" w:hAnsi="Arial" w:eastAsia="Arial" w:cs="Arial"/>
          <w:color w:val="000000" w:themeColor="text1"/>
          <w:sz w:val="22"/>
          <w:szCs w:val="22"/>
        </w:rPr>
      </w:pPr>
      <w:r>
        <w:rPr>
          <w:rFonts w:ascii="Arial" w:hAnsi="Arial" w:eastAsia="Arial" w:cs="Arial"/>
          <w:color w:val="000000" w:themeColor="text1"/>
          <w:sz w:val="22"/>
          <w:szCs w:val="22"/>
        </w:rPr>
        <w:t>________________________</w:t>
      </w:r>
    </w:p>
    <w:p w:rsidRPr="001C5297" w:rsidR="001C5297" w:rsidP="001C5297" w:rsidRDefault="001C5297" w14:paraId="0B59A021" w14:textId="77777777">
      <w:pPr>
        <w:spacing w:before="100" w:beforeAutospacing="1" w:after="100" w:afterAutospacing="1"/>
      </w:pPr>
      <w:r w:rsidRPr="001C5297">
        <w:rPr>
          <w:rFonts w:ascii="ArialMT" w:hAnsi="ArialMT"/>
          <w:position w:val="6"/>
          <w:sz w:val="12"/>
          <w:szCs w:val="12"/>
        </w:rPr>
        <w:t xml:space="preserve">4 </w:t>
      </w:r>
      <w:r w:rsidRPr="001C5297">
        <w:rPr>
          <w:rFonts w:ascii="ArialMT" w:hAnsi="ArialMT"/>
          <w:sz w:val="20"/>
          <w:szCs w:val="20"/>
        </w:rPr>
        <w:t xml:space="preserve">Non-statutory advice from the Department for Education is available to help schools to understand how the Equality Act affects them and how to fulfil their duties under the Act and can be downloaded at the following link: </w:t>
      </w:r>
      <w:r w:rsidRPr="001C5297">
        <w:rPr>
          <w:rFonts w:ascii="ArialMT" w:hAnsi="ArialMT"/>
          <w:color w:val="0000FF"/>
          <w:sz w:val="20"/>
          <w:szCs w:val="20"/>
        </w:rPr>
        <w:t>https://www.gov.uk/government/publications/equality-act-2010-advice-for-schools</w:t>
      </w:r>
      <w:r w:rsidRPr="001C5297">
        <w:rPr>
          <w:rFonts w:ascii="ArialMT" w:hAnsi="ArialMT"/>
          <w:sz w:val="20"/>
          <w:szCs w:val="20"/>
        </w:rPr>
        <w:t>.</w:t>
      </w:r>
      <w:r w:rsidRPr="001C5297">
        <w:rPr>
          <w:rFonts w:ascii="ArialMT" w:hAnsi="ArialMT"/>
          <w:sz w:val="20"/>
          <w:szCs w:val="20"/>
        </w:rPr>
        <w:br/>
      </w:r>
      <w:r w:rsidRPr="001C5297">
        <w:rPr>
          <w:rFonts w:ascii="ArialMT" w:hAnsi="ArialMT"/>
          <w:color w:val="0C0C0C"/>
          <w:position w:val="6"/>
          <w:sz w:val="12"/>
          <w:szCs w:val="12"/>
        </w:rPr>
        <w:t xml:space="preserve">5 </w:t>
      </w:r>
      <w:r w:rsidRPr="001C5297">
        <w:rPr>
          <w:rFonts w:ascii="ArialMT" w:hAnsi="ArialMT"/>
          <w:color w:val="0C0C0C"/>
          <w:sz w:val="20"/>
          <w:szCs w:val="20"/>
        </w:rPr>
        <w:t xml:space="preserve">The SEND code of practice can be found here: </w:t>
      </w:r>
      <w:r w:rsidRPr="001C5297">
        <w:rPr>
          <w:rFonts w:ascii="ArialMT" w:hAnsi="ArialMT"/>
          <w:color w:val="0000FF"/>
          <w:sz w:val="20"/>
          <w:szCs w:val="20"/>
        </w:rPr>
        <w:t>https://www.gov.uk/government/publications/send-code- of-practice-0-to-25</w:t>
      </w:r>
      <w:r w:rsidRPr="001C5297">
        <w:rPr>
          <w:rFonts w:ascii="ArialMT" w:hAnsi="ArialMT"/>
          <w:color w:val="0C0C0C"/>
          <w:sz w:val="20"/>
          <w:szCs w:val="20"/>
        </w:rPr>
        <w:t xml:space="preserve">. </w:t>
      </w:r>
    </w:p>
    <w:p w:rsidRPr="001C5297" w:rsidR="001C5297" w:rsidP="00F951E1" w:rsidRDefault="001C5297" w14:paraId="4CD90BC1" w14:textId="18009DBC">
      <w:pPr>
        <w:pStyle w:val="ListParagraph"/>
        <w:numPr>
          <w:ilvl w:val="0"/>
          <w:numId w:val="7"/>
        </w:numPr>
        <w:spacing w:before="100" w:beforeAutospacing="1"/>
        <w:rPr>
          <w:rFonts w:ascii="Arial" w:hAnsi="Arial" w:eastAsia="Arial" w:cs="Arial"/>
          <w:color w:val="000000" w:themeColor="text1"/>
          <w:sz w:val="22"/>
          <w:szCs w:val="22"/>
        </w:rPr>
      </w:pPr>
      <w:r w:rsidRPr="001C5297">
        <w:rPr>
          <w:rFonts w:ascii="Arial" w:hAnsi="Arial" w:eastAsia="Arial" w:cs="Arial"/>
          <w:color w:val="000000" w:themeColor="text1"/>
          <w:sz w:val="22"/>
          <w:szCs w:val="22"/>
        </w:rPr>
        <w:lastRenderedPageBreak/>
        <w:t xml:space="preserve">Maintained schools have the power to direct a pupil off-site for education to improve their behaviour </w:t>
      </w:r>
      <w:r w:rsidRPr="001C5297">
        <w:rPr>
          <w:rFonts w:ascii="Arial" w:hAnsi="Arial" w:eastAsia="Arial" w:cs="Arial"/>
          <w:color w:val="000000" w:themeColor="text1"/>
          <w:sz w:val="22"/>
          <w:szCs w:val="22"/>
          <w:vertAlign w:val="superscript"/>
        </w:rPr>
        <w:t>6</w:t>
      </w:r>
      <w:r w:rsidRPr="001C5297">
        <w:rPr>
          <w:rFonts w:ascii="Arial" w:hAnsi="Arial" w:eastAsia="Arial" w:cs="Arial"/>
          <w:color w:val="000000" w:themeColor="text1"/>
          <w:sz w:val="22"/>
          <w:szCs w:val="22"/>
        </w:rPr>
        <w:t>.  A pupil at any type of school can also transfer to another school as part of a ‘managed move’ where this occurs with the consent of the parties involved, including the parents and the admission authority of the school.  However, the threat of exclusion must never be used to influence parents to remove their child from the school.</w:t>
      </w:r>
    </w:p>
    <w:p w:rsidR="001C5297" w:rsidP="001C5297" w:rsidRDefault="001C5297" w14:paraId="07658DAE" w14:textId="1A3CDCA3">
      <w:pPr>
        <w:spacing w:before="100" w:beforeAutospacing="1"/>
        <w:rPr>
          <w:rFonts w:ascii="Arial" w:hAnsi="Arial" w:eastAsia="Arial" w:cs="Arial"/>
          <w:color w:val="000000" w:themeColor="text1"/>
          <w:sz w:val="22"/>
          <w:szCs w:val="22"/>
        </w:rPr>
      </w:pPr>
    </w:p>
    <w:p w:rsidRPr="0043635D" w:rsidR="001C5297" w:rsidP="001C5297" w:rsidRDefault="001C5297" w14:paraId="2BE92498" w14:textId="36C5D09F">
      <w:pPr>
        <w:spacing w:before="100" w:beforeAutospacing="1"/>
        <w:rPr>
          <w:rFonts w:ascii="Arial" w:hAnsi="Arial" w:eastAsia="Arial" w:cs="Arial"/>
          <w:b/>
          <w:bCs/>
          <w:color w:val="ED7D31" w:themeColor="accent2"/>
        </w:rPr>
      </w:pPr>
      <w:r w:rsidRPr="0043635D">
        <w:rPr>
          <w:rFonts w:ascii="Arial" w:hAnsi="Arial" w:eastAsia="Arial" w:cs="Arial"/>
          <w:b/>
          <w:bCs/>
          <w:color w:val="ED7D31" w:themeColor="accent2"/>
        </w:rPr>
        <w:t>Statutory guidance on factors that a head teacher / principal should take into account before taking the decision to exclude</w:t>
      </w:r>
    </w:p>
    <w:p w:rsidR="000D3519" w:rsidP="00F951E1" w:rsidRDefault="000D3519" w14:paraId="5DE12A1E" w14:textId="7DB3B759">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A decision to exclude a pupil permanently should only be taken:</w:t>
      </w:r>
    </w:p>
    <w:p w:rsidR="000D3519" w:rsidP="00F951E1" w:rsidRDefault="000D3519" w14:paraId="728DD979" w14:textId="3AC717EC">
      <w:pPr>
        <w:pStyle w:val="ListParagraph"/>
        <w:numPr>
          <w:ilvl w:val="0"/>
          <w:numId w:val="8"/>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In response to a serious breach or persistent breaches of the school’s behaviour policy; and</w:t>
      </w:r>
    </w:p>
    <w:p w:rsidR="000D3519" w:rsidP="00F951E1" w:rsidRDefault="000D3519" w14:paraId="02ED7B0D" w14:textId="3B0D0CDE">
      <w:pPr>
        <w:pStyle w:val="ListParagraph"/>
        <w:numPr>
          <w:ilvl w:val="0"/>
          <w:numId w:val="8"/>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Where allowing the pupil to remain in school would seriously harm the education or welfare of the pupil or others in the school.</w:t>
      </w:r>
    </w:p>
    <w:p w:rsidR="000D3519" w:rsidP="000D3519" w:rsidRDefault="000D3519" w14:paraId="7EB38353" w14:textId="234F7164">
      <w:pPr>
        <w:pStyle w:val="ListParagraph"/>
        <w:spacing w:before="100" w:beforeAutospacing="1"/>
        <w:ind w:left="1080"/>
        <w:rPr>
          <w:rFonts w:ascii="Arial" w:hAnsi="Arial" w:eastAsia="Arial" w:cs="Arial"/>
          <w:color w:val="000000" w:themeColor="text1"/>
          <w:sz w:val="22"/>
          <w:szCs w:val="22"/>
        </w:rPr>
      </w:pPr>
    </w:p>
    <w:p w:rsidR="000D3519" w:rsidP="00F951E1" w:rsidRDefault="000D3519" w14:paraId="41873B03" w14:textId="0777F044">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The decision on whether to exclude is for the head teacher / principal to take.  However, where practical, the head teacher / principal should give the pupil an opportunity to present their case before taking the decision to exclude.</w:t>
      </w:r>
    </w:p>
    <w:p w:rsidR="000D3519" w:rsidP="00C604DC" w:rsidRDefault="000D3519" w14:paraId="1F491D2C" w14:textId="705096BD">
      <w:pPr>
        <w:pStyle w:val="ListParagraph"/>
        <w:spacing w:before="100" w:beforeAutospacing="1"/>
        <w:ind w:left="1080"/>
        <w:rPr>
          <w:rFonts w:ascii="Arial" w:hAnsi="Arial" w:eastAsia="Arial" w:cs="Arial"/>
          <w:color w:val="000000" w:themeColor="text1"/>
          <w:sz w:val="22"/>
          <w:szCs w:val="22"/>
        </w:rPr>
      </w:pPr>
    </w:p>
    <w:p w:rsidR="00C604DC" w:rsidP="00F951E1" w:rsidRDefault="00C604DC" w14:paraId="0607AD68" w14:textId="508ADF61">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Whilst an exclusion may still be an appropriate sanction, the head teacher / principal should take account of any contributing factors that are identified after an incident of poor behaviour has occurred.  For example, where it comes to light that the pupil has suffered bereavement, has mental health issues or has been subject to bullying.</w:t>
      </w:r>
    </w:p>
    <w:p w:rsidRPr="00C604DC" w:rsidR="00C604DC" w:rsidP="00C604DC" w:rsidRDefault="00C604DC" w14:paraId="2B46A915" w14:textId="77777777">
      <w:pPr>
        <w:pStyle w:val="ListParagraph"/>
        <w:rPr>
          <w:rFonts w:ascii="Arial" w:hAnsi="Arial" w:eastAsia="Arial" w:cs="Arial"/>
          <w:color w:val="000000" w:themeColor="text1"/>
          <w:sz w:val="22"/>
          <w:szCs w:val="22"/>
        </w:rPr>
      </w:pPr>
    </w:p>
    <w:p w:rsidRPr="00C604DC" w:rsidR="00C604DC" w:rsidP="00F951E1" w:rsidRDefault="00C604DC" w14:paraId="1AAEFEA8" w14:textId="3049DC2E">
      <w:pPr>
        <w:pStyle w:val="ListParagraph"/>
        <w:numPr>
          <w:ilvl w:val="0"/>
          <w:numId w:val="7"/>
        </w:numPr>
        <w:spacing w:before="100" w:beforeAutospacing="1"/>
        <w:rPr>
          <w:rFonts w:ascii="Arial" w:hAnsi="Arial" w:eastAsia="Arial" w:cs="Arial"/>
          <w:color w:val="000000" w:themeColor="text1"/>
          <w:sz w:val="22"/>
          <w:szCs w:val="22"/>
        </w:rPr>
      </w:pPr>
      <w:r>
        <w:rPr>
          <w:rFonts w:ascii="Arial" w:hAnsi="Arial" w:eastAsia="Arial" w:cs="Arial"/>
          <w:color w:val="000000" w:themeColor="text1"/>
          <w:sz w:val="22"/>
          <w:szCs w:val="22"/>
        </w:rPr>
        <w:t xml:space="preserve">Early intervention to address underlying cause of disruptive behaviour should include an assessment of whether appropriate provision is in place to support any SEN or disability that a pupil may have.  The head teacher / principal should also consider the use of a multi-agency assessment for a pupil who demonstrates persistent disruptive behaviour.  Such assessments may pick up unidentified </w:t>
      </w:r>
      <w:proofErr w:type="gramStart"/>
      <w:r>
        <w:rPr>
          <w:rFonts w:ascii="Arial" w:hAnsi="Arial" w:eastAsia="Arial" w:cs="Arial"/>
          <w:color w:val="000000" w:themeColor="text1"/>
          <w:sz w:val="22"/>
          <w:szCs w:val="22"/>
        </w:rPr>
        <w:t>SEN</w:t>
      </w:r>
      <w:proofErr w:type="gramEnd"/>
      <w:r>
        <w:rPr>
          <w:rFonts w:ascii="Arial" w:hAnsi="Arial" w:eastAsia="Arial" w:cs="Arial"/>
          <w:color w:val="000000" w:themeColor="text1"/>
          <w:sz w:val="22"/>
          <w:szCs w:val="22"/>
        </w:rPr>
        <w:t xml:space="preserve"> but the scope of the assessment could go further, for example, by seeking to identify mental health of family problems</w:t>
      </w:r>
      <w:r w:rsidRPr="001C5297">
        <w:rPr>
          <w:rFonts w:ascii="ArialMT" w:hAnsi="ArialMT"/>
          <w:color w:val="0C0C0C"/>
          <w:position w:val="6"/>
          <w:sz w:val="12"/>
          <w:szCs w:val="12"/>
        </w:rPr>
        <w:t>7</w:t>
      </w:r>
    </w:p>
    <w:p w:rsidR="00C604DC" w:rsidP="00C604DC" w:rsidRDefault="00C604DC" w14:paraId="466C36B1" w14:textId="1C909E44">
      <w:pPr>
        <w:pStyle w:val="ListParagraph"/>
        <w:rPr>
          <w:rFonts w:ascii="Arial" w:hAnsi="Arial" w:eastAsia="Arial" w:cs="Arial"/>
          <w:color w:val="000000" w:themeColor="text1"/>
          <w:sz w:val="22"/>
          <w:szCs w:val="22"/>
        </w:rPr>
      </w:pPr>
    </w:p>
    <w:p w:rsidR="00C604DC" w:rsidP="00F951E1" w:rsidRDefault="00C604DC" w14:paraId="73144A1A" w14:textId="2A0306E1">
      <w:pPr>
        <w:pStyle w:val="ListParagraph"/>
        <w:numPr>
          <w:ilvl w:val="0"/>
          <w:numId w:val="7"/>
        </w:numPr>
        <w:rPr>
          <w:rFonts w:ascii="Arial" w:hAnsi="Arial" w:eastAsia="Arial" w:cs="Arial"/>
          <w:color w:val="000000" w:themeColor="text1"/>
          <w:sz w:val="22"/>
          <w:szCs w:val="22"/>
        </w:rPr>
      </w:pPr>
      <w:r>
        <w:rPr>
          <w:rFonts w:ascii="Arial" w:hAnsi="Arial" w:eastAsia="Arial" w:cs="Arial"/>
          <w:color w:val="000000" w:themeColor="text1"/>
          <w:sz w:val="22"/>
          <w:szCs w:val="22"/>
        </w:rPr>
        <w:t>Where a pupil has received multiple exclusions or is approaching the legal limit of 45 school days of fixed-period exclusion in an academic year, the head teacher / principal should consider whether exclusion is providing an effective sanction.</w:t>
      </w:r>
    </w:p>
    <w:p w:rsidRPr="00C604DC" w:rsidR="00C604DC" w:rsidP="00C604DC" w:rsidRDefault="00C604DC" w14:paraId="16A65F56" w14:textId="77777777">
      <w:pPr>
        <w:pStyle w:val="ListParagraph"/>
        <w:rPr>
          <w:rFonts w:ascii="Arial" w:hAnsi="Arial" w:eastAsia="Arial" w:cs="Arial"/>
          <w:color w:val="000000" w:themeColor="text1"/>
          <w:sz w:val="22"/>
          <w:szCs w:val="22"/>
        </w:rPr>
      </w:pPr>
    </w:p>
    <w:p w:rsidR="00C604DC" w:rsidP="00C604DC" w:rsidRDefault="00C604DC" w14:paraId="512BC160" w14:textId="38BA8299">
      <w:pPr>
        <w:rPr>
          <w:rFonts w:ascii="Arial" w:hAnsi="Arial" w:eastAsia="Arial" w:cs="Arial"/>
          <w:color w:val="000000" w:themeColor="text1"/>
          <w:sz w:val="22"/>
          <w:szCs w:val="22"/>
        </w:rPr>
      </w:pPr>
    </w:p>
    <w:p w:rsidR="00C604DC" w:rsidP="00C604DC" w:rsidRDefault="00C604DC" w14:paraId="6630E792" w14:textId="7D30AA85">
      <w:pPr>
        <w:rPr>
          <w:rFonts w:ascii="Arial" w:hAnsi="Arial" w:eastAsia="Arial" w:cs="Arial"/>
          <w:color w:val="000000" w:themeColor="text1"/>
          <w:sz w:val="22"/>
          <w:szCs w:val="22"/>
        </w:rPr>
      </w:pPr>
    </w:p>
    <w:p w:rsidR="00C604DC" w:rsidP="00C604DC" w:rsidRDefault="00C604DC" w14:paraId="4F0AB264" w14:textId="686A8CC1">
      <w:pPr>
        <w:rPr>
          <w:rFonts w:ascii="Arial" w:hAnsi="Arial" w:eastAsia="Arial" w:cs="Arial"/>
          <w:color w:val="000000" w:themeColor="text1"/>
          <w:sz w:val="22"/>
          <w:szCs w:val="22"/>
        </w:rPr>
      </w:pPr>
    </w:p>
    <w:p w:rsidR="00C604DC" w:rsidP="00C604DC" w:rsidRDefault="00C604DC" w14:paraId="5AA6AD91" w14:textId="475D6B44">
      <w:pPr>
        <w:rPr>
          <w:rFonts w:ascii="Arial" w:hAnsi="Arial" w:eastAsia="Arial" w:cs="Arial"/>
          <w:color w:val="000000" w:themeColor="text1"/>
          <w:sz w:val="22"/>
          <w:szCs w:val="22"/>
        </w:rPr>
      </w:pPr>
    </w:p>
    <w:p w:rsidRPr="00C604DC" w:rsidR="00C604DC" w:rsidP="00C604DC" w:rsidRDefault="00C604DC" w14:paraId="496A1918" w14:textId="77777777">
      <w:pPr>
        <w:rPr>
          <w:rFonts w:ascii="Arial" w:hAnsi="Arial" w:eastAsia="Arial" w:cs="Arial"/>
          <w:color w:val="000000" w:themeColor="text1"/>
          <w:sz w:val="22"/>
          <w:szCs w:val="22"/>
        </w:rPr>
      </w:pPr>
    </w:p>
    <w:p w:rsidRPr="00C604DC" w:rsidR="00C604DC" w:rsidP="00C604DC" w:rsidRDefault="00C604DC" w14:paraId="7AA872BD" w14:textId="5B268025">
      <w:pPr>
        <w:rPr>
          <w:rFonts w:ascii="Arial" w:hAnsi="Arial" w:eastAsia="Arial" w:cs="Arial"/>
          <w:color w:val="000000" w:themeColor="text1"/>
          <w:sz w:val="22"/>
          <w:szCs w:val="22"/>
        </w:rPr>
      </w:pPr>
      <w:r>
        <w:rPr>
          <w:rFonts w:ascii="Arial" w:hAnsi="Arial" w:eastAsia="Arial" w:cs="Arial"/>
          <w:color w:val="000000" w:themeColor="text1"/>
          <w:sz w:val="22"/>
          <w:szCs w:val="22"/>
        </w:rPr>
        <w:t>_________________</w:t>
      </w:r>
    </w:p>
    <w:p w:rsidRPr="001C5297" w:rsidR="001C5297" w:rsidP="001C5297" w:rsidRDefault="001C5297" w14:paraId="79F4FCEF" w14:textId="77777777">
      <w:pPr>
        <w:spacing w:before="100" w:beforeAutospacing="1" w:after="100" w:afterAutospacing="1"/>
      </w:pPr>
      <w:r w:rsidRPr="001C5297">
        <w:rPr>
          <w:rFonts w:ascii="ArialMT" w:hAnsi="ArialMT"/>
          <w:color w:val="0C0C0C"/>
          <w:position w:val="6"/>
          <w:sz w:val="12"/>
          <w:szCs w:val="12"/>
        </w:rPr>
        <w:t>6</w:t>
      </w:r>
      <w:r w:rsidRPr="001C5297">
        <w:rPr>
          <w:rFonts w:ascii="ArialMT" w:hAnsi="ArialMT"/>
          <w:color w:val="0C0C0C"/>
          <w:sz w:val="20"/>
          <w:szCs w:val="20"/>
        </w:rPr>
        <w:t xml:space="preserve">Section 29A of the Education Act 2002. The legal requirements and statutory guidance relating to this power are set out in guidance on alternative provision: </w:t>
      </w:r>
      <w:r w:rsidRPr="001C5297">
        <w:rPr>
          <w:rFonts w:ascii="ArialMT" w:hAnsi="ArialMT"/>
          <w:color w:val="0000FF"/>
          <w:sz w:val="20"/>
          <w:szCs w:val="20"/>
        </w:rPr>
        <w:t xml:space="preserve">https://www.gov.uk/government/publications/alternative-provision. </w:t>
      </w:r>
    </w:p>
    <w:p w:rsidRPr="001C5297" w:rsidR="001C5297" w:rsidP="001C5297" w:rsidRDefault="001C5297" w14:paraId="46984473" w14:textId="77777777">
      <w:pPr>
        <w:spacing w:before="100" w:beforeAutospacing="1" w:after="100" w:afterAutospacing="1"/>
      </w:pPr>
      <w:r w:rsidRPr="001C5297">
        <w:rPr>
          <w:rFonts w:ascii="ArialMT" w:hAnsi="ArialMT"/>
          <w:color w:val="0C0C0C"/>
          <w:position w:val="6"/>
          <w:sz w:val="12"/>
          <w:szCs w:val="12"/>
        </w:rPr>
        <w:t xml:space="preserve">7 </w:t>
      </w:r>
      <w:r w:rsidRPr="001C5297">
        <w:rPr>
          <w:rFonts w:ascii="ArialMT" w:hAnsi="ArialMT"/>
          <w:color w:val="0C0C0C"/>
          <w:sz w:val="20"/>
          <w:szCs w:val="20"/>
        </w:rPr>
        <w:t xml:space="preserve">Non-statutory guidance for head teachers of maintained schools on the place of multi-agency assessments in a school’s behaviour policy is provided by </w:t>
      </w:r>
      <w:r w:rsidRPr="001C5297">
        <w:rPr>
          <w:rFonts w:ascii="Arial" w:hAnsi="Arial" w:cs="Arial"/>
          <w:i/>
          <w:iCs/>
          <w:color w:val="0C0C0C"/>
          <w:sz w:val="20"/>
          <w:szCs w:val="20"/>
        </w:rPr>
        <w:t xml:space="preserve">Behaviour and Discipline in Schools – A Guide for Head teachers and School Staff </w:t>
      </w:r>
      <w:r w:rsidRPr="001C5297">
        <w:rPr>
          <w:rFonts w:ascii="ArialMT" w:hAnsi="ArialMT"/>
          <w:color w:val="0C0C0C"/>
          <w:sz w:val="20"/>
          <w:szCs w:val="20"/>
        </w:rPr>
        <w:t xml:space="preserve">(2015) </w:t>
      </w:r>
      <w:r w:rsidRPr="001C5297">
        <w:rPr>
          <w:rFonts w:ascii="ArialMT" w:hAnsi="ArialMT"/>
          <w:color w:val="0000FF"/>
          <w:sz w:val="20"/>
          <w:szCs w:val="20"/>
        </w:rPr>
        <w:t>https://www.gov.uk/government/publications/behaviour-and- discipline-in-schools</w:t>
      </w:r>
      <w:r w:rsidRPr="001C5297">
        <w:rPr>
          <w:rFonts w:ascii="ArialMT" w:hAnsi="ArialMT"/>
          <w:color w:val="0C0C0C"/>
          <w:sz w:val="20"/>
          <w:szCs w:val="20"/>
        </w:rPr>
        <w:t xml:space="preserve">. </w:t>
      </w:r>
    </w:p>
    <w:p w:rsidRPr="007B4FBC" w:rsidR="00C604DC" w:rsidP="00C604DC" w:rsidRDefault="00C604DC" w14:paraId="75FE2D68" w14:textId="00614594">
      <w:pPr>
        <w:spacing w:before="100" w:beforeAutospacing="1"/>
        <w:rPr>
          <w:rFonts w:ascii="Arial" w:hAnsi="Arial" w:eastAsia="Arial" w:cs="Arial"/>
          <w:b/>
          <w:bCs/>
          <w:color w:val="ED7D31" w:themeColor="accent2"/>
        </w:rPr>
      </w:pPr>
      <w:r w:rsidRPr="007B4FBC">
        <w:rPr>
          <w:rFonts w:ascii="Arial" w:hAnsi="Arial" w:eastAsia="Arial" w:cs="Arial"/>
          <w:b/>
          <w:bCs/>
          <w:color w:val="ED7D31" w:themeColor="accent2"/>
        </w:rPr>
        <w:lastRenderedPageBreak/>
        <w:t>Statutory guidance to the head teacher / principal on the exclusion of pupils from groups with disproportionately hight rates of exclusion</w:t>
      </w:r>
    </w:p>
    <w:p w:rsidRPr="00C604DC" w:rsidR="00C604DC" w:rsidP="00C604DC" w:rsidRDefault="00C604DC" w14:paraId="5640319A" w14:textId="77777777">
      <w:pPr>
        <w:rPr>
          <w:rFonts w:ascii="Arial" w:hAnsi="Arial" w:eastAsia="Arial" w:cs="Arial"/>
          <w:color w:val="000000" w:themeColor="text1"/>
          <w:sz w:val="22"/>
          <w:szCs w:val="22"/>
        </w:rPr>
      </w:pPr>
    </w:p>
    <w:p w:rsidR="00C604DC" w:rsidP="00F951E1" w:rsidRDefault="00C604DC" w14:paraId="37D0ACA0" w14:textId="77777777">
      <w:pPr>
        <w:pStyle w:val="ListParagraph"/>
        <w:numPr>
          <w:ilvl w:val="0"/>
          <w:numId w:val="7"/>
        </w:numPr>
        <w:rPr>
          <w:rFonts w:ascii="Arial" w:hAnsi="Arial" w:eastAsia="Arial" w:cs="Arial"/>
          <w:color w:val="000000" w:themeColor="text1"/>
          <w:sz w:val="22"/>
          <w:szCs w:val="22"/>
        </w:rPr>
      </w:pPr>
      <w:r>
        <w:rPr>
          <w:rFonts w:ascii="Arial" w:hAnsi="Arial" w:eastAsia="Arial" w:cs="Arial"/>
          <w:color w:val="000000" w:themeColor="text1"/>
          <w:sz w:val="22"/>
          <w:szCs w:val="22"/>
        </w:rPr>
        <w:t>The exclusion rates for certain groups of pupils are consistently higher than average.  This includes: pupils with SEN; pupils eligible for free school meals; looked after children</w:t>
      </w:r>
      <w:proofErr w:type="gramStart"/>
      <w:r w:rsidRPr="001C5297">
        <w:rPr>
          <w:rFonts w:ascii="ArialMT" w:hAnsi="ArialMT"/>
          <w:color w:val="0C0C0C"/>
          <w:position w:val="6"/>
          <w:sz w:val="12"/>
          <w:szCs w:val="12"/>
        </w:rPr>
        <w:t xml:space="preserve">7 </w:t>
      </w:r>
      <w:r>
        <w:rPr>
          <w:rFonts w:ascii="Arial" w:hAnsi="Arial" w:eastAsia="Arial" w:cs="Arial"/>
          <w:color w:val="000000" w:themeColor="text1"/>
          <w:sz w:val="22"/>
          <w:szCs w:val="22"/>
        </w:rPr>
        <w:t>;</w:t>
      </w:r>
      <w:proofErr w:type="gramEnd"/>
      <w:r>
        <w:rPr>
          <w:rFonts w:ascii="Arial" w:hAnsi="Arial" w:eastAsia="Arial" w:cs="Arial"/>
          <w:color w:val="000000" w:themeColor="text1"/>
          <w:sz w:val="22"/>
          <w:szCs w:val="22"/>
        </w:rPr>
        <w:t xml:space="preserve"> and pupils from certain ethnic groups.  The ethnic groups with the highest rates of exclusion are: Gypsy/Roma; Travellers of Irish Heritage; and Caribbean pupils.</w:t>
      </w:r>
    </w:p>
    <w:p w:rsidRPr="00C604DC" w:rsidR="00C604DC" w:rsidP="00C604DC" w:rsidRDefault="00C604DC" w14:paraId="1EE669CE" w14:textId="437E3C0B">
      <w:pPr>
        <w:ind w:left="720"/>
        <w:rPr>
          <w:rFonts w:ascii="Arial" w:hAnsi="Arial" w:eastAsia="Arial" w:cs="Arial"/>
          <w:color w:val="000000" w:themeColor="text1"/>
          <w:sz w:val="22"/>
          <w:szCs w:val="22"/>
        </w:rPr>
      </w:pPr>
    </w:p>
    <w:p w:rsidR="00C604DC" w:rsidP="00F951E1" w:rsidRDefault="00C604DC" w14:paraId="77BBBC0E" w14:textId="2CEE9108">
      <w:pPr>
        <w:pStyle w:val="ListParagraph"/>
        <w:numPr>
          <w:ilvl w:val="0"/>
          <w:numId w:val="7"/>
        </w:numPr>
        <w:rPr>
          <w:rFonts w:ascii="Arial" w:hAnsi="Arial" w:eastAsia="Arial" w:cs="Arial"/>
          <w:color w:val="000000" w:themeColor="text1"/>
          <w:sz w:val="22"/>
          <w:szCs w:val="22"/>
        </w:rPr>
      </w:pPr>
      <w:r>
        <w:rPr>
          <w:rFonts w:ascii="Arial" w:hAnsi="Arial" w:eastAsia="Arial" w:cs="Arial"/>
          <w:color w:val="000000" w:themeColor="text1"/>
          <w:sz w:val="22"/>
          <w:szCs w:val="22"/>
        </w:rPr>
        <w:t>In addition to the approaches on early intervention set out above, the head teacher / principal should consider what extra support might be needed to identify and address the needs of pupils from these groups in order to reduce their risk of exclusion.  For example, schools might draw on the support of Traveller Education Services, or other professionals, to help build trust when engaging with families from Traveller communities.</w:t>
      </w:r>
    </w:p>
    <w:p w:rsidR="00C604DC" w:rsidP="00C604DC" w:rsidRDefault="00C604DC" w14:paraId="1A467EA2" w14:textId="1E4503B0">
      <w:pPr>
        <w:pStyle w:val="ListParagraph"/>
        <w:rPr>
          <w:rFonts w:ascii="Arial" w:hAnsi="Arial" w:eastAsia="Arial" w:cs="Arial"/>
          <w:color w:val="000000" w:themeColor="text1"/>
          <w:sz w:val="22"/>
          <w:szCs w:val="22"/>
        </w:rPr>
      </w:pPr>
    </w:p>
    <w:p w:rsidR="00C604DC" w:rsidP="00C604DC" w:rsidRDefault="00C604DC" w14:paraId="58AB2FF6" w14:textId="359BB566">
      <w:pPr>
        <w:pStyle w:val="ListParagraph"/>
        <w:rPr>
          <w:rFonts w:ascii="Arial" w:hAnsi="Arial" w:eastAsia="Arial" w:cs="Arial"/>
          <w:color w:val="000000" w:themeColor="text1"/>
          <w:sz w:val="22"/>
          <w:szCs w:val="22"/>
        </w:rPr>
      </w:pPr>
    </w:p>
    <w:p w:rsidRPr="006E1F03" w:rsidR="00C604DC" w:rsidP="00C604DC" w:rsidRDefault="00C604DC" w14:paraId="35B4F820" w14:textId="23B04B8E">
      <w:pPr>
        <w:spacing w:before="100" w:beforeAutospacing="1"/>
        <w:rPr>
          <w:rFonts w:ascii="Arial" w:hAnsi="Arial" w:eastAsia="Arial" w:cs="Arial"/>
          <w:b/>
          <w:bCs/>
          <w:color w:val="ED7D31" w:themeColor="accent2"/>
        </w:rPr>
      </w:pPr>
      <w:r w:rsidRPr="006E1F03">
        <w:rPr>
          <w:rFonts w:ascii="Arial" w:hAnsi="Arial" w:eastAsia="Arial" w:cs="Arial"/>
          <w:b/>
          <w:bCs/>
          <w:color w:val="ED7D31" w:themeColor="accent2"/>
        </w:rPr>
        <w:t>Statutory guidance to the head teacher / principal on the exclusion of pupils with Education, Health and Care plans (EHC plans)</w:t>
      </w:r>
      <w:r w:rsidRPr="006E1F03">
        <w:rPr>
          <w:rFonts w:ascii="ArialMT" w:hAnsi="ArialMT"/>
          <w:b/>
          <w:bCs/>
          <w:color w:val="ED7D31" w:themeColor="accent2"/>
          <w:position w:val="6"/>
        </w:rPr>
        <w:t>9</w:t>
      </w:r>
      <w:r w:rsidRPr="006E1F03">
        <w:rPr>
          <w:rFonts w:ascii="Arial" w:hAnsi="Arial" w:eastAsia="Arial" w:cs="Arial"/>
          <w:color w:val="000000" w:themeColor="text1"/>
        </w:rPr>
        <w:t xml:space="preserve"> </w:t>
      </w:r>
      <w:r w:rsidRPr="006E1F03" w:rsidR="007435B5">
        <w:rPr>
          <w:rFonts w:ascii="Arial" w:hAnsi="Arial" w:eastAsia="Arial" w:cs="Arial"/>
          <w:b/>
          <w:bCs/>
          <w:color w:val="ED7D31" w:themeColor="accent2"/>
        </w:rPr>
        <w:t>and looked after children</w:t>
      </w:r>
      <w:r w:rsidRPr="006E1F03">
        <w:rPr>
          <w:rFonts w:ascii="Arial" w:hAnsi="Arial" w:eastAsia="Arial" w:cs="Arial"/>
          <w:b/>
          <w:bCs/>
          <w:color w:val="ED7D31" w:themeColor="accent2"/>
        </w:rPr>
        <w:t xml:space="preserve"> </w:t>
      </w:r>
    </w:p>
    <w:p w:rsidR="00C604DC" w:rsidP="00C604DC" w:rsidRDefault="00C604DC" w14:paraId="318AD25D" w14:textId="77777777">
      <w:pPr>
        <w:pStyle w:val="ListParagraph"/>
        <w:rPr>
          <w:rFonts w:ascii="Arial" w:hAnsi="Arial" w:eastAsia="Arial" w:cs="Arial"/>
          <w:color w:val="000000" w:themeColor="text1"/>
          <w:sz w:val="22"/>
          <w:szCs w:val="22"/>
        </w:rPr>
      </w:pPr>
    </w:p>
    <w:p w:rsidRPr="00C604DC" w:rsidR="00C604DC" w:rsidP="00C604DC" w:rsidRDefault="00C604DC" w14:paraId="6D6C304E" w14:textId="77777777">
      <w:pPr>
        <w:pStyle w:val="ListParagraph"/>
        <w:rPr>
          <w:rFonts w:ascii="Arial" w:hAnsi="Arial" w:eastAsia="Arial" w:cs="Arial"/>
          <w:color w:val="000000" w:themeColor="text1"/>
          <w:sz w:val="22"/>
          <w:szCs w:val="22"/>
        </w:rPr>
      </w:pPr>
    </w:p>
    <w:p w:rsidR="00C604DC" w:rsidP="00F951E1" w:rsidRDefault="007435B5" w14:paraId="573EAB82" w14:textId="57B08E1B">
      <w:pPr>
        <w:pStyle w:val="ListParagraph"/>
        <w:numPr>
          <w:ilvl w:val="0"/>
          <w:numId w:val="7"/>
        </w:numPr>
        <w:rPr>
          <w:rFonts w:ascii="Arial" w:hAnsi="Arial" w:eastAsia="Arial" w:cs="Arial"/>
          <w:color w:val="000000" w:themeColor="text1"/>
          <w:sz w:val="22"/>
          <w:szCs w:val="22"/>
        </w:rPr>
      </w:pPr>
      <w:r>
        <w:rPr>
          <w:rFonts w:ascii="Arial" w:hAnsi="Arial" w:eastAsia="Arial" w:cs="Arial"/>
          <w:color w:val="000000" w:themeColor="text1"/>
          <w:sz w:val="22"/>
          <w:szCs w:val="22"/>
        </w:rPr>
        <w:t>As well as having disproportionately high rates of exclusion, there are certain groups of pupils with additional needs who are particularly vulnerable to the impacts of exclusion.  This includes pupils with EHC plans and looked after children.  The head teacher / principal should, as far as possible, avoid permanently excluding any pupil with an EHC plan or a looked after child.</w:t>
      </w:r>
    </w:p>
    <w:p w:rsidR="007435B5" w:rsidP="007435B5" w:rsidRDefault="007435B5" w14:paraId="2B489041" w14:textId="36CF6CAE">
      <w:pPr>
        <w:pStyle w:val="ListParagraph"/>
        <w:ind w:left="1080"/>
        <w:rPr>
          <w:rFonts w:ascii="Arial" w:hAnsi="Arial" w:eastAsia="Arial" w:cs="Arial"/>
          <w:color w:val="000000" w:themeColor="text1"/>
          <w:sz w:val="22"/>
          <w:szCs w:val="22"/>
        </w:rPr>
      </w:pPr>
    </w:p>
    <w:p w:rsidR="007435B5" w:rsidP="00F951E1" w:rsidRDefault="007435B5" w14:paraId="16C865B3" w14:textId="46C95EA9">
      <w:pPr>
        <w:pStyle w:val="ListParagraph"/>
        <w:numPr>
          <w:ilvl w:val="0"/>
          <w:numId w:val="7"/>
        </w:numPr>
        <w:rPr>
          <w:rFonts w:ascii="Arial" w:hAnsi="Arial" w:eastAsia="Arial" w:cs="Arial"/>
          <w:color w:val="000000" w:themeColor="text1"/>
          <w:sz w:val="22"/>
          <w:szCs w:val="22"/>
        </w:rPr>
      </w:pPr>
      <w:r>
        <w:rPr>
          <w:rFonts w:ascii="Arial" w:hAnsi="Arial" w:eastAsia="Arial" w:cs="Arial"/>
          <w:color w:val="000000" w:themeColor="text1"/>
          <w:sz w:val="22"/>
          <w:szCs w:val="22"/>
        </w:rPr>
        <w:t>Schools should engage proactively with parents in supporting the behaviour of pupils with additional needs.  In relation to looked after children, schools should cooperate proactively with foster carers or children’s home workers, the local authority that looks after the child and the local authority’s virtual school head.</w:t>
      </w:r>
    </w:p>
    <w:p w:rsidRPr="007435B5" w:rsidR="007435B5" w:rsidP="007435B5" w:rsidRDefault="007435B5" w14:paraId="038791F2" w14:textId="77777777">
      <w:pPr>
        <w:pStyle w:val="ListParagraph"/>
        <w:rPr>
          <w:rFonts w:ascii="Arial" w:hAnsi="Arial" w:eastAsia="Arial" w:cs="Arial"/>
          <w:color w:val="000000" w:themeColor="text1"/>
          <w:sz w:val="22"/>
          <w:szCs w:val="22"/>
        </w:rPr>
      </w:pPr>
    </w:p>
    <w:p w:rsidR="007435B5" w:rsidP="00F951E1" w:rsidRDefault="007435B5" w14:paraId="364155DB" w14:textId="47583D96">
      <w:pPr>
        <w:pStyle w:val="ListParagraph"/>
        <w:numPr>
          <w:ilvl w:val="0"/>
          <w:numId w:val="7"/>
        </w:numPr>
        <w:rPr>
          <w:rFonts w:ascii="Arial" w:hAnsi="Arial" w:eastAsia="Arial" w:cs="Arial"/>
          <w:color w:val="000000" w:themeColor="text1"/>
          <w:sz w:val="22"/>
          <w:szCs w:val="22"/>
        </w:rPr>
      </w:pPr>
      <w:r>
        <w:rPr>
          <w:rFonts w:ascii="Arial" w:hAnsi="Arial" w:eastAsia="Arial" w:cs="Arial"/>
          <w:color w:val="000000" w:themeColor="text1"/>
          <w:sz w:val="22"/>
          <w:szCs w:val="22"/>
        </w:rPr>
        <w:t>Where a school has concerns about the behaviour, or risk of exclusion, of a child with additional needs, a pupil with an EHC plan or a looked after child, it should, in partnership with others (including the local authority as necessary), consider what additional support or alternative placement may be required.  This should involve assessing the suitability of provision for a pupil’s SEN.  Where a pupil has an EHC plan, schools should consider requesting an early annual review or interim/emergency review.</w:t>
      </w:r>
    </w:p>
    <w:p w:rsidRPr="007435B5" w:rsidR="007435B5" w:rsidP="007435B5" w:rsidRDefault="007435B5" w14:paraId="638F6257" w14:textId="77777777">
      <w:pPr>
        <w:pStyle w:val="ListParagraph"/>
        <w:rPr>
          <w:rFonts w:ascii="Arial" w:hAnsi="Arial" w:eastAsia="Arial" w:cs="Arial"/>
          <w:color w:val="000000" w:themeColor="text1"/>
          <w:sz w:val="22"/>
          <w:szCs w:val="22"/>
        </w:rPr>
      </w:pPr>
    </w:p>
    <w:p w:rsidR="007435B5" w:rsidP="007435B5" w:rsidRDefault="007435B5" w14:paraId="1F3F899F" w14:textId="28807F94">
      <w:pPr>
        <w:rPr>
          <w:rFonts w:ascii="Arial" w:hAnsi="Arial" w:eastAsia="Arial" w:cs="Arial"/>
          <w:color w:val="000000" w:themeColor="text1"/>
          <w:sz w:val="22"/>
          <w:szCs w:val="22"/>
        </w:rPr>
      </w:pPr>
    </w:p>
    <w:p w:rsidR="007435B5" w:rsidP="007435B5" w:rsidRDefault="007435B5" w14:paraId="64AB2C40" w14:textId="15CD8B23">
      <w:pPr>
        <w:rPr>
          <w:rFonts w:ascii="Arial" w:hAnsi="Arial" w:eastAsia="Arial" w:cs="Arial"/>
          <w:color w:val="000000" w:themeColor="text1"/>
          <w:sz w:val="22"/>
          <w:szCs w:val="22"/>
        </w:rPr>
      </w:pPr>
    </w:p>
    <w:p w:rsidR="007435B5" w:rsidP="007435B5" w:rsidRDefault="007435B5" w14:paraId="095F892C" w14:textId="311E0D17">
      <w:pPr>
        <w:rPr>
          <w:rFonts w:ascii="Arial" w:hAnsi="Arial" w:eastAsia="Arial" w:cs="Arial"/>
          <w:color w:val="000000" w:themeColor="text1"/>
          <w:sz w:val="22"/>
          <w:szCs w:val="22"/>
        </w:rPr>
      </w:pPr>
    </w:p>
    <w:p w:rsidR="007435B5" w:rsidP="007435B5" w:rsidRDefault="007435B5" w14:paraId="68E8F65B" w14:textId="76D543F4">
      <w:pPr>
        <w:rPr>
          <w:rFonts w:ascii="Arial" w:hAnsi="Arial" w:eastAsia="Arial" w:cs="Arial"/>
          <w:color w:val="000000" w:themeColor="text1"/>
          <w:sz w:val="22"/>
          <w:szCs w:val="22"/>
        </w:rPr>
      </w:pPr>
    </w:p>
    <w:p w:rsidR="00F239AE" w:rsidP="007435B5" w:rsidRDefault="00F239AE" w14:paraId="6E9CEB10" w14:textId="14F2B5BB">
      <w:pPr>
        <w:rPr>
          <w:rFonts w:ascii="Arial" w:hAnsi="Arial" w:eastAsia="Arial" w:cs="Arial"/>
          <w:color w:val="000000" w:themeColor="text1"/>
          <w:sz w:val="22"/>
          <w:szCs w:val="22"/>
        </w:rPr>
      </w:pPr>
    </w:p>
    <w:p w:rsidR="00F239AE" w:rsidP="007435B5" w:rsidRDefault="00F239AE" w14:paraId="3E329695" w14:textId="35C7AF31">
      <w:pPr>
        <w:rPr>
          <w:rFonts w:ascii="Arial" w:hAnsi="Arial" w:eastAsia="Arial" w:cs="Arial"/>
          <w:color w:val="000000" w:themeColor="text1"/>
          <w:sz w:val="22"/>
          <w:szCs w:val="22"/>
        </w:rPr>
      </w:pPr>
    </w:p>
    <w:p w:rsidR="00F239AE" w:rsidP="007435B5" w:rsidRDefault="00F239AE" w14:paraId="4898B534" w14:textId="5C6964C1">
      <w:pPr>
        <w:rPr>
          <w:rFonts w:ascii="Arial" w:hAnsi="Arial" w:eastAsia="Arial" w:cs="Arial"/>
          <w:color w:val="000000" w:themeColor="text1"/>
          <w:sz w:val="22"/>
          <w:szCs w:val="22"/>
        </w:rPr>
      </w:pPr>
    </w:p>
    <w:p w:rsidR="006E1F03" w:rsidP="007435B5" w:rsidRDefault="006E1F03" w14:paraId="524B2FE8" w14:textId="2979B16C">
      <w:pPr>
        <w:rPr>
          <w:rFonts w:ascii="Arial" w:hAnsi="Arial" w:eastAsia="Arial" w:cs="Arial"/>
          <w:color w:val="000000" w:themeColor="text1"/>
          <w:sz w:val="22"/>
          <w:szCs w:val="22"/>
        </w:rPr>
      </w:pPr>
    </w:p>
    <w:p w:rsidR="006E1F03" w:rsidP="007435B5" w:rsidRDefault="006E1F03" w14:paraId="3C98436B" w14:textId="385F28C7">
      <w:pPr>
        <w:rPr>
          <w:rFonts w:ascii="Arial" w:hAnsi="Arial" w:eastAsia="Arial" w:cs="Arial"/>
          <w:color w:val="000000" w:themeColor="text1"/>
          <w:sz w:val="22"/>
          <w:szCs w:val="22"/>
        </w:rPr>
      </w:pPr>
    </w:p>
    <w:p w:rsidR="006E1F03" w:rsidP="007435B5" w:rsidRDefault="006E1F03" w14:paraId="04C2BE55" w14:textId="77777777">
      <w:pPr>
        <w:rPr>
          <w:rFonts w:ascii="Arial" w:hAnsi="Arial" w:eastAsia="Arial" w:cs="Arial"/>
          <w:color w:val="000000" w:themeColor="text1"/>
          <w:sz w:val="22"/>
          <w:szCs w:val="22"/>
        </w:rPr>
      </w:pPr>
    </w:p>
    <w:p w:rsidRPr="007435B5" w:rsidR="00F239AE" w:rsidP="007435B5" w:rsidRDefault="00F239AE" w14:paraId="4D3D8693" w14:textId="77777777">
      <w:pPr>
        <w:rPr>
          <w:rFonts w:ascii="Arial" w:hAnsi="Arial" w:eastAsia="Arial" w:cs="Arial"/>
          <w:color w:val="000000" w:themeColor="text1"/>
          <w:sz w:val="22"/>
          <w:szCs w:val="22"/>
        </w:rPr>
      </w:pPr>
    </w:p>
    <w:p w:rsidRPr="00F239AE" w:rsidR="007435B5" w:rsidP="00F239AE" w:rsidRDefault="007435B5" w14:paraId="4A7BE06E" w14:textId="1F9A3BC6">
      <w:pPr>
        <w:spacing w:before="100" w:beforeAutospacing="1" w:after="100" w:afterAutospacing="1"/>
      </w:pPr>
      <w:r w:rsidRPr="007435B5">
        <w:rPr>
          <w:rFonts w:ascii="ArialMT" w:hAnsi="ArialMT"/>
          <w:color w:val="0C0C0C"/>
          <w:position w:val="6"/>
          <w:sz w:val="12"/>
          <w:szCs w:val="12"/>
        </w:rPr>
        <w:t xml:space="preserve">8 </w:t>
      </w:r>
      <w:r w:rsidRPr="007435B5">
        <w:rPr>
          <w:rFonts w:ascii="ArialMT" w:hAnsi="ArialMT"/>
          <w:color w:val="0C0C0C"/>
          <w:sz w:val="20"/>
          <w:szCs w:val="20"/>
        </w:rPr>
        <w:t>As defined in section 22 of the Children Act 1989.</w:t>
      </w:r>
      <w:r w:rsidRPr="007435B5">
        <w:rPr>
          <w:rFonts w:ascii="ArialMT" w:hAnsi="ArialMT"/>
          <w:color w:val="0C0C0C"/>
          <w:sz w:val="20"/>
          <w:szCs w:val="20"/>
        </w:rPr>
        <w:br/>
      </w:r>
      <w:r w:rsidRPr="007435B5">
        <w:rPr>
          <w:rFonts w:ascii="ArialMT" w:hAnsi="ArialMT"/>
          <w:color w:val="0C0C0C"/>
          <w:position w:val="6"/>
          <w:sz w:val="12"/>
          <w:szCs w:val="12"/>
        </w:rPr>
        <w:t xml:space="preserve">9 </w:t>
      </w:r>
      <w:r w:rsidRPr="007435B5">
        <w:rPr>
          <w:rFonts w:ascii="ArialMT" w:hAnsi="ArialMT"/>
          <w:color w:val="0C0C0C"/>
          <w:sz w:val="20"/>
          <w:szCs w:val="20"/>
        </w:rPr>
        <w:t xml:space="preserve">References to pupils with EHC plans include pupils with statements of SEN whilst they remain. </w:t>
      </w:r>
    </w:p>
    <w:p w:rsidRPr="00E25ECE" w:rsidR="007435B5" w:rsidP="007435B5" w:rsidRDefault="007435B5" w14:paraId="1E62F2E5" w14:textId="4442345A">
      <w:pPr>
        <w:spacing w:before="100" w:beforeAutospacing="1" w:after="100" w:afterAutospacing="1"/>
        <w:rPr>
          <w:color w:val="ED7D31" w:themeColor="accent2"/>
          <w:sz w:val="32"/>
          <w:szCs w:val="32"/>
        </w:rPr>
      </w:pPr>
      <w:r w:rsidRPr="00E25ECE">
        <w:rPr>
          <w:rFonts w:ascii="Arial" w:hAnsi="Arial" w:cs="Arial"/>
          <w:b/>
          <w:bCs/>
          <w:color w:val="ED7D31" w:themeColor="accent2"/>
          <w:sz w:val="32"/>
          <w:szCs w:val="32"/>
        </w:rPr>
        <w:lastRenderedPageBreak/>
        <w:t xml:space="preserve">4. The </w:t>
      </w:r>
      <w:r w:rsidR="008A0959">
        <w:rPr>
          <w:rFonts w:ascii="Arial" w:hAnsi="Arial" w:cs="Arial"/>
          <w:b/>
          <w:bCs/>
          <w:color w:val="ED7D31" w:themeColor="accent2"/>
          <w:sz w:val="32"/>
          <w:szCs w:val="32"/>
        </w:rPr>
        <w:t xml:space="preserve">Head teacher’s / </w:t>
      </w:r>
      <w:r w:rsidR="00E0145F">
        <w:rPr>
          <w:rFonts w:ascii="Arial" w:hAnsi="Arial" w:cs="Arial"/>
          <w:b/>
          <w:bCs/>
          <w:color w:val="ED7D31" w:themeColor="accent2"/>
          <w:sz w:val="32"/>
          <w:szCs w:val="32"/>
        </w:rPr>
        <w:t>Principal’s</w:t>
      </w:r>
      <w:r w:rsidRPr="00E25ECE">
        <w:rPr>
          <w:rFonts w:ascii="Arial" w:hAnsi="Arial" w:cs="Arial"/>
          <w:b/>
          <w:bCs/>
          <w:color w:val="ED7D31" w:themeColor="accent2"/>
          <w:sz w:val="32"/>
          <w:szCs w:val="32"/>
        </w:rPr>
        <w:t xml:space="preserve"> duty to inform parties about an exclusion </w:t>
      </w:r>
    </w:p>
    <w:p w:rsidRPr="00E25ECE" w:rsidR="007435B5" w:rsidP="007435B5" w:rsidRDefault="007435B5" w14:paraId="4E6C5F42" w14:textId="1AFB89A8">
      <w:pPr>
        <w:spacing w:before="100" w:beforeAutospacing="1" w:after="100" w:afterAutospacing="1"/>
        <w:rPr>
          <w:color w:val="ED7D31" w:themeColor="accent2"/>
          <w:sz w:val="28"/>
          <w:szCs w:val="28"/>
        </w:rPr>
      </w:pPr>
      <w:r w:rsidRPr="00E25ECE">
        <w:rPr>
          <w:rFonts w:ascii="Arial" w:hAnsi="Arial" w:cs="Arial"/>
          <w:b/>
          <w:bCs/>
          <w:color w:val="ED7D31" w:themeColor="accent2"/>
          <w:sz w:val="28"/>
          <w:szCs w:val="28"/>
        </w:rPr>
        <w:t xml:space="preserve">4.1 The head teacher’s </w:t>
      </w:r>
      <w:r w:rsidRPr="00E25ECE" w:rsidR="007E27DD">
        <w:rPr>
          <w:rFonts w:ascii="Arial" w:hAnsi="Arial" w:cs="Arial"/>
          <w:b/>
          <w:bCs/>
          <w:color w:val="ED7D31" w:themeColor="accent2"/>
          <w:sz w:val="28"/>
          <w:szCs w:val="28"/>
        </w:rPr>
        <w:t xml:space="preserve">/ principal’s </w:t>
      </w:r>
      <w:r w:rsidRPr="00E25ECE">
        <w:rPr>
          <w:rFonts w:ascii="Arial" w:hAnsi="Arial" w:cs="Arial"/>
          <w:b/>
          <w:bCs/>
          <w:color w:val="ED7D31" w:themeColor="accent2"/>
          <w:sz w:val="28"/>
          <w:szCs w:val="28"/>
        </w:rPr>
        <w:t xml:space="preserve">duty to inform parents about an exclusion </w:t>
      </w:r>
    </w:p>
    <w:p w:rsidR="00BF1941" w:rsidP="007435B5" w:rsidRDefault="007435B5" w14:paraId="3174C590" w14:textId="18229DAD">
      <w:pPr>
        <w:spacing w:before="100" w:beforeAutospacing="1" w:after="100" w:afterAutospacing="1"/>
        <w:rPr>
          <w:rFonts w:ascii="ArialMT" w:hAnsi="ArialMT"/>
          <w:color w:val="ED7D31" w:themeColor="accent2"/>
          <w:position w:val="10"/>
          <w:sz w:val="18"/>
          <w:szCs w:val="18"/>
        </w:rPr>
      </w:pPr>
      <w:r w:rsidRPr="0099254A">
        <w:rPr>
          <w:rFonts w:ascii="Arial" w:hAnsi="Arial" w:cs="Arial"/>
          <w:b/>
          <w:bCs/>
          <w:color w:val="ED7D31" w:themeColor="accent2"/>
        </w:rPr>
        <w:t>A guide to the</w:t>
      </w:r>
      <w:r w:rsidR="0099254A">
        <w:rPr>
          <w:rFonts w:ascii="Arial" w:hAnsi="Arial" w:cs="Arial"/>
          <w:b/>
          <w:bCs/>
          <w:color w:val="ED7D31" w:themeColor="accent2"/>
        </w:rPr>
        <w:t xml:space="preserve"> law</w:t>
      </w:r>
      <w:r w:rsidRPr="006E1F03">
        <w:rPr>
          <w:rFonts w:ascii="ArialMT" w:hAnsi="ArialMT"/>
          <w:color w:val="ED7D31" w:themeColor="accent2"/>
          <w:position w:val="10"/>
          <w:sz w:val="12"/>
          <w:szCs w:val="12"/>
        </w:rPr>
        <w:t>10</w:t>
      </w:r>
    </w:p>
    <w:p w:rsidRPr="00B76A6A" w:rsidR="007435B5" w:rsidP="007435B5" w:rsidRDefault="007435B5" w14:paraId="47B3AF3D" w14:textId="018775B2">
      <w:pPr>
        <w:spacing w:before="100" w:beforeAutospacing="1" w:after="100" w:afterAutospacing="1"/>
        <w:rPr>
          <w:sz w:val="22"/>
          <w:szCs w:val="22"/>
        </w:rPr>
      </w:pPr>
      <w:r w:rsidRPr="00BD6415">
        <w:rPr>
          <w:rFonts w:ascii="ArialMT" w:hAnsi="ArialMT"/>
          <w:color w:val="ED7D31" w:themeColor="accent2"/>
          <w:position w:val="10"/>
          <w:sz w:val="18"/>
          <w:szCs w:val="18"/>
        </w:rPr>
        <w:br/>
      </w:r>
      <w:r w:rsidRPr="00B76A6A">
        <w:rPr>
          <w:rFonts w:ascii="ArialMT" w:hAnsi="ArialMT"/>
          <w:sz w:val="22"/>
          <w:szCs w:val="22"/>
        </w:rPr>
        <w:t xml:space="preserve">26. </w:t>
      </w:r>
      <w:r w:rsidRPr="00B76A6A">
        <w:rPr>
          <w:rFonts w:ascii="ArialMT" w:hAnsi="ArialMT"/>
          <w:color w:val="0C0C0C"/>
          <w:sz w:val="22"/>
          <w:szCs w:val="22"/>
        </w:rPr>
        <w:t xml:space="preserve">Whenever a head teacher </w:t>
      </w:r>
      <w:r w:rsidR="00623EF2">
        <w:rPr>
          <w:rFonts w:ascii="ArialMT" w:hAnsi="ArialMT"/>
          <w:color w:val="0C0C0C"/>
          <w:sz w:val="22"/>
          <w:szCs w:val="22"/>
        </w:rPr>
        <w:t xml:space="preserve">/ Principal </w:t>
      </w:r>
      <w:r w:rsidRPr="00B76A6A">
        <w:rPr>
          <w:rFonts w:ascii="ArialMT" w:hAnsi="ArialMT"/>
          <w:color w:val="0C0C0C"/>
          <w:sz w:val="22"/>
          <w:szCs w:val="22"/>
        </w:rPr>
        <w:t xml:space="preserve">excludes a pupil they must, without delay, notify parents of the period of the exclusion and the reason(s) for it. </w:t>
      </w:r>
    </w:p>
    <w:p w:rsidRPr="00B76A6A" w:rsidR="007435B5" w:rsidP="007435B5" w:rsidRDefault="007435B5" w14:paraId="535683D0" w14:textId="77777777">
      <w:pPr>
        <w:spacing w:before="100" w:beforeAutospacing="1" w:after="100" w:afterAutospacing="1"/>
        <w:rPr>
          <w:sz w:val="22"/>
          <w:szCs w:val="22"/>
        </w:rPr>
      </w:pPr>
      <w:r w:rsidRPr="00B76A6A">
        <w:rPr>
          <w:rFonts w:ascii="ArialMT" w:hAnsi="ArialMT"/>
          <w:sz w:val="22"/>
          <w:szCs w:val="22"/>
        </w:rPr>
        <w:t xml:space="preserve">27. </w:t>
      </w:r>
      <w:r w:rsidRPr="00B76A6A">
        <w:rPr>
          <w:rFonts w:ascii="ArialMT" w:hAnsi="ArialMT"/>
          <w:color w:val="0C0C0C"/>
          <w:sz w:val="22"/>
          <w:szCs w:val="22"/>
        </w:rPr>
        <w:t xml:space="preserve">They must also, without delay, provide parents with the following information in writing: </w:t>
      </w:r>
    </w:p>
    <w:p w:rsidRPr="00B76A6A" w:rsidR="007435B5" w:rsidP="00F951E1" w:rsidRDefault="007435B5" w14:paraId="366C6232" w14:textId="77777777">
      <w:pPr>
        <w:pStyle w:val="ListParagraph"/>
        <w:numPr>
          <w:ilvl w:val="0"/>
          <w:numId w:val="9"/>
        </w:numPr>
        <w:spacing w:before="100" w:beforeAutospacing="1" w:after="100" w:afterAutospacing="1"/>
        <w:rPr>
          <w:sz w:val="22"/>
          <w:szCs w:val="22"/>
        </w:rPr>
      </w:pPr>
      <w:r w:rsidRPr="00B76A6A">
        <w:rPr>
          <w:rFonts w:ascii="ArialMT" w:hAnsi="ArialMT"/>
          <w:color w:val="0C0C0C"/>
          <w:sz w:val="22"/>
          <w:szCs w:val="22"/>
        </w:rPr>
        <w:t>the reason(s) for the exclusion;</w:t>
      </w:r>
    </w:p>
    <w:p w:rsidRPr="00B76A6A" w:rsidR="007435B5" w:rsidP="00F951E1" w:rsidRDefault="007435B5" w14:paraId="7428EE8C" w14:textId="77777777">
      <w:pPr>
        <w:pStyle w:val="ListParagraph"/>
        <w:numPr>
          <w:ilvl w:val="0"/>
          <w:numId w:val="9"/>
        </w:numPr>
        <w:spacing w:before="100" w:beforeAutospacing="1" w:after="100" w:afterAutospacing="1"/>
        <w:rPr>
          <w:sz w:val="22"/>
          <w:szCs w:val="22"/>
        </w:rPr>
      </w:pPr>
      <w:r w:rsidRPr="00B76A6A">
        <w:rPr>
          <w:rFonts w:ascii="ArialMT" w:hAnsi="ArialMT"/>
          <w:color w:val="0C0C0C"/>
          <w:sz w:val="22"/>
          <w:szCs w:val="22"/>
        </w:rPr>
        <w:t>the period of a fixed-period exclusion or, for a permanent exclusion, the fact that it is permanent;</w:t>
      </w:r>
    </w:p>
    <w:p w:rsidRPr="00B76A6A" w:rsidR="007435B5" w:rsidP="00F951E1" w:rsidRDefault="007435B5" w14:paraId="72C9BE19" w14:textId="77777777">
      <w:pPr>
        <w:pStyle w:val="ListParagraph"/>
        <w:numPr>
          <w:ilvl w:val="0"/>
          <w:numId w:val="9"/>
        </w:numPr>
        <w:spacing w:before="100" w:beforeAutospacing="1" w:after="100" w:afterAutospacing="1"/>
        <w:rPr>
          <w:sz w:val="22"/>
          <w:szCs w:val="22"/>
        </w:rPr>
      </w:pPr>
      <w:r w:rsidRPr="00B76A6A">
        <w:rPr>
          <w:rFonts w:ascii="ArialMT" w:hAnsi="ArialMT"/>
          <w:color w:val="0C0C0C"/>
          <w:sz w:val="22"/>
          <w:szCs w:val="22"/>
        </w:rPr>
        <w:t>parents’ right to make representations about the exclusion to the governing board (in line with the requirements set out in paragraphs 52 to 60) and how the pupil may be involved in this;</w:t>
      </w:r>
    </w:p>
    <w:p w:rsidRPr="00B76A6A" w:rsidR="007435B5" w:rsidP="00F951E1" w:rsidRDefault="007435B5" w14:paraId="2DD8BA6E" w14:textId="77777777">
      <w:pPr>
        <w:pStyle w:val="ListParagraph"/>
        <w:numPr>
          <w:ilvl w:val="0"/>
          <w:numId w:val="9"/>
        </w:numPr>
        <w:spacing w:before="100" w:beforeAutospacing="1" w:after="100" w:afterAutospacing="1"/>
        <w:rPr>
          <w:sz w:val="22"/>
          <w:szCs w:val="22"/>
        </w:rPr>
      </w:pPr>
      <w:r w:rsidRPr="00B76A6A">
        <w:rPr>
          <w:rFonts w:ascii="ArialMT" w:hAnsi="ArialMT"/>
          <w:color w:val="0C0C0C"/>
          <w:sz w:val="22"/>
          <w:szCs w:val="22"/>
        </w:rPr>
        <w:t>how any representations should be made; and</w:t>
      </w:r>
    </w:p>
    <w:p w:rsidRPr="00B76A6A" w:rsidR="007435B5" w:rsidP="00F951E1" w:rsidRDefault="007435B5" w14:paraId="3E319D5D" w14:textId="7A768A9B">
      <w:pPr>
        <w:pStyle w:val="ListParagraph"/>
        <w:numPr>
          <w:ilvl w:val="0"/>
          <w:numId w:val="9"/>
        </w:numPr>
        <w:spacing w:before="100" w:beforeAutospacing="1" w:after="100" w:afterAutospacing="1"/>
        <w:rPr>
          <w:sz w:val="22"/>
          <w:szCs w:val="22"/>
        </w:rPr>
      </w:pPr>
      <w:r w:rsidRPr="00B76A6A">
        <w:rPr>
          <w:rFonts w:ascii="ArialMT" w:hAnsi="ArialMT"/>
          <w:color w:val="0C0C0C"/>
          <w:sz w:val="22"/>
          <w:szCs w:val="22"/>
        </w:rPr>
        <w:t xml:space="preserve">where there is a legal requirement for the governing board to consider the exclusion, that parents have a right to attend a meeting, to be represented at that meeting (at their own expense) and to bring a friend. </w:t>
      </w:r>
    </w:p>
    <w:p w:rsidRPr="00B76A6A" w:rsidR="007435B5" w:rsidP="007435B5" w:rsidRDefault="007435B5" w14:paraId="33E2CCE2" w14:textId="77777777">
      <w:pPr>
        <w:pStyle w:val="ListParagraph"/>
        <w:spacing w:before="100" w:beforeAutospacing="1" w:after="100" w:afterAutospacing="1"/>
        <w:rPr>
          <w:sz w:val="22"/>
          <w:szCs w:val="22"/>
        </w:rPr>
      </w:pPr>
    </w:p>
    <w:p w:rsidRPr="00AF4882" w:rsidR="007435B5" w:rsidP="00F951E1" w:rsidRDefault="007435B5" w14:paraId="280A72CC" w14:textId="5C9565D8">
      <w:pPr>
        <w:pStyle w:val="ListParagraph"/>
        <w:numPr>
          <w:ilvl w:val="0"/>
          <w:numId w:val="10"/>
        </w:numPr>
        <w:spacing w:before="100" w:beforeAutospacing="1" w:after="100" w:afterAutospacing="1"/>
        <w:rPr>
          <w:sz w:val="22"/>
          <w:szCs w:val="22"/>
        </w:rPr>
      </w:pPr>
      <w:r w:rsidRPr="00AF4882">
        <w:rPr>
          <w:rFonts w:ascii="ArialMT" w:hAnsi="ArialMT"/>
          <w:color w:val="0C0C0C"/>
          <w:sz w:val="22"/>
          <w:szCs w:val="22"/>
        </w:rPr>
        <w:t>Written notification of the information mentioned in the above paragraph 27 can be provided by delivering it directly to the parents, leaving it at their usual or last known home address, or posting it to that address. Notices can be given electronically if the parents have given written agreement for this kind of notice to be sent in this way</w:t>
      </w:r>
      <w:r w:rsidRPr="00AF4882">
        <w:rPr>
          <w:rFonts w:ascii="ArialMT" w:hAnsi="ArialMT"/>
          <w:color w:val="0C0C0C"/>
          <w:position w:val="6"/>
          <w:sz w:val="22"/>
          <w:szCs w:val="22"/>
        </w:rPr>
        <w:t>11</w:t>
      </w:r>
      <w:r w:rsidRPr="00AF4882">
        <w:rPr>
          <w:rFonts w:ascii="ArialMT" w:hAnsi="ArialMT"/>
          <w:color w:val="0C0C0C"/>
          <w:sz w:val="22"/>
          <w:szCs w:val="22"/>
        </w:rPr>
        <w:t xml:space="preserve">. </w:t>
      </w:r>
    </w:p>
    <w:p w:rsidRPr="00AF4882" w:rsidR="007435B5" w:rsidP="007435B5" w:rsidRDefault="007435B5" w14:paraId="02B66ECF" w14:textId="77777777">
      <w:pPr>
        <w:pStyle w:val="ListParagraph"/>
        <w:spacing w:before="100" w:beforeAutospacing="1" w:after="100" w:afterAutospacing="1"/>
        <w:rPr>
          <w:sz w:val="22"/>
          <w:szCs w:val="22"/>
        </w:rPr>
      </w:pPr>
    </w:p>
    <w:p w:rsidRPr="00BF1941" w:rsidR="007435B5" w:rsidP="00F951E1" w:rsidRDefault="007435B5" w14:paraId="5CAC765C" w14:textId="04963618">
      <w:pPr>
        <w:pStyle w:val="ListParagraph"/>
        <w:numPr>
          <w:ilvl w:val="0"/>
          <w:numId w:val="10"/>
        </w:numPr>
        <w:spacing w:before="100" w:beforeAutospacing="1" w:after="100" w:afterAutospacing="1"/>
      </w:pPr>
      <w:r w:rsidRPr="00AF4882">
        <w:rPr>
          <w:rFonts w:ascii="ArialMT" w:hAnsi="ArialMT"/>
          <w:color w:val="0C0C0C"/>
          <w:sz w:val="22"/>
          <w:szCs w:val="22"/>
        </w:rPr>
        <w:t>Where an excluded pupil is of compulsory school age the head teacher must also notify the pupil’s parents of the days on which they must ensure that the pupil is not present in a public place at any time during school hours. These days would be the first five school days of an exclusion (or until the start date of any alternative provision or the end of the exclusion where this is earlier). Any parent who fails to comply with this duty without reasonable justification commits an offence and may be given a fixed penalty notice or be prosecuted. The head teacher must notify the parents of the days on which their duty applies without delay and, at the latest, by the end of the afternoon session</w:t>
      </w:r>
      <w:r w:rsidRPr="007435B5">
        <w:rPr>
          <w:rFonts w:ascii="ArialMT" w:hAnsi="ArialMT"/>
          <w:color w:val="0C0C0C"/>
          <w:position w:val="6"/>
          <w:sz w:val="12"/>
          <w:szCs w:val="12"/>
        </w:rPr>
        <w:t>12</w:t>
      </w:r>
      <w:r w:rsidRPr="007435B5">
        <w:rPr>
          <w:rFonts w:ascii="ArialMT" w:hAnsi="ArialMT"/>
          <w:color w:val="0C0C0C"/>
        </w:rPr>
        <w:t xml:space="preserve">. </w:t>
      </w:r>
    </w:p>
    <w:p w:rsidR="00BF1941" w:rsidP="00B76A6A" w:rsidRDefault="00BF1941" w14:paraId="75E8C138" w14:textId="20032460">
      <w:pPr>
        <w:spacing w:before="100" w:beforeAutospacing="1" w:after="100" w:afterAutospacing="1"/>
      </w:pPr>
    </w:p>
    <w:p w:rsidR="00B76A6A" w:rsidP="00B76A6A" w:rsidRDefault="00B76A6A" w14:paraId="32DF6A88" w14:textId="154E37C9">
      <w:pPr>
        <w:spacing w:before="100" w:beforeAutospacing="1" w:after="100" w:afterAutospacing="1"/>
      </w:pPr>
    </w:p>
    <w:p w:rsidR="00AF4882" w:rsidP="00B76A6A" w:rsidRDefault="00AF4882" w14:paraId="74BED429" w14:textId="57DE274C">
      <w:pPr>
        <w:spacing w:before="100" w:beforeAutospacing="1" w:after="100" w:afterAutospacing="1"/>
      </w:pPr>
    </w:p>
    <w:p w:rsidRPr="007435B5" w:rsidR="00AF4882" w:rsidP="00B76A6A" w:rsidRDefault="00AF4882" w14:paraId="009678F0" w14:textId="536D7D55">
      <w:pPr>
        <w:spacing w:before="100" w:beforeAutospacing="1" w:after="100" w:afterAutospacing="1"/>
      </w:pPr>
      <w:r>
        <w:t>_________________________</w:t>
      </w:r>
    </w:p>
    <w:p w:rsidRPr="007435B5" w:rsidR="007435B5" w:rsidP="007435B5" w:rsidRDefault="007435B5" w14:paraId="0448B02F" w14:textId="77777777">
      <w:pPr>
        <w:spacing w:before="100" w:beforeAutospacing="1" w:after="100" w:afterAutospacing="1"/>
        <w:ind w:left="360"/>
      </w:pPr>
      <w:r w:rsidRPr="007435B5">
        <w:rPr>
          <w:rFonts w:ascii="ArialMT" w:hAnsi="ArialMT"/>
          <w:color w:val="0C0C0C"/>
          <w:position w:val="6"/>
          <w:sz w:val="12"/>
          <w:szCs w:val="12"/>
        </w:rPr>
        <w:t xml:space="preserve">10 </w:t>
      </w:r>
      <w:r w:rsidRPr="007435B5">
        <w:rPr>
          <w:rFonts w:ascii="ArialMT" w:hAnsi="ArialMT"/>
          <w:color w:val="0C0C0C"/>
          <w:sz w:val="20"/>
          <w:szCs w:val="20"/>
        </w:rPr>
        <w:t>Section 51A Education Act 2002 and regulations made under that section.</w:t>
      </w:r>
      <w:r w:rsidRPr="007435B5">
        <w:rPr>
          <w:rFonts w:ascii="ArialMT" w:hAnsi="ArialMT"/>
          <w:color w:val="0C0C0C"/>
          <w:sz w:val="20"/>
          <w:szCs w:val="20"/>
        </w:rPr>
        <w:br/>
      </w:r>
      <w:r w:rsidRPr="007435B5">
        <w:rPr>
          <w:rFonts w:ascii="ArialMT" w:hAnsi="ArialMT"/>
          <w:color w:val="0C0C0C"/>
          <w:position w:val="6"/>
          <w:sz w:val="12"/>
          <w:szCs w:val="12"/>
        </w:rPr>
        <w:t xml:space="preserve">11 </w:t>
      </w:r>
      <w:r w:rsidRPr="007435B5">
        <w:rPr>
          <w:rFonts w:ascii="ArialMT" w:hAnsi="ArialMT"/>
          <w:color w:val="0C0C0C"/>
          <w:sz w:val="20"/>
          <w:szCs w:val="20"/>
        </w:rPr>
        <w:t>Section 572 Education Act 1996</w:t>
      </w:r>
      <w:r w:rsidRPr="007435B5">
        <w:rPr>
          <w:rFonts w:ascii="ArialMT" w:hAnsi="ArialMT"/>
          <w:color w:val="0C0C0C"/>
          <w:sz w:val="20"/>
          <w:szCs w:val="20"/>
        </w:rPr>
        <w:br/>
      </w:r>
      <w:r w:rsidRPr="007435B5">
        <w:rPr>
          <w:rFonts w:ascii="ArialMT" w:hAnsi="ArialMT"/>
          <w:color w:val="0C0C0C"/>
          <w:position w:val="6"/>
          <w:sz w:val="12"/>
          <w:szCs w:val="12"/>
        </w:rPr>
        <w:t xml:space="preserve">12 </w:t>
      </w:r>
      <w:r w:rsidRPr="007435B5">
        <w:rPr>
          <w:rFonts w:ascii="ArialMT" w:hAnsi="ArialMT"/>
          <w:color w:val="0C0C0C"/>
          <w:sz w:val="20"/>
          <w:szCs w:val="20"/>
        </w:rPr>
        <w:t xml:space="preserve">Sections 103 to 105 Education and Inspections Act 2006 and regulations made under these sections. </w:t>
      </w:r>
    </w:p>
    <w:p w:rsidRPr="00AF4882" w:rsidR="007435B5" w:rsidP="00F951E1" w:rsidRDefault="007435B5" w14:paraId="7CF1CB02" w14:textId="47B49124">
      <w:pPr>
        <w:pStyle w:val="ListParagraph"/>
        <w:numPr>
          <w:ilvl w:val="0"/>
          <w:numId w:val="10"/>
        </w:numPr>
        <w:spacing w:before="100" w:beforeAutospacing="1" w:after="100" w:afterAutospacing="1"/>
        <w:rPr>
          <w:sz w:val="22"/>
          <w:szCs w:val="22"/>
        </w:rPr>
      </w:pPr>
      <w:r w:rsidRPr="00AF4882">
        <w:rPr>
          <w:rFonts w:ascii="ArialMT" w:hAnsi="ArialMT"/>
          <w:color w:val="0C0C0C"/>
          <w:sz w:val="22"/>
          <w:szCs w:val="22"/>
        </w:rPr>
        <w:lastRenderedPageBreak/>
        <w:t xml:space="preserve">If alternative provision is being arranged, then the following information must be included with this notice where it can reasonably be found out within the timescale: </w:t>
      </w:r>
    </w:p>
    <w:p w:rsidRPr="00AF4882" w:rsidR="007435B5" w:rsidP="00F951E1" w:rsidRDefault="007435B5" w14:paraId="587633C7" w14:textId="77777777">
      <w:pPr>
        <w:pStyle w:val="ListParagraph"/>
        <w:numPr>
          <w:ilvl w:val="0"/>
          <w:numId w:val="11"/>
        </w:numPr>
        <w:spacing w:before="100" w:beforeAutospacing="1" w:after="100" w:afterAutospacing="1"/>
        <w:rPr>
          <w:sz w:val="22"/>
          <w:szCs w:val="22"/>
        </w:rPr>
      </w:pPr>
      <w:r w:rsidRPr="00AF4882">
        <w:rPr>
          <w:rFonts w:ascii="ArialMT" w:hAnsi="ArialMT"/>
          <w:color w:val="0C0C0C"/>
          <w:sz w:val="22"/>
          <w:szCs w:val="22"/>
        </w:rPr>
        <w:t>the start date for any provision of full-time education that has been arranged for the child during the exclusion;</w:t>
      </w:r>
    </w:p>
    <w:p w:rsidRPr="00AF4882" w:rsidR="007435B5" w:rsidP="00F951E1" w:rsidRDefault="007435B5" w14:paraId="35BE08E4" w14:textId="77777777">
      <w:pPr>
        <w:pStyle w:val="ListParagraph"/>
        <w:numPr>
          <w:ilvl w:val="0"/>
          <w:numId w:val="11"/>
        </w:numPr>
        <w:spacing w:before="100" w:beforeAutospacing="1" w:after="100" w:afterAutospacing="1"/>
        <w:rPr>
          <w:sz w:val="22"/>
          <w:szCs w:val="22"/>
        </w:rPr>
      </w:pPr>
      <w:r w:rsidRPr="00AF4882">
        <w:rPr>
          <w:rFonts w:ascii="ArialMT" w:hAnsi="ArialMT"/>
          <w:color w:val="0C0C0C"/>
          <w:sz w:val="22"/>
          <w:szCs w:val="22"/>
        </w:rPr>
        <w:t xml:space="preserve">the start and finish times of any such provision, including the times for morning and afternoon sessions where relevant; </w:t>
      </w:r>
    </w:p>
    <w:p w:rsidRPr="00AF4882" w:rsidR="007435B5" w:rsidP="00F951E1" w:rsidRDefault="007435B5" w14:paraId="20BAFB42" w14:textId="77777777">
      <w:pPr>
        <w:pStyle w:val="ListParagraph"/>
        <w:numPr>
          <w:ilvl w:val="0"/>
          <w:numId w:val="11"/>
        </w:numPr>
        <w:spacing w:before="100" w:beforeAutospacing="1" w:after="100" w:afterAutospacing="1"/>
        <w:rPr>
          <w:sz w:val="22"/>
          <w:szCs w:val="22"/>
        </w:rPr>
      </w:pPr>
      <w:r w:rsidRPr="00AF4882">
        <w:rPr>
          <w:rFonts w:ascii="ArialMT" w:hAnsi="ArialMT"/>
          <w:color w:val="0C0C0C"/>
          <w:sz w:val="22"/>
          <w:szCs w:val="22"/>
        </w:rPr>
        <w:t>the address at which the provision will take place; and</w:t>
      </w:r>
    </w:p>
    <w:p w:rsidRPr="00AF4882" w:rsidR="00DB6CF7" w:rsidP="00F951E1" w:rsidRDefault="007435B5" w14:paraId="6A8BC97F" w14:textId="086581B1">
      <w:pPr>
        <w:pStyle w:val="ListParagraph"/>
        <w:numPr>
          <w:ilvl w:val="0"/>
          <w:numId w:val="11"/>
        </w:numPr>
        <w:spacing w:before="100" w:beforeAutospacing="1" w:after="100" w:afterAutospacing="1"/>
        <w:rPr>
          <w:rFonts w:asciiTheme="minorHAnsi" w:hAnsiTheme="minorHAnsi"/>
          <w:sz w:val="22"/>
          <w:szCs w:val="22"/>
        </w:rPr>
      </w:pPr>
      <w:r w:rsidRPr="00AF4882">
        <w:rPr>
          <w:rFonts w:ascii="ArialMT" w:hAnsi="ArialMT"/>
          <w:color w:val="0C0C0C"/>
          <w:sz w:val="22"/>
          <w:szCs w:val="22"/>
        </w:rPr>
        <w:t xml:space="preserve">any information required by the pupil to identify the person they should report to on the first day. </w:t>
      </w:r>
    </w:p>
    <w:p w:rsidRPr="00AF4882" w:rsidR="00BD6415" w:rsidP="00BD6415" w:rsidRDefault="00BD6415" w14:paraId="392D235D" w14:textId="77777777">
      <w:pPr>
        <w:pStyle w:val="ListParagraph"/>
        <w:spacing w:before="100" w:beforeAutospacing="1" w:after="100" w:afterAutospacing="1"/>
        <w:rPr>
          <w:rFonts w:asciiTheme="minorHAnsi" w:hAnsiTheme="minorHAnsi" w:cstheme="minorBidi"/>
          <w:sz w:val="22"/>
          <w:szCs w:val="22"/>
        </w:rPr>
      </w:pPr>
    </w:p>
    <w:p w:rsidRPr="00AF4882" w:rsidR="00DB6CF7" w:rsidP="00F951E1" w:rsidRDefault="00DB6CF7" w14:paraId="694411FA" w14:textId="4388F4B5">
      <w:pPr>
        <w:pStyle w:val="ListParagraph"/>
        <w:numPr>
          <w:ilvl w:val="0"/>
          <w:numId w:val="12"/>
        </w:numPr>
        <w:spacing w:before="100" w:beforeAutospacing="1" w:after="100" w:afterAutospacing="1"/>
        <w:rPr>
          <w:rFonts w:ascii="Arial" w:hAnsi="Arial" w:cs="Arial"/>
          <w:sz w:val="22"/>
          <w:szCs w:val="22"/>
        </w:rPr>
      </w:pPr>
      <w:r w:rsidRPr="00AF4882">
        <w:rPr>
          <w:rFonts w:ascii="Arial" w:hAnsi="Arial" w:cs="Arial"/>
          <w:sz w:val="22"/>
          <w:szCs w:val="22"/>
        </w:rPr>
        <w:t>Where this information on alternative provision is not reasonably ascertainable by the end of the afternoon session, it may be provided in a subsequent notice, but it must be provided without delay and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Pr="00AF4882" w:rsidR="00DB6CF7" w:rsidP="00DB6CF7" w:rsidRDefault="00DB6CF7" w14:paraId="78209366" w14:textId="53E08692">
      <w:pPr>
        <w:pStyle w:val="ListParagraph"/>
        <w:spacing w:before="100" w:beforeAutospacing="1" w:after="100" w:afterAutospacing="1"/>
        <w:rPr>
          <w:rFonts w:ascii="Arial" w:hAnsi="Arial" w:cs="Arial"/>
          <w:sz w:val="22"/>
          <w:szCs w:val="22"/>
        </w:rPr>
      </w:pPr>
    </w:p>
    <w:p w:rsidRPr="00AF4882" w:rsidR="00DB6CF7" w:rsidP="00F951E1" w:rsidRDefault="00DB6CF7" w14:paraId="68778963" w14:textId="14C357CA">
      <w:pPr>
        <w:pStyle w:val="ListParagraph"/>
        <w:numPr>
          <w:ilvl w:val="0"/>
          <w:numId w:val="12"/>
        </w:numPr>
        <w:spacing w:before="100" w:beforeAutospacing="1" w:after="100" w:afterAutospacing="1"/>
        <w:rPr>
          <w:rFonts w:ascii="Arial" w:hAnsi="Arial" w:cs="Arial"/>
          <w:sz w:val="22"/>
          <w:szCs w:val="22"/>
        </w:rPr>
      </w:pPr>
      <w:r w:rsidRPr="00AF4882">
        <w:rPr>
          <w:rFonts w:ascii="Arial" w:hAnsi="Arial" w:cs="Arial"/>
          <w:sz w:val="22"/>
          <w:szCs w:val="22"/>
        </w:rPr>
        <w:t>The information in paragraphs 29 to 31 must be provided in writing but can be provided by any effective method (paragraph 37 provides guidance on this issues).</w:t>
      </w:r>
    </w:p>
    <w:p w:rsidRPr="00AF4882" w:rsidR="00DB6CF7" w:rsidP="00DB6CF7" w:rsidRDefault="00DB6CF7" w14:paraId="4A02FBC6" w14:textId="77777777">
      <w:pPr>
        <w:pStyle w:val="ListParagraph"/>
        <w:rPr>
          <w:rFonts w:ascii="Arial" w:hAnsi="Arial" w:cs="Arial"/>
          <w:sz w:val="22"/>
          <w:szCs w:val="22"/>
        </w:rPr>
      </w:pPr>
    </w:p>
    <w:p w:rsidRPr="00AF4882" w:rsidR="00DB6CF7" w:rsidP="00F951E1" w:rsidRDefault="00DB6CF7" w14:paraId="250B9FED" w14:textId="648643CE">
      <w:pPr>
        <w:pStyle w:val="ListParagraph"/>
        <w:numPr>
          <w:ilvl w:val="0"/>
          <w:numId w:val="12"/>
        </w:numPr>
        <w:spacing w:before="100" w:beforeAutospacing="1" w:after="100" w:afterAutospacing="1"/>
        <w:rPr>
          <w:rFonts w:ascii="Arial" w:hAnsi="Arial" w:cs="Arial"/>
          <w:sz w:val="22"/>
          <w:szCs w:val="22"/>
        </w:rPr>
      </w:pPr>
      <w:r w:rsidRPr="00AF4882">
        <w:rPr>
          <w:rFonts w:ascii="Arial" w:hAnsi="Arial" w:cs="Arial"/>
          <w:sz w:val="22"/>
          <w:szCs w:val="22"/>
        </w:rPr>
        <w:t>The failure of a head teacher / principal to give notice of the information in paragraphs 29 and 30 by the required time does not relieve the head / principal of the duty to serve the notice.  A notice is not made invalid solely because it has not been given by the required time.</w:t>
      </w:r>
    </w:p>
    <w:p w:rsidRPr="00AF4882" w:rsidR="00DB6CF7" w:rsidP="00DB6CF7" w:rsidRDefault="00DB6CF7" w14:paraId="0689D45A" w14:textId="77777777">
      <w:pPr>
        <w:pStyle w:val="ListParagraph"/>
        <w:rPr>
          <w:rFonts w:ascii="Arial" w:hAnsi="Arial" w:cs="Arial"/>
          <w:sz w:val="22"/>
          <w:szCs w:val="22"/>
        </w:rPr>
      </w:pPr>
    </w:p>
    <w:p w:rsidRPr="00AF4882" w:rsidR="00DB6CF7" w:rsidP="00F951E1" w:rsidRDefault="00DB6CF7" w14:paraId="0DE4331F" w14:textId="3EDCA176">
      <w:pPr>
        <w:pStyle w:val="ListParagraph"/>
        <w:numPr>
          <w:ilvl w:val="0"/>
          <w:numId w:val="12"/>
        </w:numPr>
        <w:spacing w:before="100" w:beforeAutospacing="1" w:after="100" w:afterAutospacing="1"/>
        <w:rPr>
          <w:rFonts w:ascii="Arial" w:hAnsi="Arial" w:cs="Arial"/>
          <w:sz w:val="22"/>
          <w:szCs w:val="22"/>
        </w:rPr>
      </w:pPr>
      <w:r w:rsidRPr="00AF4882">
        <w:rPr>
          <w:rFonts w:ascii="Arial" w:hAnsi="Arial" w:cs="Arial"/>
          <w:sz w:val="22"/>
          <w:szCs w:val="22"/>
        </w:rPr>
        <w:t>If a child is excluded for a further fixed period following their original exclusion, or is subsequently permanently excluded, the head teacher / principal must inform parents without delay and issues a new exclusion notice to parents.</w:t>
      </w:r>
    </w:p>
    <w:p w:rsidRPr="007E27DD" w:rsidR="007E27DD" w:rsidP="007E27DD" w:rsidRDefault="007E27DD" w14:paraId="5C205FF5" w14:textId="77777777">
      <w:pPr>
        <w:pStyle w:val="ListParagraph"/>
        <w:rPr>
          <w:rFonts w:ascii="Arial" w:hAnsi="Arial" w:cs="Arial"/>
          <w:sz w:val="22"/>
          <w:szCs w:val="22"/>
        </w:rPr>
      </w:pPr>
    </w:p>
    <w:p w:rsidR="007E27DD" w:rsidP="007E27DD" w:rsidRDefault="007E27DD" w14:paraId="312B1062" w14:textId="611DFA2B">
      <w:pPr>
        <w:spacing w:before="100" w:beforeAutospacing="1" w:after="100" w:afterAutospacing="1"/>
        <w:rPr>
          <w:rFonts w:ascii="Arial" w:hAnsi="Arial" w:cs="Arial"/>
          <w:sz w:val="28"/>
          <w:szCs w:val="28"/>
        </w:rPr>
      </w:pPr>
    </w:p>
    <w:p w:rsidRPr="004A0AAE" w:rsidR="004A0AAE" w:rsidP="007E27DD" w:rsidRDefault="004A0AAE" w14:paraId="56133B81" w14:textId="77777777">
      <w:pPr>
        <w:spacing w:before="100" w:beforeAutospacing="1" w:after="100" w:afterAutospacing="1"/>
        <w:rPr>
          <w:rFonts w:ascii="Arial" w:hAnsi="Arial" w:cs="Arial"/>
          <w:sz w:val="28"/>
          <w:szCs w:val="28"/>
        </w:rPr>
      </w:pPr>
    </w:p>
    <w:p w:rsidRPr="004A0AAE" w:rsidR="007E27DD" w:rsidP="007E27DD" w:rsidRDefault="007E27DD" w14:paraId="4669146A" w14:textId="13B28C3E">
      <w:pPr>
        <w:spacing w:before="100" w:beforeAutospacing="1" w:after="100" w:afterAutospacing="1"/>
        <w:rPr>
          <w:rFonts w:ascii="Arial" w:hAnsi="Arial" w:cs="Arial"/>
          <w:b/>
          <w:bCs/>
          <w:color w:val="ED7D31" w:themeColor="accent2"/>
          <w:sz w:val="28"/>
          <w:szCs w:val="28"/>
        </w:rPr>
      </w:pPr>
      <w:r w:rsidRPr="004A0AAE">
        <w:rPr>
          <w:rFonts w:ascii="Arial" w:hAnsi="Arial" w:cs="Arial"/>
          <w:b/>
          <w:bCs/>
          <w:color w:val="ED7D31" w:themeColor="accent2"/>
          <w:sz w:val="28"/>
          <w:szCs w:val="28"/>
        </w:rPr>
        <w:t>4.2 Statutory guidance to the head teacher / principal on informing parents about an exclusion</w:t>
      </w:r>
    </w:p>
    <w:p w:rsidRPr="004A0AAE" w:rsidR="007E27DD" w:rsidP="00F951E1" w:rsidRDefault="007E27DD" w14:paraId="7FD13259" w14:textId="0D65B56A">
      <w:pPr>
        <w:pStyle w:val="ListParagraph"/>
        <w:numPr>
          <w:ilvl w:val="0"/>
          <w:numId w:val="12"/>
        </w:numPr>
        <w:spacing w:before="100" w:beforeAutospacing="1" w:after="100" w:afterAutospacing="1"/>
        <w:rPr>
          <w:rFonts w:ascii="Arial" w:hAnsi="Arial" w:cs="Arial"/>
          <w:sz w:val="22"/>
          <w:szCs w:val="22"/>
        </w:rPr>
      </w:pPr>
      <w:r w:rsidRPr="004A0AAE">
        <w:rPr>
          <w:rFonts w:ascii="Arial" w:hAnsi="Arial" w:cs="Arial"/>
          <w:sz w:val="22"/>
          <w:szCs w:val="22"/>
        </w:rPr>
        <w:t>For notifications under paragraph 26, although this must not delay notification, ideally, notification should be in person or by telephone in the first instance as this would give the parents an opportunity to ask any initial questions or raise concerns directly with the head teacher</w:t>
      </w:r>
      <w:r w:rsidRPr="004A0AAE" w:rsidR="00BD6415">
        <w:rPr>
          <w:rFonts w:ascii="Arial" w:hAnsi="Arial" w:cs="Arial"/>
          <w:sz w:val="22"/>
          <w:szCs w:val="22"/>
        </w:rPr>
        <w:t xml:space="preserve"> / principal.</w:t>
      </w:r>
    </w:p>
    <w:p w:rsidRPr="004A0AAE" w:rsidR="00BD6415" w:rsidP="00BD6415" w:rsidRDefault="00BD6415" w14:paraId="11ED6932" w14:textId="686CE794">
      <w:pPr>
        <w:pStyle w:val="ListParagraph"/>
        <w:spacing w:before="100" w:beforeAutospacing="1" w:after="100" w:afterAutospacing="1"/>
        <w:rPr>
          <w:rFonts w:ascii="Arial" w:hAnsi="Arial" w:cs="Arial"/>
          <w:sz w:val="22"/>
          <w:szCs w:val="22"/>
        </w:rPr>
      </w:pPr>
    </w:p>
    <w:p w:rsidRPr="004A0AAE" w:rsidR="00BD6415" w:rsidP="00F951E1" w:rsidRDefault="00BD6415" w14:paraId="0944251A" w14:textId="46B93CAB">
      <w:pPr>
        <w:pStyle w:val="ListParagraph"/>
        <w:numPr>
          <w:ilvl w:val="0"/>
          <w:numId w:val="12"/>
        </w:numPr>
        <w:spacing w:before="100" w:beforeAutospacing="1" w:after="100" w:afterAutospacing="1"/>
        <w:rPr>
          <w:rFonts w:ascii="Arial" w:hAnsi="Arial" w:cs="Arial"/>
          <w:sz w:val="22"/>
          <w:szCs w:val="22"/>
        </w:rPr>
      </w:pPr>
      <w:r w:rsidRPr="004A0AAE">
        <w:rPr>
          <w:rFonts w:ascii="Arial" w:hAnsi="Arial" w:cs="Arial"/>
          <w:sz w:val="22"/>
          <w:szCs w:val="22"/>
        </w:rPr>
        <w:t>When notifying the parents about an exclusion, the head teacher / principal should set out what arrangements have been made to enable the pupil to continue their education prior to the start of any alternative provision or the pupil’s return to school in line with legal requirements and guidance in section 5.</w:t>
      </w:r>
    </w:p>
    <w:p w:rsidRPr="004A0AAE" w:rsidR="00BD6415" w:rsidP="00BD6415" w:rsidRDefault="00BD6415" w14:paraId="3D1F860C" w14:textId="77777777">
      <w:pPr>
        <w:pStyle w:val="ListParagraph"/>
        <w:rPr>
          <w:rFonts w:ascii="Arial" w:hAnsi="Arial" w:cs="Arial"/>
          <w:sz w:val="22"/>
          <w:szCs w:val="22"/>
        </w:rPr>
      </w:pPr>
    </w:p>
    <w:p w:rsidRPr="004A0AAE" w:rsidR="00BD6415" w:rsidP="00F951E1" w:rsidRDefault="00BD6415" w14:paraId="4B595505" w14:textId="0BCFB624">
      <w:pPr>
        <w:pStyle w:val="ListParagraph"/>
        <w:numPr>
          <w:ilvl w:val="0"/>
          <w:numId w:val="12"/>
        </w:numPr>
        <w:spacing w:before="100" w:beforeAutospacing="1" w:after="100" w:afterAutospacing="1"/>
        <w:rPr>
          <w:rFonts w:ascii="Arial" w:hAnsi="Arial" w:cs="Arial"/>
          <w:sz w:val="22"/>
          <w:szCs w:val="22"/>
        </w:rPr>
      </w:pPr>
      <w:r w:rsidRPr="004A0AAE">
        <w:rPr>
          <w:rFonts w:ascii="Arial" w:hAnsi="Arial" w:cs="Arial"/>
          <w:sz w:val="22"/>
          <w:szCs w:val="22"/>
        </w:rPr>
        <w:t>For notifications under paragraphs 29 and 30, effective methods for providing the information may include email or text message, giving the notice directly to the parents or sending the information home with the excluded pupil.  Where information is sent home with the pupil, the head teacher / principal should consider a duplicate copy by an alternative method or confirming that the information has been received.</w:t>
      </w:r>
    </w:p>
    <w:p w:rsidRPr="004A0AAE" w:rsidR="00BD6415" w:rsidP="00BD6415" w:rsidRDefault="00BD6415" w14:paraId="09C9F67C" w14:textId="77777777">
      <w:pPr>
        <w:pStyle w:val="ListParagraph"/>
        <w:rPr>
          <w:rFonts w:ascii="Arial" w:hAnsi="Arial" w:cs="Arial"/>
          <w:sz w:val="22"/>
          <w:szCs w:val="22"/>
        </w:rPr>
      </w:pPr>
    </w:p>
    <w:p w:rsidRPr="004A0AAE" w:rsidR="00BD6415" w:rsidP="00F951E1" w:rsidRDefault="00BD6415" w14:paraId="3A8B3701" w14:textId="194A7ED2">
      <w:pPr>
        <w:pStyle w:val="ListParagraph"/>
        <w:numPr>
          <w:ilvl w:val="0"/>
          <w:numId w:val="12"/>
        </w:numPr>
        <w:spacing w:before="100" w:beforeAutospacing="1" w:after="100" w:afterAutospacing="1"/>
        <w:rPr>
          <w:rFonts w:ascii="Arial" w:hAnsi="Arial" w:cs="Arial"/>
          <w:sz w:val="22"/>
          <w:szCs w:val="22"/>
        </w:rPr>
      </w:pPr>
      <w:r w:rsidRPr="004A0AAE">
        <w:rPr>
          <w:rFonts w:ascii="Arial" w:hAnsi="Arial" w:cs="Arial"/>
          <w:sz w:val="22"/>
          <w:szCs w:val="22"/>
        </w:rPr>
        <w:lastRenderedPageBreak/>
        <w:t>When notifying the parents about an exclusion, the head teacher / principal should draw attention to relevant sources of free and impartial information.  This information should include:</w:t>
      </w:r>
    </w:p>
    <w:p w:rsidRPr="00BD6415" w:rsidR="00BD6415" w:rsidP="00BD6415" w:rsidRDefault="00BD6415" w14:paraId="66319154" w14:textId="77777777">
      <w:pPr>
        <w:pStyle w:val="ListParagraph"/>
        <w:rPr>
          <w:rFonts w:ascii="Arial" w:hAnsi="Arial" w:cs="Arial"/>
          <w:sz w:val="22"/>
          <w:szCs w:val="22"/>
        </w:rPr>
      </w:pPr>
    </w:p>
    <w:p w:rsidRPr="00BD6415" w:rsidR="00BD6415" w:rsidP="00F951E1" w:rsidRDefault="00BD6415" w14:paraId="59EFF908" w14:textId="3165480F">
      <w:pPr>
        <w:pStyle w:val="ListParagraph"/>
        <w:numPr>
          <w:ilvl w:val="0"/>
          <w:numId w:val="13"/>
        </w:numPr>
        <w:spacing w:before="100" w:beforeAutospacing="1" w:after="100" w:afterAutospacing="1"/>
        <w:rPr>
          <w:rFonts w:ascii="Arial" w:hAnsi="Arial" w:cs="Arial"/>
          <w:sz w:val="22"/>
          <w:szCs w:val="22"/>
        </w:rPr>
      </w:pPr>
      <w:r w:rsidRPr="00BD6415">
        <w:rPr>
          <w:rFonts w:ascii="Arial" w:hAnsi="Arial" w:cs="Arial"/>
          <w:sz w:val="22"/>
          <w:szCs w:val="22"/>
        </w:rPr>
        <w:t>A link to this statutory guidance on exclusions</w:t>
      </w:r>
    </w:p>
    <w:p w:rsidRPr="00BD6415" w:rsidR="00BD6415" w:rsidP="00BD6415" w:rsidRDefault="00F951E1" w14:paraId="46DFD27F" w14:textId="722FF2AA">
      <w:pPr>
        <w:pStyle w:val="ListParagraph"/>
        <w:ind w:left="1080"/>
        <w:rPr>
          <w:rFonts w:ascii="Arial" w:hAnsi="Arial" w:cs="Arial"/>
          <w:sz w:val="22"/>
          <w:szCs w:val="22"/>
        </w:rPr>
      </w:pPr>
      <w:hyperlink w:history="1" r:id="rId9">
        <w:r w:rsidRPr="00BD6415" w:rsidR="00BD6415">
          <w:rPr>
            <w:rStyle w:val="Hyperlink"/>
            <w:rFonts w:ascii="Arial" w:hAnsi="Arial" w:cs="Arial"/>
            <w:sz w:val="22"/>
            <w:szCs w:val="22"/>
          </w:rPr>
          <w:t>https://www.gov.uk/government/publications/school-exclusion</w:t>
        </w:r>
      </w:hyperlink>
    </w:p>
    <w:p w:rsidRPr="00BD6415" w:rsidR="00BD6415" w:rsidP="00F951E1" w:rsidRDefault="00BD6415" w14:paraId="0799A6DA" w14:textId="4E45444D">
      <w:pPr>
        <w:pStyle w:val="ListParagraph"/>
        <w:numPr>
          <w:ilvl w:val="0"/>
          <w:numId w:val="13"/>
        </w:numPr>
        <w:rPr>
          <w:rFonts w:ascii="Arial" w:hAnsi="Arial" w:cs="Arial"/>
          <w:sz w:val="22"/>
          <w:szCs w:val="22"/>
        </w:rPr>
      </w:pPr>
      <w:r w:rsidRPr="00BD6415">
        <w:rPr>
          <w:rFonts w:ascii="Arial" w:hAnsi="Arial" w:cs="Arial"/>
          <w:sz w:val="22"/>
          <w:szCs w:val="22"/>
        </w:rPr>
        <w:t>A link to sources of impartial advice for parents such as the Coram Children’s Legal Centre (</w:t>
      </w:r>
      <w:hyperlink w:history="1" r:id="rId10">
        <w:r w:rsidRPr="00BD6415">
          <w:rPr>
            <w:rStyle w:val="Hyperlink"/>
            <w:rFonts w:ascii="Arial" w:hAnsi="Arial" w:cs="Arial"/>
            <w:sz w:val="22"/>
            <w:szCs w:val="22"/>
          </w:rPr>
          <w:t>www.childrenslegalcentre.com</w:t>
        </w:r>
      </w:hyperlink>
      <w:r w:rsidRPr="00BD6415">
        <w:rPr>
          <w:rFonts w:ascii="Arial" w:hAnsi="Arial" w:cs="Arial"/>
          <w:sz w:val="22"/>
          <w:szCs w:val="22"/>
        </w:rPr>
        <w:t>), or ACE Education (</w:t>
      </w:r>
      <w:hyperlink w:history="1" r:id="rId11">
        <w:r w:rsidRPr="00BD6415">
          <w:rPr>
            <w:rStyle w:val="Hyperlink"/>
            <w:rFonts w:ascii="Arial" w:hAnsi="Arial" w:cs="Arial"/>
            <w:sz w:val="22"/>
            <w:szCs w:val="22"/>
          </w:rPr>
          <w:t>http://www.ace-ed.org.uk</w:t>
        </w:r>
      </w:hyperlink>
      <w:r w:rsidRPr="00BD6415">
        <w:rPr>
          <w:rFonts w:ascii="Arial" w:hAnsi="Arial" w:cs="Arial"/>
          <w:sz w:val="22"/>
          <w:szCs w:val="22"/>
        </w:rPr>
        <w:t>) and their advice line service on 03000 115 142 on Monday to Wednesday from 10am to 1pm during term time); and</w:t>
      </w:r>
    </w:p>
    <w:p w:rsidRPr="00BD6415" w:rsidR="00BD6415" w:rsidP="00F951E1" w:rsidRDefault="00BD6415" w14:paraId="525A28D2" w14:textId="52DDD14C">
      <w:pPr>
        <w:pStyle w:val="ListParagraph"/>
        <w:numPr>
          <w:ilvl w:val="0"/>
          <w:numId w:val="13"/>
        </w:numPr>
        <w:rPr>
          <w:rFonts w:ascii="Arial" w:hAnsi="Arial" w:cs="Arial"/>
          <w:sz w:val="22"/>
          <w:szCs w:val="22"/>
        </w:rPr>
      </w:pPr>
      <w:r w:rsidRPr="00BD6415">
        <w:rPr>
          <w:rFonts w:ascii="Arial" w:hAnsi="Arial" w:cs="Arial"/>
          <w:sz w:val="22"/>
          <w:szCs w:val="22"/>
        </w:rPr>
        <w:t>Where considered relevant by the head teacher / principal, links to local services such as Traveller Education Services, the Information Advice &amp; Support Services Network (formerly known as the local parent partnership)</w:t>
      </w:r>
    </w:p>
    <w:p w:rsidRPr="00BD6415" w:rsidR="00BD6415" w:rsidP="00BD6415" w:rsidRDefault="00BD6415" w14:paraId="22B33670" w14:textId="66C9BB01">
      <w:pPr>
        <w:pStyle w:val="ListParagraph"/>
        <w:ind w:left="1080"/>
        <w:rPr>
          <w:rFonts w:ascii="Arial" w:hAnsi="Arial" w:cs="Arial"/>
          <w:sz w:val="22"/>
          <w:szCs w:val="22"/>
        </w:rPr>
      </w:pPr>
      <w:r w:rsidRPr="00BD6415">
        <w:rPr>
          <w:rFonts w:ascii="Arial" w:hAnsi="Arial" w:cs="Arial"/>
          <w:sz w:val="22"/>
          <w:szCs w:val="22"/>
        </w:rPr>
        <w:t>(</w:t>
      </w:r>
      <w:hyperlink w:history="1" r:id="rId12">
        <w:r w:rsidRPr="00BD6415">
          <w:rPr>
            <w:rStyle w:val="Hyperlink"/>
            <w:rFonts w:ascii="Arial" w:hAnsi="Arial" w:cs="Arial"/>
            <w:sz w:val="22"/>
            <w:szCs w:val="22"/>
          </w:rPr>
          <w:t>https://councilfordisabledchildren.org.uk/information-advice-and-support-services-network/about</w:t>
        </w:r>
      </w:hyperlink>
      <w:r w:rsidRPr="00BD6415">
        <w:rPr>
          <w:rFonts w:ascii="Arial" w:hAnsi="Arial" w:cs="Arial"/>
          <w:sz w:val="22"/>
          <w:szCs w:val="22"/>
        </w:rPr>
        <w:t xml:space="preserve">) , the National Autistic Society (NAS) School Exclusion Service (England) (0808 800 4002 or </w:t>
      </w:r>
      <w:hyperlink w:history="1" r:id="rId13">
        <w:r w:rsidRPr="00BD6415">
          <w:rPr>
            <w:rStyle w:val="Hyperlink"/>
            <w:rFonts w:ascii="Arial" w:hAnsi="Arial" w:cs="Arial"/>
            <w:sz w:val="22"/>
            <w:szCs w:val="22"/>
          </w:rPr>
          <w:t>schoolexclusions@nas.org.uk</w:t>
        </w:r>
      </w:hyperlink>
      <w:r w:rsidRPr="00BD6415">
        <w:rPr>
          <w:rFonts w:ascii="Arial" w:hAnsi="Arial" w:cs="Arial"/>
          <w:sz w:val="22"/>
          <w:szCs w:val="22"/>
        </w:rPr>
        <w:t>) or Independent Parental Special Education Advice (</w:t>
      </w:r>
      <w:hyperlink w:history="1" r:id="rId14">
        <w:r w:rsidRPr="00BD6415">
          <w:rPr>
            <w:rStyle w:val="Hyperlink"/>
            <w:rFonts w:ascii="Arial" w:hAnsi="Arial" w:cs="Arial"/>
            <w:sz w:val="22"/>
            <w:szCs w:val="22"/>
          </w:rPr>
          <w:t>http://www.ipsea.org.uk</w:t>
        </w:r>
      </w:hyperlink>
      <w:r w:rsidRPr="00BD6415">
        <w:rPr>
          <w:rFonts w:ascii="Arial" w:hAnsi="Arial" w:cs="Arial"/>
          <w:sz w:val="22"/>
          <w:szCs w:val="22"/>
        </w:rPr>
        <w:t xml:space="preserve">) </w:t>
      </w:r>
    </w:p>
    <w:p w:rsidRPr="00BD6415" w:rsidR="00BD6415" w:rsidP="00BD6415" w:rsidRDefault="00BD6415" w14:paraId="055E4415" w14:textId="6097D12E">
      <w:pPr>
        <w:rPr>
          <w:rFonts w:ascii="Arial" w:hAnsi="Arial" w:cs="Arial"/>
          <w:sz w:val="22"/>
          <w:szCs w:val="22"/>
        </w:rPr>
      </w:pPr>
    </w:p>
    <w:p w:rsidRPr="00BD6415" w:rsidR="00BD6415" w:rsidP="00F951E1" w:rsidRDefault="00BD6415" w14:paraId="3B40BD02" w14:textId="172ECF7F">
      <w:pPr>
        <w:pStyle w:val="ListParagraph"/>
        <w:numPr>
          <w:ilvl w:val="0"/>
          <w:numId w:val="12"/>
        </w:numPr>
        <w:rPr>
          <w:rFonts w:ascii="Arial" w:hAnsi="Arial" w:cs="Arial"/>
          <w:sz w:val="22"/>
          <w:szCs w:val="22"/>
        </w:rPr>
      </w:pPr>
      <w:r w:rsidRPr="00BD6415">
        <w:rPr>
          <w:rFonts w:ascii="Arial" w:hAnsi="Arial" w:cs="Arial"/>
          <w:sz w:val="22"/>
          <w:szCs w:val="22"/>
        </w:rPr>
        <w:t>The head teacher / principal should ensure that information provided to parents is clear and easily understood.  Where the parents’ first language is not English consideration should be given, where practical, to translating the letter or taking additional steps to ensure that the details of the exclusion and their right to make representations to the governing board have been understood.</w:t>
      </w:r>
    </w:p>
    <w:p w:rsidR="00BD6415" w:rsidP="00BD6415" w:rsidRDefault="00BD6415" w14:paraId="6C99D3E0" w14:textId="3EB2F4A1">
      <w:pPr>
        <w:spacing w:before="100" w:beforeAutospacing="1" w:after="100" w:afterAutospacing="1"/>
        <w:rPr>
          <w:rFonts w:ascii="Arial" w:hAnsi="Arial" w:cs="Arial"/>
          <w:sz w:val="22"/>
          <w:szCs w:val="22"/>
        </w:rPr>
      </w:pPr>
    </w:p>
    <w:p w:rsidR="00BD6415" w:rsidP="00BD6415" w:rsidRDefault="00BD6415" w14:paraId="725F87FF" w14:textId="55F134BA">
      <w:pPr>
        <w:spacing w:before="100" w:beforeAutospacing="1" w:after="100" w:afterAutospacing="1"/>
        <w:rPr>
          <w:rFonts w:ascii="Arial" w:hAnsi="Arial" w:cs="Arial"/>
          <w:sz w:val="22"/>
          <w:szCs w:val="22"/>
        </w:rPr>
      </w:pPr>
    </w:p>
    <w:p w:rsidR="00BD6415" w:rsidP="00BD6415" w:rsidRDefault="00BD6415" w14:paraId="21809D69" w14:textId="5E2396D1">
      <w:pPr>
        <w:spacing w:before="100" w:beforeAutospacing="1" w:after="100" w:afterAutospacing="1"/>
        <w:rPr>
          <w:rFonts w:ascii="Arial" w:hAnsi="Arial" w:cs="Arial"/>
          <w:sz w:val="22"/>
          <w:szCs w:val="22"/>
        </w:rPr>
      </w:pPr>
    </w:p>
    <w:p w:rsidR="00BD6415" w:rsidP="00BD6415" w:rsidRDefault="00BD6415" w14:paraId="165DA951" w14:textId="223556A7">
      <w:pPr>
        <w:spacing w:before="100" w:beforeAutospacing="1" w:after="100" w:afterAutospacing="1"/>
        <w:rPr>
          <w:rFonts w:ascii="Arial" w:hAnsi="Arial" w:cs="Arial"/>
          <w:sz w:val="22"/>
          <w:szCs w:val="22"/>
        </w:rPr>
      </w:pPr>
    </w:p>
    <w:p w:rsidR="00BD6415" w:rsidP="00BD6415" w:rsidRDefault="00BD6415" w14:paraId="734A106B" w14:textId="7B64CB35">
      <w:pPr>
        <w:spacing w:before="100" w:beforeAutospacing="1" w:after="100" w:afterAutospacing="1"/>
        <w:rPr>
          <w:rFonts w:ascii="Arial" w:hAnsi="Arial" w:cs="Arial"/>
          <w:sz w:val="22"/>
          <w:szCs w:val="22"/>
        </w:rPr>
      </w:pPr>
    </w:p>
    <w:p w:rsidR="00BD6415" w:rsidP="00BD6415" w:rsidRDefault="00BD6415" w14:paraId="64D4B7A6" w14:textId="4F963DD6">
      <w:pPr>
        <w:spacing w:before="100" w:beforeAutospacing="1" w:after="100" w:afterAutospacing="1"/>
        <w:rPr>
          <w:rFonts w:ascii="Arial" w:hAnsi="Arial" w:cs="Arial"/>
          <w:sz w:val="22"/>
          <w:szCs w:val="22"/>
        </w:rPr>
      </w:pPr>
    </w:p>
    <w:p w:rsidR="00BD6415" w:rsidP="00BD6415" w:rsidRDefault="00BD6415" w14:paraId="51CF0F1C" w14:textId="0F83933F">
      <w:pPr>
        <w:spacing w:before="100" w:beforeAutospacing="1" w:after="100" w:afterAutospacing="1"/>
        <w:rPr>
          <w:rFonts w:ascii="Arial" w:hAnsi="Arial" w:cs="Arial"/>
          <w:sz w:val="22"/>
          <w:szCs w:val="22"/>
        </w:rPr>
      </w:pPr>
    </w:p>
    <w:p w:rsidR="00BD6415" w:rsidP="00BD6415" w:rsidRDefault="00BD6415" w14:paraId="45B484D8" w14:textId="39592BB6">
      <w:pPr>
        <w:spacing w:before="100" w:beforeAutospacing="1" w:after="100" w:afterAutospacing="1"/>
        <w:rPr>
          <w:rFonts w:ascii="Arial" w:hAnsi="Arial" w:cs="Arial"/>
          <w:sz w:val="22"/>
          <w:szCs w:val="22"/>
        </w:rPr>
      </w:pPr>
    </w:p>
    <w:p w:rsidR="00BD6415" w:rsidP="00BD6415" w:rsidRDefault="00BD6415" w14:paraId="2CEEA568" w14:textId="5A4C5AC6">
      <w:pPr>
        <w:spacing w:before="100" w:beforeAutospacing="1" w:after="100" w:afterAutospacing="1"/>
        <w:rPr>
          <w:rFonts w:ascii="Arial" w:hAnsi="Arial" w:cs="Arial"/>
          <w:sz w:val="22"/>
          <w:szCs w:val="22"/>
        </w:rPr>
      </w:pPr>
    </w:p>
    <w:p w:rsidR="00BD6415" w:rsidP="00BD6415" w:rsidRDefault="00BD6415" w14:paraId="3E434F85" w14:textId="374E893E">
      <w:pPr>
        <w:spacing w:before="100" w:beforeAutospacing="1" w:after="100" w:afterAutospacing="1"/>
        <w:rPr>
          <w:rFonts w:ascii="Arial" w:hAnsi="Arial" w:cs="Arial"/>
          <w:sz w:val="22"/>
          <w:szCs w:val="22"/>
        </w:rPr>
      </w:pPr>
    </w:p>
    <w:p w:rsidR="00BD6415" w:rsidP="00BD6415" w:rsidRDefault="00BD6415" w14:paraId="5AF3E6E3" w14:textId="59ED8AB9">
      <w:pPr>
        <w:spacing w:before="100" w:beforeAutospacing="1" w:after="100" w:afterAutospacing="1"/>
        <w:rPr>
          <w:rFonts w:ascii="Arial" w:hAnsi="Arial" w:cs="Arial"/>
          <w:sz w:val="22"/>
          <w:szCs w:val="22"/>
        </w:rPr>
      </w:pPr>
    </w:p>
    <w:p w:rsidR="00BD6415" w:rsidP="00BD6415" w:rsidRDefault="00BD6415" w14:paraId="08EFC981" w14:textId="72121BB9">
      <w:pPr>
        <w:spacing w:before="100" w:beforeAutospacing="1" w:after="100" w:afterAutospacing="1"/>
        <w:rPr>
          <w:rFonts w:ascii="Arial" w:hAnsi="Arial" w:cs="Arial"/>
          <w:sz w:val="22"/>
          <w:szCs w:val="22"/>
        </w:rPr>
      </w:pPr>
    </w:p>
    <w:p w:rsidR="00BD6415" w:rsidP="00BD6415" w:rsidRDefault="00BD6415" w14:paraId="3BBE7B73" w14:textId="1592AC58">
      <w:pPr>
        <w:spacing w:before="100" w:beforeAutospacing="1" w:after="100" w:afterAutospacing="1"/>
        <w:rPr>
          <w:rFonts w:ascii="Arial" w:hAnsi="Arial" w:cs="Arial"/>
          <w:sz w:val="22"/>
          <w:szCs w:val="22"/>
        </w:rPr>
      </w:pPr>
    </w:p>
    <w:p w:rsidR="00BD6415" w:rsidP="00BD6415" w:rsidRDefault="00BD6415" w14:paraId="36EA5CF9" w14:textId="57FD8E5A">
      <w:pPr>
        <w:spacing w:before="100" w:beforeAutospacing="1" w:after="100" w:afterAutospacing="1"/>
        <w:rPr>
          <w:rFonts w:ascii="Arial" w:hAnsi="Arial" w:cs="Arial"/>
          <w:sz w:val="22"/>
          <w:szCs w:val="22"/>
        </w:rPr>
      </w:pPr>
    </w:p>
    <w:p w:rsidR="00BD6415" w:rsidP="00BD6415" w:rsidRDefault="00BD6415" w14:paraId="354B00FE" w14:textId="1971D223">
      <w:pPr>
        <w:spacing w:before="100" w:beforeAutospacing="1" w:after="100" w:afterAutospacing="1"/>
        <w:rPr>
          <w:rFonts w:ascii="Arial" w:hAnsi="Arial" w:cs="Arial"/>
          <w:sz w:val="22"/>
          <w:szCs w:val="22"/>
        </w:rPr>
      </w:pPr>
    </w:p>
    <w:p w:rsidRPr="005D2162" w:rsidR="00BD6415" w:rsidP="00BD6415" w:rsidRDefault="00BD6415" w14:paraId="194B43CE" w14:textId="1853CED9">
      <w:pPr>
        <w:spacing w:before="100" w:beforeAutospacing="1" w:after="100" w:afterAutospacing="1"/>
        <w:rPr>
          <w:rFonts w:ascii="Arial" w:hAnsi="Arial" w:cs="Arial"/>
          <w:b/>
          <w:bCs/>
          <w:color w:val="ED7D31" w:themeColor="accent2"/>
          <w:sz w:val="28"/>
          <w:szCs w:val="28"/>
        </w:rPr>
      </w:pPr>
      <w:r w:rsidRPr="005D2162">
        <w:rPr>
          <w:rFonts w:ascii="Arial" w:hAnsi="Arial" w:cs="Arial"/>
          <w:b/>
          <w:bCs/>
          <w:color w:val="ED7D31" w:themeColor="accent2"/>
          <w:sz w:val="28"/>
          <w:szCs w:val="28"/>
        </w:rPr>
        <w:lastRenderedPageBreak/>
        <w:t>4.3 The head teacher’s / principal</w:t>
      </w:r>
      <w:r w:rsidR="00721B78">
        <w:rPr>
          <w:rFonts w:ascii="Arial" w:hAnsi="Arial" w:cs="Arial"/>
          <w:b/>
          <w:bCs/>
          <w:color w:val="ED7D31" w:themeColor="accent2"/>
          <w:sz w:val="28"/>
          <w:szCs w:val="28"/>
        </w:rPr>
        <w:t>’s</w:t>
      </w:r>
      <w:r w:rsidRPr="005D2162">
        <w:rPr>
          <w:rFonts w:ascii="Arial" w:hAnsi="Arial" w:cs="Arial"/>
          <w:b/>
          <w:bCs/>
          <w:color w:val="ED7D31" w:themeColor="accent2"/>
          <w:sz w:val="28"/>
          <w:szCs w:val="28"/>
        </w:rPr>
        <w:t xml:space="preserve"> duty to inform the </w:t>
      </w:r>
      <w:r w:rsidR="006E0868">
        <w:rPr>
          <w:rFonts w:ascii="Arial" w:hAnsi="Arial" w:cs="Arial"/>
          <w:b/>
          <w:bCs/>
          <w:color w:val="ED7D31" w:themeColor="accent2"/>
          <w:sz w:val="28"/>
          <w:szCs w:val="28"/>
        </w:rPr>
        <w:t>governing board</w:t>
      </w:r>
      <w:r w:rsidRPr="005D2162">
        <w:rPr>
          <w:rFonts w:ascii="Arial" w:hAnsi="Arial" w:cs="Arial"/>
          <w:b/>
          <w:bCs/>
          <w:color w:val="ED7D31" w:themeColor="accent2"/>
          <w:sz w:val="28"/>
          <w:szCs w:val="28"/>
        </w:rPr>
        <w:t xml:space="preserve"> and the local authority about an exclusion</w:t>
      </w:r>
    </w:p>
    <w:p w:rsidRPr="00011995" w:rsidR="00BD6415" w:rsidP="00BD6415" w:rsidRDefault="00147849" w14:paraId="3E975597" w14:textId="6041097E">
      <w:pPr>
        <w:spacing w:before="100" w:beforeAutospacing="1" w:after="100" w:afterAutospacing="1"/>
        <w:rPr>
          <w:rFonts w:ascii="Arial" w:hAnsi="Arial" w:cs="Arial"/>
          <w:b/>
          <w:bCs/>
          <w:color w:val="ED7D31" w:themeColor="accent2"/>
        </w:rPr>
      </w:pPr>
      <w:r w:rsidRPr="005D2162">
        <w:rPr>
          <w:rFonts w:ascii="Arial" w:hAnsi="Arial" w:cs="Arial"/>
          <w:b/>
          <w:bCs/>
          <w:color w:val="ED7D31" w:themeColor="accent2"/>
        </w:rPr>
        <w:t>A guide to the law</w:t>
      </w:r>
      <w:r w:rsidR="005D2162">
        <w:rPr>
          <w:rFonts w:ascii="Arial" w:hAnsi="Arial" w:cs="Arial"/>
          <w:b/>
          <w:bCs/>
          <w:color w:val="ED7D31" w:themeColor="accent2"/>
          <w:sz w:val="28"/>
          <w:szCs w:val="28"/>
        </w:rPr>
        <w:t xml:space="preserve"> </w:t>
      </w:r>
      <w:r w:rsidRPr="00011995">
        <w:rPr>
          <w:rFonts w:ascii="Arial" w:hAnsi="Arial" w:cs="Arial"/>
          <w:color w:val="ED7D31" w:themeColor="accent2"/>
          <w:position w:val="6"/>
          <w:sz w:val="12"/>
          <w:szCs w:val="12"/>
        </w:rPr>
        <w:t>13</w:t>
      </w:r>
    </w:p>
    <w:p w:rsidR="00147849" w:rsidP="00F951E1" w:rsidRDefault="00147849" w14:paraId="5D1F5965" w14:textId="42312C7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head teacher / principal must, without delay, notify the </w:t>
      </w:r>
      <w:r w:rsidR="006E0868">
        <w:rPr>
          <w:rFonts w:ascii="Arial" w:hAnsi="Arial" w:cs="Arial"/>
          <w:sz w:val="22"/>
          <w:szCs w:val="22"/>
        </w:rPr>
        <w:t>governing board</w:t>
      </w:r>
      <w:r>
        <w:rPr>
          <w:rFonts w:ascii="Arial" w:hAnsi="Arial" w:cs="Arial"/>
          <w:sz w:val="22"/>
          <w:szCs w:val="22"/>
        </w:rPr>
        <w:t xml:space="preserve"> and the local authority o</w:t>
      </w:r>
      <w:r w:rsidR="00721B78">
        <w:rPr>
          <w:rFonts w:ascii="Arial" w:hAnsi="Arial" w:cs="Arial"/>
          <w:sz w:val="22"/>
          <w:szCs w:val="22"/>
        </w:rPr>
        <w:t>f</w:t>
      </w:r>
      <w:r>
        <w:rPr>
          <w:rFonts w:ascii="Arial" w:hAnsi="Arial" w:cs="Arial"/>
          <w:sz w:val="22"/>
          <w:szCs w:val="22"/>
        </w:rPr>
        <w:t>:</w:t>
      </w:r>
    </w:p>
    <w:p w:rsidR="00147849" w:rsidP="00147849" w:rsidRDefault="00147849" w14:paraId="74B2AC0D" w14:textId="77777777">
      <w:pPr>
        <w:pStyle w:val="ListParagraph"/>
        <w:spacing w:before="100" w:beforeAutospacing="1" w:after="100" w:afterAutospacing="1"/>
        <w:rPr>
          <w:rFonts w:ascii="Arial" w:hAnsi="Arial" w:cs="Arial"/>
          <w:sz w:val="22"/>
          <w:szCs w:val="22"/>
        </w:rPr>
      </w:pPr>
    </w:p>
    <w:p w:rsidR="00147849" w:rsidP="00F951E1" w:rsidRDefault="00721B78" w14:paraId="2C3B51B5" w14:textId="4453EDF5">
      <w:pPr>
        <w:pStyle w:val="ListParagraph"/>
        <w:numPr>
          <w:ilvl w:val="0"/>
          <w:numId w:val="14"/>
        </w:numPr>
        <w:spacing w:before="100" w:beforeAutospacing="1" w:after="100" w:afterAutospacing="1"/>
        <w:rPr>
          <w:rFonts w:ascii="Arial" w:hAnsi="Arial" w:cs="Arial"/>
          <w:sz w:val="22"/>
          <w:szCs w:val="22"/>
        </w:rPr>
      </w:pPr>
      <w:r>
        <w:rPr>
          <w:rFonts w:ascii="Arial" w:hAnsi="Arial" w:cs="Arial"/>
          <w:sz w:val="22"/>
          <w:szCs w:val="22"/>
        </w:rPr>
        <w:t>a</w:t>
      </w:r>
      <w:r w:rsidR="00147849">
        <w:rPr>
          <w:rFonts w:ascii="Arial" w:hAnsi="Arial" w:cs="Arial"/>
          <w:sz w:val="22"/>
          <w:szCs w:val="22"/>
        </w:rPr>
        <w:t>ny permanent exclusion (including where a fixed-period exclusion is followed by a decision to permanently exclude the pupil);</w:t>
      </w:r>
    </w:p>
    <w:p w:rsidR="00147849" w:rsidP="00F951E1" w:rsidRDefault="00721B78" w14:paraId="0320DDF6" w14:textId="460AD98A">
      <w:pPr>
        <w:pStyle w:val="ListParagraph"/>
        <w:numPr>
          <w:ilvl w:val="0"/>
          <w:numId w:val="14"/>
        </w:numPr>
        <w:spacing w:before="100" w:beforeAutospacing="1" w:after="100" w:afterAutospacing="1"/>
        <w:rPr>
          <w:rFonts w:ascii="Arial" w:hAnsi="Arial" w:cs="Arial"/>
          <w:sz w:val="22"/>
          <w:szCs w:val="22"/>
        </w:rPr>
      </w:pPr>
      <w:r>
        <w:rPr>
          <w:rFonts w:ascii="Arial" w:hAnsi="Arial" w:cs="Arial"/>
          <w:sz w:val="22"/>
          <w:szCs w:val="22"/>
        </w:rPr>
        <w:t>a</w:t>
      </w:r>
      <w:r w:rsidR="00147849">
        <w:rPr>
          <w:rFonts w:ascii="Arial" w:hAnsi="Arial" w:cs="Arial"/>
          <w:sz w:val="22"/>
          <w:szCs w:val="22"/>
        </w:rPr>
        <w:t xml:space="preserve">ny exclusion which would result in the pupil being excluded for a total of more than five school days (or more than ten lunchtimes) in a term; and </w:t>
      </w:r>
    </w:p>
    <w:p w:rsidR="00147849" w:rsidP="00F951E1" w:rsidRDefault="00721B78" w14:paraId="52289CFD" w14:textId="5612A5EC">
      <w:pPr>
        <w:pStyle w:val="ListParagraph"/>
        <w:numPr>
          <w:ilvl w:val="0"/>
          <w:numId w:val="14"/>
        </w:numPr>
        <w:spacing w:before="100" w:beforeAutospacing="1" w:after="100" w:afterAutospacing="1"/>
        <w:rPr>
          <w:rFonts w:ascii="Arial" w:hAnsi="Arial" w:cs="Arial"/>
          <w:sz w:val="22"/>
          <w:szCs w:val="22"/>
        </w:rPr>
      </w:pPr>
      <w:r>
        <w:rPr>
          <w:rFonts w:ascii="Arial" w:hAnsi="Arial" w:cs="Arial"/>
          <w:sz w:val="22"/>
          <w:szCs w:val="22"/>
        </w:rPr>
        <w:t>a</w:t>
      </w:r>
      <w:r w:rsidR="00147849">
        <w:rPr>
          <w:rFonts w:ascii="Arial" w:hAnsi="Arial" w:cs="Arial"/>
          <w:sz w:val="22"/>
          <w:szCs w:val="22"/>
        </w:rPr>
        <w:t>ny exclusion which would result in the pupil missing a public examination or national curriculum test.</w:t>
      </w:r>
    </w:p>
    <w:p w:rsidR="00147849" w:rsidP="00147849" w:rsidRDefault="00147849" w14:paraId="0F9AC66C" w14:textId="77777777">
      <w:pPr>
        <w:pStyle w:val="ListParagraph"/>
        <w:spacing w:before="100" w:beforeAutospacing="1" w:after="100" w:afterAutospacing="1"/>
        <w:rPr>
          <w:rFonts w:ascii="Arial" w:hAnsi="Arial" w:cs="Arial"/>
          <w:sz w:val="22"/>
          <w:szCs w:val="22"/>
        </w:rPr>
      </w:pPr>
    </w:p>
    <w:p w:rsidR="00147849" w:rsidP="00F951E1" w:rsidRDefault="00147849" w14:paraId="633D4564" w14:textId="33751AD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head teacher </w:t>
      </w:r>
      <w:r w:rsidR="00721B78">
        <w:rPr>
          <w:rFonts w:ascii="Arial" w:hAnsi="Arial" w:cs="Arial"/>
          <w:sz w:val="22"/>
          <w:szCs w:val="22"/>
        </w:rPr>
        <w:t xml:space="preserve">/ principal </w:t>
      </w:r>
      <w:r>
        <w:rPr>
          <w:rFonts w:ascii="Arial" w:hAnsi="Arial" w:cs="Arial"/>
          <w:sz w:val="22"/>
          <w:szCs w:val="22"/>
        </w:rPr>
        <w:t xml:space="preserve">must also notify the local authority and </w:t>
      </w:r>
      <w:r w:rsidR="006E0868">
        <w:rPr>
          <w:rFonts w:ascii="Arial" w:hAnsi="Arial" w:cs="Arial"/>
          <w:sz w:val="22"/>
          <w:szCs w:val="22"/>
        </w:rPr>
        <w:t>governing board</w:t>
      </w:r>
      <w:r>
        <w:rPr>
          <w:rFonts w:ascii="Arial" w:hAnsi="Arial" w:cs="Arial"/>
          <w:sz w:val="22"/>
          <w:szCs w:val="22"/>
        </w:rPr>
        <w:t xml:space="preserve"> once per term of any other exclusions not already notified.</w:t>
      </w:r>
    </w:p>
    <w:p w:rsidR="00147849" w:rsidP="00147849" w:rsidRDefault="00147849" w14:paraId="2B76886B" w14:textId="075B0489">
      <w:pPr>
        <w:pStyle w:val="ListParagraph"/>
        <w:spacing w:before="100" w:beforeAutospacing="1" w:after="100" w:afterAutospacing="1"/>
        <w:rPr>
          <w:rFonts w:ascii="Arial" w:hAnsi="Arial" w:cs="Arial"/>
          <w:sz w:val="22"/>
          <w:szCs w:val="22"/>
        </w:rPr>
      </w:pPr>
    </w:p>
    <w:p w:rsidR="00147849" w:rsidP="00F951E1" w:rsidRDefault="00147849" w14:paraId="3AE0ED37" w14:textId="42300CC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Notifications must include the reason(s) for the exclusion and the duration of any fixed-period exclusion.</w:t>
      </w:r>
    </w:p>
    <w:p w:rsidRPr="00147849" w:rsidR="00147849" w:rsidP="00147849" w:rsidRDefault="00147849" w14:paraId="3BF652B6" w14:textId="77777777">
      <w:pPr>
        <w:pStyle w:val="ListParagraph"/>
        <w:rPr>
          <w:rFonts w:ascii="Arial" w:hAnsi="Arial" w:cs="Arial"/>
          <w:sz w:val="22"/>
          <w:szCs w:val="22"/>
        </w:rPr>
      </w:pPr>
    </w:p>
    <w:p w:rsidR="00147849" w:rsidP="00F951E1" w:rsidRDefault="00147849" w14:paraId="48673F5B" w14:textId="19E8DBC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addition, within 14 days of a request, </w:t>
      </w:r>
      <w:r w:rsidR="00721B78">
        <w:rPr>
          <w:rFonts w:ascii="Arial" w:hAnsi="Arial" w:cs="Arial"/>
          <w:sz w:val="22"/>
          <w:szCs w:val="22"/>
        </w:rPr>
        <w:t>a</w:t>
      </w:r>
      <w:r w:rsidR="006E0868">
        <w:rPr>
          <w:rFonts w:ascii="Arial" w:hAnsi="Arial" w:cs="Arial"/>
          <w:sz w:val="22"/>
          <w:szCs w:val="22"/>
        </w:rPr>
        <w:t xml:space="preserve"> governing </w:t>
      </w:r>
      <w:proofErr w:type="spellStart"/>
      <w:r w:rsidR="006E0868">
        <w:rPr>
          <w:rFonts w:ascii="Arial" w:hAnsi="Arial" w:cs="Arial"/>
          <w:sz w:val="22"/>
          <w:szCs w:val="22"/>
        </w:rPr>
        <w:t>board</w:t>
      </w:r>
      <w:r>
        <w:rPr>
          <w:rFonts w:ascii="Arial" w:hAnsi="Arial" w:cs="Arial"/>
          <w:sz w:val="22"/>
          <w:szCs w:val="22"/>
        </w:rPr>
        <w:t>must</w:t>
      </w:r>
      <w:proofErr w:type="spellEnd"/>
      <w:r>
        <w:rPr>
          <w:rFonts w:ascii="Arial" w:hAnsi="Arial" w:cs="Arial"/>
          <w:sz w:val="22"/>
          <w:szCs w:val="22"/>
        </w:rPr>
        <w:t xml:space="preserve"> provide to the Secretary of State and (in the case of maintained schools and PRUs), the local authority, information about any exclusions within the last 12 months</w:t>
      </w:r>
      <w:r w:rsidRPr="007435B5">
        <w:rPr>
          <w:rFonts w:ascii="ArialMT" w:hAnsi="ArialMT"/>
          <w:color w:val="0C0C0C"/>
          <w:position w:val="6"/>
          <w:sz w:val="12"/>
          <w:szCs w:val="12"/>
        </w:rPr>
        <w:t>1</w:t>
      </w:r>
      <w:r>
        <w:rPr>
          <w:rFonts w:ascii="ArialMT" w:hAnsi="ArialMT"/>
          <w:color w:val="0C0C0C"/>
          <w:position w:val="6"/>
          <w:sz w:val="12"/>
          <w:szCs w:val="12"/>
        </w:rPr>
        <w:t>4</w:t>
      </w:r>
      <w:r>
        <w:rPr>
          <w:rFonts w:ascii="Arial" w:hAnsi="Arial" w:cs="Arial"/>
          <w:sz w:val="22"/>
          <w:szCs w:val="22"/>
        </w:rPr>
        <w:t>.</w:t>
      </w:r>
    </w:p>
    <w:p w:rsidRPr="00147849" w:rsidR="00147849" w:rsidP="00147849" w:rsidRDefault="00147849" w14:paraId="77D0F4A5" w14:textId="77777777">
      <w:pPr>
        <w:pStyle w:val="ListParagraph"/>
        <w:rPr>
          <w:rFonts w:ascii="Arial" w:hAnsi="Arial" w:cs="Arial"/>
          <w:sz w:val="22"/>
          <w:szCs w:val="22"/>
        </w:rPr>
      </w:pPr>
    </w:p>
    <w:p w:rsidR="00147849" w:rsidP="00F951E1" w:rsidRDefault="00011995" w14:paraId="7B0E89FF" w14:textId="26F12605">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For a permanent exclusion, if the pupil lives outside the local authority area in which the school is located, the head teacher / principal must also notify the pupil’s ‘home authority’ of the exclusion and the reason(s) for it without delay.</w:t>
      </w:r>
    </w:p>
    <w:p w:rsidRPr="00011995" w:rsidR="00011995" w:rsidP="00011995" w:rsidRDefault="00011995" w14:paraId="66F58EF2" w14:textId="77777777">
      <w:pPr>
        <w:pStyle w:val="ListParagraph"/>
        <w:rPr>
          <w:rFonts w:ascii="Arial" w:hAnsi="Arial" w:cs="Arial"/>
          <w:sz w:val="22"/>
          <w:szCs w:val="22"/>
        </w:rPr>
      </w:pPr>
    </w:p>
    <w:p w:rsidR="00011995" w:rsidP="00011995" w:rsidRDefault="00011995" w14:paraId="0C4C5214" w14:textId="4E028537">
      <w:pPr>
        <w:spacing w:before="100" w:beforeAutospacing="1" w:after="100" w:afterAutospacing="1"/>
        <w:rPr>
          <w:rFonts w:ascii="Arial" w:hAnsi="Arial" w:cs="Arial"/>
          <w:sz w:val="22"/>
          <w:szCs w:val="22"/>
        </w:rPr>
      </w:pPr>
    </w:p>
    <w:p w:rsidR="00011995" w:rsidP="00011995" w:rsidRDefault="00011995" w14:paraId="51BD7B7A" w14:textId="6D36D1C2">
      <w:pPr>
        <w:spacing w:before="100" w:beforeAutospacing="1" w:after="100" w:afterAutospacing="1"/>
        <w:rPr>
          <w:rFonts w:ascii="Arial" w:hAnsi="Arial" w:cs="Arial"/>
          <w:sz w:val="22"/>
          <w:szCs w:val="22"/>
        </w:rPr>
      </w:pPr>
    </w:p>
    <w:p w:rsidR="00011995" w:rsidP="00011995" w:rsidRDefault="00011995" w14:paraId="6B19E288" w14:textId="5B145A57">
      <w:pPr>
        <w:spacing w:before="100" w:beforeAutospacing="1" w:after="100" w:afterAutospacing="1"/>
        <w:rPr>
          <w:rFonts w:ascii="Arial" w:hAnsi="Arial" w:cs="Arial"/>
          <w:sz w:val="22"/>
          <w:szCs w:val="22"/>
        </w:rPr>
      </w:pPr>
    </w:p>
    <w:p w:rsidR="00011995" w:rsidP="00011995" w:rsidRDefault="00011995" w14:paraId="36DA9AD7" w14:textId="7B72FEC5">
      <w:pPr>
        <w:spacing w:before="100" w:beforeAutospacing="1" w:after="100" w:afterAutospacing="1"/>
        <w:rPr>
          <w:rFonts w:ascii="Arial" w:hAnsi="Arial" w:cs="Arial"/>
          <w:sz w:val="22"/>
          <w:szCs w:val="22"/>
        </w:rPr>
      </w:pPr>
    </w:p>
    <w:p w:rsidR="00011995" w:rsidP="00011995" w:rsidRDefault="00011995" w14:paraId="05A4D583" w14:textId="1F9FC581">
      <w:pPr>
        <w:spacing w:before="100" w:beforeAutospacing="1" w:after="100" w:afterAutospacing="1"/>
        <w:rPr>
          <w:rFonts w:ascii="Arial" w:hAnsi="Arial" w:cs="Arial"/>
          <w:sz w:val="22"/>
          <w:szCs w:val="22"/>
        </w:rPr>
      </w:pPr>
    </w:p>
    <w:p w:rsidR="00011995" w:rsidP="00011995" w:rsidRDefault="00011995" w14:paraId="4F68A135" w14:textId="7BFD42B2">
      <w:pPr>
        <w:spacing w:before="100" w:beforeAutospacing="1" w:after="100" w:afterAutospacing="1"/>
        <w:rPr>
          <w:rFonts w:ascii="Arial" w:hAnsi="Arial" w:cs="Arial"/>
          <w:sz w:val="22"/>
          <w:szCs w:val="22"/>
        </w:rPr>
      </w:pPr>
    </w:p>
    <w:p w:rsidR="00011995" w:rsidP="00011995" w:rsidRDefault="00011995" w14:paraId="3DF49BB4" w14:textId="15FD0207">
      <w:pPr>
        <w:spacing w:before="100" w:beforeAutospacing="1" w:after="100" w:afterAutospacing="1"/>
        <w:rPr>
          <w:rFonts w:ascii="Arial" w:hAnsi="Arial" w:cs="Arial"/>
          <w:sz w:val="22"/>
          <w:szCs w:val="22"/>
        </w:rPr>
      </w:pPr>
    </w:p>
    <w:p w:rsidR="00011995" w:rsidP="00011995" w:rsidRDefault="00011995" w14:paraId="26437586" w14:textId="2D6B03EA">
      <w:pPr>
        <w:spacing w:before="100" w:beforeAutospacing="1" w:after="100" w:afterAutospacing="1"/>
        <w:rPr>
          <w:rFonts w:ascii="Arial" w:hAnsi="Arial" w:cs="Arial"/>
          <w:sz w:val="22"/>
          <w:szCs w:val="22"/>
        </w:rPr>
      </w:pPr>
    </w:p>
    <w:p w:rsidR="00C265EE" w:rsidP="00011995" w:rsidRDefault="00C265EE" w14:paraId="09FEE760" w14:textId="77777777">
      <w:pPr>
        <w:spacing w:before="100" w:beforeAutospacing="1" w:after="100" w:afterAutospacing="1"/>
        <w:rPr>
          <w:rFonts w:ascii="Arial" w:hAnsi="Arial" w:cs="Arial"/>
          <w:sz w:val="22"/>
          <w:szCs w:val="22"/>
        </w:rPr>
      </w:pPr>
    </w:p>
    <w:p w:rsidR="00011995" w:rsidP="00011995" w:rsidRDefault="00011995" w14:paraId="7C1F3A5B" w14:textId="77777777">
      <w:pPr>
        <w:spacing w:before="100" w:beforeAutospacing="1" w:after="100" w:afterAutospacing="1"/>
        <w:rPr>
          <w:rFonts w:ascii="Arial" w:hAnsi="Arial" w:cs="Arial"/>
          <w:sz w:val="22"/>
          <w:szCs w:val="22"/>
        </w:rPr>
      </w:pPr>
    </w:p>
    <w:p w:rsidR="00011995" w:rsidP="00011995" w:rsidRDefault="00011995" w14:paraId="40C99536" w14:textId="06B42499">
      <w:pPr>
        <w:spacing w:before="100" w:beforeAutospacing="1" w:after="100" w:afterAutospacing="1"/>
        <w:rPr>
          <w:rFonts w:ascii="Arial" w:hAnsi="Arial" w:cs="Arial"/>
          <w:sz w:val="22"/>
          <w:szCs w:val="22"/>
        </w:rPr>
      </w:pPr>
      <w:r>
        <w:rPr>
          <w:rFonts w:ascii="Arial" w:hAnsi="Arial" w:cs="Arial"/>
          <w:sz w:val="22"/>
          <w:szCs w:val="22"/>
        </w:rPr>
        <w:t>___________________</w:t>
      </w:r>
    </w:p>
    <w:p w:rsidRPr="00011995" w:rsidR="00011995" w:rsidP="00011995" w:rsidRDefault="00011995" w14:paraId="55C905AF" w14:textId="77777777">
      <w:pPr>
        <w:spacing w:before="100" w:beforeAutospacing="1" w:after="100" w:afterAutospacing="1"/>
      </w:pPr>
      <w:r w:rsidRPr="00011995">
        <w:rPr>
          <w:rFonts w:ascii="ArialMT" w:hAnsi="ArialMT"/>
          <w:color w:val="0C0C0C"/>
          <w:position w:val="6"/>
          <w:sz w:val="12"/>
          <w:szCs w:val="12"/>
        </w:rPr>
        <w:t xml:space="preserve">13 </w:t>
      </w:r>
      <w:r w:rsidRPr="00011995">
        <w:rPr>
          <w:rFonts w:ascii="ArialMT" w:hAnsi="ArialMT"/>
          <w:color w:val="0C0C0C"/>
          <w:sz w:val="20"/>
          <w:szCs w:val="20"/>
        </w:rPr>
        <w:t>Section 51A Education Act 2002 and regulations made under that section.</w:t>
      </w:r>
      <w:r w:rsidRPr="00011995">
        <w:rPr>
          <w:rFonts w:ascii="ArialMT" w:hAnsi="ArialMT"/>
          <w:color w:val="0C0C0C"/>
          <w:sz w:val="20"/>
          <w:szCs w:val="20"/>
        </w:rPr>
        <w:br/>
      </w:r>
      <w:r w:rsidRPr="00011995">
        <w:rPr>
          <w:rFonts w:ascii="ArialMT" w:hAnsi="ArialMT"/>
          <w:color w:val="0C0C0C"/>
          <w:position w:val="6"/>
          <w:sz w:val="12"/>
          <w:szCs w:val="12"/>
        </w:rPr>
        <w:t xml:space="preserve">14 </w:t>
      </w:r>
      <w:r w:rsidRPr="00011995">
        <w:rPr>
          <w:rFonts w:ascii="ArialMT" w:hAnsi="ArialMT"/>
          <w:color w:val="0C0C0C"/>
          <w:sz w:val="20"/>
          <w:szCs w:val="20"/>
        </w:rPr>
        <w:t xml:space="preserve">As set out in the Education (Information About Individual Pupils) (England) Regulations 2013 </w:t>
      </w:r>
    </w:p>
    <w:p w:rsidRPr="00BD6415" w:rsidR="00011995" w:rsidP="00011995" w:rsidRDefault="00011995" w14:paraId="60E7B239" w14:textId="70F3A15F">
      <w:pPr>
        <w:spacing w:before="100" w:beforeAutospacing="1" w:after="100" w:afterAutospacing="1"/>
        <w:rPr>
          <w:rFonts w:ascii="Arial" w:hAnsi="Arial" w:cs="Arial"/>
          <w:b/>
          <w:bCs/>
          <w:color w:val="ED7D31" w:themeColor="accent2"/>
          <w:sz w:val="32"/>
          <w:szCs w:val="32"/>
        </w:rPr>
      </w:pPr>
      <w:r>
        <w:rPr>
          <w:rFonts w:ascii="Arial" w:hAnsi="Arial" w:cs="Arial"/>
          <w:b/>
          <w:bCs/>
          <w:color w:val="ED7D31" w:themeColor="accent2"/>
          <w:sz w:val="32"/>
          <w:szCs w:val="32"/>
        </w:rPr>
        <w:lastRenderedPageBreak/>
        <w:t>5.</w:t>
      </w:r>
      <w:r w:rsidRPr="00BD6415">
        <w:rPr>
          <w:rFonts w:ascii="Arial" w:hAnsi="Arial" w:cs="Arial"/>
          <w:b/>
          <w:bCs/>
          <w:color w:val="ED7D31" w:themeColor="accent2"/>
          <w:sz w:val="32"/>
          <w:szCs w:val="32"/>
        </w:rPr>
        <w:t xml:space="preserve"> </w:t>
      </w:r>
      <w:r>
        <w:rPr>
          <w:rFonts w:ascii="Arial" w:hAnsi="Arial" w:cs="Arial"/>
          <w:b/>
          <w:bCs/>
          <w:color w:val="ED7D31" w:themeColor="accent2"/>
          <w:sz w:val="32"/>
          <w:szCs w:val="32"/>
        </w:rPr>
        <w:t xml:space="preserve">The </w:t>
      </w:r>
      <w:r w:rsidR="006E0868">
        <w:rPr>
          <w:rFonts w:ascii="Arial" w:hAnsi="Arial" w:cs="Arial"/>
          <w:b/>
          <w:bCs/>
          <w:color w:val="ED7D31" w:themeColor="accent2"/>
          <w:sz w:val="32"/>
          <w:szCs w:val="32"/>
        </w:rPr>
        <w:t xml:space="preserve">governing </w:t>
      </w:r>
      <w:proofErr w:type="spellStart"/>
      <w:r w:rsidR="006E0868">
        <w:rPr>
          <w:rFonts w:ascii="Arial" w:hAnsi="Arial" w:cs="Arial"/>
          <w:b/>
          <w:bCs/>
          <w:color w:val="ED7D31" w:themeColor="accent2"/>
          <w:sz w:val="32"/>
          <w:szCs w:val="32"/>
        </w:rPr>
        <w:t>board</w:t>
      </w:r>
      <w:r>
        <w:rPr>
          <w:rFonts w:ascii="Arial" w:hAnsi="Arial" w:cs="Arial"/>
          <w:b/>
          <w:bCs/>
          <w:color w:val="ED7D31" w:themeColor="accent2"/>
          <w:sz w:val="32"/>
          <w:szCs w:val="32"/>
        </w:rPr>
        <w:t>’s</w:t>
      </w:r>
      <w:proofErr w:type="spellEnd"/>
      <w:r>
        <w:rPr>
          <w:rFonts w:ascii="Arial" w:hAnsi="Arial" w:cs="Arial"/>
          <w:b/>
          <w:bCs/>
          <w:color w:val="ED7D31" w:themeColor="accent2"/>
          <w:sz w:val="32"/>
          <w:szCs w:val="32"/>
        </w:rPr>
        <w:t xml:space="preserve"> and local authority’s duties to arrange education for excluded pupils</w:t>
      </w:r>
    </w:p>
    <w:p w:rsidRPr="00011995" w:rsidR="00011995" w:rsidP="00011995" w:rsidRDefault="00011995" w14:paraId="7A2933C8" w14:textId="676F6753">
      <w:pPr>
        <w:spacing w:before="100" w:beforeAutospacing="1" w:after="100" w:afterAutospacing="1"/>
        <w:rPr>
          <w:rFonts w:ascii="Arial" w:hAnsi="Arial" w:cs="Arial"/>
          <w:b/>
          <w:bCs/>
          <w:color w:val="ED7D31" w:themeColor="accent2"/>
        </w:rPr>
      </w:pPr>
      <w:r w:rsidRPr="00C265EE">
        <w:rPr>
          <w:rFonts w:ascii="Arial" w:hAnsi="Arial" w:cs="Arial"/>
          <w:b/>
          <w:bCs/>
          <w:color w:val="ED7D31" w:themeColor="accent2"/>
        </w:rPr>
        <w:t>A guide to the law</w:t>
      </w:r>
      <w:r w:rsidRPr="00011995">
        <w:rPr>
          <w:rFonts w:ascii="Arial" w:hAnsi="Arial" w:cs="Arial"/>
          <w:color w:val="ED7D31" w:themeColor="accent2"/>
          <w:position w:val="6"/>
          <w:sz w:val="12"/>
          <w:szCs w:val="12"/>
        </w:rPr>
        <w:t>1</w:t>
      </w:r>
      <w:r>
        <w:rPr>
          <w:rFonts w:ascii="Arial" w:hAnsi="Arial" w:cs="Arial"/>
          <w:color w:val="ED7D31" w:themeColor="accent2"/>
          <w:position w:val="6"/>
          <w:sz w:val="12"/>
          <w:szCs w:val="12"/>
        </w:rPr>
        <w:t>5</w:t>
      </w:r>
    </w:p>
    <w:p w:rsidR="00011995" w:rsidP="00F951E1" w:rsidRDefault="00011995" w14:paraId="69F4E21B" w14:textId="4ECCE40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For a </w:t>
      </w:r>
      <w:proofErr w:type="gramStart"/>
      <w:r>
        <w:rPr>
          <w:rFonts w:ascii="Arial" w:hAnsi="Arial" w:cs="Arial"/>
          <w:sz w:val="22"/>
          <w:szCs w:val="22"/>
        </w:rPr>
        <w:t>fixed-period</w:t>
      </w:r>
      <w:proofErr w:type="gramEnd"/>
      <w:r>
        <w:rPr>
          <w:rFonts w:ascii="Arial" w:hAnsi="Arial" w:cs="Arial"/>
          <w:sz w:val="22"/>
          <w:szCs w:val="22"/>
        </w:rPr>
        <w:t xml:space="preserve"> </w:t>
      </w:r>
      <w:r w:rsidR="00D26182">
        <w:rPr>
          <w:rFonts w:ascii="Arial" w:hAnsi="Arial" w:cs="Arial"/>
          <w:sz w:val="22"/>
          <w:szCs w:val="22"/>
        </w:rPr>
        <w:t xml:space="preserve">of more than five schools days, the </w:t>
      </w:r>
      <w:r w:rsidR="000F40BD">
        <w:rPr>
          <w:rFonts w:ascii="Arial" w:hAnsi="Arial" w:cs="Arial"/>
          <w:sz w:val="22"/>
          <w:szCs w:val="22"/>
        </w:rPr>
        <w:t>governing board</w:t>
      </w:r>
      <w:r w:rsidR="00D26182">
        <w:rPr>
          <w:rFonts w:ascii="Arial" w:hAnsi="Arial" w:cs="Arial"/>
          <w:sz w:val="22"/>
          <w:szCs w:val="22"/>
        </w:rPr>
        <w:t xml:space="preserve"> (or local authority in relation to a pupil excluded from a PRU) must arrange suitable full-time education for any pupil of compulsory school age.  This provision must begin no later than the sixth school day of the exclusion.  Where a child received consecutive fixed-period exclusions, these are regarded as a cumulative period of exclusion for the purposes of this duty.  This means that if a child has more than five consecutive school days of exclusion, then education must be arranged for the sixth school day of exclusion, regardless of whether this is as a result of one fixed period or more than one fixed period exclusion.</w:t>
      </w:r>
    </w:p>
    <w:p w:rsidR="00D26182" w:rsidP="00D26182" w:rsidRDefault="00D26182" w14:paraId="1D75CED4" w14:textId="34E1E75A">
      <w:pPr>
        <w:pStyle w:val="ListParagraph"/>
        <w:spacing w:before="100" w:beforeAutospacing="1" w:after="100" w:afterAutospacing="1"/>
        <w:rPr>
          <w:rFonts w:ascii="Arial" w:hAnsi="Arial" w:cs="Arial"/>
          <w:sz w:val="22"/>
          <w:szCs w:val="22"/>
        </w:rPr>
      </w:pPr>
    </w:p>
    <w:p w:rsidR="00D26182" w:rsidP="00F951E1" w:rsidRDefault="00D26182" w14:paraId="29278D3E" w14:textId="694F0A2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For permanent exclusions, the local authority must arrange suitable full-time education for the pupil to begin no later than the sixth day of the exclusion</w:t>
      </w:r>
      <w:r w:rsidRPr="00011995">
        <w:rPr>
          <w:rFonts w:ascii="ArialMT" w:hAnsi="ArialMT"/>
          <w:color w:val="0C0C0C"/>
          <w:position w:val="6"/>
          <w:sz w:val="12"/>
          <w:szCs w:val="12"/>
        </w:rPr>
        <w:t>1</w:t>
      </w:r>
      <w:r>
        <w:rPr>
          <w:rFonts w:ascii="ArialMT" w:hAnsi="ArialMT"/>
          <w:color w:val="0C0C0C"/>
          <w:position w:val="6"/>
          <w:sz w:val="12"/>
          <w:szCs w:val="12"/>
        </w:rPr>
        <w:t>6</w:t>
      </w:r>
      <w:r>
        <w:rPr>
          <w:rFonts w:ascii="Arial" w:hAnsi="Arial" w:cs="Arial"/>
          <w:sz w:val="22"/>
          <w:szCs w:val="22"/>
        </w:rPr>
        <w:t>.   This will be the pupil’s ‘home authority’ in cases where the school is maintained by (or located within) a different local authority.</w:t>
      </w:r>
    </w:p>
    <w:p w:rsidRPr="00D26182" w:rsidR="00D26182" w:rsidP="00D26182" w:rsidRDefault="00D26182" w14:paraId="694D1BA7" w14:textId="77777777">
      <w:pPr>
        <w:pStyle w:val="ListParagraph"/>
        <w:rPr>
          <w:rFonts w:ascii="Arial" w:hAnsi="Arial" w:cs="Arial"/>
          <w:sz w:val="22"/>
          <w:szCs w:val="22"/>
        </w:rPr>
      </w:pPr>
    </w:p>
    <w:p w:rsidR="00D26182" w:rsidP="00F951E1" w:rsidRDefault="00D26182" w14:paraId="1846A5A3" w14:textId="33C6D0CD">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In addition, where a pupil has an EHC plan, the local authority may need to review the plan or reassess the child’s needs, in consultation with parents, with a view to identifying a new placement</w:t>
      </w:r>
      <w:r w:rsidRPr="00011995">
        <w:rPr>
          <w:rFonts w:ascii="ArialMT" w:hAnsi="ArialMT"/>
          <w:color w:val="0C0C0C"/>
          <w:position w:val="6"/>
          <w:sz w:val="12"/>
          <w:szCs w:val="12"/>
        </w:rPr>
        <w:t>1</w:t>
      </w:r>
      <w:r>
        <w:rPr>
          <w:rFonts w:ascii="ArialMT" w:hAnsi="ArialMT"/>
          <w:color w:val="0C0C0C"/>
          <w:position w:val="6"/>
          <w:sz w:val="12"/>
          <w:szCs w:val="12"/>
        </w:rPr>
        <w:t>7</w:t>
      </w:r>
      <w:r>
        <w:rPr>
          <w:rFonts w:ascii="Arial" w:hAnsi="Arial" w:cs="Arial"/>
          <w:sz w:val="22"/>
          <w:szCs w:val="22"/>
        </w:rPr>
        <w:t xml:space="preserve">.  </w:t>
      </w:r>
    </w:p>
    <w:p w:rsidRPr="00D26182" w:rsidR="00D26182" w:rsidP="00D26182" w:rsidRDefault="00D26182" w14:paraId="0E67DE14" w14:textId="77777777">
      <w:pPr>
        <w:pStyle w:val="ListParagraph"/>
        <w:rPr>
          <w:rFonts w:ascii="Arial" w:hAnsi="Arial" w:cs="Arial"/>
          <w:sz w:val="22"/>
          <w:szCs w:val="22"/>
        </w:rPr>
      </w:pPr>
    </w:p>
    <w:p w:rsidR="00D26182" w:rsidP="00F951E1" w:rsidRDefault="00D26182" w14:paraId="6D4515F2" w14:textId="0923CA0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must have regard to the relevant statutory guidance when carrying out its duties in relation to the education of looked after children.</w:t>
      </w:r>
    </w:p>
    <w:p w:rsidRPr="00D26182" w:rsidR="00D26182" w:rsidP="00D26182" w:rsidRDefault="00D26182" w14:paraId="64223073" w14:textId="77777777">
      <w:pPr>
        <w:pStyle w:val="ListParagraph"/>
        <w:rPr>
          <w:rFonts w:ascii="Arial" w:hAnsi="Arial" w:cs="Arial"/>
          <w:sz w:val="22"/>
          <w:szCs w:val="22"/>
        </w:rPr>
      </w:pPr>
    </w:p>
    <w:p w:rsidRPr="00011995" w:rsidR="00D26182" w:rsidP="00F951E1" w:rsidRDefault="00D26182" w14:paraId="3D0AD88B" w14:textId="4F4D784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Provision does not have to be arranged by either the school or the local authority for a pupil in the final year of compulsory education who does not have any further public examinations to sit.</w:t>
      </w:r>
    </w:p>
    <w:p w:rsidRPr="00B77851" w:rsidR="00D26182" w:rsidP="00D26182" w:rsidRDefault="00D26182" w14:paraId="4B9A0786" w14:textId="154F7E43">
      <w:pPr>
        <w:spacing w:before="100" w:beforeAutospacing="1" w:after="100" w:afterAutospacing="1"/>
        <w:rPr>
          <w:rFonts w:ascii="Arial" w:hAnsi="Arial" w:cs="Arial"/>
          <w:b/>
          <w:bCs/>
          <w:color w:val="ED7D31" w:themeColor="accent2"/>
        </w:rPr>
      </w:pPr>
      <w:r w:rsidRPr="00B77851">
        <w:rPr>
          <w:rFonts w:ascii="Arial" w:hAnsi="Arial" w:cs="Arial"/>
          <w:b/>
          <w:bCs/>
          <w:color w:val="ED7D31" w:themeColor="accent2"/>
        </w:rPr>
        <w:t>Statutory guidance on the education of pupils prior to the sixth day of an exclusion</w:t>
      </w:r>
    </w:p>
    <w:p w:rsidR="00011995" w:rsidP="00F951E1" w:rsidRDefault="00D26182" w14:paraId="08921F94" w14:textId="7033EA47">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It is important for schools to help minimise the disruption that exclusion can cause to an excluded pupil’s education.  Whilst the statutory duty on </w:t>
      </w:r>
      <w:r w:rsidR="000F40BD">
        <w:rPr>
          <w:rFonts w:ascii="Arial" w:hAnsi="Arial" w:cs="Arial"/>
          <w:sz w:val="22"/>
          <w:szCs w:val="22"/>
        </w:rPr>
        <w:t>governing board</w:t>
      </w:r>
      <w:r w:rsidR="00A50F32">
        <w:rPr>
          <w:rFonts w:ascii="Arial" w:hAnsi="Arial" w:cs="Arial"/>
          <w:sz w:val="22"/>
          <w:szCs w:val="22"/>
        </w:rPr>
        <w:t xml:space="preserve">s </w:t>
      </w:r>
      <w:r>
        <w:rPr>
          <w:rFonts w:ascii="Arial" w:hAnsi="Arial" w:cs="Arial"/>
          <w:sz w:val="22"/>
          <w:szCs w:val="22"/>
        </w:rPr>
        <w:t>or local auth</w:t>
      </w:r>
      <w:r w:rsidR="00A50F32">
        <w:rPr>
          <w:rFonts w:ascii="Arial" w:hAnsi="Arial" w:cs="Arial"/>
          <w:sz w:val="22"/>
          <w:szCs w:val="22"/>
        </w:rPr>
        <w:t>orities is to provide full-time education from the sixth day of an exclusion, there is an obvious benefit in starting this provision as soon as possible.  In particular, in the case of a looked after child, the school and the local authority should work together to arrange alternative provision from the first day following the exclusion.</w:t>
      </w:r>
    </w:p>
    <w:p w:rsidR="00A50F32" w:rsidP="00A50F32" w:rsidRDefault="00A50F32" w14:paraId="5DA97FCF" w14:textId="334A2C0C">
      <w:pPr>
        <w:pStyle w:val="ListParagraph"/>
        <w:spacing w:before="100" w:beforeAutospacing="1" w:after="100" w:afterAutospacing="1"/>
        <w:rPr>
          <w:rFonts w:ascii="Arial" w:hAnsi="Arial" w:cs="Arial"/>
          <w:sz w:val="22"/>
          <w:szCs w:val="22"/>
        </w:rPr>
      </w:pPr>
    </w:p>
    <w:p w:rsidRPr="00505AAB" w:rsidR="00B77851" w:rsidP="00F951E1" w:rsidRDefault="00A50F32" w14:paraId="4A9909A0" w14:textId="37FD97F8">
      <w:pPr>
        <w:pStyle w:val="ListParagraph"/>
        <w:numPr>
          <w:ilvl w:val="0"/>
          <w:numId w:val="12"/>
        </w:numPr>
        <w:rPr>
          <w:rFonts w:ascii="Arial" w:hAnsi="Arial" w:cs="Arial"/>
          <w:sz w:val="22"/>
          <w:szCs w:val="22"/>
        </w:rPr>
      </w:pPr>
      <w:r>
        <w:rPr>
          <w:rFonts w:ascii="Arial" w:hAnsi="Arial" w:cs="Arial"/>
          <w:sz w:val="22"/>
          <w:szCs w:val="22"/>
        </w:rPr>
        <w:t>Where it is not possible, or not appropriate, to arrange alternative provision during the first five school days of an exclusion, the school should take reasonable steps to set and mark work for the pupil.  Work that is provided should be accessible and achievable by the pupil outside school.</w:t>
      </w:r>
    </w:p>
    <w:p w:rsidR="00B77851" w:rsidP="00A50F32" w:rsidRDefault="00B77851" w14:paraId="2E3DDF83" w14:textId="3ED91E2C">
      <w:pPr>
        <w:rPr>
          <w:rFonts w:ascii="Arial" w:hAnsi="Arial" w:cs="Arial"/>
          <w:sz w:val="22"/>
          <w:szCs w:val="22"/>
        </w:rPr>
      </w:pPr>
      <w:r>
        <w:rPr>
          <w:rFonts w:ascii="Arial" w:hAnsi="Arial" w:cs="Arial"/>
          <w:sz w:val="22"/>
          <w:szCs w:val="22"/>
        </w:rPr>
        <w:t>_____________________________</w:t>
      </w:r>
    </w:p>
    <w:p w:rsidRPr="00A50F32" w:rsidR="00B77851" w:rsidP="00A50F32" w:rsidRDefault="00B77851" w14:paraId="20C888A9" w14:textId="77777777">
      <w:pPr>
        <w:rPr>
          <w:rFonts w:ascii="Arial" w:hAnsi="Arial" w:cs="Arial"/>
          <w:sz w:val="22"/>
          <w:szCs w:val="22"/>
        </w:rPr>
      </w:pPr>
    </w:p>
    <w:p w:rsidRPr="00A50F32" w:rsidR="00A50F32" w:rsidP="00A50F32" w:rsidRDefault="00A50F32" w14:paraId="10BBF90B" w14:textId="77777777">
      <w:r w:rsidRPr="00A50F32">
        <w:rPr>
          <w:rFonts w:ascii="ArialMT" w:hAnsi="ArialMT"/>
          <w:color w:val="0C0C0C"/>
          <w:position w:val="6"/>
          <w:sz w:val="12"/>
          <w:szCs w:val="12"/>
        </w:rPr>
        <w:t xml:space="preserve">15 </w:t>
      </w:r>
      <w:r w:rsidRPr="00A50F32">
        <w:rPr>
          <w:rFonts w:ascii="ArialMT" w:hAnsi="ArialMT"/>
          <w:color w:val="0C0C0C"/>
          <w:sz w:val="20"/>
          <w:szCs w:val="20"/>
        </w:rPr>
        <w:t xml:space="preserve">Section 100 of the Education and Inspections Act 2006, section 19 of the Education Act 1996 and regulations made under those sections. </w:t>
      </w:r>
    </w:p>
    <w:p w:rsidRPr="00A50F32" w:rsidR="00A50F32" w:rsidP="00A50F32" w:rsidRDefault="00A50F32" w14:paraId="164DD2E5" w14:textId="77777777">
      <w:r w:rsidRPr="00A50F32">
        <w:rPr>
          <w:rFonts w:ascii="ArialMT" w:hAnsi="ArialMT"/>
          <w:color w:val="0C0C0C"/>
          <w:position w:val="6"/>
          <w:sz w:val="12"/>
          <w:szCs w:val="12"/>
        </w:rPr>
        <w:t xml:space="preserve">16 </w:t>
      </w:r>
      <w:r w:rsidRPr="00A50F32">
        <w:rPr>
          <w:rFonts w:ascii="ArialMT" w:hAnsi="ArialMT"/>
          <w:color w:val="0C0C0C"/>
          <w:sz w:val="20"/>
          <w:szCs w:val="20"/>
        </w:rPr>
        <w:t xml:space="preserve">The education arranged must be full-time or as close to full-time as in the child’s best interests because of their health needs. </w:t>
      </w:r>
    </w:p>
    <w:p w:rsidRPr="00A50F32" w:rsidR="00A50F32" w:rsidP="00A50F32" w:rsidRDefault="00A50F32" w14:paraId="42A06200" w14:textId="77777777">
      <w:r w:rsidRPr="00A50F32">
        <w:rPr>
          <w:rFonts w:ascii="ArialMT" w:hAnsi="ArialMT"/>
          <w:color w:val="0C0C0C"/>
          <w:position w:val="6"/>
          <w:sz w:val="12"/>
          <w:szCs w:val="12"/>
        </w:rPr>
        <w:t xml:space="preserve">17 </w:t>
      </w:r>
      <w:r w:rsidRPr="00A50F32">
        <w:rPr>
          <w:rFonts w:ascii="ArialMT" w:hAnsi="ArialMT"/>
          <w:color w:val="0C0C0C"/>
          <w:sz w:val="20"/>
          <w:szCs w:val="20"/>
        </w:rPr>
        <w:t xml:space="preserve">Section 44 of the Children and Families Act 2014 provides for reviews and reassessments, with further detail in Part 2 of the Special Educational Needs and Disability Regulations 2014. </w:t>
      </w:r>
    </w:p>
    <w:p w:rsidRPr="00BD6415" w:rsidR="00A50F32" w:rsidP="00A50F32" w:rsidRDefault="000159C6" w14:paraId="59FE2647" w14:textId="17E05F93">
      <w:pPr>
        <w:spacing w:before="100" w:beforeAutospacing="1" w:after="100" w:afterAutospacing="1"/>
        <w:rPr>
          <w:rFonts w:ascii="Arial" w:hAnsi="Arial" w:cs="Arial"/>
          <w:b/>
          <w:bCs/>
          <w:color w:val="ED7D31" w:themeColor="accent2"/>
          <w:sz w:val="32"/>
          <w:szCs w:val="32"/>
        </w:rPr>
      </w:pPr>
      <w:r>
        <w:rPr>
          <w:rFonts w:ascii="Arial" w:hAnsi="Arial" w:cs="Arial"/>
          <w:b/>
          <w:bCs/>
          <w:color w:val="ED7D31" w:themeColor="accent2"/>
          <w:sz w:val="32"/>
          <w:szCs w:val="32"/>
        </w:rPr>
        <w:lastRenderedPageBreak/>
        <w:t>6</w:t>
      </w:r>
      <w:r w:rsidR="00A50F32">
        <w:rPr>
          <w:rFonts w:ascii="Arial" w:hAnsi="Arial" w:cs="Arial"/>
          <w:b/>
          <w:bCs/>
          <w:color w:val="ED7D31" w:themeColor="accent2"/>
          <w:sz w:val="32"/>
          <w:szCs w:val="32"/>
        </w:rPr>
        <w:t>.</w:t>
      </w:r>
      <w:r w:rsidRPr="00BD6415" w:rsidR="00A50F32">
        <w:rPr>
          <w:rFonts w:ascii="Arial" w:hAnsi="Arial" w:cs="Arial"/>
          <w:b/>
          <w:bCs/>
          <w:color w:val="ED7D31" w:themeColor="accent2"/>
          <w:sz w:val="32"/>
          <w:szCs w:val="32"/>
        </w:rPr>
        <w:t xml:space="preserve"> </w:t>
      </w:r>
      <w:r w:rsidR="00A50F32">
        <w:rPr>
          <w:rFonts w:ascii="Arial" w:hAnsi="Arial" w:cs="Arial"/>
          <w:b/>
          <w:bCs/>
          <w:color w:val="ED7D31" w:themeColor="accent2"/>
          <w:sz w:val="32"/>
          <w:szCs w:val="32"/>
        </w:rPr>
        <w:t xml:space="preserve">The </w:t>
      </w:r>
      <w:r w:rsidR="000F40BD">
        <w:rPr>
          <w:rFonts w:ascii="Arial" w:hAnsi="Arial" w:cs="Arial"/>
          <w:b/>
          <w:bCs/>
          <w:color w:val="ED7D31" w:themeColor="accent2"/>
          <w:sz w:val="32"/>
          <w:szCs w:val="32"/>
        </w:rPr>
        <w:t>governing board</w:t>
      </w:r>
      <w:r w:rsidR="00A50F32">
        <w:rPr>
          <w:rFonts w:ascii="Arial" w:hAnsi="Arial" w:cs="Arial"/>
          <w:b/>
          <w:bCs/>
          <w:color w:val="ED7D31" w:themeColor="accent2"/>
          <w:sz w:val="32"/>
          <w:szCs w:val="32"/>
        </w:rPr>
        <w:t>’s duty to consider an exclusion</w:t>
      </w:r>
    </w:p>
    <w:p w:rsidR="00A50F32" w:rsidP="00A50F32" w:rsidRDefault="00A50F32" w14:paraId="7F388401" w14:textId="73BD0EE2">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t xml:space="preserve">6.1 The requirements on </w:t>
      </w:r>
      <w:r w:rsidR="000F40BD">
        <w:rPr>
          <w:rFonts w:ascii="Arial" w:hAnsi="Arial" w:cs="Arial"/>
          <w:b/>
          <w:bCs/>
          <w:color w:val="ED7D31" w:themeColor="accent2"/>
          <w:sz w:val="28"/>
          <w:szCs w:val="28"/>
        </w:rPr>
        <w:t xml:space="preserve">a governing board </w:t>
      </w:r>
      <w:r>
        <w:rPr>
          <w:rFonts w:ascii="Arial" w:hAnsi="Arial" w:cs="Arial"/>
          <w:b/>
          <w:bCs/>
          <w:color w:val="ED7D31" w:themeColor="accent2"/>
          <w:sz w:val="28"/>
          <w:szCs w:val="28"/>
        </w:rPr>
        <w:t>to consider an exclusion</w:t>
      </w:r>
    </w:p>
    <w:p w:rsidRPr="00011995" w:rsidR="00A50F32" w:rsidP="00A50F32" w:rsidRDefault="00A50F32" w14:paraId="060F5A19" w14:textId="7D638758">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sidRPr="00011995">
        <w:rPr>
          <w:rFonts w:ascii="Arial" w:hAnsi="Arial" w:cs="Arial"/>
          <w:color w:val="ED7D31" w:themeColor="accent2"/>
          <w:position w:val="6"/>
          <w:sz w:val="12"/>
          <w:szCs w:val="12"/>
        </w:rPr>
        <w:t>1</w:t>
      </w:r>
      <w:r>
        <w:rPr>
          <w:rFonts w:ascii="Arial" w:hAnsi="Arial" w:cs="Arial"/>
          <w:color w:val="ED7D31" w:themeColor="accent2"/>
          <w:position w:val="6"/>
          <w:sz w:val="12"/>
          <w:szCs w:val="12"/>
        </w:rPr>
        <w:t>8</w:t>
      </w:r>
    </w:p>
    <w:p w:rsidRPr="00A50F32" w:rsidR="00A50F32" w:rsidP="00F951E1" w:rsidRDefault="00A50F32" w14:paraId="5D9480CB" w14:textId="06A80D9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0F40BD">
        <w:rPr>
          <w:rFonts w:ascii="Arial" w:hAnsi="Arial" w:cs="Arial"/>
          <w:sz w:val="22"/>
          <w:szCs w:val="22"/>
        </w:rPr>
        <w:t>governing board</w:t>
      </w:r>
      <w:r>
        <w:rPr>
          <w:rFonts w:ascii="Arial" w:hAnsi="Arial" w:cs="Arial"/>
          <w:sz w:val="22"/>
          <w:szCs w:val="22"/>
        </w:rPr>
        <w:t xml:space="preserve"> has a duty to consider parents’ representations about an exclusion.  The requirements on </w:t>
      </w:r>
      <w:r w:rsidR="000F40BD">
        <w:rPr>
          <w:rFonts w:ascii="Arial" w:hAnsi="Arial" w:cs="Arial"/>
          <w:sz w:val="22"/>
          <w:szCs w:val="22"/>
        </w:rPr>
        <w:t>a governing board</w:t>
      </w:r>
      <w:r>
        <w:rPr>
          <w:rFonts w:ascii="Arial" w:hAnsi="Arial" w:cs="Arial"/>
          <w:sz w:val="22"/>
          <w:szCs w:val="22"/>
        </w:rPr>
        <w:t xml:space="preserve"> to consider an exclusion depend upon a number of factors (these requirements are illustrated by the diagram in Annex A of this guidance, </w:t>
      </w:r>
      <w:r>
        <w:rPr>
          <w:rFonts w:ascii="Arial" w:hAnsi="Arial" w:cs="Arial"/>
          <w:i/>
          <w:iCs/>
          <w:sz w:val="22"/>
          <w:szCs w:val="22"/>
        </w:rPr>
        <w:t>A summary of the governing board’s duties to review the head teacher’s / principal’s exclusion decision).</w:t>
      </w:r>
    </w:p>
    <w:p w:rsidR="00A50F32" w:rsidP="00A50F32" w:rsidRDefault="00A50F32" w14:paraId="3B474669" w14:textId="01694E99">
      <w:pPr>
        <w:pStyle w:val="ListParagraph"/>
        <w:spacing w:before="100" w:beforeAutospacing="1" w:after="100" w:afterAutospacing="1"/>
        <w:rPr>
          <w:rFonts w:ascii="Arial" w:hAnsi="Arial" w:cs="Arial"/>
          <w:sz w:val="22"/>
          <w:szCs w:val="22"/>
        </w:rPr>
      </w:pPr>
    </w:p>
    <w:p w:rsidR="00A50F32" w:rsidP="00F951E1" w:rsidRDefault="00A50F32" w14:paraId="13DD1A66" w14:textId="2F0809E1">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the case of a maintained school, the </w:t>
      </w:r>
      <w:r w:rsidR="002C73D4">
        <w:rPr>
          <w:rFonts w:ascii="Arial" w:hAnsi="Arial" w:cs="Arial"/>
          <w:sz w:val="22"/>
          <w:szCs w:val="22"/>
        </w:rPr>
        <w:t>governing board</w:t>
      </w:r>
      <w:r>
        <w:rPr>
          <w:rFonts w:ascii="Arial" w:hAnsi="Arial" w:cs="Arial"/>
          <w:sz w:val="22"/>
          <w:szCs w:val="22"/>
        </w:rPr>
        <w:t xml:space="preserve"> may delegate its functions with respect to the consideration of an exclusion to a designated sub-committee consisting of at least three governors.</w:t>
      </w:r>
    </w:p>
    <w:p w:rsidRPr="00A50F32" w:rsidR="00A50F32" w:rsidP="00A50F32" w:rsidRDefault="00A50F32" w14:paraId="1C15F303" w14:textId="77777777">
      <w:pPr>
        <w:pStyle w:val="ListParagraph"/>
        <w:rPr>
          <w:rFonts w:ascii="Arial" w:hAnsi="Arial" w:cs="Arial"/>
          <w:sz w:val="22"/>
          <w:szCs w:val="22"/>
        </w:rPr>
      </w:pPr>
    </w:p>
    <w:p w:rsidR="00A50F32" w:rsidP="00F951E1" w:rsidRDefault="00A50F32" w14:paraId="09945F3A" w14:textId="61F7027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the case of an academy, the </w:t>
      </w:r>
      <w:r w:rsidR="0015472A">
        <w:rPr>
          <w:rFonts w:ascii="Arial" w:hAnsi="Arial" w:cs="Arial"/>
          <w:sz w:val="22"/>
          <w:szCs w:val="22"/>
        </w:rPr>
        <w:t>governing board</w:t>
      </w:r>
      <w:r>
        <w:rPr>
          <w:rFonts w:ascii="Arial" w:hAnsi="Arial" w:cs="Arial"/>
          <w:sz w:val="22"/>
          <w:szCs w:val="22"/>
        </w:rPr>
        <w:t xml:space="preserve"> may delegate to a smaller sub-committee if the trust’s articles of association allow them to do so.</w:t>
      </w:r>
    </w:p>
    <w:p w:rsidRPr="00A50F32" w:rsidR="00A50F32" w:rsidP="00A50F32" w:rsidRDefault="00A50F32" w14:paraId="6A1D617C" w14:textId="77777777">
      <w:pPr>
        <w:pStyle w:val="ListParagraph"/>
        <w:rPr>
          <w:rFonts w:ascii="Arial" w:hAnsi="Arial" w:cs="Arial"/>
          <w:sz w:val="22"/>
          <w:szCs w:val="22"/>
        </w:rPr>
      </w:pPr>
    </w:p>
    <w:p w:rsidR="00A50F32" w:rsidP="00F951E1" w:rsidRDefault="00A50F32" w14:paraId="498E108A" w14:textId="0605C8F2">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governing board</w:t>
      </w:r>
      <w:r w:rsidR="0015472A">
        <w:rPr>
          <w:rFonts w:ascii="Arial" w:hAnsi="Arial" w:cs="Arial"/>
          <w:sz w:val="22"/>
          <w:szCs w:val="22"/>
        </w:rPr>
        <w:t xml:space="preserve"> </w:t>
      </w:r>
      <w:r>
        <w:rPr>
          <w:rFonts w:ascii="Arial" w:hAnsi="Arial" w:cs="Arial"/>
          <w:sz w:val="22"/>
          <w:szCs w:val="22"/>
        </w:rPr>
        <w:t>must consider the reinstatement of an excluded pupil within 15 school days</w:t>
      </w:r>
      <w:r w:rsidRPr="00A50F32">
        <w:rPr>
          <w:rFonts w:ascii="ArialMT" w:hAnsi="ArialMT"/>
          <w:color w:val="0C0C0C"/>
          <w:position w:val="6"/>
          <w:sz w:val="12"/>
          <w:szCs w:val="12"/>
        </w:rPr>
        <w:t>1</w:t>
      </w:r>
      <w:r>
        <w:rPr>
          <w:rFonts w:ascii="ArialMT" w:hAnsi="ArialMT"/>
          <w:color w:val="0C0C0C"/>
          <w:position w:val="6"/>
          <w:sz w:val="12"/>
          <w:szCs w:val="12"/>
        </w:rPr>
        <w:t>9</w:t>
      </w:r>
      <w:r>
        <w:rPr>
          <w:rFonts w:ascii="Arial" w:hAnsi="Arial" w:cs="Arial"/>
          <w:sz w:val="22"/>
          <w:szCs w:val="22"/>
        </w:rPr>
        <w:t xml:space="preserve"> of receiving notice of the exclusion if:</w:t>
      </w:r>
    </w:p>
    <w:p w:rsidRPr="00A50F32" w:rsidR="00A50F32" w:rsidP="00A50F32" w:rsidRDefault="00A50F32" w14:paraId="566A5AF9" w14:textId="77777777">
      <w:pPr>
        <w:pStyle w:val="ListParagraph"/>
        <w:rPr>
          <w:rFonts w:ascii="Arial" w:hAnsi="Arial" w:cs="Arial"/>
          <w:sz w:val="22"/>
          <w:szCs w:val="22"/>
        </w:rPr>
      </w:pPr>
    </w:p>
    <w:p w:rsidR="00A50F32" w:rsidP="00F951E1" w:rsidRDefault="002C73D4" w14:paraId="6D7C58DF" w14:textId="75FDEF27">
      <w:pPr>
        <w:pStyle w:val="ListParagraph"/>
        <w:numPr>
          <w:ilvl w:val="0"/>
          <w:numId w:val="15"/>
        </w:numPr>
        <w:spacing w:before="100" w:beforeAutospacing="1" w:after="100" w:afterAutospacing="1"/>
        <w:rPr>
          <w:rFonts w:ascii="Arial" w:hAnsi="Arial" w:cs="Arial"/>
          <w:sz w:val="22"/>
          <w:szCs w:val="22"/>
        </w:rPr>
      </w:pPr>
      <w:r>
        <w:rPr>
          <w:rFonts w:ascii="Arial" w:hAnsi="Arial" w:cs="Arial"/>
          <w:sz w:val="22"/>
          <w:szCs w:val="22"/>
        </w:rPr>
        <w:t>t</w:t>
      </w:r>
      <w:r w:rsidR="00A50F32">
        <w:rPr>
          <w:rFonts w:ascii="Arial" w:hAnsi="Arial" w:cs="Arial"/>
          <w:sz w:val="22"/>
          <w:szCs w:val="22"/>
        </w:rPr>
        <w:t>he exclusion is permanent;</w:t>
      </w:r>
    </w:p>
    <w:p w:rsidR="00A50F32" w:rsidP="00F951E1" w:rsidRDefault="002C73D4" w14:paraId="3D4953DF" w14:textId="2A2520B7">
      <w:pPr>
        <w:pStyle w:val="ListParagraph"/>
        <w:numPr>
          <w:ilvl w:val="0"/>
          <w:numId w:val="15"/>
        </w:numPr>
        <w:spacing w:before="100" w:beforeAutospacing="1" w:after="100" w:afterAutospacing="1"/>
        <w:rPr>
          <w:rFonts w:ascii="Arial" w:hAnsi="Arial" w:cs="Arial"/>
          <w:sz w:val="22"/>
          <w:szCs w:val="22"/>
        </w:rPr>
      </w:pPr>
      <w:r>
        <w:rPr>
          <w:rFonts w:ascii="Arial" w:hAnsi="Arial" w:cs="Arial"/>
          <w:sz w:val="22"/>
          <w:szCs w:val="22"/>
        </w:rPr>
        <w:t>i</w:t>
      </w:r>
      <w:r w:rsidR="00A50F32">
        <w:rPr>
          <w:rFonts w:ascii="Arial" w:hAnsi="Arial" w:cs="Arial"/>
          <w:sz w:val="22"/>
          <w:szCs w:val="22"/>
        </w:rPr>
        <w:t>t is a fixed-period exclusion which would bring the pupil’s total number of school days of exclusion to more than 15 in a term; or</w:t>
      </w:r>
    </w:p>
    <w:p w:rsidR="00A50F32" w:rsidP="00F951E1" w:rsidRDefault="002C73D4" w14:paraId="64AFD81D" w14:textId="4E587DD6">
      <w:pPr>
        <w:pStyle w:val="ListParagraph"/>
        <w:numPr>
          <w:ilvl w:val="0"/>
          <w:numId w:val="15"/>
        </w:numPr>
        <w:spacing w:before="100" w:beforeAutospacing="1" w:after="100" w:afterAutospacing="1"/>
        <w:rPr>
          <w:rFonts w:ascii="Arial" w:hAnsi="Arial" w:cs="Arial"/>
          <w:sz w:val="22"/>
          <w:szCs w:val="22"/>
        </w:rPr>
      </w:pPr>
      <w:r>
        <w:rPr>
          <w:rFonts w:ascii="Arial" w:hAnsi="Arial" w:cs="Arial"/>
          <w:sz w:val="22"/>
          <w:szCs w:val="22"/>
        </w:rPr>
        <w:t>i</w:t>
      </w:r>
      <w:r w:rsidR="00A50F32">
        <w:rPr>
          <w:rFonts w:ascii="Arial" w:hAnsi="Arial" w:cs="Arial"/>
          <w:sz w:val="22"/>
          <w:szCs w:val="22"/>
        </w:rPr>
        <w:t>t would result in a pupil missing a public examination or national curriculum test.</w:t>
      </w:r>
    </w:p>
    <w:p w:rsidRPr="003E5ED5" w:rsidR="003E5ED5" w:rsidP="003E5ED5" w:rsidRDefault="003E5ED5" w14:paraId="582FAC4A" w14:textId="77777777">
      <w:pPr>
        <w:pStyle w:val="ListParagraph"/>
        <w:spacing w:before="100" w:beforeAutospacing="1" w:after="100" w:afterAutospacing="1"/>
        <w:ind w:left="1080"/>
        <w:rPr>
          <w:rFonts w:ascii="Arial" w:hAnsi="Arial" w:cs="Arial"/>
          <w:sz w:val="22"/>
          <w:szCs w:val="22"/>
        </w:rPr>
      </w:pPr>
    </w:p>
    <w:p w:rsidR="00A50F32" w:rsidP="00F951E1" w:rsidRDefault="003E5ED5" w14:paraId="1F26118C" w14:textId="0D5F87A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requirements are different for fixed-period exclusions where a pupil would be excluded for more than five but less than 15 school days in the term.  In this case, if the parents make representations, the governing board must consider within 50 school days of receiving the notice of exclusion whether the excluded pupil should be reinstated.  In the absence of any representations from the parents, the governing board</w:t>
      </w:r>
      <w:r w:rsidR="0015472A">
        <w:rPr>
          <w:rFonts w:ascii="Arial" w:hAnsi="Arial" w:cs="Arial"/>
          <w:sz w:val="22"/>
          <w:szCs w:val="22"/>
        </w:rPr>
        <w:t xml:space="preserve"> </w:t>
      </w:r>
      <w:r>
        <w:rPr>
          <w:rFonts w:ascii="Arial" w:hAnsi="Arial" w:cs="Arial"/>
          <w:sz w:val="22"/>
          <w:szCs w:val="22"/>
        </w:rPr>
        <w:t>is not required to meet and cannot direct the reinstatement of the pupil.</w:t>
      </w:r>
    </w:p>
    <w:p w:rsidR="003E5ED5" w:rsidP="003E5ED5" w:rsidRDefault="003E5ED5" w14:paraId="5AAD5337" w14:textId="22142B10">
      <w:pPr>
        <w:pStyle w:val="ListParagraph"/>
        <w:spacing w:before="100" w:beforeAutospacing="1" w:after="100" w:afterAutospacing="1"/>
        <w:rPr>
          <w:rFonts w:ascii="Arial" w:hAnsi="Arial" w:cs="Arial"/>
          <w:sz w:val="22"/>
          <w:szCs w:val="22"/>
        </w:rPr>
      </w:pPr>
    </w:p>
    <w:p w:rsidR="00C92C5A" w:rsidP="00F951E1" w:rsidRDefault="003E5ED5" w14:paraId="29C5504F" w14:textId="16BBC9A8">
      <w:pPr>
        <w:pStyle w:val="ListParagraph"/>
        <w:numPr>
          <w:ilvl w:val="0"/>
          <w:numId w:val="12"/>
        </w:numPr>
        <w:ind w:left="357" w:hanging="357"/>
        <w:rPr>
          <w:rFonts w:ascii="Arial" w:hAnsi="Arial" w:cs="Arial"/>
          <w:sz w:val="22"/>
          <w:szCs w:val="22"/>
        </w:rPr>
      </w:pPr>
      <w:r>
        <w:rPr>
          <w:rFonts w:ascii="Arial" w:hAnsi="Arial" w:cs="Arial"/>
          <w:sz w:val="22"/>
          <w:szCs w:val="22"/>
        </w:rPr>
        <w:t xml:space="preserve">Where an exclusion would result in a pupil missing a public examination or national curriculum test, there is a further requirement for a governing board.  It must, so far as is reasonably practicable, consider the exclusion before the date of the examination or test.  If it is not practicable for a sufficient number of </w:t>
      </w:r>
      <w:r w:rsidR="00331E10">
        <w:rPr>
          <w:rFonts w:ascii="Arial" w:hAnsi="Arial" w:cs="Arial"/>
          <w:sz w:val="22"/>
          <w:szCs w:val="22"/>
        </w:rPr>
        <w:t xml:space="preserve">Academy Improvement Committee (AIC) </w:t>
      </w:r>
      <w:r>
        <w:rPr>
          <w:rFonts w:ascii="Arial" w:hAnsi="Arial" w:cs="Arial"/>
          <w:sz w:val="22"/>
          <w:szCs w:val="22"/>
        </w:rPr>
        <w:t>members to consider the decision before the examination or test</w:t>
      </w:r>
      <w:r w:rsidR="00643750">
        <w:rPr>
          <w:rFonts w:ascii="Arial" w:hAnsi="Arial" w:cs="Arial"/>
          <w:sz w:val="22"/>
          <w:szCs w:val="22"/>
        </w:rPr>
        <w:t>, the chair of governors in the case of a maintained school may consider the exclusion alone and decide whether or not to reinstate the pupil</w:t>
      </w:r>
      <w:r w:rsidR="00643750">
        <w:rPr>
          <w:rFonts w:ascii="ArialMT" w:hAnsi="ArialMT"/>
          <w:color w:val="0C0C0C"/>
          <w:position w:val="6"/>
          <w:sz w:val="12"/>
          <w:szCs w:val="12"/>
        </w:rPr>
        <w:t>20</w:t>
      </w:r>
      <w:r w:rsidR="00643750">
        <w:rPr>
          <w:rFonts w:ascii="Arial" w:hAnsi="Arial" w:cs="Arial"/>
          <w:sz w:val="22"/>
          <w:szCs w:val="22"/>
        </w:rPr>
        <w:t xml:space="preserve">.  In the case of an academy, </w:t>
      </w:r>
      <w:r>
        <w:rPr>
          <w:rFonts w:ascii="Arial" w:hAnsi="Arial" w:cs="Arial"/>
          <w:sz w:val="22"/>
          <w:szCs w:val="22"/>
        </w:rPr>
        <w:t xml:space="preserve">the exclusion may be considered by a smaller sub-committee if the trust’s articles of association allow them to do so.  In such cases parents still have the right to make representations to the </w:t>
      </w:r>
      <w:r w:rsidR="004E067E">
        <w:rPr>
          <w:rFonts w:ascii="Arial" w:hAnsi="Arial" w:cs="Arial"/>
          <w:sz w:val="22"/>
          <w:szCs w:val="22"/>
        </w:rPr>
        <w:t>governing board</w:t>
      </w:r>
      <w:r>
        <w:rPr>
          <w:rFonts w:ascii="Arial" w:hAnsi="Arial" w:cs="Arial"/>
          <w:sz w:val="22"/>
          <w:szCs w:val="22"/>
        </w:rPr>
        <w:t xml:space="preserve"> and must be made aware of this right.</w:t>
      </w:r>
    </w:p>
    <w:p w:rsidRPr="00505AAB" w:rsidR="00505AAB" w:rsidP="00505AAB" w:rsidRDefault="00505AAB" w14:paraId="0C209095" w14:textId="77777777">
      <w:pPr>
        <w:pStyle w:val="ListParagraph"/>
        <w:rPr>
          <w:rFonts w:ascii="Arial" w:hAnsi="Arial" w:cs="Arial"/>
          <w:sz w:val="22"/>
          <w:szCs w:val="22"/>
        </w:rPr>
      </w:pPr>
    </w:p>
    <w:p w:rsidR="00505AAB" w:rsidP="00505AAB" w:rsidRDefault="00505AAB" w14:paraId="3D33ED3A" w14:textId="58D3CB2C">
      <w:pPr>
        <w:rPr>
          <w:rFonts w:ascii="Arial" w:hAnsi="Arial" w:cs="Arial"/>
          <w:sz w:val="22"/>
          <w:szCs w:val="22"/>
        </w:rPr>
      </w:pPr>
    </w:p>
    <w:p w:rsidR="00505AAB" w:rsidP="00505AAB" w:rsidRDefault="00505AAB" w14:paraId="50262A61" w14:textId="6334AB72">
      <w:pPr>
        <w:rPr>
          <w:rFonts w:ascii="Arial" w:hAnsi="Arial" w:cs="Arial"/>
          <w:sz w:val="22"/>
          <w:szCs w:val="22"/>
        </w:rPr>
      </w:pPr>
    </w:p>
    <w:p w:rsidRPr="00505AAB" w:rsidR="00505AAB" w:rsidP="00505AAB" w:rsidRDefault="00505AAB" w14:paraId="76A216F1" w14:textId="77777777">
      <w:pPr>
        <w:rPr>
          <w:rFonts w:ascii="Arial" w:hAnsi="Arial" w:cs="Arial"/>
          <w:sz w:val="22"/>
          <w:szCs w:val="22"/>
        </w:rPr>
      </w:pPr>
    </w:p>
    <w:p w:rsidR="00643750" w:rsidP="00643750" w:rsidRDefault="00643750" w14:paraId="6935FB7E" w14:textId="20EDA5FE">
      <w:pPr>
        <w:rPr>
          <w:rFonts w:ascii="Arial" w:hAnsi="Arial" w:cs="Arial"/>
          <w:sz w:val="22"/>
          <w:szCs w:val="22"/>
        </w:rPr>
      </w:pPr>
      <w:r>
        <w:rPr>
          <w:rFonts w:ascii="Arial" w:hAnsi="Arial" w:cs="Arial"/>
          <w:sz w:val="22"/>
          <w:szCs w:val="22"/>
        </w:rPr>
        <w:t>________________</w:t>
      </w:r>
    </w:p>
    <w:p w:rsidRPr="00643750" w:rsidR="00643750" w:rsidP="00643750" w:rsidRDefault="00643750" w14:paraId="1F03C51F" w14:textId="77777777">
      <w:pPr>
        <w:rPr>
          <w:rFonts w:ascii="Arial" w:hAnsi="Arial" w:cs="Arial"/>
          <w:sz w:val="22"/>
          <w:szCs w:val="22"/>
        </w:rPr>
      </w:pPr>
    </w:p>
    <w:p w:rsidR="00643750" w:rsidP="00643750" w:rsidRDefault="00643750" w14:paraId="275E4659" w14:textId="77777777">
      <w:pPr>
        <w:pStyle w:val="NormalWeb"/>
        <w:spacing w:before="0" w:beforeAutospacing="0" w:after="0" w:afterAutospacing="0"/>
      </w:pPr>
      <w:r>
        <w:rPr>
          <w:rFonts w:ascii="ArialMT" w:hAnsi="ArialMT"/>
          <w:color w:val="0C0C0C"/>
          <w:position w:val="6"/>
          <w:sz w:val="12"/>
          <w:szCs w:val="12"/>
        </w:rPr>
        <w:t xml:space="preserve">18 </w:t>
      </w:r>
      <w:r>
        <w:rPr>
          <w:rFonts w:ascii="ArialMT" w:hAnsi="ArialMT"/>
          <w:color w:val="0C0C0C"/>
          <w:sz w:val="20"/>
          <w:szCs w:val="20"/>
        </w:rPr>
        <w:t xml:space="preserve">Section 51A Education Act 2002 and regulations made under that section, as well as the School Governance (Roles, Procedures and Allowances) (England) Regulations 2013. </w:t>
      </w:r>
    </w:p>
    <w:p w:rsidR="000159C6" w:rsidP="000159C6" w:rsidRDefault="00643750" w14:paraId="70ED6F9B" w14:textId="77777777">
      <w:pPr>
        <w:pStyle w:val="NormalWeb"/>
        <w:spacing w:before="0" w:beforeAutospacing="0" w:after="0" w:afterAutospacing="0"/>
        <w:rPr>
          <w:rFonts w:ascii="ArialMT" w:hAnsi="ArialMT"/>
          <w:color w:val="0C0C0C"/>
          <w:sz w:val="20"/>
          <w:szCs w:val="20"/>
        </w:rPr>
      </w:pPr>
      <w:r>
        <w:rPr>
          <w:rFonts w:ascii="ArialMT" w:hAnsi="ArialMT"/>
          <w:color w:val="0C0C0C"/>
          <w:position w:val="6"/>
          <w:sz w:val="12"/>
          <w:szCs w:val="12"/>
        </w:rPr>
        <w:t xml:space="preserve">19 </w:t>
      </w:r>
      <w:r>
        <w:rPr>
          <w:rFonts w:ascii="ArialMT" w:hAnsi="ArialMT"/>
          <w:color w:val="0C0C0C"/>
          <w:sz w:val="20"/>
          <w:szCs w:val="20"/>
        </w:rPr>
        <w:t xml:space="preserve">A governing board is no longer prevented from meeting within the five school days after an exclusion. </w:t>
      </w:r>
    </w:p>
    <w:p w:rsidRPr="00C92C5A" w:rsidR="00643750" w:rsidP="00C92C5A" w:rsidRDefault="000159C6" w14:paraId="65014B76" w14:textId="66BFB92C">
      <w:pPr>
        <w:pStyle w:val="NormalWeb"/>
        <w:spacing w:before="0" w:beforeAutospacing="0" w:after="0" w:afterAutospacing="0"/>
        <w:rPr>
          <w:rFonts w:ascii="ArialMT" w:hAnsi="ArialMT"/>
          <w:color w:val="0C0C0C"/>
          <w:sz w:val="20"/>
          <w:szCs w:val="20"/>
        </w:rPr>
      </w:pPr>
      <w:r w:rsidRPr="000159C6">
        <w:rPr>
          <w:rFonts w:ascii="ArialMT" w:hAnsi="ArialMT"/>
          <w:color w:val="0C0C0C"/>
          <w:position w:val="6"/>
          <w:sz w:val="12"/>
          <w:szCs w:val="12"/>
        </w:rPr>
        <w:t xml:space="preserve">20 </w:t>
      </w:r>
      <w:r w:rsidRPr="000159C6">
        <w:rPr>
          <w:rFonts w:ascii="ArialMT" w:hAnsi="ArialMT"/>
          <w:color w:val="0C0C0C"/>
          <w:sz w:val="20"/>
          <w:szCs w:val="20"/>
        </w:rPr>
        <w:t xml:space="preserve">Where the chair is unable to make this consideration, then the vice-chair may do so instead. </w:t>
      </w:r>
    </w:p>
    <w:p w:rsidR="003E5ED5" w:rsidP="00F951E1" w:rsidRDefault="003E5ED5" w14:paraId="206EE304" w14:textId="371463D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lastRenderedPageBreak/>
        <w:t>The following parties must be invited to a meeting of the governing board</w:t>
      </w:r>
      <w:r w:rsidR="00165F9F">
        <w:rPr>
          <w:rFonts w:ascii="Arial" w:hAnsi="Arial" w:cs="Arial"/>
          <w:sz w:val="22"/>
          <w:szCs w:val="22"/>
        </w:rPr>
        <w:t xml:space="preserve"> </w:t>
      </w:r>
      <w:r>
        <w:rPr>
          <w:rFonts w:ascii="Arial" w:hAnsi="Arial" w:cs="Arial"/>
          <w:sz w:val="22"/>
          <w:szCs w:val="22"/>
        </w:rPr>
        <w:t>and allowed to make representations:</w:t>
      </w:r>
    </w:p>
    <w:p w:rsidRPr="003E5ED5" w:rsidR="003E5ED5" w:rsidP="003E5ED5" w:rsidRDefault="003E5ED5" w14:paraId="085277F9" w14:textId="77777777">
      <w:pPr>
        <w:pStyle w:val="ListParagraph"/>
        <w:rPr>
          <w:rFonts w:ascii="Arial" w:hAnsi="Arial" w:cs="Arial"/>
          <w:sz w:val="22"/>
          <w:szCs w:val="22"/>
        </w:rPr>
      </w:pPr>
    </w:p>
    <w:p w:rsidR="003E5ED5" w:rsidP="00F951E1" w:rsidRDefault="00B413E8" w14:paraId="2C670C60" w14:textId="2900F17C">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p</w:t>
      </w:r>
      <w:r w:rsidR="003E5ED5">
        <w:rPr>
          <w:rFonts w:ascii="Arial" w:hAnsi="Arial" w:cs="Arial"/>
          <w:sz w:val="22"/>
          <w:szCs w:val="22"/>
        </w:rPr>
        <w:t>arents (and, where requested, a representative or friend);</w:t>
      </w:r>
    </w:p>
    <w:p w:rsidR="003E5ED5" w:rsidP="00F951E1" w:rsidRDefault="00B413E8" w14:paraId="02A470B5" w14:textId="4FC14C9A">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t</w:t>
      </w:r>
      <w:r w:rsidR="003E5ED5">
        <w:rPr>
          <w:rFonts w:ascii="Arial" w:hAnsi="Arial" w:cs="Arial"/>
          <w:sz w:val="22"/>
          <w:szCs w:val="22"/>
        </w:rPr>
        <w:t>he head teacher</w:t>
      </w:r>
      <w:r>
        <w:rPr>
          <w:rFonts w:ascii="Arial" w:hAnsi="Arial" w:cs="Arial"/>
          <w:sz w:val="22"/>
          <w:szCs w:val="22"/>
        </w:rPr>
        <w:t xml:space="preserve"> / principal</w:t>
      </w:r>
      <w:r w:rsidR="003E5ED5">
        <w:rPr>
          <w:rFonts w:ascii="Arial" w:hAnsi="Arial" w:cs="Arial"/>
          <w:sz w:val="22"/>
          <w:szCs w:val="22"/>
        </w:rPr>
        <w:t>; and</w:t>
      </w:r>
    </w:p>
    <w:p w:rsidRPr="000159C6" w:rsidR="00A50F32" w:rsidP="00F951E1" w:rsidRDefault="00B413E8" w14:paraId="365EF5D4" w14:textId="54385656">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a</w:t>
      </w:r>
      <w:r w:rsidR="003E5ED5">
        <w:rPr>
          <w:rFonts w:ascii="Arial" w:hAnsi="Arial" w:cs="Arial"/>
          <w:sz w:val="22"/>
          <w:szCs w:val="22"/>
        </w:rPr>
        <w:t xml:space="preserve"> representative of the local authority (in the case of a maintained school or PRU)</w:t>
      </w:r>
      <w:r w:rsidRPr="00FB686A" w:rsidR="00FB686A">
        <w:rPr>
          <w:rFonts w:ascii="ArialMT" w:hAnsi="ArialMT"/>
          <w:color w:val="0C0C0C"/>
          <w:position w:val="6"/>
          <w:sz w:val="12"/>
          <w:szCs w:val="12"/>
        </w:rPr>
        <w:t xml:space="preserve"> </w:t>
      </w:r>
      <w:r w:rsidR="000159C6">
        <w:rPr>
          <w:rFonts w:ascii="ArialMT" w:hAnsi="ArialMT"/>
          <w:color w:val="0C0C0C"/>
          <w:position w:val="6"/>
          <w:sz w:val="12"/>
          <w:szCs w:val="12"/>
        </w:rPr>
        <w:t>21</w:t>
      </w:r>
    </w:p>
    <w:p w:rsidRPr="000159C6" w:rsidR="000159C6" w:rsidP="000159C6" w:rsidRDefault="000159C6" w14:paraId="01C94BF7" w14:textId="77777777">
      <w:pPr>
        <w:pStyle w:val="ListParagraph"/>
        <w:spacing w:before="100" w:beforeAutospacing="1" w:after="100" w:afterAutospacing="1"/>
        <w:ind w:left="1080"/>
        <w:rPr>
          <w:rFonts w:ascii="Arial" w:hAnsi="Arial" w:cs="Arial"/>
          <w:sz w:val="22"/>
          <w:szCs w:val="22"/>
        </w:rPr>
      </w:pPr>
    </w:p>
    <w:p w:rsidR="000159C6" w:rsidP="00F951E1" w:rsidRDefault="000159C6" w14:paraId="0C07833D" w14:textId="5863B11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governing board must make reasonable endeavours to arrange the meeting for a date and time that is convenient to all parties, but in compliance with the relevant statutory time limits set out above.  However, its decision will not be invalid simply on the grounds that it was not made within these time limits.</w:t>
      </w:r>
    </w:p>
    <w:p w:rsidR="000159C6" w:rsidP="000159C6" w:rsidRDefault="000159C6" w14:paraId="30BA198B" w14:textId="44C9C2D8">
      <w:pPr>
        <w:pStyle w:val="ListParagraph"/>
        <w:spacing w:before="100" w:beforeAutospacing="1" w:after="100" w:afterAutospacing="1"/>
        <w:rPr>
          <w:rFonts w:ascii="Arial" w:hAnsi="Arial" w:cs="Arial"/>
          <w:sz w:val="22"/>
          <w:szCs w:val="22"/>
        </w:rPr>
      </w:pPr>
    </w:p>
    <w:p w:rsidR="000159C6" w:rsidP="00F951E1" w:rsidRDefault="000159C6" w14:paraId="571F167E" w14:textId="74968A6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In the case of a fixed-period exclusion which does not bring the pupil’s total number of days exclusion to more than five in a term, the governing board must consider any representations made by parents, but it cannot direct reinstatement and is not required to arrange a meeting with parents.</w:t>
      </w:r>
    </w:p>
    <w:p w:rsidRPr="000159C6" w:rsidR="000159C6" w:rsidP="000159C6" w:rsidRDefault="000159C6" w14:paraId="4071838C" w14:textId="77777777">
      <w:pPr>
        <w:pStyle w:val="ListParagraph"/>
        <w:rPr>
          <w:rFonts w:ascii="Arial" w:hAnsi="Arial" w:cs="Arial"/>
          <w:sz w:val="22"/>
          <w:szCs w:val="22"/>
        </w:rPr>
      </w:pPr>
    </w:p>
    <w:p w:rsidRPr="000159C6" w:rsidR="000159C6" w:rsidP="000159C6" w:rsidRDefault="000159C6" w14:paraId="383656C2" w14:textId="08686630">
      <w:pPr>
        <w:spacing w:before="100" w:beforeAutospacing="1" w:after="100" w:afterAutospacing="1"/>
        <w:rPr>
          <w:rFonts w:ascii="Arial" w:hAnsi="Arial" w:cs="Arial"/>
          <w:b/>
          <w:bCs/>
          <w:color w:val="ED7D31" w:themeColor="accent2"/>
        </w:rPr>
      </w:pPr>
      <w:r>
        <w:rPr>
          <w:rFonts w:ascii="Arial" w:hAnsi="Arial" w:cs="Arial"/>
          <w:b/>
          <w:bCs/>
          <w:color w:val="ED7D31" w:themeColor="accent2"/>
        </w:rPr>
        <w:t xml:space="preserve">Statutory guidance to </w:t>
      </w:r>
      <w:r w:rsidR="009C4492">
        <w:rPr>
          <w:rFonts w:ascii="Arial" w:hAnsi="Arial" w:cs="Arial"/>
          <w:b/>
          <w:bCs/>
          <w:color w:val="ED7D31" w:themeColor="accent2"/>
        </w:rPr>
        <w:t xml:space="preserve">governing board </w:t>
      </w:r>
      <w:r>
        <w:rPr>
          <w:rFonts w:ascii="Arial" w:hAnsi="Arial" w:cs="Arial"/>
          <w:b/>
          <w:bCs/>
          <w:color w:val="ED7D31" w:themeColor="accent2"/>
        </w:rPr>
        <w:t>in preparing for the consideration of an exclusion</w:t>
      </w:r>
    </w:p>
    <w:p w:rsidR="00A50F32" w:rsidP="00F951E1" w:rsidRDefault="000159C6" w14:paraId="2F4C517C" w14:textId="47B3EA2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the </w:t>
      </w:r>
      <w:r w:rsidR="009C4492">
        <w:rPr>
          <w:rFonts w:ascii="Arial" w:hAnsi="Arial" w:cs="Arial"/>
          <w:sz w:val="22"/>
          <w:szCs w:val="22"/>
        </w:rPr>
        <w:t>governing board</w:t>
      </w:r>
      <w:r w:rsidR="00B413E8">
        <w:rPr>
          <w:rFonts w:ascii="Arial" w:hAnsi="Arial" w:cs="Arial"/>
          <w:sz w:val="22"/>
          <w:szCs w:val="22"/>
        </w:rPr>
        <w:t xml:space="preserve"> is</w:t>
      </w:r>
      <w:r>
        <w:rPr>
          <w:rFonts w:ascii="Arial" w:hAnsi="Arial" w:cs="Arial"/>
          <w:sz w:val="22"/>
          <w:szCs w:val="22"/>
        </w:rPr>
        <w:t xml:space="preserve"> legally required to consider the reinstatement of an excluded pupil they should:</w:t>
      </w:r>
    </w:p>
    <w:p w:rsidR="000159C6" w:rsidP="000159C6" w:rsidRDefault="000159C6" w14:paraId="0BF2F2B3" w14:textId="45416C2A">
      <w:pPr>
        <w:pStyle w:val="ListParagraph"/>
        <w:spacing w:before="100" w:beforeAutospacing="1" w:after="100" w:afterAutospacing="1"/>
        <w:ind w:left="1080"/>
        <w:rPr>
          <w:rFonts w:ascii="Arial" w:hAnsi="Arial" w:cs="Arial"/>
          <w:sz w:val="22"/>
          <w:szCs w:val="22"/>
        </w:rPr>
      </w:pPr>
    </w:p>
    <w:p w:rsidR="000159C6" w:rsidP="00F951E1" w:rsidRDefault="000159C6" w14:paraId="1A9F568C" w14:textId="3A534B67">
      <w:pPr>
        <w:pStyle w:val="ListParagraph"/>
        <w:numPr>
          <w:ilvl w:val="0"/>
          <w:numId w:val="16"/>
        </w:numPr>
        <w:spacing w:before="100" w:beforeAutospacing="1" w:after="100" w:afterAutospacing="1"/>
        <w:rPr>
          <w:rFonts w:ascii="Arial" w:hAnsi="Arial" w:cs="Arial"/>
          <w:sz w:val="22"/>
          <w:szCs w:val="22"/>
        </w:rPr>
      </w:pPr>
      <w:r>
        <w:rPr>
          <w:rFonts w:ascii="Arial" w:hAnsi="Arial" w:cs="Arial"/>
          <w:sz w:val="22"/>
          <w:szCs w:val="22"/>
        </w:rPr>
        <w:t>not discuss the exclusion with any party outside the meeting;</w:t>
      </w:r>
    </w:p>
    <w:p w:rsidR="000159C6" w:rsidP="00F951E1" w:rsidRDefault="000159C6" w14:paraId="288084E3" w14:textId="76D7CB5B">
      <w:pPr>
        <w:pStyle w:val="ListParagraph"/>
        <w:numPr>
          <w:ilvl w:val="0"/>
          <w:numId w:val="16"/>
        </w:numPr>
        <w:spacing w:before="100" w:beforeAutospacing="1" w:after="100" w:afterAutospacing="1"/>
        <w:rPr>
          <w:rFonts w:ascii="Arial" w:hAnsi="Arial" w:cs="Arial"/>
          <w:sz w:val="22"/>
          <w:szCs w:val="22"/>
        </w:rPr>
      </w:pPr>
      <w:r>
        <w:rPr>
          <w:rFonts w:ascii="Arial" w:hAnsi="Arial" w:cs="Arial"/>
          <w:sz w:val="22"/>
          <w:szCs w:val="22"/>
        </w:rPr>
        <w:t>ask for any written evidence in advance of the meeting (including witness statements and other relevant information held by the school such as those relating to a pupil’s SEN);</w:t>
      </w:r>
    </w:p>
    <w:p w:rsidR="000159C6" w:rsidP="00F951E1" w:rsidRDefault="000159C6" w14:paraId="4FA15ED0" w14:textId="4B082BE9">
      <w:pPr>
        <w:pStyle w:val="ListParagraph"/>
        <w:numPr>
          <w:ilvl w:val="0"/>
          <w:numId w:val="16"/>
        </w:numPr>
        <w:spacing w:before="100" w:beforeAutospacing="1" w:after="100" w:afterAutospacing="1"/>
        <w:rPr>
          <w:rFonts w:ascii="Arial" w:hAnsi="Arial" w:cs="Arial"/>
          <w:sz w:val="22"/>
          <w:szCs w:val="22"/>
        </w:rPr>
      </w:pPr>
      <w:r>
        <w:rPr>
          <w:rFonts w:ascii="Arial" w:hAnsi="Arial" w:cs="Arial"/>
          <w:sz w:val="22"/>
          <w:szCs w:val="22"/>
        </w:rPr>
        <w:t>where possible, circulate any written evidence and information, including a list of those who will be present, to all parties at least five school days in advance of the meeting;</w:t>
      </w:r>
    </w:p>
    <w:p w:rsidR="000159C6" w:rsidP="00F951E1" w:rsidRDefault="000159C6" w14:paraId="138954BA" w14:textId="5AC981B1">
      <w:pPr>
        <w:pStyle w:val="ListParagraph"/>
        <w:numPr>
          <w:ilvl w:val="0"/>
          <w:numId w:val="16"/>
        </w:numPr>
        <w:spacing w:before="100" w:beforeAutospacing="1" w:after="100" w:afterAutospacing="1"/>
        <w:rPr>
          <w:rFonts w:ascii="Arial" w:hAnsi="Arial" w:cs="Arial"/>
          <w:sz w:val="22"/>
          <w:szCs w:val="22"/>
        </w:rPr>
      </w:pPr>
      <w:r>
        <w:rPr>
          <w:rFonts w:ascii="Arial" w:hAnsi="Arial" w:cs="Arial"/>
          <w:sz w:val="22"/>
          <w:szCs w:val="22"/>
        </w:rPr>
        <w:t>allow parents and the pupil to be accompanied by a friend or representative (whe</w:t>
      </w:r>
      <w:r w:rsidR="00055EF0">
        <w:rPr>
          <w:rFonts w:ascii="Arial" w:hAnsi="Arial" w:cs="Arial"/>
          <w:sz w:val="22"/>
          <w:szCs w:val="22"/>
        </w:rPr>
        <w:t>re a pu</w:t>
      </w:r>
      <w:r>
        <w:rPr>
          <w:rFonts w:ascii="Arial" w:hAnsi="Arial" w:cs="Arial"/>
          <w:sz w:val="22"/>
          <w:szCs w:val="22"/>
        </w:rPr>
        <w:t xml:space="preserve">pil under 18 is to be invited as a witness, the </w:t>
      </w:r>
      <w:r w:rsidR="009C4492">
        <w:rPr>
          <w:rFonts w:ascii="Arial" w:hAnsi="Arial" w:cs="Arial"/>
          <w:sz w:val="22"/>
          <w:szCs w:val="22"/>
        </w:rPr>
        <w:t>governing board</w:t>
      </w:r>
      <w:r>
        <w:rPr>
          <w:rFonts w:ascii="Arial" w:hAnsi="Arial" w:cs="Arial"/>
          <w:sz w:val="22"/>
          <w:szCs w:val="22"/>
        </w:rPr>
        <w:t xml:space="preserve"> should seek parental consent and invite the parents to accompany their child to the meeting);</w:t>
      </w:r>
    </w:p>
    <w:p w:rsidR="000159C6" w:rsidP="00F951E1" w:rsidRDefault="000159C6" w14:paraId="0E8C31A0" w14:textId="6DE4A4DB">
      <w:pPr>
        <w:pStyle w:val="ListParagraph"/>
        <w:numPr>
          <w:ilvl w:val="0"/>
          <w:numId w:val="16"/>
        </w:numPr>
        <w:spacing w:before="100" w:beforeAutospacing="1" w:after="100" w:afterAutospacing="1"/>
        <w:rPr>
          <w:rFonts w:ascii="Arial" w:hAnsi="Arial" w:cs="Arial"/>
          <w:sz w:val="22"/>
          <w:szCs w:val="22"/>
        </w:rPr>
      </w:pPr>
      <w:r>
        <w:rPr>
          <w:rFonts w:ascii="Arial" w:hAnsi="Arial" w:cs="Arial"/>
          <w:sz w:val="22"/>
          <w:szCs w:val="22"/>
        </w:rPr>
        <w:t>comply with their duty to make reasonable adjustments for people who use the school and consider what reasonable adjustments should be made to support the attendance and contribution of parties at the meeting (for example where a parent or pupil has a disability in relation to mobility or communication that has an impact upon their ability to attend the meeting or to make representations); and</w:t>
      </w:r>
    </w:p>
    <w:p w:rsidR="000159C6" w:rsidP="00F951E1" w:rsidRDefault="000159C6" w14:paraId="7FC380DC" w14:textId="3F8DA5F3">
      <w:pPr>
        <w:pStyle w:val="ListParagraph"/>
        <w:numPr>
          <w:ilvl w:val="0"/>
          <w:numId w:val="16"/>
        </w:numPr>
        <w:ind w:left="1077" w:hanging="357"/>
        <w:rPr>
          <w:rFonts w:ascii="Arial" w:hAnsi="Arial" w:cs="Arial"/>
          <w:sz w:val="22"/>
          <w:szCs w:val="22"/>
        </w:rPr>
      </w:pPr>
      <w:r>
        <w:rPr>
          <w:rFonts w:ascii="Arial" w:hAnsi="Arial" w:cs="Arial"/>
          <w:sz w:val="22"/>
          <w:szCs w:val="22"/>
        </w:rPr>
        <w:t>identify the steps they will take to enable and encourage the excluded pupil to attend the meeting and speak on their own behalf (such as providing accessible information or allowing them to bring a friend), taking into account the pupil’s age and understanding</w:t>
      </w:r>
      <w:r w:rsidR="00055EF0">
        <w:rPr>
          <w:rFonts w:ascii="Arial" w:hAnsi="Arial" w:cs="Arial"/>
          <w:sz w:val="22"/>
          <w:szCs w:val="22"/>
        </w:rPr>
        <w:t>; or how the excluded pupil may feed in their views by other means if attending the exclusion meeting is not possible.</w:t>
      </w:r>
    </w:p>
    <w:p w:rsidR="000751A7" w:rsidP="000751A7" w:rsidRDefault="000751A7" w14:paraId="3824339E" w14:textId="757B9515">
      <w:pPr>
        <w:rPr>
          <w:rFonts w:ascii="Arial" w:hAnsi="Arial" w:cs="Arial"/>
          <w:sz w:val="22"/>
          <w:szCs w:val="22"/>
        </w:rPr>
      </w:pPr>
    </w:p>
    <w:p w:rsidR="000751A7" w:rsidP="000751A7" w:rsidRDefault="000751A7" w14:paraId="2113487B" w14:textId="7BD06847">
      <w:pPr>
        <w:rPr>
          <w:rFonts w:ascii="Arial" w:hAnsi="Arial" w:cs="Arial"/>
          <w:sz w:val="22"/>
          <w:szCs w:val="22"/>
        </w:rPr>
      </w:pPr>
    </w:p>
    <w:p w:rsidR="000751A7" w:rsidP="000751A7" w:rsidRDefault="000751A7" w14:paraId="053D6495" w14:textId="1F48541D">
      <w:pPr>
        <w:rPr>
          <w:rFonts w:ascii="Arial" w:hAnsi="Arial" w:cs="Arial"/>
          <w:sz w:val="22"/>
          <w:szCs w:val="22"/>
        </w:rPr>
      </w:pPr>
    </w:p>
    <w:p w:rsidR="000751A7" w:rsidP="000751A7" w:rsidRDefault="000751A7" w14:paraId="34CFA7EA" w14:textId="1D698B82">
      <w:pPr>
        <w:rPr>
          <w:rFonts w:ascii="Arial" w:hAnsi="Arial" w:cs="Arial"/>
          <w:sz w:val="22"/>
          <w:szCs w:val="22"/>
        </w:rPr>
      </w:pPr>
    </w:p>
    <w:p w:rsidRPr="000751A7" w:rsidR="000751A7" w:rsidP="000751A7" w:rsidRDefault="000751A7" w14:paraId="7519C959" w14:textId="77777777">
      <w:pPr>
        <w:rPr>
          <w:rFonts w:ascii="Arial" w:hAnsi="Arial" w:cs="Arial"/>
          <w:sz w:val="22"/>
          <w:szCs w:val="22"/>
        </w:rPr>
      </w:pPr>
    </w:p>
    <w:p w:rsidR="000159C6" w:rsidP="00055EF0" w:rsidRDefault="000159C6" w14:paraId="1E36ABC8" w14:textId="549B66A3">
      <w:pPr>
        <w:rPr>
          <w:rFonts w:ascii="Arial" w:hAnsi="Arial" w:cs="Arial"/>
          <w:sz w:val="22"/>
          <w:szCs w:val="22"/>
        </w:rPr>
      </w:pPr>
      <w:r>
        <w:rPr>
          <w:rFonts w:ascii="Arial" w:hAnsi="Arial" w:cs="Arial"/>
          <w:sz w:val="22"/>
          <w:szCs w:val="22"/>
        </w:rPr>
        <w:t>____________________</w:t>
      </w:r>
    </w:p>
    <w:p w:rsidRPr="000159C6" w:rsidR="000159C6" w:rsidP="000159C6" w:rsidRDefault="000159C6" w14:paraId="71CEB430" w14:textId="77777777">
      <w:pPr>
        <w:spacing w:before="100" w:beforeAutospacing="1" w:after="100" w:afterAutospacing="1"/>
      </w:pPr>
      <w:r w:rsidRPr="000159C6">
        <w:rPr>
          <w:rFonts w:ascii="ArialMT" w:hAnsi="ArialMT"/>
          <w:color w:val="0C0C0C"/>
          <w:position w:val="6"/>
          <w:sz w:val="12"/>
          <w:szCs w:val="12"/>
        </w:rPr>
        <w:t xml:space="preserve">21 </w:t>
      </w:r>
      <w:r w:rsidRPr="000159C6">
        <w:rPr>
          <w:rFonts w:ascii="ArialMT" w:hAnsi="ArialMT"/>
          <w:color w:val="0C0C0C"/>
          <w:sz w:val="20"/>
          <w:szCs w:val="20"/>
        </w:rPr>
        <w:t xml:space="preserve">Parents may request that the local authority and/or the home local authority attend a meeting of an academy’s governing board as an observer; that representative may only make representations with the governing board’s consent. </w:t>
      </w:r>
    </w:p>
    <w:p w:rsidRPr="000159C6" w:rsidR="00055EF0" w:rsidP="00055EF0" w:rsidRDefault="00055EF0" w14:paraId="6A0395F8" w14:textId="1C5551E5">
      <w:pPr>
        <w:spacing w:before="100" w:beforeAutospacing="1" w:after="100" w:afterAutospacing="1"/>
        <w:rPr>
          <w:rFonts w:ascii="Arial" w:hAnsi="Arial" w:cs="Arial"/>
          <w:b/>
          <w:bCs/>
          <w:color w:val="ED7D31" w:themeColor="accent2"/>
        </w:rPr>
      </w:pPr>
      <w:r>
        <w:rPr>
          <w:rFonts w:ascii="Arial" w:hAnsi="Arial" w:cs="Arial"/>
          <w:b/>
          <w:bCs/>
          <w:color w:val="ED7D31" w:themeColor="accent2"/>
        </w:rPr>
        <w:lastRenderedPageBreak/>
        <w:t>Statutory guidance to a governing board on exclusions that would result in a pupil missing a public examination or national curriculum test</w:t>
      </w:r>
    </w:p>
    <w:p w:rsidR="000159C6" w:rsidP="00F951E1" w:rsidRDefault="00055EF0" w14:paraId="7DC66C2A" w14:textId="0D2505FD">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Whilst there is no automatic right for an excluded pupil to take an examination or test on the excluding school’s premises, the </w:t>
      </w:r>
      <w:r w:rsidR="009C4492">
        <w:rPr>
          <w:rFonts w:ascii="Arial" w:hAnsi="Arial" w:cs="Arial"/>
          <w:sz w:val="22"/>
          <w:szCs w:val="22"/>
        </w:rPr>
        <w:t>governing board</w:t>
      </w:r>
      <w:r>
        <w:rPr>
          <w:rFonts w:ascii="Arial" w:hAnsi="Arial" w:cs="Arial"/>
          <w:sz w:val="22"/>
          <w:szCs w:val="22"/>
        </w:rPr>
        <w:t xml:space="preserve"> should consider whether it would be appropriate</w:t>
      </w:r>
      <w:r w:rsidR="00AA6EB2">
        <w:rPr>
          <w:rFonts w:ascii="Arial" w:hAnsi="Arial" w:cs="Arial"/>
          <w:sz w:val="22"/>
          <w:szCs w:val="22"/>
        </w:rPr>
        <w:t xml:space="preserve"> to exercise its discretion to allow an excluded pupil onto the premises for the sole purpose of taking the examination or test.</w:t>
      </w:r>
    </w:p>
    <w:p w:rsidRPr="00AA6EB2" w:rsidR="00AA6EB2" w:rsidP="00AA6EB2" w:rsidRDefault="00AA6EB2" w14:paraId="7C7B07D3" w14:textId="77777777">
      <w:pPr>
        <w:spacing w:before="100" w:beforeAutospacing="1" w:after="100" w:afterAutospacing="1"/>
        <w:rPr>
          <w:rFonts w:ascii="Arial" w:hAnsi="Arial" w:cs="Arial"/>
          <w:sz w:val="22"/>
          <w:szCs w:val="22"/>
        </w:rPr>
      </w:pPr>
    </w:p>
    <w:p w:rsidR="00AA6EB2" w:rsidP="00AA6EB2" w:rsidRDefault="00AA6EB2" w14:paraId="4E08A4CB" w14:textId="1AD59CAE">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t>6.2 The requirements on requirements on a governing board when considering the reinstatement of an excluded pupil</w:t>
      </w:r>
    </w:p>
    <w:p w:rsidRPr="00AA6EB2" w:rsidR="00AA6EB2" w:rsidP="00AA6EB2" w:rsidRDefault="00AA6EB2" w14:paraId="0FE88905" w14:textId="6F0813C9">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Pr>
          <w:rFonts w:ascii="Arial" w:hAnsi="Arial" w:cs="Arial"/>
          <w:color w:val="ED7D31" w:themeColor="accent2"/>
          <w:position w:val="6"/>
          <w:sz w:val="12"/>
          <w:szCs w:val="12"/>
        </w:rPr>
        <w:t>22</w:t>
      </w:r>
    </w:p>
    <w:p w:rsidR="000159C6" w:rsidP="00F951E1" w:rsidRDefault="00AA6EB2" w14:paraId="1EEC6116" w14:textId="6A03902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the </w:t>
      </w:r>
      <w:r w:rsidR="009C4492">
        <w:rPr>
          <w:rFonts w:ascii="Arial" w:hAnsi="Arial" w:cs="Arial"/>
          <w:sz w:val="22"/>
          <w:szCs w:val="22"/>
        </w:rPr>
        <w:t>governing board</w:t>
      </w:r>
      <w:r>
        <w:rPr>
          <w:rFonts w:ascii="Arial" w:hAnsi="Arial" w:cs="Arial"/>
          <w:sz w:val="22"/>
          <w:szCs w:val="22"/>
        </w:rPr>
        <w:t xml:space="preserve"> is legally required to consider reinstating an excluded </w:t>
      </w:r>
      <w:proofErr w:type="gramStart"/>
      <w:r>
        <w:rPr>
          <w:rFonts w:ascii="Arial" w:hAnsi="Arial" w:cs="Arial"/>
          <w:sz w:val="22"/>
          <w:szCs w:val="22"/>
        </w:rPr>
        <w:t>pupil</w:t>
      </w:r>
      <w:proofErr w:type="gramEnd"/>
      <w:r>
        <w:rPr>
          <w:rFonts w:ascii="Arial" w:hAnsi="Arial" w:cs="Arial"/>
          <w:sz w:val="22"/>
          <w:szCs w:val="22"/>
        </w:rPr>
        <w:t xml:space="preserve"> they must consider the interests and circumstances of the excluded pupil, including the circumstances in which the pupil was excluded, and have regard to the interest of other pupils and people working at the school.</w:t>
      </w:r>
    </w:p>
    <w:p w:rsidR="00AA6EB2" w:rsidP="00AA6EB2" w:rsidRDefault="00AA6EB2" w14:paraId="2DC94C49" w14:textId="6216D5F0">
      <w:pPr>
        <w:pStyle w:val="ListParagraph"/>
        <w:spacing w:before="100" w:beforeAutospacing="1" w:after="100" w:afterAutospacing="1"/>
        <w:rPr>
          <w:rFonts w:ascii="Arial" w:hAnsi="Arial" w:cs="Arial"/>
          <w:sz w:val="22"/>
          <w:szCs w:val="22"/>
        </w:rPr>
      </w:pPr>
    </w:p>
    <w:p w:rsidR="00AA6EB2" w:rsidP="00F951E1" w:rsidRDefault="00AA6EB2" w14:paraId="2F2F9150" w14:textId="40B4AB5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9C4492">
        <w:rPr>
          <w:rFonts w:ascii="Arial" w:hAnsi="Arial" w:cs="Arial"/>
          <w:sz w:val="22"/>
          <w:szCs w:val="22"/>
        </w:rPr>
        <w:t>governing board</w:t>
      </w:r>
      <w:r>
        <w:rPr>
          <w:rFonts w:ascii="Arial" w:hAnsi="Arial" w:cs="Arial"/>
          <w:sz w:val="22"/>
          <w:szCs w:val="22"/>
        </w:rPr>
        <w:t xml:space="preserve"> must also consider any representations made by or on behalf of:</w:t>
      </w:r>
    </w:p>
    <w:p w:rsidRPr="00AA6EB2" w:rsidR="00AA6EB2" w:rsidP="00AA6EB2" w:rsidRDefault="00AA6EB2" w14:paraId="32C51E09" w14:textId="77777777">
      <w:pPr>
        <w:pStyle w:val="ListParagraph"/>
        <w:rPr>
          <w:rFonts w:ascii="Arial" w:hAnsi="Arial" w:cs="Arial"/>
          <w:sz w:val="22"/>
          <w:szCs w:val="22"/>
        </w:rPr>
      </w:pPr>
    </w:p>
    <w:p w:rsidR="00AA6EB2" w:rsidP="00F951E1" w:rsidRDefault="004D2C6F" w14:paraId="2CFAF63C" w14:textId="2C4D367F">
      <w:pPr>
        <w:pStyle w:val="ListParagraph"/>
        <w:numPr>
          <w:ilvl w:val="0"/>
          <w:numId w:val="17"/>
        </w:numPr>
        <w:spacing w:before="100" w:beforeAutospacing="1" w:after="100" w:afterAutospacing="1"/>
        <w:rPr>
          <w:rFonts w:ascii="Arial" w:hAnsi="Arial" w:cs="Arial"/>
          <w:sz w:val="22"/>
          <w:szCs w:val="22"/>
        </w:rPr>
      </w:pPr>
      <w:r>
        <w:rPr>
          <w:rFonts w:ascii="Arial" w:hAnsi="Arial" w:cs="Arial"/>
          <w:sz w:val="22"/>
          <w:szCs w:val="22"/>
        </w:rPr>
        <w:t>p</w:t>
      </w:r>
      <w:r w:rsidR="00AA6EB2">
        <w:rPr>
          <w:rFonts w:ascii="Arial" w:hAnsi="Arial" w:cs="Arial"/>
          <w:sz w:val="22"/>
          <w:szCs w:val="22"/>
        </w:rPr>
        <w:t>arents;</w:t>
      </w:r>
    </w:p>
    <w:p w:rsidR="00AA6EB2" w:rsidP="00F951E1" w:rsidRDefault="004D2C6F" w14:paraId="4D8D4B2F" w14:textId="44401047">
      <w:pPr>
        <w:pStyle w:val="ListParagraph"/>
        <w:numPr>
          <w:ilvl w:val="0"/>
          <w:numId w:val="17"/>
        </w:numPr>
        <w:spacing w:before="100" w:beforeAutospacing="1" w:after="100" w:afterAutospacing="1"/>
        <w:rPr>
          <w:rFonts w:ascii="Arial" w:hAnsi="Arial" w:cs="Arial"/>
          <w:sz w:val="22"/>
          <w:szCs w:val="22"/>
        </w:rPr>
      </w:pPr>
      <w:r>
        <w:rPr>
          <w:rFonts w:ascii="Arial" w:hAnsi="Arial" w:cs="Arial"/>
          <w:sz w:val="22"/>
          <w:szCs w:val="22"/>
        </w:rPr>
        <w:t>t</w:t>
      </w:r>
      <w:r w:rsidR="00AA6EB2">
        <w:rPr>
          <w:rFonts w:ascii="Arial" w:hAnsi="Arial" w:cs="Arial"/>
          <w:sz w:val="22"/>
          <w:szCs w:val="22"/>
        </w:rPr>
        <w:t>he head teacher / principal; and</w:t>
      </w:r>
    </w:p>
    <w:p w:rsidR="00AA6EB2" w:rsidP="00F951E1" w:rsidRDefault="004D2C6F" w14:paraId="6B2DDBB6" w14:textId="412173FB">
      <w:pPr>
        <w:pStyle w:val="ListParagraph"/>
        <w:numPr>
          <w:ilvl w:val="0"/>
          <w:numId w:val="17"/>
        </w:numPr>
        <w:spacing w:before="100" w:beforeAutospacing="1" w:after="100" w:afterAutospacing="1"/>
        <w:rPr>
          <w:rFonts w:ascii="Arial" w:hAnsi="Arial" w:cs="Arial"/>
          <w:sz w:val="22"/>
          <w:szCs w:val="22"/>
        </w:rPr>
      </w:pPr>
      <w:r>
        <w:rPr>
          <w:rFonts w:ascii="Arial" w:hAnsi="Arial" w:cs="Arial"/>
          <w:sz w:val="22"/>
          <w:szCs w:val="22"/>
        </w:rPr>
        <w:t>t</w:t>
      </w:r>
      <w:r w:rsidR="00AA6EB2">
        <w:rPr>
          <w:rFonts w:ascii="Arial" w:hAnsi="Arial" w:cs="Arial"/>
          <w:sz w:val="22"/>
          <w:szCs w:val="22"/>
        </w:rPr>
        <w:t>he local authority (in the case of a maintained school or PRU).</w:t>
      </w:r>
    </w:p>
    <w:p w:rsidR="00AA6EB2" w:rsidP="00AA6EB2" w:rsidRDefault="00AA6EB2" w14:paraId="048CEF76" w14:textId="5B4C6646">
      <w:pPr>
        <w:pStyle w:val="ListParagraph"/>
        <w:spacing w:before="100" w:beforeAutospacing="1" w:after="100" w:afterAutospacing="1"/>
        <w:rPr>
          <w:rFonts w:ascii="Arial" w:hAnsi="Arial" w:cs="Arial"/>
          <w:sz w:val="22"/>
          <w:szCs w:val="22"/>
        </w:rPr>
      </w:pPr>
    </w:p>
    <w:p w:rsidR="00AA6EB2" w:rsidP="00F951E1" w:rsidRDefault="00AA6EB2" w14:paraId="052810B2" w14:textId="15599D85">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When establishing the facts in relation to an exclusion the </w:t>
      </w:r>
      <w:r w:rsidR="009C4492">
        <w:rPr>
          <w:rFonts w:ascii="Arial" w:hAnsi="Arial" w:cs="Arial"/>
          <w:sz w:val="22"/>
          <w:szCs w:val="22"/>
        </w:rPr>
        <w:t>governing board</w:t>
      </w:r>
      <w:r>
        <w:rPr>
          <w:rFonts w:ascii="Arial" w:hAnsi="Arial" w:cs="Arial"/>
          <w:sz w:val="22"/>
          <w:szCs w:val="22"/>
        </w:rPr>
        <w:t xml:space="preserve"> must apply the civil standard of proof; i.e. ‘on the balance of probabilities’ (it is more likely than not that a fact is true) rather than the criminal standard of ‘beyond reasonable doubt’.</w:t>
      </w:r>
    </w:p>
    <w:p w:rsidR="00AA6EB2" w:rsidP="00AA6EB2" w:rsidRDefault="00AA6EB2" w14:paraId="5C221525" w14:textId="519E4B9C">
      <w:pPr>
        <w:pStyle w:val="ListParagraph"/>
        <w:spacing w:before="100" w:beforeAutospacing="1" w:after="100" w:afterAutospacing="1"/>
        <w:rPr>
          <w:rFonts w:ascii="Arial" w:hAnsi="Arial" w:cs="Arial"/>
          <w:sz w:val="22"/>
          <w:szCs w:val="22"/>
        </w:rPr>
      </w:pPr>
    </w:p>
    <w:p w:rsidR="00AA6EB2" w:rsidP="00F951E1" w:rsidRDefault="00AA6EB2" w14:paraId="59B62CEC" w14:textId="79204815">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the light of its consideration, the </w:t>
      </w:r>
      <w:r w:rsidR="009C4492">
        <w:rPr>
          <w:rFonts w:ascii="Arial" w:hAnsi="Arial" w:cs="Arial"/>
          <w:sz w:val="22"/>
          <w:szCs w:val="22"/>
        </w:rPr>
        <w:t>governing board</w:t>
      </w:r>
      <w:r>
        <w:rPr>
          <w:rFonts w:ascii="Arial" w:hAnsi="Arial" w:cs="Arial"/>
          <w:sz w:val="22"/>
          <w:szCs w:val="22"/>
        </w:rPr>
        <w:t xml:space="preserve"> can either:</w:t>
      </w:r>
    </w:p>
    <w:p w:rsidRPr="00AA6EB2" w:rsidR="00AA6EB2" w:rsidP="00AA6EB2" w:rsidRDefault="00AA6EB2" w14:paraId="45F696B6" w14:textId="77777777">
      <w:pPr>
        <w:pStyle w:val="ListParagraph"/>
        <w:rPr>
          <w:rFonts w:ascii="Arial" w:hAnsi="Arial" w:cs="Arial"/>
          <w:sz w:val="22"/>
          <w:szCs w:val="22"/>
        </w:rPr>
      </w:pPr>
    </w:p>
    <w:p w:rsidR="00AA6EB2" w:rsidP="00F951E1" w:rsidRDefault="004D2C6F" w14:paraId="42F18135" w14:textId="6024D4C2">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d</w:t>
      </w:r>
      <w:r w:rsidR="00AA6EB2">
        <w:rPr>
          <w:rFonts w:ascii="Arial" w:hAnsi="Arial" w:cs="Arial"/>
          <w:sz w:val="22"/>
          <w:szCs w:val="22"/>
        </w:rPr>
        <w:t>ecline to reinstate the pupil; or</w:t>
      </w:r>
    </w:p>
    <w:p w:rsidR="00AA6EB2" w:rsidP="00F951E1" w:rsidRDefault="004D2C6F" w14:paraId="70AA4623" w14:textId="0D42B429">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d</w:t>
      </w:r>
      <w:r w:rsidR="00AA6EB2">
        <w:rPr>
          <w:rFonts w:ascii="Arial" w:hAnsi="Arial" w:cs="Arial"/>
          <w:sz w:val="22"/>
          <w:szCs w:val="22"/>
        </w:rPr>
        <w:t>irect reinstatement of the pupil immediately or on a particular date.</w:t>
      </w:r>
    </w:p>
    <w:p w:rsidR="00AA6EB2" w:rsidP="00AA6EB2" w:rsidRDefault="00AA6EB2" w14:paraId="30328511" w14:textId="6B61A663">
      <w:pPr>
        <w:pStyle w:val="ListParagraph"/>
        <w:spacing w:before="100" w:beforeAutospacing="1" w:after="100" w:afterAutospacing="1"/>
        <w:rPr>
          <w:rFonts w:ascii="Arial" w:hAnsi="Arial" w:cs="Arial"/>
          <w:sz w:val="22"/>
          <w:szCs w:val="22"/>
        </w:rPr>
      </w:pPr>
    </w:p>
    <w:p w:rsidRPr="00AA6EB2" w:rsidR="00AA6EB2" w:rsidP="00F951E1" w:rsidRDefault="00AA6EB2" w14:paraId="4297EA9C" w14:textId="51E4080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reinstatement would make no practical difference because for example, the pupil has already returned to school following the expiry of a fixed-period exclusion or the parents make clear they do not want their child reinstated, the </w:t>
      </w:r>
      <w:r w:rsidR="009C4492">
        <w:rPr>
          <w:rFonts w:ascii="Arial" w:hAnsi="Arial" w:cs="Arial"/>
          <w:sz w:val="22"/>
          <w:szCs w:val="22"/>
        </w:rPr>
        <w:t>governing board</w:t>
      </w:r>
      <w:r>
        <w:rPr>
          <w:rFonts w:ascii="Arial" w:hAnsi="Arial" w:cs="Arial"/>
          <w:sz w:val="22"/>
          <w:szCs w:val="22"/>
        </w:rPr>
        <w:t xml:space="preserve"> must still consider whether the pupil should be officially </w:t>
      </w:r>
      <w:r w:rsidR="000E47AD">
        <w:rPr>
          <w:rFonts w:ascii="Arial" w:hAnsi="Arial" w:cs="Arial"/>
          <w:sz w:val="22"/>
          <w:szCs w:val="22"/>
        </w:rPr>
        <w:t>reinstated.  If it decides against reinstatement of a pupil who has been permanently excluded the parents can request an independent review.</w:t>
      </w:r>
    </w:p>
    <w:p w:rsidR="000E47AD" w:rsidP="00011995" w:rsidRDefault="000E47AD" w14:paraId="18D90BA0" w14:textId="128B95D1">
      <w:pPr>
        <w:spacing w:before="100" w:beforeAutospacing="1" w:after="100" w:afterAutospacing="1"/>
        <w:rPr>
          <w:rFonts w:ascii="Arial" w:hAnsi="Arial" w:cs="Arial"/>
          <w:sz w:val="22"/>
          <w:szCs w:val="22"/>
        </w:rPr>
      </w:pPr>
    </w:p>
    <w:p w:rsidR="001818E7" w:rsidP="00011995" w:rsidRDefault="001818E7" w14:paraId="0FFF2475" w14:textId="4A265274">
      <w:pPr>
        <w:spacing w:before="100" w:beforeAutospacing="1" w:after="100" w:afterAutospacing="1"/>
        <w:rPr>
          <w:rFonts w:ascii="Arial" w:hAnsi="Arial" w:cs="Arial"/>
          <w:sz w:val="22"/>
          <w:szCs w:val="22"/>
        </w:rPr>
      </w:pPr>
    </w:p>
    <w:p w:rsidR="001818E7" w:rsidP="00011995" w:rsidRDefault="001818E7" w14:paraId="54203A31" w14:textId="77777777">
      <w:pPr>
        <w:spacing w:before="100" w:beforeAutospacing="1" w:after="100" w:afterAutospacing="1"/>
        <w:rPr>
          <w:rFonts w:ascii="Arial" w:hAnsi="Arial" w:cs="Arial"/>
          <w:sz w:val="22"/>
          <w:szCs w:val="22"/>
        </w:rPr>
      </w:pPr>
    </w:p>
    <w:p w:rsidR="00AA6EB2" w:rsidP="00011995" w:rsidRDefault="00AA6EB2" w14:paraId="18F4032F" w14:textId="642ACF08">
      <w:pPr>
        <w:spacing w:before="100" w:beforeAutospacing="1" w:after="100" w:afterAutospacing="1"/>
        <w:rPr>
          <w:rFonts w:ascii="Arial" w:hAnsi="Arial" w:cs="Arial"/>
          <w:sz w:val="22"/>
          <w:szCs w:val="22"/>
        </w:rPr>
      </w:pPr>
    </w:p>
    <w:p w:rsidR="00AA6EB2" w:rsidP="00011995" w:rsidRDefault="000E47AD" w14:paraId="59553F25" w14:textId="3826D7D2">
      <w:pPr>
        <w:spacing w:before="100" w:beforeAutospacing="1" w:after="100" w:afterAutospacing="1"/>
        <w:rPr>
          <w:rFonts w:ascii="Arial" w:hAnsi="Arial" w:cs="Arial"/>
          <w:sz w:val="22"/>
          <w:szCs w:val="22"/>
        </w:rPr>
      </w:pPr>
      <w:r>
        <w:rPr>
          <w:rFonts w:ascii="Arial" w:hAnsi="Arial" w:cs="Arial"/>
          <w:sz w:val="22"/>
          <w:szCs w:val="22"/>
        </w:rPr>
        <w:t>___________________</w:t>
      </w:r>
    </w:p>
    <w:p w:rsidR="00AA6EB2" w:rsidP="00AA6EB2" w:rsidRDefault="00AA6EB2" w14:paraId="5EC9D142" w14:textId="77777777">
      <w:pPr>
        <w:pStyle w:val="NormalWeb"/>
      </w:pPr>
      <w:r>
        <w:rPr>
          <w:rFonts w:ascii="ArialMT" w:hAnsi="ArialMT"/>
          <w:color w:val="0C0C0C"/>
          <w:position w:val="6"/>
          <w:sz w:val="12"/>
          <w:szCs w:val="12"/>
        </w:rPr>
        <w:t xml:space="preserve">22 </w:t>
      </w:r>
      <w:r>
        <w:rPr>
          <w:rFonts w:ascii="ArialMT" w:hAnsi="ArialMT"/>
          <w:color w:val="0C0C0C"/>
          <w:sz w:val="20"/>
          <w:szCs w:val="20"/>
        </w:rPr>
        <w:t xml:space="preserve">Section 51A Education Act 2002 and regulations made under that section. </w:t>
      </w:r>
    </w:p>
    <w:p w:rsidRPr="000159C6" w:rsidR="000E47AD" w:rsidP="000E47AD" w:rsidRDefault="000E47AD" w14:paraId="1AD1268C" w14:textId="43571649">
      <w:pPr>
        <w:spacing w:before="100" w:beforeAutospacing="1" w:after="100" w:afterAutospacing="1"/>
        <w:rPr>
          <w:rFonts w:ascii="Arial" w:hAnsi="Arial" w:cs="Arial"/>
          <w:b/>
          <w:bCs/>
          <w:color w:val="ED7D31" w:themeColor="accent2"/>
        </w:rPr>
      </w:pPr>
      <w:r>
        <w:rPr>
          <w:rFonts w:ascii="Arial" w:hAnsi="Arial" w:cs="Arial"/>
          <w:b/>
          <w:bCs/>
          <w:color w:val="ED7D31" w:themeColor="accent2"/>
        </w:rPr>
        <w:lastRenderedPageBreak/>
        <w:t xml:space="preserve">Statutory guidance to </w:t>
      </w:r>
      <w:r w:rsidR="001818E7">
        <w:rPr>
          <w:rFonts w:ascii="Arial" w:hAnsi="Arial" w:cs="Arial"/>
          <w:b/>
          <w:bCs/>
          <w:color w:val="ED7D31" w:themeColor="accent2"/>
        </w:rPr>
        <w:t>a</w:t>
      </w:r>
      <w:r>
        <w:rPr>
          <w:rFonts w:ascii="Arial" w:hAnsi="Arial" w:cs="Arial"/>
          <w:b/>
          <w:bCs/>
          <w:color w:val="ED7D31" w:themeColor="accent2"/>
        </w:rPr>
        <w:t xml:space="preserve"> </w:t>
      </w:r>
      <w:r w:rsidR="009C4492">
        <w:rPr>
          <w:rFonts w:ascii="Arial" w:hAnsi="Arial" w:cs="Arial"/>
          <w:b/>
          <w:bCs/>
          <w:color w:val="ED7D31" w:themeColor="accent2"/>
        </w:rPr>
        <w:t>governing board</w:t>
      </w:r>
      <w:r>
        <w:rPr>
          <w:rFonts w:ascii="Arial" w:hAnsi="Arial" w:cs="Arial"/>
          <w:b/>
          <w:bCs/>
          <w:color w:val="ED7D31" w:themeColor="accent2"/>
        </w:rPr>
        <w:t xml:space="preserve"> on considering the reinstatement of an excluded pupil</w:t>
      </w:r>
    </w:p>
    <w:p w:rsidR="00AA6EB2" w:rsidP="00F951E1" w:rsidRDefault="000E47AD" w14:paraId="65EC77AD" w14:textId="000347D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9C4492">
        <w:rPr>
          <w:rFonts w:ascii="Arial" w:hAnsi="Arial" w:cs="Arial"/>
          <w:sz w:val="22"/>
          <w:szCs w:val="22"/>
        </w:rPr>
        <w:t>governing board</w:t>
      </w:r>
      <w:r>
        <w:rPr>
          <w:rFonts w:ascii="Arial" w:hAnsi="Arial" w:cs="Arial"/>
          <w:sz w:val="22"/>
          <w:szCs w:val="22"/>
        </w:rPr>
        <w:t xml:space="preserve"> should identify the steps they will take to ensure all parties will be supported to participate in its consideration and have their views properly heard.  This is particularly important where pupils aged under 18 are speaking about their own exclusion or giving evidence to the </w:t>
      </w:r>
      <w:r w:rsidR="009C4492">
        <w:rPr>
          <w:rFonts w:ascii="Arial" w:hAnsi="Arial" w:cs="Arial"/>
          <w:sz w:val="22"/>
          <w:szCs w:val="22"/>
        </w:rPr>
        <w:t>governing board</w:t>
      </w:r>
      <w:r>
        <w:rPr>
          <w:rFonts w:ascii="Arial" w:hAnsi="Arial" w:cs="Arial"/>
          <w:sz w:val="22"/>
          <w:szCs w:val="22"/>
        </w:rPr>
        <w:t>.</w:t>
      </w:r>
    </w:p>
    <w:p w:rsidR="000E47AD" w:rsidP="000E47AD" w:rsidRDefault="000E47AD" w14:paraId="0828525E" w14:textId="1156F37C">
      <w:pPr>
        <w:pStyle w:val="ListParagraph"/>
        <w:spacing w:before="100" w:beforeAutospacing="1" w:after="100" w:afterAutospacing="1"/>
        <w:rPr>
          <w:rFonts w:ascii="Arial" w:hAnsi="Arial" w:cs="Arial"/>
          <w:sz w:val="22"/>
          <w:szCs w:val="22"/>
        </w:rPr>
      </w:pPr>
    </w:p>
    <w:p w:rsidR="000E47AD" w:rsidP="00F951E1" w:rsidRDefault="000E47AD" w14:paraId="2826C6E8" w14:textId="03F2A673">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9C4492">
        <w:rPr>
          <w:rFonts w:ascii="Arial" w:hAnsi="Arial" w:cs="Arial"/>
          <w:sz w:val="22"/>
          <w:szCs w:val="22"/>
        </w:rPr>
        <w:t>governing board</w:t>
      </w:r>
      <w:r>
        <w:rPr>
          <w:rFonts w:ascii="Arial" w:hAnsi="Arial" w:cs="Arial"/>
          <w:sz w:val="22"/>
          <w:szCs w:val="22"/>
        </w:rPr>
        <w:t xml:space="preserve"> should ensure that clear minutes are taken of the meeting as a record of the evidence that was considered by the </w:t>
      </w:r>
      <w:r w:rsidR="00923C59">
        <w:rPr>
          <w:rFonts w:ascii="Arial" w:hAnsi="Arial" w:cs="Arial"/>
          <w:sz w:val="22"/>
          <w:szCs w:val="22"/>
        </w:rPr>
        <w:t>governing board</w:t>
      </w:r>
      <w:r>
        <w:rPr>
          <w:rFonts w:ascii="Arial" w:hAnsi="Arial" w:cs="Arial"/>
          <w:sz w:val="22"/>
          <w:szCs w:val="22"/>
        </w:rPr>
        <w:t>.  These minutes should be made available to all parties on request.</w:t>
      </w:r>
    </w:p>
    <w:p w:rsidRPr="000E47AD" w:rsidR="000E47AD" w:rsidP="000E47AD" w:rsidRDefault="000E47AD" w14:paraId="166A74C4" w14:textId="77777777">
      <w:pPr>
        <w:pStyle w:val="ListParagraph"/>
        <w:rPr>
          <w:rFonts w:ascii="Arial" w:hAnsi="Arial" w:cs="Arial"/>
          <w:sz w:val="22"/>
          <w:szCs w:val="22"/>
        </w:rPr>
      </w:pPr>
    </w:p>
    <w:p w:rsidR="000E47AD" w:rsidP="00F951E1" w:rsidRDefault="000E47AD" w14:paraId="272375C9" w14:textId="25C6ADA4">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923C59">
        <w:rPr>
          <w:rFonts w:ascii="Arial" w:hAnsi="Arial" w:cs="Arial"/>
          <w:sz w:val="22"/>
          <w:szCs w:val="22"/>
        </w:rPr>
        <w:t>governing board</w:t>
      </w:r>
      <w:r>
        <w:rPr>
          <w:rFonts w:ascii="Arial" w:hAnsi="Arial" w:cs="Arial"/>
          <w:sz w:val="22"/>
          <w:szCs w:val="22"/>
        </w:rPr>
        <w:t xml:space="preserve"> should ask all parties to withdraw before making a decision.  Where present, a clerk may stay to help the </w:t>
      </w:r>
      <w:r w:rsidR="00923C59">
        <w:rPr>
          <w:rFonts w:ascii="Arial" w:hAnsi="Arial" w:cs="Arial"/>
          <w:sz w:val="22"/>
          <w:szCs w:val="22"/>
        </w:rPr>
        <w:t>governing board</w:t>
      </w:r>
      <w:r>
        <w:rPr>
          <w:rFonts w:ascii="Arial" w:hAnsi="Arial" w:cs="Arial"/>
          <w:sz w:val="22"/>
          <w:szCs w:val="22"/>
        </w:rPr>
        <w:t xml:space="preserve"> by reference to their notes of the meeting and with the wording of the decisions letter.</w:t>
      </w:r>
    </w:p>
    <w:p w:rsidRPr="000E47AD" w:rsidR="000E47AD" w:rsidP="000E47AD" w:rsidRDefault="000E47AD" w14:paraId="57F1A90A" w14:textId="77777777">
      <w:pPr>
        <w:pStyle w:val="ListParagraph"/>
        <w:rPr>
          <w:rFonts w:ascii="Arial" w:hAnsi="Arial" w:cs="Arial"/>
          <w:sz w:val="22"/>
          <w:szCs w:val="22"/>
        </w:rPr>
      </w:pPr>
    </w:p>
    <w:p w:rsidR="000E47AD" w:rsidP="00F951E1" w:rsidRDefault="000E47AD" w14:paraId="5D852537" w14:textId="152E2AE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reaching a decision on whether or not a pupil should be reinstated, the </w:t>
      </w:r>
      <w:r w:rsidR="00923C59">
        <w:rPr>
          <w:rFonts w:ascii="Arial" w:hAnsi="Arial" w:cs="Arial"/>
          <w:sz w:val="22"/>
          <w:szCs w:val="22"/>
        </w:rPr>
        <w:t>governing board</w:t>
      </w:r>
      <w:r>
        <w:rPr>
          <w:rFonts w:ascii="Arial" w:hAnsi="Arial" w:cs="Arial"/>
          <w:sz w:val="22"/>
          <w:szCs w:val="22"/>
        </w:rPr>
        <w:t xml:space="preserve"> should consider whether they decision to exclude the pupil was lawful, reasonable and procedurally fair, taking account of the principal’s legal duties and any evidence that was presented to the </w:t>
      </w:r>
      <w:r w:rsidR="00923C59">
        <w:rPr>
          <w:rFonts w:ascii="Arial" w:hAnsi="Arial" w:cs="Arial"/>
          <w:sz w:val="22"/>
          <w:szCs w:val="22"/>
        </w:rPr>
        <w:t>governing board</w:t>
      </w:r>
      <w:r>
        <w:rPr>
          <w:rFonts w:ascii="Arial" w:hAnsi="Arial" w:cs="Arial"/>
          <w:sz w:val="22"/>
          <w:szCs w:val="22"/>
        </w:rPr>
        <w:t xml:space="preserve"> in relation to the decision to exclude.</w:t>
      </w:r>
    </w:p>
    <w:p w:rsidRPr="000E47AD" w:rsidR="000E47AD" w:rsidP="000E47AD" w:rsidRDefault="000E47AD" w14:paraId="31FFB2D9" w14:textId="77777777">
      <w:pPr>
        <w:pStyle w:val="ListParagraph"/>
        <w:rPr>
          <w:rFonts w:ascii="Arial" w:hAnsi="Arial" w:cs="Arial"/>
          <w:sz w:val="22"/>
          <w:szCs w:val="22"/>
        </w:rPr>
      </w:pPr>
    </w:p>
    <w:p w:rsidR="000E47AD" w:rsidP="00F951E1" w:rsidRDefault="000E47AD" w14:paraId="53D51E7E" w14:textId="68C7A51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923C59">
        <w:rPr>
          <w:rFonts w:ascii="Arial" w:hAnsi="Arial" w:cs="Arial"/>
          <w:sz w:val="22"/>
          <w:szCs w:val="22"/>
        </w:rPr>
        <w:t>governing board</w:t>
      </w:r>
      <w:r>
        <w:rPr>
          <w:rFonts w:ascii="Arial" w:hAnsi="Arial" w:cs="Arial"/>
          <w:sz w:val="22"/>
          <w:szCs w:val="22"/>
        </w:rPr>
        <w:t xml:space="preserve"> should not the outcome of its consideration on the pupil’s education record, along with copies of relevant papers for future reference.</w:t>
      </w:r>
    </w:p>
    <w:p w:rsidRPr="000E47AD" w:rsidR="000E47AD" w:rsidP="000E47AD" w:rsidRDefault="000E47AD" w14:paraId="2F893FB1" w14:textId="77777777">
      <w:pPr>
        <w:pStyle w:val="ListParagraph"/>
        <w:rPr>
          <w:rFonts w:ascii="Arial" w:hAnsi="Arial" w:cs="Arial"/>
          <w:sz w:val="22"/>
          <w:szCs w:val="22"/>
        </w:rPr>
      </w:pPr>
    </w:p>
    <w:p w:rsidR="000E47AD" w:rsidP="00F951E1" w:rsidRDefault="000E47AD" w14:paraId="68A22599" w14:textId="67845B4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cases where the </w:t>
      </w:r>
      <w:r w:rsidR="00923C59">
        <w:rPr>
          <w:rFonts w:ascii="Arial" w:hAnsi="Arial" w:cs="Arial"/>
          <w:sz w:val="22"/>
          <w:szCs w:val="22"/>
        </w:rPr>
        <w:t>governing board</w:t>
      </w:r>
      <w:r>
        <w:rPr>
          <w:rFonts w:ascii="Arial" w:hAnsi="Arial" w:cs="Arial"/>
          <w:sz w:val="22"/>
          <w:szCs w:val="22"/>
        </w:rPr>
        <w:t xml:space="preserve"> considers parents’ representations but does not have the power to direct a pupil’s reinstatement, it should consider whether it would be appropriate to place a note of its findings on the pupil’s educational record.</w:t>
      </w:r>
    </w:p>
    <w:p w:rsidRPr="000E47AD" w:rsidR="000E47AD" w:rsidP="000E47AD" w:rsidRDefault="000E47AD" w14:paraId="38BAE64C" w14:textId="77777777">
      <w:pPr>
        <w:pStyle w:val="ListParagraph"/>
        <w:rPr>
          <w:rFonts w:ascii="Arial" w:hAnsi="Arial" w:cs="Arial"/>
          <w:sz w:val="22"/>
          <w:szCs w:val="22"/>
        </w:rPr>
      </w:pPr>
    </w:p>
    <w:p w:rsidRPr="000E47AD" w:rsidR="000E47AD" w:rsidP="00F951E1" w:rsidRDefault="000E47AD" w14:paraId="2348BE57" w14:textId="644AC08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Claims of discrimination to the First-tier Tribunal (Special Educational Needs and Disability), in relation to disability, or County Court for all other forms of discrimination, can be made up to six months after the discrimination is alleged to have occurred.  Where practicable, schools should retain records and evidence relating to an exclusion for at least six months in case such a claim is made.</w:t>
      </w:r>
    </w:p>
    <w:p w:rsidR="000E47AD" w:rsidP="00011995" w:rsidRDefault="000E47AD" w14:paraId="37B45DA4" w14:textId="1D791EAB">
      <w:pPr>
        <w:spacing w:before="100" w:beforeAutospacing="1" w:after="100" w:afterAutospacing="1"/>
        <w:rPr>
          <w:rFonts w:ascii="Arial" w:hAnsi="Arial" w:cs="Arial"/>
          <w:sz w:val="22"/>
          <w:szCs w:val="22"/>
        </w:rPr>
      </w:pPr>
    </w:p>
    <w:p w:rsidR="000E47AD" w:rsidP="00011995" w:rsidRDefault="000E47AD" w14:paraId="4A9A418A" w14:textId="77777777">
      <w:pPr>
        <w:spacing w:before="100" w:beforeAutospacing="1" w:after="100" w:afterAutospacing="1"/>
        <w:rPr>
          <w:rFonts w:ascii="Arial" w:hAnsi="Arial" w:cs="Arial"/>
          <w:sz w:val="22"/>
          <w:szCs w:val="22"/>
        </w:rPr>
      </w:pPr>
    </w:p>
    <w:p w:rsidR="00D26182" w:rsidP="00011995" w:rsidRDefault="00D26182" w14:paraId="34AE330B" w14:textId="77777777">
      <w:pPr>
        <w:spacing w:before="100" w:beforeAutospacing="1" w:after="100" w:afterAutospacing="1"/>
        <w:rPr>
          <w:rFonts w:ascii="Arial" w:hAnsi="Arial" w:cs="Arial"/>
          <w:sz w:val="22"/>
          <w:szCs w:val="22"/>
        </w:rPr>
      </w:pPr>
    </w:p>
    <w:p w:rsidR="00011995" w:rsidP="00011995" w:rsidRDefault="00011995" w14:paraId="60215791" w14:textId="0BFD63AC">
      <w:pPr>
        <w:spacing w:before="100" w:beforeAutospacing="1" w:after="100" w:afterAutospacing="1"/>
        <w:rPr>
          <w:rFonts w:ascii="Arial" w:hAnsi="Arial" w:cs="Arial"/>
          <w:sz w:val="22"/>
          <w:szCs w:val="22"/>
        </w:rPr>
      </w:pPr>
    </w:p>
    <w:p w:rsidR="000E47AD" w:rsidP="00011995" w:rsidRDefault="000E47AD" w14:paraId="12E571CA" w14:textId="074AFD9F">
      <w:pPr>
        <w:spacing w:before="100" w:beforeAutospacing="1" w:after="100" w:afterAutospacing="1"/>
        <w:rPr>
          <w:rFonts w:ascii="Arial" w:hAnsi="Arial" w:cs="Arial"/>
          <w:sz w:val="22"/>
          <w:szCs w:val="22"/>
        </w:rPr>
      </w:pPr>
    </w:p>
    <w:p w:rsidR="000E47AD" w:rsidP="00011995" w:rsidRDefault="000E47AD" w14:paraId="62F068D1" w14:textId="3BF212A3">
      <w:pPr>
        <w:spacing w:before="100" w:beforeAutospacing="1" w:after="100" w:afterAutospacing="1"/>
        <w:rPr>
          <w:rFonts w:ascii="Arial" w:hAnsi="Arial" w:cs="Arial"/>
          <w:sz w:val="22"/>
          <w:szCs w:val="22"/>
        </w:rPr>
      </w:pPr>
    </w:p>
    <w:p w:rsidR="000E47AD" w:rsidP="00011995" w:rsidRDefault="000E47AD" w14:paraId="50C1C298" w14:textId="345310B8">
      <w:pPr>
        <w:spacing w:before="100" w:beforeAutospacing="1" w:after="100" w:afterAutospacing="1"/>
        <w:rPr>
          <w:rFonts w:ascii="Arial" w:hAnsi="Arial" w:cs="Arial"/>
          <w:sz w:val="22"/>
          <w:szCs w:val="22"/>
        </w:rPr>
      </w:pPr>
    </w:p>
    <w:p w:rsidR="000E47AD" w:rsidP="00011995" w:rsidRDefault="000E47AD" w14:paraId="71B531F7" w14:textId="4F4AC9BD">
      <w:pPr>
        <w:spacing w:before="100" w:beforeAutospacing="1" w:after="100" w:afterAutospacing="1"/>
        <w:rPr>
          <w:rFonts w:ascii="Arial" w:hAnsi="Arial" w:cs="Arial"/>
          <w:sz w:val="22"/>
          <w:szCs w:val="22"/>
        </w:rPr>
      </w:pPr>
    </w:p>
    <w:p w:rsidR="000E47AD" w:rsidP="00011995" w:rsidRDefault="000E47AD" w14:paraId="032A3EFE" w14:textId="06BF35E6">
      <w:pPr>
        <w:spacing w:before="100" w:beforeAutospacing="1" w:after="100" w:afterAutospacing="1"/>
        <w:rPr>
          <w:rFonts w:ascii="Arial" w:hAnsi="Arial" w:cs="Arial"/>
          <w:sz w:val="22"/>
          <w:szCs w:val="22"/>
        </w:rPr>
      </w:pPr>
    </w:p>
    <w:p w:rsidR="000E47AD" w:rsidP="00011995" w:rsidRDefault="000E47AD" w14:paraId="70835EB1" w14:textId="7AD4AE97">
      <w:pPr>
        <w:spacing w:before="100" w:beforeAutospacing="1" w:after="100" w:afterAutospacing="1"/>
        <w:rPr>
          <w:rFonts w:ascii="Arial" w:hAnsi="Arial" w:cs="Arial"/>
          <w:sz w:val="22"/>
          <w:szCs w:val="22"/>
        </w:rPr>
      </w:pPr>
    </w:p>
    <w:p w:rsidR="000E47AD" w:rsidP="000E47AD" w:rsidRDefault="000E47AD" w14:paraId="3B169A71" w14:textId="6259FE85">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lastRenderedPageBreak/>
        <w:t xml:space="preserve">6.3 The </w:t>
      </w:r>
      <w:r w:rsidR="00923C59">
        <w:rPr>
          <w:rFonts w:ascii="Arial" w:hAnsi="Arial" w:cs="Arial"/>
          <w:b/>
          <w:bCs/>
          <w:color w:val="ED7D31" w:themeColor="accent2"/>
          <w:sz w:val="28"/>
          <w:szCs w:val="28"/>
        </w:rPr>
        <w:t>governing board</w:t>
      </w:r>
      <w:r>
        <w:rPr>
          <w:rFonts w:ascii="Arial" w:hAnsi="Arial" w:cs="Arial"/>
          <w:b/>
          <w:bCs/>
          <w:color w:val="ED7D31" w:themeColor="accent2"/>
          <w:sz w:val="28"/>
          <w:szCs w:val="28"/>
        </w:rPr>
        <w:t>’s duty to notify people after its consideration of reinstatement</w:t>
      </w:r>
    </w:p>
    <w:p w:rsidRPr="00AA6EB2" w:rsidR="000E47AD" w:rsidP="000E47AD" w:rsidRDefault="000E47AD" w14:paraId="6D2FC454" w14:textId="461D6538">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Pr>
          <w:rFonts w:ascii="Arial" w:hAnsi="Arial" w:cs="Arial"/>
          <w:color w:val="ED7D31" w:themeColor="accent2"/>
          <w:position w:val="6"/>
          <w:sz w:val="12"/>
          <w:szCs w:val="12"/>
        </w:rPr>
        <w:t>23</w:t>
      </w:r>
    </w:p>
    <w:p w:rsidR="000E47AD" w:rsidP="00F951E1" w:rsidRDefault="000E47AD" w14:paraId="4C3AC2FA" w14:textId="097A393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legally required to consider reinstating an excluded pupil, the </w:t>
      </w:r>
      <w:r w:rsidR="00923C59">
        <w:rPr>
          <w:rFonts w:ascii="Arial" w:hAnsi="Arial" w:cs="Arial"/>
          <w:sz w:val="22"/>
          <w:szCs w:val="22"/>
        </w:rPr>
        <w:t>governing board</w:t>
      </w:r>
      <w:r>
        <w:rPr>
          <w:rFonts w:ascii="Arial" w:hAnsi="Arial" w:cs="Arial"/>
          <w:sz w:val="22"/>
          <w:szCs w:val="22"/>
        </w:rPr>
        <w:t xml:space="preserve"> must notify parents, the </w:t>
      </w:r>
      <w:r w:rsidR="004470AA">
        <w:rPr>
          <w:rFonts w:ascii="Arial" w:hAnsi="Arial" w:cs="Arial"/>
          <w:sz w:val="22"/>
          <w:szCs w:val="22"/>
        </w:rPr>
        <w:t>principal</w:t>
      </w:r>
      <w:r>
        <w:rPr>
          <w:rFonts w:ascii="Arial" w:hAnsi="Arial" w:cs="Arial"/>
          <w:sz w:val="22"/>
          <w:szCs w:val="22"/>
        </w:rPr>
        <w:t xml:space="preserve"> and the local authority of its decision and the reasons for it, in writing and without delay.  Where the pupil resides in a different local authority area from the one in which the school is located, the </w:t>
      </w:r>
      <w:r w:rsidR="00923C59">
        <w:rPr>
          <w:rFonts w:ascii="Arial" w:hAnsi="Arial" w:cs="Arial"/>
          <w:sz w:val="22"/>
          <w:szCs w:val="22"/>
        </w:rPr>
        <w:t>governing board</w:t>
      </w:r>
      <w:r>
        <w:rPr>
          <w:rFonts w:ascii="Arial" w:hAnsi="Arial" w:cs="Arial"/>
          <w:sz w:val="22"/>
          <w:szCs w:val="22"/>
        </w:rPr>
        <w:t xml:space="preserve"> must also inform the pupil’s ‘home authority’.</w:t>
      </w:r>
    </w:p>
    <w:p w:rsidR="000E47AD" w:rsidP="000E47AD" w:rsidRDefault="000E47AD" w14:paraId="66C0543F" w14:textId="11220BD1">
      <w:pPr>
        <w:pStyle w:val="ListParagraph"/>
        <w:spacing w:before="100" w:beforeAutospacing="1" w:after="100" w:afterAutospacing="1"/>
        <w:rPr>
          <w:rFonts w:ascii="Arial" w:hAnsi="Arial" w:cs="Arial"/>
          <w:sz w:val="22"/>
          <w:szCs w:val="22"/>
        </w:rPr>
      </w:pPr>
    </w:p>
    <w:p w:rsidR="000E47AD" w:rsidP="00F951E1" w:rsidRDefault="000E47AD" w14:paraId="2EDFF0A0" w14:textId="37814FB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the case of a permanent exclusion where the </w:t>
      </w:r>
      <w:r w:rsidR="00923C59">
        <w:rPr>
          <w:rFonts w:ascii="Arial" w:hAnsi="Arial" w:cs="Arial"/>
          <w:sz w:val="22"/>
          <w:szCs w:val="22"/>
        </w:rPr>
        <w:t>governing board</w:t>
      </w:r>
      <w:r>
        <w:rPr>
          <w:rFonts w:ascii="Arial" w:hAnsi="Arial" w:cs="Arial"/>
          <w:sz w:val="22"/>
          <w:szCs w:val="22"/>
        </w:rPr>
        <w:t xml:space="preserve"> decides not to reinstate the pupil, the </w:t>
      </w:r>
      <w:r w:rsidR="00923C59">
        <w:rPr>
          <w:rFonts w:ascii="Arial" w:hAnsi="Arial" w:cs="Arial"/>
          <w:sz w:val="22"/>
          <w:szCs w:val="22"/>
        </w:rPr>
        <w:t>governing board</w:t>
      </w:r>
      <w:r>
        <w:rPr>
          <w:rFonts w:ascii="Arial" w:hAnsi="Arial" w:cs="Arial"/>
          <w:sz w:val="22"/>
          <w:szCs w:val="22"/>
        </w:rPr>
        <w:t>’s notification must also include the information below.</w:t>
      </w:r>
    </w:p>
    <w:p w:rsidRPr="000E47AD" w:rsidR="000E47AD" w:rsidP="000E47AD" w:rsidRDefault="000E47AD" w14:paraId="205919B9" w14:textId="77777777">
      <w:pPr>
        <w:pStyle w:val="ListParagraph"/>
        <w:rPr>
          <w:rFonts w:ascii="Arial" w:hAnsi="Arial" w:cs="Arial"/>
          <w:sz w:val="22"/>
          <w:szCs w:val="22"/>
        </w:rPr>
      </w:pPr>
    </w:p>
    <w:p w:rsidR="000E47AD" w:rsidP="00F951E1" w:rsidRDefault="000E47AD" w14:paraId="096FC805" w14:textId="126F311D">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The fact that it is permanent.</w:t>
      </w:r>
    </w:p>
    <w:p w:rsidR="00542807" w:rsidP="00F951E1" w:rsidRDefault="000E47AD" w14:paraId="3C8886AB" w14:textId="77777777">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Notice of parents’ right to ask for the decision to be reviewed by an independent review panel and the following information;</w:t>
      </w:r>
    </w:p>
    <w:p w:rsidR="000E47AD" w:rsidP="00F951E1" w:rsidRDefault="00542807" w14:paraId="3531080F" w14:textId="3EE00DAA">
      <w:pPr>
        <w:pStyle w:val="ListParagraph"/>
        <w:numPr>
          <w:ilvl w:val="3"/>
          <w:numId w:val="12"/>
        </w:numPr>
        <w:spacing w:before="100" w:beforeAutospacing="1" w:after="100" w:afterAutospacing="1"/>
        <w:ind w:left="1775" w:hanging="357"/>
        <w:rPr>
          <w:rFonts w:ascii="Arial" w:hAnsi="Arial" w:cs="Arial"/>
          <w:sz w:val="22"/>
          <w:szCs w:val="22"/>
        </w:rPr>
      </w:pPr>
      <w:r w:rsidRPr="00542807">
        <w:rPr>
          <w:rFonts w:ascii="Arial" w:hAnsi="Arial" w:cs="Arial"/>
          <w:sz w:val="22"/>
          <w:szCs w:val="22"/>
        </w:rPr>
        <w:t xml:space="preserve">The date by which an application for a review </w:t>
      </w:r>
      <w:r>
        <w:rPr>
          <w:rFonts w:ascii="Arial" w:hAnsi="Arial" w:cs="Arial"/>
          <w:sz w:val="22"/>
          <w:szCs w:val="22"/>
        </w:rPr>
        <w:t xml:space="preserve">must be made (i.e. 15 school days from the date on which notice in writing of the </w:t>
      </w:r>
      <w:r w:rsidR="0043588C">
        <w:rPr>
          <w:rFonts w:ascii="Arial" w:hAnsi="Arial" w:cs="Arial"/>
          <w:sz w:val="22"/>
          <w:szCs w:val="22"/>
        </w:rPr>
        <w:t>governing board</w:t>
      </w:r>
      <w:r>
        <w:rPr>
          <w:rFonts w:ascii="Arial" w:hAnsi="Arial" w:cs="Arial"/>
          <w:sz w:val="22"/>
          <w:szCs w:val="22"/>
        </w:rPr>
        <w:t>’s decision is given to parents – see paragraph 78);</w:t>
      </w:r>
    </w:p>
    <w:p w:rsidR="00542807" w:rsidP="00F951E1" w:rsidRDefault="00542807" w14:paraId="6A8E53A5" w14:textId="03D83CA7">
      <w:pPr>
        <w:pStyle w:val="ListParagraph"/>
        <w:numPr>
          <w:ilvl w:val="3"/>
          <w:numId w:val="12"/>
        </w:numPr>
        <w:spacing w:before="100" w:beforeAutospacing="1" w:after="100" w:afterAutospacing="1"/>
        <w:ind w:left="1775" w:hanging="357"/>
        <w:rPr>
          <w:rFonts w:ascii="Arial" w:hAnsi="Arial" w:cs="Arial"/>
          <w:sz w:val="22"/>
          <w:szCs w:val="22"/>
        </w:rPr>
      </w:pPr>
      <w:r>
        <w:rPr>
          <w:rFonts w:ascii="Arial" w:hAnsi="Arial" w:cs="Arial"/>
          <w:sz w:val="22"/>
          <w:szCs w:val="22"/>
        </w:rPr>
        <w:t>Where and to who an application for a review (and any written evidence) should be submitted;</w:t>
      </w:r>
    </w:p>
    <w:p w:rsidR="00542807" w:rsidP="00F951E1" w:rsidRDefault="00542807" w14:paraId="199B8CE4" w14:textId="60F7E8AF">
      <w:pPr>
        <w:pStyle w:val="ListParagraph"/>
        <w:numPr>
          <w:ilvl w:val="3"/>
          <w:numId w:val="12"/>
        </w:numPr>
        <w:spacing w:before="100" w:beforeAutospacing="1" w:after="100" w:afterAutospacing="1"/>
        <w:ind w:left="1775" w:hanging="357"/>
        <w:rPr>
          <w:rFonts w:ascii="Arial" w:hAnsi="Arial" w:cs="Arial"/>
          <w:sz w:val="22"/>
          <w:szCs w:val="22"/>
        </w:rPr>
      </w:pPr>
      <w:r>
        <w:rPr>
          <w:rFonts w:ascii="Arial" w:hAnsi="Arial" w:cs="Arial"/>
          <w:sz w:val="22"/>
          <w:szCs w:val="22"/>
        </w:rPr>
        <w:t>That any application should set out the grounds on which it is being made and that, where appropriate, this should include a reference to how the pupil’s SEN are considered to be relevant to the exclusion;</w:t>
      </w:r>
    </w:p>
    <w:p w:rsidR="00542807" w:rsidP="00F951E1" w:rsidRDefault="00542807" w14:paraId="21A673C4" w14:textId="527CB07D">
      <w:pPr>
        <w:pStyle w:val="ListParagraph"/>
        <w:numPr>
          <w:ilvl w:val="3"/>
          <w:numId w:val="12"/>
        </w:numPr>
        <w:spacing w:before="100" w:beforeAutospacing="1" w:after="100" w:afterAutospacing="1"/>
        <w:ind w:left="1775" w:hanging="357"/>
        <w:rPr>
          <w:rFonts w:ascii="Arial" w:hAnsi="Arial" w:cs="Arial"/>
          <w:sz w:val="22"/>
          <w:szCs w:val="22"/>
        </w:rPr>
      </w:pPr>
      <w:r>
        <w:rPr>
          <w:rFonts w:ascii="Arial" w:hAnsi="Arial" w:cs="Arial"/>
          <w:sz w:val="22"/>
          <w:szCs w:val="22"/>
        </w:rPr>
        <w:t>That regardless of whether the excluded pupil has recognised SEN, parents have a right to require the local authority/academy trust to appoint a SEN expert to advise the review panel;</w:t>
      </w:r>
    </w:p>
    <w:p w:rsidR="00542807" w:rsidP="00F951E1" w:rsidRDefault="00542807" w14:paraId="0DA6F1B2" w14:textId="38C9271C">
      <w:pPr>
        <w:pStyle w:val="ListParagraph"/>
        <w:numPr>
          <w:ilvl w:val="3"/>
          <w:numId w:val="12"/>
        </w:numPr>
        <w:spacing w:before="100" w:beforeAutospacing="1" w:after="100" w:afterAutospacing="1"/>
        <w:ind w:left="1775" w:hanging="357"/>
        <w:rPr>
          <w:rFonts w:ascii="Arial" w:hAnsi="Arial" w:cs="Arial"/>
          <w:sz w:val="22"/>
          <w:szCs w:val="22"/>
        </w:rPr>
      </w:pPr>
      <w:r>
        <w:rPr>
          <w:rFonts w:ascii="Arial" w:hAnsi="Arial" w:cs="Arial"/>
          <w:sz w:val="22"/>
          <w:szCs w:val="22"/>
        </w:rPr>
        <w:t>Details of the role of the SEN expert; and</w:t>
      </w:r>
    </w:p>
    <w:p w:rsidR="00542807" w:rsidP="00F951E1" w:rsidRDefault="00542807" w14:paraId="17EE307F" w14:textId="4388F655">
      <w:pPr>
        <w:pStyle w:val="ListParagraph"/>
        <w:numPr>
          <w:ilvl w:val="3"/>
          <w:numId w:val="12"/>
        </w:numPr>
        <w:spacing w:before="100" w:beforeAutospacing="1" w:after="100" w:afterAutospacing="1"/>
        <w:ind w:left="1775" w:hanging="357"/>
        <w:rPr>
          <w:rFonts w:ascii="Arial" w:hAnsi="Arial" w:cs="Arial"/>
          <w:sz w:val="22"/>
          <w:szCs w:val="22"/>
        </w:rPr>
      </w:pPr>
      <w:r>
        <w:rPr>
          <w:rFonts w:ascii="Arial" w:hAnsi="Arial" w:cs="Arial"/>
          <w:sz w:val="22"/>
          <w:szCs w:val="22"/>
        </w:rPr>
        <w:t>That parents may, at their own expense, appoint someone to make written and / or oral representations to the panel.</w:t>
      </w:r>
    </w:p>
    <w:p w:rsidR="00542807" w:rsidP="00542807" w:rsidRDefault="00542807" w14:paraId="785EEBB9" w14:textId="20C332B8">
      <w:pPr>
        <w:pStyle w:val="ListParagraph"/>
        <w:spacing w:before="100" w:beforeAutospacing="1" w:after="100" w:afterAutospacing="1"/>
        <w:ind w:left="1080"/>
        <w:rPr>
          <w:rFonts w:ascii="Arial" w:hAnsi="Arial" w:cs="Arial"/>
          <w:sz w:val="22"/>
          <w:szCs w:val="22"/>
        </w:rPr>
      </w:pPr>
    </w:p>
    <w:p w:rsidR="00542807" w:rsidP="00F951E1" w:rsidRDefault="00542807" w14:paraId="1AFE30BF" w14:textId="2C2B998E">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 xml:space="preserve">That, in addition to the right to apply for an independent review panel, if parents believe that there has been unlawful discrimination in relation to the exclusion then they may make a claim under the Equality Act 2010 to the First-tier Tribunal (Special Education Needs and Disability) in the case of disability discrimination, or the County Court, in the case of other forms of discrimination. </w:t>
      </w:r>
    </w:p>
    <w:p w:rsidR="00542807" w:rsidP="00542807" w:rsidRDefault="00542807" w14:paraId="1FAEB78D" w14:textId="40936CF4">
      <w:pPr>
        <w:pStyle w:val="ListParagraph"/>
        <w:spacing w:before="100" w:beforeAutospacing="1" w:after="100" w:afterAutospacing="1"/>
        <w:ind w:left="1080"/>
        <w:rPr>
          <w:rFonts w:ascii="Arial" w:hAnsi="Arial" w:cs="Arial"/>
          <w:sz w:val="22"/>
          <w:szCs w:val="22"/>
        </w:rPr>
      </w:pPr>
    </w:p>
    <w:p w:rsidR="00542807" w:rsidP="00F951E1" w:rsidRDefault="00542807" w14:paraId="10F3AB36" w14:textId="1A94C6B1">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That a claim of discrimination under the Equality Act 2010 made under these routes should be lodged within six months of the date on which the discrimination is alleged to have taken place (e.g. the day on which the pupil was excluded).</w:t>
      </w:r>
    </w:p>
    <w:p w:rsidRPr="00542807" w:rsidR="00542807" w:rsidP="00542807" w:rsidRDefault="00542807" w14:paraId="3DFF9F60" w14:textId="77777777">
      <w:pPr>
        <w:pStyle w:val="ListParagraph"/>
        <w:rPr>
          <w:rFonts w:ascii="Arial" w:hAnsi="Arial" w:cs="Arial"/>
          <w:sz w:val="22"/>
          <w:szCs w:val="22"/>
        </w:rPr>
      </w:pPr>
    </w:p>
    <w:p w:rsidR="00542807" w:rsidP="00F951E1" w:rsidRDefault="00542807" w14:paraId="58974359" w14:textId="0D71EA8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43588C">
        <w:rPr>
          <w:rFonts w:ascii="Arial" w:hAnsi="Arial" w:cs="Arial"/>
          <w:sz w:val="22"/>
          <w:szCs w:val="22"/>
        </w:rPr>
        <w:t>governing board</w:t>
      </w:r>
      <w:r>
        <w:rPr>
          <w:rFonts w:ascii="Arial" w:hAnsi="Arial" w:cs="Arial"/>
          <w:sz w:val="22"/>
          <w:szCs w:val="22"/>
        </w:rPr>
        <w:t xml:space="preserve"> may provide the information in paragraphs 75 and 76 by delivering it directly to parents, delivering it to their last known address, or posting it first class to that address.</w:t>
      </w:r>
    </w:p>
    <w:p w:rsidR="00542807" w:rsidP="00542807" w:rsidRDefault="00542807" w14:paraId="17AD9341" w14:textId="318C9D65">
      <w:pPr>
        <w:pStyle w:val="ListParagraph"/>
        <w:spacing w:before="100" w:beforeAutospacing="1" w:after="100" w:afterAutospacing="1"/>
        <w:rPr>
          <w:rFonts w:ascii="Arial" w:hAnsi="Arial" w:cs="Arial"/>
          <w:sz w:val="22"/>
          <w:szCs w:val="22"/>
        </w:rPr>
      </w:pPr>
    </w:p>
    <w:p w:rsidRPr="00542807" w:rsidR="00011995" w:rsidP="00F951E1" w:rsidRDefault="00542807" w14:paraId="0DF30322" w14:textId="754410E3">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Notice is deemed to have been given on the same day if it is delivered on the second working day after posting if it sent by first class mail.</w:t>
      </w:r>
    </w:p>
    <w:p w:rsidR="0092773D" w:rsidP="00011995" w:rsidRDefault="0092773D" w14:paraId="516373F9" w14:textId="77777777">
      <w:pPr>
        <w:spacing w:before="100" w:beforeAutospacing="1" w:after="100" w:afterAutospacing="1"/>
        <w:rPr>
          <w:rFonts w:ascii="Arial" w:hAnsi="Arial" w:cs="Arial"/>
          <w:sz w:val="22"/>
          <w:szCs w:val="22"/>
        </w:rPr>
      </w:pPr>
    </w:p>
    <w:p w:rsidR="00542807" w:rsidP="00011995" w:rsidRDefault="00542807" w14:paraId="7EEBB5E3" w14:textId="7E07308C">
      <w:pPr>
        <w:spacing w:before="100" w:beforeAutospacing="1" w:after="100" w:afterAutospacing="1"/>
        <w:rPr>
          <w:rFonts w:ascii="Arial" w:hAnsi="Arial" w:cs="Arial"/>
          <w:sz w:val="22"/>
          <w:szCs w:val="22"/>
        </w:rPr>
      </w:pPr>
      <w:r>
        <w:rPr>
          <w:rFonts w:ascii="Arial" w:hAnsi="Arial" w:cs="Arial"/>
          <w:sz w:val="22"/>
          <w:szCs w:val="22"/>
        </w:rPr>
        <w:t>________________</w:t>
      </w:r>
    </w:p>
    <w:p w:rsidRPr="00542807" w:rsidR="00542807" w:rsidP="00542807" w:rsidRDefault="00542807" w14:paraId="1EA2382B" w14:textId="77777777">
      <w:pPr>
        <w:spacing w:before="100" w:beforeAutospacing="1" w:after="100" w:afterAutospacing="1"/>
      </w:pPr>
      <w:r w:rsidRPr="00542807">
        <w:rPr>
          <w:rFonts w:ascii="ArialMT" w:hAnsi="ArialMT"/>
          <w:color w:val="0C0C0C"/>
          <w:position w:val="6"/>
          <w:sz w:val="12"/>
          <w:szCs w:val="12"/>
        </w:rPr>
        <w:t xml:space="preserve">23 </w:t>
      </w:r>
      <w:r w:rsidRPr="00542807">
        <w:rPr>
          <w:rFonts w:ascii="ArialMT" w:hAnsi="ArialMT"/>
          <w:color w:val="0C0C0C"/>
          <w:sz w:val="20"/>
          <w:szCs w:val="20"/>
        </w:rPr>
        <w:t xml:space="preserve">Section 51A Education Act 2002 and regulations made under that section. </w:t>
      </w:r>
    </w:p>
    <w:p w:rsidRPr="000159C6" w:rsidR="00007638" w:rsidP="00007638" w:rsidRDefault="00007638" w14:paraId="0F3FD188" w14:textId="1C6ECEB8">
      <w:pPr>
        <w:spacing w:before="100" w:beforeAutospacing="1" w:after="100" w:afterAutospacing="1"/>
        <w:rPr>
          <w:rFonts w:ascii="Arial" w:hAnsi="Arial" w:cs="Arial"/>
          <w:b/>
          <w:bCs/>
          <w:color w:val="ED7D31" w:themeColor="accent2"/>
        </w:rPr>
      </w:pPr>
      <w:r>
        <w:rPr>
          <w:rFonts w:ascii="Arial" w:hAnsi="Arial" w:cs="Arial"/>
          <w:b/>
          <w:bCs/>
          <w:color w:val="ED7D31" w:themeColor="accent2"/>
        </w:rPr>
        <w:lastRenderedPageBreak/>
        <w:t xml:space="preserve">Statutory guidance to </w:t>
      </w:r>
      <w:r w:rsidR="0092773D">
        <w:rPr>
          <w:rFonts w:ascii="Arial" w:hAnsi="Arial" w:cs="Arial"/>
          <w:b/>
          <w:bCs/>
          <w:color w:val="ED7D31" w:themeColor="accent2"/>
        </w:rPr>
        <w:t>a</w:t>
      </w:r>
      <w:r w:rsidR="0043588C">
        <w:rPr>
          <w:rFonts w:ascii="Arial" w:hAnsi="Arial" w:cs="Arial"/>
          <w:b/>
          <w:bCs/>
          <w:color w:val="ED7D31" w:themeColor="accent2"/>
        </w:rPr>
        <w:t xml:space="preserve"> governing </w:t>
      </w:r>
      <w:proofErr w:type="spellStart"/>
      <w:r w:rsidR="0043588C">
        <w:rPr>
          <w:rFonts w:ascii="Arial" w:hAnsi="Arial" w:cs="Arial"/>
          <w:b/>
          <w:bCs/>
          <w:color w:val="ED7D31" w:themeColor="accent2"/>
        </w:rPr>
        <w:t>board</w:t>
      </w:r>
      <w:r>
        <w:rPr>
          <w:rFonts w:ascii="Arial" w:hAnsi="Arial" w:cs="Arial"/>
          <w:b/>
          <w:bCs/>
          <w:color w:val="ED7D31" w:themeColor="accent2"/>
        </w:rPr>
        <w:t>on</w:t>
      </w:r>
      <w:proofErr w:type="spellEnd"/>
      <w:r>
        <w:rPr>
          <w:rFonts w:ascii="Arial" w:hAnsi="Arial" w:cs="Arial"/>
          <w:b/>
          <w:bCs/>
          <w:color w:val="ED7D31" w:themeColor="accent2"/>
        </w:rPr>
        <w:t xml:space="preserve"> </w:t>
      </w:r>
      <w:r w:rsidR="009C1903">
        <w:rPr>
          <w:rFonts w:ascii="Arial" w:hAnsi="Arial" w:cs="Arial"/>
          <w:b/>
          <w:bCs/>
          <w:color w:val="ED7D31" w:themeColor="accent2"/>
        </w:rPr>
        <w:t>providing information to parents following its consideration of an exclusion</w:t>
      </w:r>
    </w:p>
    <w:p w:rsidR="00007638" w:rsidP="00F951E1" w:rsidRDefault="000A3D4D" w14:paraId="6155229F" w14:textId="2CB16F7A">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43588C">
        <w:rPr>
          <w:rFonts w:ascii="Arial" w:hAnsi="Arial" w:cs="Arial"/>
          <w:sz w:val="22"/>
          <w:szCs w:val="22"/>
        </w:rPr>
        <w:t>governing board</w:t>
      </w:r>
      <w:r>
        <w:rPr>
          <w:rFonts w:ascii="Arial" w:hAnsi="Arial" w:cs="Arial"/>
          <w:sz w:val="22"/>
          <w:szCs w:val="22"/>
        </w:rPr>
        <w:t xml:space="preserve"> should set out the reasons for its decision in sufficient detail to enable all parties to understand why the decision was made.</w:t>
      </w:r>
    </w:p>
    <w:p w:rsidR="000A3D4D" w:rsidP="009C1903" w:rsidRDefault="000A3D4D" w14:paraId="33C2ECFB" w14:textId="24651AE1">
      <w:pPr>
        <w:pStyle w:val="ListParagraph"/>
        <w:spacing w:before="100" w:beforeAutospacing="1" w:after="100" w:afterAutospacing="1"/>
        <w:ind w:left="360"/>
        <w:rPr>
          <w:rFonts w:ascii="Arial" w:hAnsi="Arial" w:cs="Arial"/>
          <w:sz w:val="22"/>
          <w:szCs w:val="22"/>
        </w:rPr>
      </w:pPr>
    </w:p>
    <w:p w:rsidR="000A3D4D" w:rsidP="00F951E1" w:rsidRDefault="00100156" w14:paraId="1A63DF54" w14:textId="07EF742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relevant, it will be for the </w:t>
      </w:r>
      <w:r w:rsidR="0043588C">
        <w:rPr>
          <w:rFonts w:ascii="Arial" w:hAnsi="Arial" w:cs="Arial"/>
          <w:sz w:val="22"/>
          <w:szCs w:val="22"/>
        </w:rPr>
        <w:t>governing board</w:t>
      </w:r>
      <w:r w:rsidR="004973DF">
        <w:rPr>
          <w:rFonts w:ascii="Arial" w:hAnsi="Arial" w:cs="Arial"/>
          <w:sz w:val="22"/>
          <w:szCs w:val="22"/>
        </w:rPr>
        <w:t xml:space="preserve"> to confirm the details of where the parents’ application for an independent </w:t>
      </w:r>
      <w:r w:rsidR="00C62A17">
        <w:rPr>
          <w:rFonts w:ascii="Arial" w:hAnsi="Arial" w:cs="Arial"/>
          <w:sz w:val="22"/>
          <w:szCs w:val="22"/>
        </w:rPr>
        <w:t xml:space="preserve">review panel should be sent.  This is normally the clerk of the independent </w:t>
      </w:r>
      <w:r w:rsidR="001F3F5E">
        <w:rPr>
          <w:rFonts w:ascii="Arial" w:hAnsi="Arial" w:cs="Arial"/>
          <w:sz w:val="22"/>
          <w:szCs w:val="22"/>
        </w:rPr>
        <w:t>review panel.  The notice should make it clear that parents are entitle</w:t>
      </w:r>
      <w:r w:rsidR="00F27D4E">
        <w:rPr>
          <w:rFonts w:ascii="Arial" w:hAnsi="Arial" w:cs="Arial"/>
          <w:sz w:val="22"/>
          <w:szCs w:val="22"/>
        </w:rPr>
        <w:t>d</w:t>
      </w:r>
      <w:r w:rsidR="001F3F5E">
        <w:rPr>
          <w:rFonts w:ascii="Arial" w:hAnsi="Arial" w:cs="Arial"/>
          <w:sz w:val="22"/>
          <w:szCs w:val="22"/>
        </w:rPr>
        <w:t xml:space="preserve"> to bring a friend to the review</w:t>
      </w:r>
      <w:r w:rsidR="0005322A">
        <w:rPr>
          <w:rFonts w:ascii="Arial" w:hAnsi="Arial" w:cs="Arial"/>
          <w:sz w:val="22"/>
          <w:szCs w:val="22"/>
        </w:rPr>
        <w:t>.</w:t>
      </w:r>
    </w:p>
    <w:p w:rsidRPr="00F27B39" w:rsidR="00F27B39" w:rsidP="00F27B39" w:rsidRDefault="00F27B39" w14:paraId="380DF5F2" w14:textId="77777777">
      <w:pPr>
        <w:pStyle w:val="ListParagraph"/>
        <w:rPr>
          <w:rFonts w:ascii="Arial" w:hAnsi="Arial" w:cs="Arial"/>
          <w:sz w:val="22"/>
          <w:szCs w:val="22"/>
        </w:rPr>
      </w:pPr>
    </w:p>
    <w:p w:rsidR="00F27B39" w:rsidP="00F951E1" w:rsidRDefault="00F27B39" w14:paraId="2F0A4536" w14:textId="50826C3D">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providing details of the role of the SEN expert, the </w:t>
      </w:r>
      <w:r w:rsidR="0043588C">
        <w:rPr>
          <w:rFonts w:ascii="Arial" w:hAnsi="Arial" w:cs="Arial"/>
          <w:sz w:val="22"/>
          <w:szCs w:val="22"/>
        </w:rPr>
        <w:t>governing board</w:t>
      </w:r>
      <w:r>
        <w:rPr>
          <w:rFonts w:ascii="Arial" w:hAnsi="Arial" w:cs="Arial"/>
          <w:sz w:val="22"/>
          <w:szCs w:val="22"/>
        </w:rPr>
        <w:t xml:space="preserve"> should refer to the statutory guidance provided to SEN experts in paragraphs 164 to 167.  The notice should explain that there would be no cost to parents for this appointment and that parents must make clear if they wish for a SEN expert to be appointed in any application for a review.</w:t>
      </w:r>
    </w:p>
    <w:p w:rsidRPr="00F27B39" w:rsidR="00F27B39" w:rsidP="00F27B39" w:rsidRDefault="00F27B39" w14:paraId="3D8FED61" w14:textId="77777777">
      <w:pPr>
        <w:pStyle w:val="ListParagraph"/>
        <w:rPr>
          <w:rFonts w:ascii="Arial" w:hAnsi="Arial" w:cs="Arial"/>
          <w:sz w:val="22"/>
          <w:szCs w:val="22"/>
        </w:rPr>
      </w:pPr>
    </w:p>
    <w:p w:rsidR="00F27B39" w:rsidP="00F951E1" w:rsidRDefault="00F27B39" w14:paraId="47E1D407" w14:textId="67A9554A">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the </w:t>
      </w:r>
      <w:r w:rsidR="0043588C">
        <w:rPr>
          <w:rFonts w:ascii="Arial" w:hAnsi="Arial" w:cs="Arial"/>
          <w:sz w:val="22"/>
          <w:szCs w:val="22"/>
        </w:rPr>
        <w:t>governing board</w:t>
      </w:r>
      <w:r w:rsidR="008859E0">
        <w:rPr>
          <w:rFonts w:ascii="Arial" w:hAnsi="Arial" w:cs="Arial"/>
          <w:sz w:val="22"/>
          <w:szCs w:val="22"/>
        </w:rPr>
        <w:t xml:space="preserve"> declines to reinstate the pupil, it should draw the attention of parents to </w:t>
      </w:r>
      <w:r w:rsidR="00696F4C">
        <w:rPr>
          <w:rFonts w:ascii="Arial" w:hAnsi="Arial" w:cs="Arial"/>
          <w:sz w:val="22"/>
          <w:szCs w:val="22"/>
        </w:rPr>
        <w:t xml:space="preserve">relevant sources of </w:t>
      </w:r>
      <w:r w:rsidR="00063666">
        <w:rPr>
          <w:rFonts w:ascii="Arial" w:hAnsi="Arial" w:cs="Arial"/>
          <w:sz w:val="22"/>
          <w:szCs w:val="22"/>
        </w:rPr>
        <w:t>free and impartial information that will allow them to make an informed decision on whether and, if so, how to seek a review of the decision.  This information should be included in the letter notifying parents of a decision to uphold an exclusion, which should also include:</w:t>
      </w:r>
    </w:p>
    <w:p w:rsidRPr="00063666" w:rsidR="00063666" w:rsidP="00063666" w:rsidRDefault="00063666" w14:paraId="3918A155" w14:textId="77777777">
      <w:pPr>
        <w:pStyle w:val="ListParagraph"/>
        <w:rPr>
          <w:rFonts w:ascii="Arial" w:hAnsi="Arial" w:cs="Arial"/>
          <w:sz w:val="22"/>
          <w:szCs w:val="22"/>
        </w:rPr>
      </w:pPr>
    </w:p>
    <w:p w:rsidR="00063666" w:rsidP="00F951E1" w:rsidRDefault="00EC3B6C" w14:paraId="5B99DF4E" w14:textId="3A92E3A6">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a</w:t>
      </w:r>
      <w:r w:rsidR="00063666">
        <w:rPr>
          <w:rFonts w:ascii="Arial" w:hAnsi="Arial" w:cs="Arial"/>
          <w:sz w:val="22"/>
          <w:szCs w:val="22"/>
        </w:rPr>
        <w:t xml:space="preserve"> link to this statutory guidance on exclusions</w:t>
      </w:r>
    </w:p>
    <w:p w:rsidR="002D6538" w:rsidP="002D6538" w:rsidRDefault="002D6538" w14:paraId="0BA22950" w14:textId="125D794D">
      <w:pPr>
        <w:pStyle w:val="ListParagraph"/>
        <w:spacing w:before="100" w:beforeAutospacing="1" w:after="100" w:afterAutospacing="1"/>
        <w:rPr>
          <w:rFonts w:ascii="Arial" w:hAnsi="Arial" w:cs="Arial"/>
          <w:sz w:val="22"/>
          <w:szCs w:val="22"/>
        </w:rPr>
      </w:pPr>
      <w:r>
        <w:rPr>
          <w:rFonts w:ascii="Arial" w:hAnsi="Arial" w:cs="Arial"/>
          <w:sz w:val="22"/>
          <w:szCs w:val="22"/>
        </w:rPr>
        <w:t>(</w:t>
      </w:r>
      <w:hyperlink w:history="1" r:id="rId15">
        <w:r w:rsidRPr="0085522E" w:rsidR="001568D1">
          <w:rPr>
            <w:rStyle w:val="Hyperlink"/>
            <w:rFonts w:ascii="Arial" w:hAnsi="Arial" w:cs="Arial"/>
            <w:sz w:val="22"/>
            <w:szCs w:val="22"/>
          </w:rPr>
          <w:t>https://www.gov.uk/government/publications/school-exclusion</w:t>
        </w:r>
      </w:hyperlink>
      <w:r w:rsidR="001568D1">
        <w:rPr>
          <w:rFonts w:ascii="Arial" w:hAnsi="Arial" w:cs="Arial"/>
          <w:sz w:val="22"/>
          <w:szCs w:val="22"/>
        </w:rPr>
        <w:t>);</w:t>
      </w:r>
    </w:p>
    <w:p w:rsidR="001568D1" w:rsidP="00F951E1" w:rsidRDefault="00EC3B6C" w14:paraId="2E518F8D" w14:textId="6E2E2056">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a</w:t>
      </w:r>
      <w:r w:rsidR="001568D1">
        <w:rPr>
          <w:rFonts w:ascii="Arial" w:hAnsi="Arial" w:cs="Arial"/>
          <w:sz w:val="22"/>
          <w:szCs w:val="22"/>
        </w:rPr>
        <w:t xml:space="preserve"> link to guidance on making a claim of discrimination to the First-tier Tribunal (Special Education Needs and Disability) (</w:t>
      </w:r>
      <w:hyperlink w:history="1" r:id="rId16">
        <w:r w:rsidRPr="0085522E" w:rsidR="004025B2">
          <w:rPr>
            <w:rStyle w:val="Hyperlink"/>
            <w:rFonts w:ascii="Arial" w:hAnsi="Arial" w:cs="Arial"/>
            <w:sz w:val="22"/>
            <w:szCs w:val="22"/>
          </w:rPr>
          <w:t>https://www.gov.uk/courts-tribunals/first-tier-tribunal-special-educational-needs-and-disability</w:t>
        </w:r>
      </w:hyperlink>
      <w:r w:rsidR="004025B2">
        <w:rPr>
          <w:rFonts w:ascii="Arial" w:hAnsi="Arial" w:cs="Arial"/>
          <w:sz w:val="22"/>
          <w:szCs w:val="22"/>
        </w:rPr>
        <w:t>) or the County Court:</w:t>
      </w:r>
    </w:p>
    <w:p w:rsidR="004025B2" w:rsidP="00F951E1" w:rsidRDefault="00EC3B6C" w14:paraId="39343048" w14:textId="3CEC4AF9">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a</w:t>
      </w:r>
      <w:r w:rsidR="004025B2">
        <w:rPr>
          <w:rFonts w:ascii="Arial" w:hAnsi="Arial" w:cs="Arial"/>
          <w:sz w:val="22"/>
          <w:szCs w:val="22"/>
        </w:rPr>
        <w:t xml:space="preserve"> link to resources of impartial advice for parents such as the Coram Children’s Legal Centre (</w:t>
      </w:r>
      <w:hyperlink w:history="1" r:id="rId17">
        <w:r w:rsidRPr="0085522E" w:rsidR="004025B2">
          <w:rPr>
            <w:rStyle w:val="Hyperlink"/>
            <w:rFonts w:ascii="Arial" w:hAnsi="Arial" w:cs="Arial"/>
            <w:sz w:val="22"/>
            <w:szCs w:val="22"/>
          </w:rPr>
          <w:t>www.childrenslegalcentre.com</w:t>
        </w:r>
      </w:hyperlink>
      <w:r w:rsidR="004025B2">
        <w:rPr>
          <w:rFonts w:ascii="Arial" w:hAnsi="Arial" w:cs="Arial"/>
          <w:sz w:val="22"/>
          <w:szCs w:val="22"/>
        </w:rPr>
        <w:t>) or ACE Education (</w:t>
      </w:r>
      <w:hyperlink w:history="1" r:id="rId18">
        <w:r w:rsidRPr="0085522E" w:rsidR="002F078F">
          <w:rPr>
            <w:rStyle w:val="Hyperlink"/>
            <w:rFonts w:ascii="Arial" w:hAnsi="Arial" w:cs="Arial"/>
            <w:sz w:val="22"/>
            <w:szCs w:val="22"/>
          </w:rPr>
          <w:t>https://www.ace-ed.org.uk</w:t>
        </w:r>
      </w:hyperlink>
      <w:r w:rsidR="00B11D48">
        <w:rPr>
          <w:rFonts w:ascii="Arial" w:hAnsi="Arial" w:cs="Arial"/>
          <w:sz w:val="22"/>
          <w:szCs w:val="22"/>
        </w:rPr>
        <w:t>)</w:t>
      </w:r>
      <w:r w:rsidR="002F078F">
        <w:rPr>
          <w:rFonts w:ascii="Arial" w:hAnsi="Arial" w:cs="Arial"/>
          <w:sz w:val="22"/>
          <w:szCs w:val="22"/>
        </w:rPr>
        <w:t xml:space="preserve"> </w:t>
      </w:r>
      <w:r w:rsidRPr="00B11D48" w:rsidR="004025B2">
        <w:rPr>
          <w:rFonts w:ascii="Arial" w:hAnsi="Arial" w:cs="Arial"/>
          <w:sz w:val="22"/>
          <w:szCs w:val="22"/>
        </w:rPr>
        <w:t>and</w:t>
      </w:r>
      <w:r w:rsidR="002F078F">
        <w:rPr>
          <w:rFonts w:ascii="Arial" w:hAnsi="Arial" w:cs="Arial"/>
          <w:sz w:val="22"/>
          <w:szCs w:val="22"/>
        </w:rPr>
        <w:t xml:space="preserve"> their limited advice line service on 03000 115 142 on Monday to Wednesday from 10am to 1pm during term time); and</w:t>
      </w:r>
    </w:p>
    <w:p w:rsidR="002F078F" w:rsidP="00F951E1" w:rsidRDefault="00EC3B6C" w14:paraId="126BD922" w14:textId="00D42818">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w</w:t>
      </w:r>
      <w:r w:rsidR="002F078F">
        <w:rPr>
          <w:rFonts w:ascii="Arial" w:hAnsi="Arial" w:cs="Arial"/>
          <w:sz w:val="22"/>
          <w:szCs w:val="22"/>
        </w:rPr>
        <w:t xml:space="preserve">here </w:t>
      </w:r>
      <w:r>
        <w:rPr>
          <w:rFonts w:ascii="Arial" w:hAnsi="Arial" w:cs="Arial"/>
          <w:sz w:val="22"/>
          <w:szCs w:val="22"/>
        </w:rPr>
        <w:t>considered relevant by the head teacher / principal, links to social services, such as Traveller Education Services, the Information Advice &amp; Support Services Network (formerly known as the local parent partnership)</w:t>
      </w:r>
      <w:r w:rsidR="00D168D5">
        <w:rPr>
          <w:rFonts w:ascii="Arial" w:hAnsi="Arial" w:cs="Arial"/>
          <w:sz w:val="22"/>
          <w:szCs w:val="22"/>
        </w:rPr>
        <w:t xml:space="preserve"> </w:t>
      </w:r>
    </w:p>
    <w:p w:rsidR="000B61D7" w:rsidP="000B61D7" w:rsidRDefault="00D168D5" w14:paraId="1D0DED0D" w14:textId="5042A2E8">
      <w:pPr>
        <w:pStyle w:val="ListParagraph"/>
        <w:spacing w:before="100" w:beforeAutospacing="1" w:after="100" w:afterAutospacing="1"/>
        <w:rPr>
          <w:rFonts w:ascii="Arial" w:hAnsi="Arial" w:cs="Arial"/>
          <w:sz w:val="22"/>
          <w:szCs w:val="22"/>
        </w:rPr>
      </w:pPr>
      <w:r>
        <w:rPr>
          <w:rFonts w:ascii="Arial" w:hAnsi="Arial" w:cs="Arial"/>
          <w:sz w:val="22"/>
          <w:szCs w:val="22"/>
        </w:rPr>
        <w:t>(</w:t>
      </w:r>
      <w:hyperlink w:history="1" r:id="rId19">
        <w:r w:rsidRPr="0085522E">
          <w:rPr>
            <w:rStyle w:val="Hyperlink"/>
            <w:rFonts w:ascii="Arial" w:hAnsi="Arial" w:cs="Arial"/>
            <w:sz w:val="22"/>
            <w:szCs w:val="22"/>
          </w:rPr>
          <w:t>https://councilfodisabledchildren.org.uk/information-advice-and-support-services-network/about</w:t>
        </w:r>
      </w:hyperlink>
      <w:r>
        <w:rPr>
          <w:rFonts w:ascii="Arial" w:hAnsi="Arial" w:cs="Arial"/>
          <w:sz w:val="22"/>
          <w:szCs w:val="22"/>
        </w:rPr>
        <w:t>), the National</w:t>
      </w:r>
      <w:r w:rsidR="005A6D5A">
        <w:rPr>
          <w:rFonts w:ascii="Arial" w:hAnsi="Arial" w:cs="Arial"/>
          <w:sz w:val="22"/>
          <w:szCs w:val="22"/>
        </w:rPr>
        <w:t xml:space="preserve"> Autistic Society (NAS) School Exclusion Service (England) (0808 8004 002 or </w:t>
      </w:r>
      <w:hyperlink w:history="1" r:id="rId20">
        <w:r w:rsidRPr="0085522E" w:rsidR="002C781F">
          <w:rPr>
            <w:rStyle w:val="Hyperlink"/>
            <w:rFonts w:ascii="Arial" w:hAnsi="Arial" w:cs="Arial"/>
            <w:sz w:val="22"/>
            <w:szCs w:val="22"/>
          </w:rPr>
          <w:t>schoolexclusions@nas.org.uk</w:t>
        </w:r>
      </w:hyperlink>
      <w:r w:rsidR="002C781F">
        <w:rPr>
          <w:rFonts w:ascii="Arial" w:hAnsi="Arial" w:cs="Arial"/>
          <w:sz w:val="22"/>
          <w:szCs w:val="22"/>
        </w:rPr>
        <w:t>), or Independent Parental Special Education Advice (</w:t>
      </w:r>
      <w:hyperlink w:history="1" r:id="rId21">
        <w:r w:rsidRPr="0085522E" w:rsidR="000B61D7">
          <w:rPr>
            <w:rStyle w:val="Hyperlink"/>
            <w:rFonts w:ascii="Arial" w:hAnsi="Arial" w:cs="Arial"/>
            <w:sz w:val="22"/>
            <w:szCs w:val="22"/>
          </w:rPr>
          <w:t>http://www.ipsea.org.uk/</w:t>
        </w:r>
      </w:hyperlink>
      <w:r w:rsidR="000B61D7">
        <w:rPr>
          <w:rFonts w:ascii="Arial" w:hAnsi="Arial" w:cs="Arial"/>
          <w:sz w:val="22"/>
          <w:szCs w:val="22"/>
        </w:rPr>
        <w:t>).</w:t>
      </w:r>
    </w:p>
    <w:p w:rsidR="00BA6614" w:rsidP="00BA6614" w:rsidRDefault="00BA6614" w14:paraId="24583765" w14:textId="77777777">
      <w:pPr>
        <w:spacing w:before="100" w:beforeAutospacing="1" w:after="100" w:afterAutospacing="1"/>
        <w:rPr>
          <w:rFonts w:ascii="Arial" w:hAnsi="Arial" w:cs="Arial"/>
          <w:sz w:val="22"/>
          <w:szCs w:val="22"/>
        </w:rPr>
      </w:pPr>
    </w:p>
    <w:p w:rsidR="00BA6614" w:rsidP="00BA6614" w:rsidRDefault="00BA6614" w14:paraId="0509A138" w14:textId="77777777">
      <w:pPr>
        <w:spacing w:before="100" w:beforeAutospacing="1" w:after="100" w:afterAutospacing="1"/>
        <w:rPr>
          <w:rFonts w:ascii="Arial" w:hAnsi="Arial" w:cs="Arial"/>
          <w:sz w:val="22"/>
          <w:szCs w:val="22"/>
        </w:rPr>
      </w:pPr>
    </w:p>
    <w:p w:rsidR="00BA6614" w:rsidP="00BA6614" w:rsidRDefault="00BA6614" w14:paraId="401F8B51" w14:textId="77777777">
      <w:pPr>
        <w:spacing w:before="100" w:beforeAutospacing="1" w:after="100" w:afterAutospacing="1"/>
        <w:rPr>
          <w:rFonts w:ascii="Arial" w:hAnsi="Arial" w:cs="Arial"/>
          <w:sz w:val="22"/>
          <w:szCs w:val="22"/>
        </w:rPr>
      </w:pPr>
    </w:p>
    <w:p w:rsidR="00BA6614" w:rsidP="00BA6614" w:rsidRDefault="00BA6614" w14:paraId="024115AE" w14:textId="77777777">
      <w:pPr>
        <w:spacing w:before="100" w:beforeAutospacing="1" w:after="100" w:afterAutospacing="1"/>
        <w:rPr>
          <w:rFonts w:ascii="Arial" w:hAnsi="Arial" w:cs="Arial"/>
          <w:sz w:val="22"/>
          <w:szCs w:val="22"/>
        </w:rPr>
      </w:pPr>
    </w:p>
    <w:p w:rsidR="00BA6614" w:rsidP="00BA6614" w:rsidRDefault="00BA6614" w14:paraId="33309FA9" w14:textId="77777777">
      <w:pPr>
        <w:spacing w:before="100" w:beforeAutospacing="1" w:after="100" w:afterAutospacing="1"/>
        <w:rPr>
          <w:rFonts w:ascii="Arial" w:hAnsi="Arial" w:cs="Arial"/>
          <w:sz w:val="22"/>
          <w:szCs w:val="22"/>
        </w:rPr>
      </w:pPr>
    </w:p>
    <w:p w:rsidR="00BA6614" w:rsidP="00BA6614" w:rsidRDefault="00BA6614" w14:paraId="58775362" w14:textId="77777777">
      <w:pPr>
        <w:spacing w:before="100" w:beforeAutospacing="1" w:after="100" w:afterAutospacing="1"/>
        <w:rPr>
          <w:rFonts w:ascii="Arial" w:hAnsi="Arial" w:cs="Arial"/>
          <w:sz w:val="22"/>
          <w:szCs w:val="22"/>
        </w:rPr>
      </w:pPr>
    </w:p>
    <w:p w:rsidR="00BA6614" w:rsidP="00BA6614" w:rsidRDefault="00BA6614" w14:paraId="08798D8D" w14:textId="77777777">
      <w:pPr>
        <w:spacing w:before="100" w:beforeAutospacing="1" w:after="100" w:afterAutospacing="1"/>
        <w:rPr>
          <w:rFonts w:ascii="Arial" w:hAnsi="Arial" w:cs="Arial"/>
          <w:sz w:val="22"/>
          <w:szCs w:val="22"/>
        </w:rPr>
      </w:pPr>
    </w:p>
    <w:p w:rsidR="00BA6614" w:rsidP="00BA6614" w:rsidRDefault="00BA6614" w14:paraId="1224ECB4" w14:textId="77777777">
      <w:pPr>
        <w:spacing w:before="100" w:beforeAutospacing="1" w:after="100" w:afterAutospacing="1"/>
        <w:rPr>
          <w:rFonts w:ascii="Arial" w:hAnsi="Arial" w:cs="Arial"/>
          <w:sz w:val="22"/>
          <w:szCs w:val="22"/>
        </w:rPr>
      </w:pPr>
    </w:p>
    <w:p w:rsidR="00BA6614" w:rsidP="00BA6614" w:rsidRDefault="00840109" w14:paraId="0F0BC074" w14:textId="60BF9447">
      <w:pPr>
        <w:spacing w:before="100" w:beforeAutospacing="1" w:after="100" w:afterAutospacing="1"/>
        <w:rPr>
          <w:rFonts w:ascii="Arial" w:hAnsi="Arial" w:cs="Arial"/>
          <w:b/>
          <w:bCs/>
          <w:color w:val="ED7D31" w:themeColor="accent2"/>
          <w:sz w:val="32"/>
          <w:szCs w:val="32"/>
        </w:rPr>
      </w:pPr>
      <w:r>
        <w:rPr>
          <w:rFonts w:ascii="Arial" w:hAnsi="Arial" w:cs="Arial"/>
          <w:b/>
          <w:bCs/>
          <w:color w:val="ED7D31" w:themeColor="accent2"/>
          <w:sz w:val="32"/>
          <w:szCs w:val="32"/>
        </w:rPr>
        <w:lastRenderedPageBreak/>
        <w:t>7</w:t>
      </w:r>
      <w:r w:rsidR="00BA6614">
        <w:rPr>
          <w:rFonts w:ascii="Arial" w:hAnsi="Arial" w:cs="Arial"/>
          <w:b/>
          <w:bCs/>
          <w:color w:val="ED7D31" w:themeColor="accent2"/>
          <w:sz w:val="32"/>
          <w:szCs w:val="32"/>
        </w:rPr>
        <w:t>.</w:t>
      </w:r>
      <w:r w:rsidRPr="00BD6415" w:rsidR="00BA6614">
        <w:rPr>
          <w:rFonts w:ascii="Arial" w:hAnsi="Arial" w:cs="Arial"/>
          <w:b/>
          <w:bCs/>
          <w:color w:val="ED7D31" w:themeColor="accent2"/>
          <w:sz w:val="32"/>
          <w:szCs w:val="32"/>
        </w:rPr>
        <w:t xml:space="preserve"> </w:t>
      </w:r>
      <w:r>
        <w:rPr>
          <w:rFonts w:ascii="Arial" w:hAnsi="Arial" w:cs="Arial"/>
          <w:b/>
          <w:bCs/>
          <w:color w:val="ED7D31" w:themeColor="accent2"/>
          <w:sz w:val="32"/>
          <w:szCs w:val="32"/>
        </w:rPr>
        <w:t xml:space="preserve">The </w:t>
      </w:r>
      <w:r w:rsidR="0043588C">
        <w:rPr>
          <w:rFonts w:ascii="Arial" w:hAnsi="Arial" w:cs="Arial"/>
          <w:b/>
          <w:bCs/>
          <w:color w:val="ED7D31" w:themeColor="accent2"/>
          <w:sz w:val="32"/>
          <w:szCs w:val="32"/>
        </w:rPr>
        <w:t>governing board</w:t>
      </w:r>
      <w:r>
        <w:rPr>
          <w:rFonts w:ascii="Arial" w:hAnsi="Arial" w:cs="Arial"/>
          <w:b/>
          <w:bCs/>
          <w:color w:val="ED7D31" w:themeColor="accent2"/>
          <w:sz w:val="32"/>
          <w:szCs w:val="32"/>
        </w:rPr>
        <w:t>’s duty to remove a permanently excluded pupil’s name from the school register</w:t>
      </w:r>
    </w:p>
    <w:p w:rsidRPr="00AA6EB2" w:rsidR="00840109" w:rsidP="00840109" w:rsidRDefault="00840109" w14:paraId="6D5CC11D" w14:textId="03C18D0B">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Pr>
          <w:rFonts w:ascii="Arial" w:hAnsi="Arial" w:cs="Arial"/>
          <w:color w:val="ED7D31" w:themeColor="accent2"/>
          <w:position w:val="6"/>
          <w:sz w:val="12"/>
          <w:szCs w:val="12"/>
        </w:rPr>
        <w:t>2</w:t>
      </w:r>
      <w:r w:rsidR="00373631">
        <w:rPr>
          <w:rFonts w:ascii="Arial" w:hAnsi="Arial" w:cs="Arial"/>
          <w:color w:val="ED7D31" w:themeColor="accent2"/>
          <w:position w:val="6"/>
          <w:sz w:val="12"/>
          <w:szCs w:val="12"/>
        </w:rPr>
        <w:t>4</w:t>
      </w:r>
    </w:p>
    <w:p w:rsidR="00BA6614" w:rsidP="00F951E1" w:rsidRDefault="006B0357" w14:paraId="62987D4C" w14:textId="1D0D70EA">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w:t>
      </w:r>
      <w:r w:rsidR="0043588C">
        <w:rPr>
          <w:rFonts w:ascii="Arial" w:hAnsi="Arial" w:cs="Arial"/>
          <w:sz w:val="22"/>
          <w:szCs w:val="22"/>
        </w:rPr>
        <w:t>governing board</w:t>
      </w:r>
      <w:r>
        <w:rPr>
          <w:rFonts w:ascii="Arial" w:hAnsi="Arial" w:cs="Arial"/>
          <w:sz w:val="22"/>
          <w:szCs w:val="22"/>
        </w:rPr>
        <w:t xml:space="preserve"> must ensure that a pupil’s name is removed from the school admissions register if:</w:t>
      </w:r>
    </w:p>
    <w:p w:rsidR="006B0357" w:rsidP="00C25D5C" w:rsidRDefault="006B0357" w14:paraId="3EE08F0F" w14:textId="485A9508">
      <w:pPr>
        <w:pStyle w:val="ListParagraph"/>
        <w:spacing w:before="100" w:beforeAutospacing="1" w:after="100" w:afterAutospacing="1"/>
        <w:rPr>
          <w:rFonts w:ascii="Arial" w:hAnsi="Arial" w:cs="Arial"/>
          <w:sz w:val="22"/>
          <w:szCs w:val="22"/>
        </w:rPr>
      </w:pPr>
    </w:p>
    <w:p w:rsidR="00C25D5C" w:rsidP="00F951E1" w:rsidRDefault="00C25D5C" w14:paraId="3B802CB6" w14:textId="33E63B7A">
      <w:pPr>
        <w:pStyle w:val="ListParagraph"/>
        <w:numPr>
          <w:ilvl w:val="0"/>
          <w:numId w:val="19"/>
        </w:numPr>
        <w:spacing w:before="100" w:beforeAutospacing="1" w:after="100" w:afterAutospacing="1"/>
        <w:rPr>
          <w:rFonts w:ascii="Arial" w:hAnsi="Arial" w:cs="Arial"/>
          <w:sz w:val="22"/>
          <w:szCs w:val="22"/>
        </w:rPr>
      </w:pPr>
      <w:r>
        <w:rPr>
          <w:rFonts w:ascii="Arial" w:hAnsi="Arial" w:cs="Arial"/>
          <w:sz w:val="22"/>
          <w:szCs w:val="22"/>
        </w:rPr>
        <w:t xml:space="preserve">15 school days have passed since the parents were notified of the </w:t>
      </w:r>
      <w:r w:rsidR="0043588C">
        <w:rPr>
          <w:rFonts w:ascii="Arial" w:hAnsi="Arial" w:cs="Arial"/>
          <w:sz w:val="22"/>
          <w:szCs w:val="22"/>
        </w:rPr>
        <w:t>governing board</w:t>
      </w:r>
      <w:r w:rsidR="0092773D">
        <w:rPr>
          <w:rFonts w:ascii="Arial" w:hAnsi="Arial" w:cs="Arial"/>
          <w:sz w:val="22"/>
          <w:szCs w:val="22"/>
        </w:rPr>
        <w:t>’s</w:t>
      </w:r>
      <w:r>
        <w:rPr>
          <w:rFonts w:ascii="Arial" w:hAnsi="Arial" w:cs="Arial"/>
          <w:sz w:val="22"/>
          <w:szCs w:val="22"/>
        </w:rPr>
        <w:t xml:space="preserve"> decision to not reinstate the pupil and no application has been made for an independent review panel; or</w:t>
      </w:r>
    </w:p>
    <w:p w:rsidR="00C25D5C" w:rsidP="00F951E1" w:rsidRDefault="00C25D5C" w14:paraId="09A61A59" w14:textId="581DA71B">
      <w:pPr>
        <w:pStyle w:val="ListParagraph"/>
        <w:numPr>
          <w:ilvl w:val="0"/>
          <w:numId w:val="19"/>
        </w:numPr>
        <w:spacing w:before="100" w:beforeAutospacing="1" w:after="100" w:afterAutospacing="1"/>
        <w:rPr>
          <w:rFonts w:ascii="Arial" w:hAnsi="Arial" w:cs="Arial"/>
          <w:sz w:val="22"/>
          <w:szCs w:val="22"/>
        </w:rPr>
      </w:pPr>
      <w:r>
        <w:rPr>
          <w:rFonts w:ascii="Arial" w:hAnsi="Arial" w:cs="Arial"/>
          <w:sz w:val="22"/>
          <w:szCs w:val="22"/>
        </w:rPr>
        <w:t>The parents have stated in writing that they not be applying for an independent review panel.</w:t>
      </w:r>
    </w:p>
    <w:p w:rsidR="00C25D5C" w:rsidP="00C25D5C" w:rsidRDefault="00C25D5C" w14:paraId="20557C5F" w14:textId="57659712">
      <w:pPr>
        <w:pStyle w:val="ListParagraph"/>
        <w:spacing w:before="100" w:beforeAutospacing="1" w:after="100" w:afterAutospacing="1"/>
        <w:ind w:left="360"/>
        <w:rPr>
          <w:rFonts w:ascii="Arial" w:hAnsi="Arial" w:cs="Arial"/>
          <w:sz w:val="22"/>
          <w:szCs w:val="22"/>
        </w:rPr>
      </w:pPr>
    </w:p>
    <w:p w:rsidR="00C25D5C" w:rsidP="00F951E1" w:rsidRDefault="00C25D5C" w14:paraId="4C406F5F" w14:textId="2385E9A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Where an application for an independent review panel has been made within 15 school days, the school must wait until the review has </w:t>
      </w:r>
      <w:r w:rsidR="001C5505">
        <w:rPr>
          <w:rFonts w:ascii="Arial" w:hAnsi="Arial" w:cs="Arial"/>
          <w:sz w:val="22"/>
          <w:szCs w:val="22"/>
        </w:rPr>
        <w:t xml:space="preserve">been determined, or abandoned, and until the </w:t>
      </w:r>
      <w:r w:rsidR="0043588C">
        <w:rPr>
          <w:rFonts w:ascii="Arial" w:hAnsi="Arial" w:cs="Arial"/>
          <w:sz w:val="22"/>
          <w:szCs w:val="22"/>
        </w:rPr>
        <w:t>governing board</w:t>
      </w:r>
      <w:r w:rsidR="001C5505">
        <w:rPr>
          <w:rFonts w:ascii="Arial" w:hAnsi="Arial" w:cs="Arial"/>
          <w:sz w:val="22"/>
          <w:szCs w:val="22"/>
        </w:rPr>
        <w:t xml:space="preserve"> has completed any reconsideration that the panel has recommended or direct it to carry out, before removing a pupil’s name from the register.  Where a pupil’s name is to be deleted from the school admissions register because of a permanent exclusion</w:t>
      </w:r>
      <w:r w:rsidR="00FF104C">
        <w:rPr>
          <w:rFonts w:ascii="Arial" w:hAnsi="Arial" w:cs="Arial"/>
          <w:sz w:val="22"/>
          <w:szCs w:val="22"/>
        </w:rPr>
        <w:t xml:space="preserve"> the school must make a return to the local authority. The return must include all the particulars which were entered in the admission register, the address of any parent with whom the pupil normally resides and the grounds upon which their name is to be deleted from the admissions register (i.e. perman</w:t>
      </w:r>
      <w:r w:rsidR="00B62BEA">
        <w:rPr>
          <w:rFonts w:ascii="Arial" w:hAnsi="Arial" w:cs="Arial"/>
          <w:sz w:val="22"/>
          <w:szCs w:val="22"/>
        </w:rPr>
        <w:t>ent</w:t>
      </w:r>
      <w:r w:rsidR="00C10797">
        <w:rPr>
          <w:rFonts w:ascii="Arial" w:hAnsi="Arial" w:cs="Arial"/>
          <w:sz w:val="22"/>
          <w:szCs w:val="22"/>
        </w:rPr>
        <w:t xml:space="preserve"> exclusion</w:t>
      </w:r>
      <w:r w:rsidR="008D2B89">
        <w:rPr>
          <w:rFonts w:ascii="Arial" w:hAnsi="Arial" w:cs="Arial"/>
          <w:sz w:val="22"/>
          <w:szCs w:val="22"/>
        </w:rPr>
        <w:t>).  This return must be made as soon as the grounds for deletion is met and no later than deletion of the pupil’s name.</w:t>
      </w:r>
    </w:p>
    <w:p w:rsidR="00600996" w:rsidP="00600996" w:rsidRDefault="00600996" w14:paraId="1718B9A0" w14:textId="4B08B6E0">
      <w:pPr>
        <w:pStyle w:val="ListParagraph"/>
        <w:spacing w:before="100" w:beforeAutospacing="1" w:after="100" w:afterAutospacing="1"/>
        <w:ind w:left="360"/>
        <w:rPr>
          <w:rFonts w:ascii="Arial" w:hAnsi="Arial" w:cs="Arial"/>
          <w:sz w:val="22"/>
          <w:szCs w:val="22"/>
        </w:rPr>
      </w:pPr>
    </w:p>
    <w:p w:rsidR="00217363" w:rsidP="00F951E1" w:rsidRDefault="00600996" w14:paraId="1D5E83FB" w14:textId="2C48364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a pupil’s name is removed from the school register and a discrimination claim is subsequently made, the First-tier Tribunal (Special Education Needs and Disability) or County Court has the power to direct that the pupil should be reinstated.</w:t>
      </w:r>
    </w:p>
    <w:p w:rsidRPr="00A01D98" w:rsidR="00A01D98" w:rsidP="00A01D98" w:rsidRDefault="00A01D98" w14:paraId="1CEFCD1D" w14:textId="77777777">
      <w:pPr>
        <w:rPr>
          <w:rFonts w:ascii="Arial" w:hAnsi="Arial" w:cs="Arial"/>
          <w:sz w:val="22"/>
          <w:szCs w:val="22"/>
        </w:rPr>
      </w:pPr>
    </w:p>
    <w:p w:rsidRPr="00AA6EB2" w:rsidR="00B66D01" w:rsidP="00B66D01" w:rsidRDefault="005B21BF" w14:paraId="3CFC7ED4" w14:textId="52C07840">
      <w:pPr>
        <w:spacing w:before="100" w:beforeAutospacing="1" w:after="100" w:afterAutospacing="1"/>
        <w:rPr>
          <w:rFonts w:ascii="Arial" w:hAnsi="Arial" w:cs="Arial"/>
          <w:b/>
          <w:bCs/>
          <w:color w:val="ED7D31" w:themeColor="accent2"/>
        </w:rPr>
      </w:pPr>
      <w:r>
        <w:rPr>
          <w:rFonts w:ascii="Arial" w:hAnsi="Arial" w:cs="Arial"/>
          <w:b/>
          <w:bCs/>
          <w:color w:val="ED7D31" w:themeColor="accent2"/>
        </w:rPr>
        <w:t>Guidance to schools on marking attendance registers following exclusion</w:t>
      </w:r>
    </w:p>
    <w:p w:rsidRPr="00593CD4" w:rsidR="00E849BE" w:rsidP="00F951E1" w:rsidRDefault="00A609D1" w14:paraId="505B4A09" w14:textId="1A52E9A5">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Whilst an excluded pupil’s name remains on a school’s admissions register, the pupil should be marked using the appropriate attendance code.</w:t>
      </w:r>
      <w:r w:rsidR="003049B0">
        <w:rPr>
          <w:rFonts w:ascii="Arial" w:hAnsi="Arial" w:cs="Arial"/>
          <w:sz w:val="22"/>
          <w:szCs w:val="22"/>
        </w:rPr>
        <w:t xml:space="preserve">  Where alternative provision has been made and the pupil attends it, an appropriate attendance code, such as Code D (if the alternative provision is at a PRU or independent school where </w:t>
      </w:r>
      <w:r w:rsidR="00A039B0">
        <w:rPr>
          <w:rFonts w:ascii="Arial" w:hAnsi="Arial" w:cs="Arial"/>
          <w:sz w:val="22"/>
          <w:szCs w:val="22"/>
        </w:rPr>
        <w:t>the pupil is dual registered)</w:t>
      </w:r>
      <w:r w:rsidR="00717680">
        <w:rPr>
          <w:rFonts w:ascii="Arial" w:hAnsi="Arial" w:cs="Arial"/>
          <w:sz w:val="22"/>
          <w:szCs w:val="22"/>
        </w:rPr>
        <w:t xml:space="preserve"> or Code B (if the provision is an approved </w:t>
      </w:r>
      <w:r w:rsidR="00A70E00">
        <w:rPr>
          <w:rFonts w:ascii="Arial" w:hAnsi="Arial" w:cs="Arial"/>
          <w:sz w:val="22"/>
          <w:szCs w:val="22"/>
        </w:rPr>
        <w:t>educational activity that does not involve the pupil being registered at any other school), should be used.  Where pupils are not attending alternative provision, they should be marked absent using Code E</w:t>
      </w:r>
      <w:r w:rsidRPr="00542807" w:rsidR="00A64B02">
        <w:rPr>
          <w:rFonts w:ascii="ArialMT" w:hAnsi="ArialMT"/>
          <w:color w:val="0C0C0C"/>
          <w:position w:val="6"/>
          <w:sz w:val="12"/>
          <w:szCs w:val="12"/>
        </w:rPr>
        <w:t>2</w:t>
      </w:r>
      <w:r w:rsidR="00A64B02">
        <w:rPr>
          <w:rFonts w:ascii="ArialMT" w:hAnsi="ArialMT"/>
          <w:color w:val="0C0C0C"/>
          <w:position w:val="6"/>
          <w:sz w:val="12"/>
          <w:szCs w:val="12"/>
        </w:rPr>
        <w:t>4</w:t>
      </w:r>
    </w:p>
    <w:p w:rsidRPr="00A609D1" w:rsidR="00593CD4" w:rsidP="00593CD4" w:rsidRDefault="00593CD4" w14:paraId="6DE626E9" w14:textId="77777777">
      <w:pPr>
        <w:pStyle w:val="ListParagraph"/>
        <w:spacing w:before="100" w:beforeAutospacing="1" w:after="100" w:afterAutospacing="1"/>
        <w:ind w:left="360"/>
        <w:rPr>
          <w:rFonts w:ascii="Arial" w:hAnsi="Arial" w:cs="Arial"/>
          <w:sz w:val="22"/>
          <w:szCs w:val="22"/>
        </w:rPr>
      </w:pPr>
    </w:p>
    <w:p w:rsidR="00593CD4" w:rsidP="00593CD4" w:rsidRDefault="00593CD4" w14:paraId="2EA1F1AE" w14:textId="6BA9768A">
      <w:pPr>
        <w:spacing w:before="100" w:beforeAutospacing="1" w:after="100" w:afterAutospacing="1"/>
        <w:rPr>
          <w:rFonts w:ascii="ArialMT" w:hAnsi="ArialMT"/>
          <w:color w:val="0C0C0C"/>
          <w:sz w:val="18"/>
          <w:szCs w:val="18"/>
        </w:rPr>
      </w:pPr>
      <w:r w:rsidRPr="00542807">
        <w:rPr>
          <w:rFonts w:ascii="ArialMT" w:hAnsi="ArialMT"/>
          <w:color w:val="0C0C0C"/>
          <w:position w:val="6"/>
          <w:sz w:val="12"/>
          <w:szCs w:val="12"/>
        </w:rPr>
        <w:t>2</w:t>
      </w:r>
      <w:r>
        <w:rPr>
          <w:rFonts w:ascii="ArialMT" w:hAnsi="ArialMT"/>
          <w:color w:val="0C0C0C"/>
          <w:position w:val="6"/>
          <w:sz w:val="12"/>
          <w:szCs w:val="12"/>
        </w:rPr>
        <w:t>4</w:t>
      </w:r>
      <w:r>
        <w:rPr>
          <w:rFonts w:ascii="Arial" w:hAnsi="Arial" w:cs="Arial"/>
          <w:sz w:val="22"/>
          <w:szCs w:val="22"/>
        </w:rPr>
        <w:t xml:space="preserve"> </w:t>
      </w:r>
      <w:r w:rsidRPr="00593CD4">
        <w:rPr>
          <w:rFonts w:ascii="ArialMT" w:hAnsi="ArialMT"/>
          <w:color w:val="0C0C0C"/>
          <w:sz w:val="20"/>
          <w:szCs w:val="20"/>
        </w:rPr>
        <w:t xml:space="preserve">Regulations 8(1)(m), 8(3)(e) and 8(4)(d) of the Education (Pupil Registration) (England) Regulations 2006, as amended, set out the circumstances in which a permanently excluded pupil must be removed from the register. Regulation 12(7) of the Education (Pupil Registration) (England) Regulations 2006 as inserted by </w:t>
      </w:r>
      <w:r w:rsidRPr="00593CD4">
        <w:rPr>
          <w:rFonts w:ascii="ArialMT" w:hAnsi="ArialMT"/>
          <w:sz w:val="20"/>
          <w:szCs w:val="20"/>
        </w:rPr>
        <w:t xml:space="preserve">Regulation 5 of the Education (Pupil Registration) (England) (Amendment) Regulations 2016 </w:t>
      </w:r>
      <w:r w:rsidRPr="00593CD4">
        <w:rPr>
          <w:rFonts w:ascii="ArialMT" w:hAnsi="ArialMT"/>
          <w:color w:val="0C0C0C"/>
          <w:sz w:val="20"/>
          <w:szCs w:val="20"/>
        </w:rPr>
        <w:t>sets out the information that must be submitted to the local authority.</w:t>
      </w:r>
      <w:r w:rsidRPr="00593CD4">
        <w:rPr>
          <w:rFonts w:ascii="ArialMT" w:hAnsi="ArialMT"/>
          <w:color w:val="0C0C0C"/>
          <w:position w:val="6"/>
          <w:sz w:val="12"/>
          <w:szCs w:val="12"/>
        </w:rPr>
        <w:t xml:space="preserve">25 </w:t>
      </w:r>
      <w:r w:rsidRPr="00593CD4">
        <w:rPr>
          <w:rFonts w:ascii="ArialMT" w:hAnsi="ArialMT"/>
          <w:color w:val="0C0C0C"/>
          <w:sz w:val="20"/>
          <w:szCs w:val="20"/>
        </w:rPr>
        <w:t xml:space="preserve">Departmental advice on attendance codes can be found at the following link: </w:t>
      </w:r>
      <w:r w:rsidRPr="00593CD4">
        <w:rPr>
          <w:rFonts w:ascii="ArialMT" w:hAnsi="ArialMT"/>
          <w:color w:val="0000FF"/>
          <w:sz w:val="18"/>
          <w:szCs w:val="18"/>
        </w:rPr>
        <w:t>https://www.gov.uk/government/publications/school-attendance</w:t>
      </w:r>
      <w:r w:rsidRPr="00593CD4">
        <w:rPr>
          <w:rFonts w:ascii="ArialMT" w:hAnsi="ArialMT"/>
          <w:color w:val="0C0C0C"/>
          <w:sz w:val="18"/>
          <w:szCs w:val="18"/>
        </w:rPr>
        <w:t xml:space="preserve">. </w:t>
      </w:r>
    </w:p>
    <w:p w:rsidR="002432BF" w:rsidP="00593CD4" w:rsidRDefault="002432BF" w14:paraId="24DF2F49" w14:textId="564478C0">
      <w:pPr>
        <w:spacing w:before="100" w:beforeAutospacing="1" w:after="100" w:afterAutospacing="1"/>
        <w:rPr>
          <w:rFonts w:ascii="ArialMT" w:hAnsi="ArialMT"/>
          <w:color w:val="0C0C0C"/>
          <w:sz w:val="18"/>
          <w:szCs w:val="18"/>
        </w:rPr>
      </w:pPr>
      <w:r w:rsidRPr="002432BF">
        <w:rPr>
          <w:rFonts w:ascii="ArialMT" w:hAnsi="ArialMT"/>
          <w:color w:val="0C0C0C"/>
          <w:position w:val="6"/>
          <w:sz w:val="12"/>
          <w:szCs w:val="12"/>
        </w:rPr>
        <w:t xml:space="preserve">25 </w:t>
      </w:r>
      <w:r w:rsidRPr="002432BF">
        <w:rPr>
          <w:rFonts w:ascii="ArialMT" w:hAnsi="ArialMT"/>
          <w:color w:val="0C0C0C"/>
          <w:sz w:val="20"/>
          <w:szCs w:val="20"/>
        </w:rPr>
        <w:t xml:space="preserve">Departmental advice on attendance codes can be found at the following link: </w:t>
      </w:r>
      <w:r w:rsidRPr="002432BF">
        <w:rPr>
          <w:rFonts w:ascii="ArialMT" w:hAnsi="ArialMT"/>
          <w:color w:val="0000FF"/>
          <w:sz w:val="18"/>
          <w:szCs w:val="18"/>
        </w:rPr>
        <w:t>https://www.gov.uk/government/publications/school-attendance</w:t>
      </w:r>
      <w:r w:rsidRPr="002432BF">
        <w:rPr>
          <w:rFonts w:ascii="ArialMT" w:hAnsi="ArialMT"/>
          <w:color w:val="0C0C0C"/>
          <w:sz w:val="18"/>
          <w:szCs w:val="18"/>
        </w:rPr>
        <w:t xml:space="preserve">. </w:t>
      </w:r>
    </w:p>
    <w:p w:rsidRPr="00593CD4" w:rsidR="00FC2D36" w:rsidP="00593CD4" w:rsidRDefault="00FC2D36" w14:paraId="1BD93126" w14:textId="77777777">
      <w:pPr>
        <w:spacing w:before="100" w:beforeAutospacing="1" w:after="100" w:afterAutospacing="1"/>
      </w:pPr>
    </w:p>
    <w:p w:rsidR="00530C95" w:rsidP="00530C95" w:rsidRDefault="002B251E" w14:paraId="6DF5C9D8" w14:textId="0EBA5B7B">
      <w:pPr>
        <w:spacing w:before="100" w:beforeAutospacing="1" w:after="100" w:afterAutospacing="1"/>
        <w:rPr>
          <w:rFonts w:ascii="Arial" w:hAnsi="Arial" w:cs="Arial"/>
          <w:b/>
          <w:bCs/>
          <w:color w:val="ED7D31" w:themeColor="accent2"/>
          <w:sz w:val="32"/>
          <w:szCs w:val="32"/>
        </w:rPr>
      </w:pPr>
      <w:r>
        <w:rPr>
          <w:rFonts w:ascii="Arial" w:hAnsi="Arial" w:cs="Arial"/>
          <w:b/>
          <w:bCs/>
          <w:color w:val="ED7D31" w:themeColor="accent2"/>
          <w:sz w:val="32"/>
          <w:szCs w:val="32"/>
        </w:rPr>
        <w:lastRenderedPageBreak/>
        <w:t xml:space="preserve">8. The </w:t>
      </w:r>
      <w:r w:rsidR="00483F3A">
        <w:rPr>
          <w:rFonts w:ascii="Arial" w:hAnsi="Arial" w:cs="Arial"/>
          <w:b/>
          <w:bCs/>
          <w:color w:val="ED7D31" w:themeColor="accent2"/>
          <w:sz w:val="32"/>
          <w:szCs w:val="32"/>
        </w:rPr>
        <w:t>local authority’s / academy trust’s</w:t>
      </w:r>
      <w:r>
        <w:rPr>
          <w:rFonts w:ascii="Arial" w:hAnsi="Arial" w:cs="Arial"/>
          <w:b/>
          <w:bCs/>
          <w:color w:val="ED7D31" w:themeColor="accent2"/>
          <w:sz w:val="32"/>
          <w:szCs w:val="32"/>
        </w:rPr>
        <w:t xml:space="preserve"> duty to arrange an independent review panel</w:t>
      </w:r>
    </w:p>
    <w:p w:rsidR="00A159C8" w:rsidP="00A159C8" w:rsidRDefault="00A159C8" w14:paraId="629B2E6F" w14:textId="245B1F47">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t>8.1 Arranging a date and venue</w:t>
      </w:r>
    </w:p>
    <w:p w:rsidRPr="00AA6EB2" w:rsidR="00A159C8" w:rsidP="00A159C8" w:rsidRDefault="00A159C8" w14:paraId="5D79A8C3" w14:textId="6413F452">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Pr>
          <w:rFonts w:ascii="Arial" w:hAnsi="Arial" w:cs="Arial"/>
          <w:color w:val="ED7D31" w:themeColor="accent2"/>
          <w:position w:val="6"/>
          <w:sz w:val="12"/>
          <w:szCs w:val="12"/>
        </w:rPr>
        <w:t>26</w:t>
      </w:r>
    </w:p>
    <w:p w:rsidR="00BA6614" w:rsidP="00F951E1" w:rsidRDefault="007E4EA5" w14:paraId="718316EE" w14:textId="2661DD73">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If applied for by parents within the legal time frame, the local authority or (in the case of an academy) the academy trust must, at their own expense, arrange for an independent review panel hearing to review the decision of </w:t>
      </w:r>
      <w:r w:rsidR="000202E9">
        <w:rPr>
          <w:rFonts w:ascii="Arial" w:hAnsi="Arial" w:cs="Arial"/>
          <w:sz w:val="22"/>
          <w:szCs w:val="22"/>
        </w:rPr>
        <w:t>a</w:t>
      </w:r>
      <w:r w:rsidR="0043588C">
        <w:rPr>
          <w:rFonts w:ascii="Arial" w:hAnsi="Arial" w:cs="Arial"/>
          <w:sz w:val="22"/>
          <w:szCs w:val="22"/>
        </w:rPr>
        <w:t xml:space="preserve"> governing board </w:t>
      </w:r>
      <w:r w:rsidR="00B646E4">
        <w:rPr>
          <w:rFonts w:ascii="Arial" w:hAnsi="Arial" w:cs="Arial"/>
          <w:sz w:val="22"/>
          <w:szCs w:val="22"/>
        </w:rPr>
        <w:t>not to reinstate a permanently excluded pupil.</w:t>
      </w:r>
    </w:p>
    <w:p w:rsidR="00B87CAD" w:rsidP="00B87CAD" w:rsidRDefault="00B87CAD" w14:paraId="24D75C0B" w14:textId="41D4F119">
      <w:pPr>
        <w:pStyle w:val="ListParagraph"/>
        <w:spacing w:before="100" w:beforeAutospacing="1" w:after="100" w:afterAutospacing="1"/>
        <w:ind w:left="360"/>
        <w:rPr>
          <w:rFonts w:ascii="Arial" w:hAnsi="Arial" w:cs="Arial"/>
          <w:sz w:val="22"/>
          <w:szCs w:val="22"/>
        </w:rPr>
      </w:pPr>
    </w:p>
    <w:p w:rsidR="00B87CAD" w:rsidP="00F951E1" w:rsidRDefault="00B87CAD" w14:paraId="49570E56" w14:textId="6F612E4D">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legal time frame for an application is:</w:t>
      </w:r>
    </w:p>
    <w:p w:rsidRPr="00B87CAD" w:rsidR="00B87CAD" w:rsidP="00B87CAD" w:rsidRDefault="00B87CAD" w14:paraId="51216AE6" w14:textId="77777777">
      <w:pPr>
        <w:pStyle w:val="ListParagraph"/>
        <w:rPr>
          <w:rFonts w:ascii="Arial" w:hAnsi="Arial" w:cs="Arial"/>
          <w:sz w:val="22"/>
          <w:szCs w:val="22"/>
        </w:rPr>
      </w:pPr>
    </w:p>
    <w:p w:rsidR="00B87CAD" w:rsidP="00F951E1" w:rsidRDefault="000202E9" w14:paraId="1B8ED22B" w14:textId="6D5B8772">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w</w:t>
      </w:r>
      <w:r w:rsidR="00BB44D2">
        <w:rPr>
          <w:rFonts w:ascii="Arial" w:hAnsi="Arial" w:cs="Arial"/>
          <w:sz w:val="22"/>
          <w:szCs w:val="22"/>
        </w:rPr>
        <w:t xml:space="preserve">ithin 15 school days of notice being given to the parents by the </w:t>
      </w:r>
      <w:r w:rsidR="0043588C">
        <w:rPr>
          <w:rFonts w:ascii="Arial" w:hAnsi="Arial" w:cs="Arial"/>
          <w:sz w:val="22"/>
          <w:szCs w:val="22"/>
        </w:rPr>
        <w:t>governing board</w:t>
      </w:r>
      <w:r w:rsidR="00BB44D2">
        <w:rPr>
          <w:rFonts w:ascii="Arial" w:hAnsi="Arial" w:cs="Arial"/>
          <w:sz w:val="22"/>
          <w:szCs w:val="22"/>
        </w:rPr>
        <w:t xml:space="preserve"> of its decision not to reinstate a permanently excluded pupil (in accordance with the requirements summarised in paragraph 75); or </w:t>
      </w:r>
    </w:p>
    <w:p w:rsidRPr="007E4EA5" w:rsidR="00D96BDA" w:rsidP="00F951E1" w:rsidRDefault="000202E9" w14:paraId="2041BB9A" w14:textId="0C70956B">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w</w:t>
      </w:r>
      <w:r w:rsidR="00D96BDA">
        <w:rPr>
          <w:rFonts w:ascii="Arial" w:hAnsi="Arial" w:cs="Arial"/>
          <w:sz w:val="22"/>
          <w:szCs w:val="22"/>
        </w:rPr>
        <w:t>here an application has not been made within this time frame, within 15 school days of the final determination of a claim of discrimination under the Equality Act 2010 in relation to the exclusion</w:t>
      </w:r>
      <w:r w:rsidRPr="00542807" w:rsidR="00133162">
        <w:rPr>
          <w:rFonts w:ascii="ArialMT" w:hAnsi="ArialMT"/>
          <w:color w:val="0C0C0C"/>
          <w:position w:val="6"/>
          <w:sz w:val="12"/>
          <w:szCs w:val="12"/>
        </w:rPr>
        <w:t>2</w:t>
      </w:r>
      <w:r w:rsidR="00133162">
        <w:rPr>
          <w:rFonts w:ascii="ArialMT" w:hAnsi="ArialMT"/>
          <w:color w:val="0C0C0C"/>
          <w:position w:val="6"/>
          <w:sz w:val="12"/>
          <w:szCs w:val="12"/>
        </w:rPr>
        <w:t>7</w:t>
      </w:r>
    </w:p>
    <w:p w:rsidR="00530C95" w:rsidP="008D0CDD" w:rsidRDefault="00530C95" w14:paraId="0AC44273" w14:textId="0A353D10">
      <w:pPr>
        <w:pStyle w:val="ListParagraph"/>
        <w:spacing w:before="100" w:beforeAutospacing="1" w:after="100" w:afterAutospacing="1"/>
        <w:ind w:left="360"/>
        <w:rPr>
          <w:rFonts w:ascii="Arial" w:hAnsi="Arial" w:cs="Arial"/>
          <w:sz w:val="22"/>
          <w:szCs w:val="22"/>
        </w:rPr>
      </w:pPr>
    </w:p>
    <w:p w:rsidR="00133162" w:rsidP="00F951E1" w:rsidRDefault="00133162" w14:paraId="6A4DF75E" w14:textId="7C9D5B74">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Any application made outside of the legal time frame must be rejected </w:t>
      </w:r>
      <w:r w:rsidR="008D0CDD">
        <w:rPr>
          <w:rFonts w:ascii="Arial" w:hAnsi="Arial" w:cs="Arial"/>
          <w:sz w:val="22"/>
          <w:szCs w:val="22"/>
        </w:rPr>
        <w:t>by the local authority / academy trust.</w:t>
      </w:r>
    </w:p>
    <w:p w:rsidR="008D0CDD" w:rsidP="008D0CDD" w:rsidRDefault="008D0CDD" w14:paraId="5D7430DB" w14:textId="6726B5D2">
      <w:pPr>
        <w:pStyle w:val="ListParagraph"/>
        <w:spacing w:before="100" w:beforeAutospacing="1" w:after="100" w:afterAutospacing="1"/>
        <w:ind w:left="360"/>
        <w:rPr>
          <w:rFonts w:ascii="Arial" w:hAnsi="Arial" w:cs="Arial"/>
          <w:sz w:val="22"/>
          <w:szCs w:val="22"/>
        </w:rPr>
      </w:pPr>
    </w:p>
    <w:p w:rsidR="008D0CDD" w:rsidP="00F951E1" w:rsidRDefault="008D0CDD" w14:paraId="21FF5B8B" w14:textId="47D819F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local authority </w:t>
      </w:r>
      <w:r w:rsidR="000202E9">
        <w:rPr>
          <w:rFonts w:ascii="Arial" w:hAnsi="Arial" w:cs="Arial"/>
          <w:sz w:val="22"/>
          <w:szCs w:val="22"/>
        </w:rPr>
        <w:t xml:space="preserve">/ </w:t>
      </w:r>
      <w:r>
        <w:rPr>
          <w:rFonts w:ascii="Arial" w:hAnsi="Arial" w:cs="Arial"/>
          <w:sz w:val="22"/>
          <w:szCs w:val="22"/>
        </w:rPr>
        <w:t>academy trust must not delay or postpone arranging an independent review panel where parents also make a claim of discrimination in relation to the exclusion to the First-tier Tribunal (Special Education Needs and Disability) or the County Cour</w:t>
      </w:r>
      <w:r w:rsidR="00196E92">
        <w:rPr>
          <w:rFonts w:ascii="Arial" w:hAnsi="Arial" w:cs="Arial"/>
          <w:sz w:val="22"/>
          <w:szCs w:val="22"/>
        </w:rPr>
        <w:t>t</w:t>
      </w:r>
      <w:r w:rsidRPr="00542807" w:rsidR="00196E92">
        <w:rPr>
          <w:rFonts w:ascii="ArialMT" w:hAnsi="ArialMT"/>
          <w:color w:val="0C0C0C"/>
          <w:position w:val="6"/>
          <w:sz w:val="12"/>
          <w:szCs w:val="12"/>
        </w:rPr>
        <w:t>2</w:t>
      </w:r>
      <w:r w:rsidR="00196E92">
        <w:rPr>
          <w:rFonts w:ascii="ArialMT" w:hAnsi="ArialMT"/>
          <w:color w:val="0C0C0C"/>
          <w:position w:val="6"/>
          <w:sz w:val="12"/>
          <w:szCs w:val="12"/>
        </w:rPr>
        <w:t>8</w:t>
      </w:r>
      <w:r w:rsidR="00196E92">
        <w:rPr>
          <w:rFonts w:ascii="Arial" w:hAnsi="Arial" w:cs="Arial"/>
          <w:sz w:val="22"/>
          <w:szCs w:val="22"/>
        </w:rPr>
        <w:t>.</w:t>
      </w:r>
    </w:p>
    <w:p w:rsidRPr="00196E92" w:rsidR="00196E92" w:rsidP="00196E92" w:rsidRDefault="00196E92" w14:paraId="0BD216F9" w14:textId="77777777">
      <w:pPr>
        <w:pStyle w:val="ListParagraph"/>
        <w:rPr>
          <w:rFonts w:ascii="Arial" w:hAnsi="Arial" w:cs="Arial"/>
          <w:sz w:val="22"/>
          <w:szCs w:val="22"/>
        </w:rPr>
      </w:pPr>
    </w:p>
    <w:p w:rsidR="00196E92" w:rsidP="00F951E1" w:rsidRDefault="00196E92" w14:paraId="04C81B75" w14:textId="7B2024D3">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Parents may request an independent review panel even if they did not make representations to, or attend, the meeting at which the </w:t>
      </w:r>
      <w:r w:rsidR="0043588C">
        <w:rPr>
          <w:rFonts w:ascii="Arial" w:hAnsi="Arial" w:cs="Arial"/>
          <w:sz w:val="22"/>
          <w:szCs w:val="22"/>
        </w:rPr>
        <w:t>governing board</w:t>
      </w:r>
      <w:r>
        <w:rPr>
          <w:rFonts w:ascii="Arial" w:hAnsi="Arial" w:cs="Arial"/>
          <w:sz w:val="22"/>
          <w:szCs w:val="22"/>
        </w:rPr>
        <w:t xml:space="preserve"> considered reinstating the pupil.</w:t>
      </w:r>
    </w:p>
    <w:p w:rsidRPr="00196E92" w:rsidR="00196E92" w:rsidP="00196E92" w:rsidRDefault="00196E92" w14:paraId="6FFDAD49" w14:textId="77777777">
      <w:pPr>
        <w:pStyle w:val="ListParagraph"/>
        <w:rPr>
          <w:rFonts w:ascii="Arial" w:hAnsi="Arial" w:cs="Arial"/>
          <w:sz w:val="22"/>
          <w:szCs w:val="22"/>
        </w:rPr>
      </w:pPr>
    </w:p>
    <w:p w:rsidR="00196E92" w:rsidP="00F951E1" w:rsidRDefault="00196E92" w14:paraId="37847808" w14:textId="3F9188BA">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 academy trust must take reasonable steps to identify a date for the review that all parties, and any SEN expert appointed to give advice in person, are able to attend.  However, the review must begin with 15 school days of the day on which the parent’s application for a review was made (panels have the power to adjourn a hearing if required).</w:t>
      </w:r>
    </w:p>
    <w:p w:rsidRPr="00196E92" w:rsidR="00196E92" w:rsidP="00196E92" w:rsidRDefault="00196E92" w14:paraId="2257865C" w14:textId="77777777">
      <w:pPr>
        <w:pStyle w:val="ListParagraph"/>
        <w:rPr>
          <w:rFonts w:ascii="Arial" w:hAnsi="Arial" w:cs="Arial"/>
          <w:sz w:val="22"/>
          <w:szCs w:val="22"/>
        </w:rPr>
      </w:pPr>
    </w:p>
    <w:p w:rsidR="00196E92" w:rsidP="00F951E1" w:rsidRDefault="00196E92" w14:paraId="55E737E1" w14:textId="2F56CF1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venue must be accessible to all </w:t>
      </w:r>
      <w:r w:rsidR="00AF3D10">
        <w:rPr>
          <w:rFonts w:ascii="Arial" w:hAnsi="Arial" w:cs="Arial"/>
          <w:sz w:val="22"/>
          <w:szCs w:val="22"/>
        </w:rPr>
        <w:t>parties</w:t>
      </w:r>
      <w:r w:rsidR="00AF3D10">
        <w:rPr>
          <w:rFonts w:ascii="ArialMT" w:hAnsi="ArialMT"/>
          <w:color w:val="0C0C0C"/>
          <w:position w:val="6"/>
          <w:sz w:val="12"/>
          <w:szCs w:val="12"/>
        </w:rPr>
        <w:t>29</w:t>
      </w:r>
      <w:r>
        <w:rPr>
          <w:rFonts w:ascii="Arial" w:hAnsi="Arial" w:cs="Arial"/>
          <w:sz w:val="22"/>
          <w:szCs w:val="22"/>
        </w:rPr>
        <w:t>.</w:t>
      </w:r>
    </w:p>
    <w:p w:rsidRPr="00AF3D10" w:rsidR="00AF3D10" w:rsidP="00AF3D10" w:rsidRDefault="00AF3D10" w14:paraId="169D14C2" w14:textId="77777777">
      <w:pPr>
        <w:pStyle w:val="ListParagraph"/>
        <w:rPr>
          <w:rFonts w:ascii="Arial" w:hAnsi="Arial" w:cs="Arial"/>
          <w:sz w:val="22"/>
          <w:szCs w:val="22"/>
        </w:rPr>
      </w:pPr>
    </w:p>
    <w:p w:rsidRPr="00F01BE6" w:rsidR="00AD6A38" w:rsidP="00F01BE6" w:rsidRDefault="00AD6A38" w14:paraId="2E4CDC9C" w14:textId="2B5486CC">
      <w:pPr>
        <w:spacing w:before="100" w:beforeAutospacing="1" w:after="100" w:afterAutospacing="1"/>
        <w:rPr>
          <w:rFonts w:ascii="Arial" w:hAnsi="Arial" w:cs="Arial"/>
          <w:sz w:val="22"/>
          <w:szCs w:val="22"/>
        </w:rPr>
      </w:pPr>
      <w:r w:rsidRPr="00F01BE6">
        <w:rPr>
          <w:rFonts w:ascii="Arial" w:hAnsi="Arial" w:cs="Arial"/>
          <w:sz w:val="22"/>
          <w:szCs w:val="22"/>
        </w:rPr>
        <w:t>______________________</w:t>
      </w:r>
    </w:p>
    <w:p w:rsidR="004C4029" w:rsidP="00AD6A38" w:rsidRDefault="004C4029" w14:paraId="401A1A9E" w14:textId="77777777">
      <w:pPr>
        <w:pStyle w:val="NormalWeb"/>
        <w:spacing w:before="0" w:beforeAutospacing="0" w:after="0" w:afterAutospacing="0"/>
      </w:pPr>
      <w:r>
        <w:rPr>
          <w:rFonts w:ascii="ArialMT" w:hAnsi="ArialMT"/>
          <w:color w:val="0C0C0C"/>
          <w:position w:val="6"/>
          <w:sz w:val="12"/>
          <w:szCs w:val="12"/>
        </w:rPr>
        <w:t xml:space="preserve">26 </w:t>
      </w:r>
      <w:r>
        <w:rPr>
          <w:rFonts w:ascii="ArialMT" w:hAnsi="ArialMT"/>
          <w:color w:val="0C0C0C"/>
          <w:sz w:val="20"/>
          <w:szCs w:val="20"/>
        </w:rPr>
        <w:t xml:space="preserve">Section 51A Education Act 2002 and regulations made under this section. </w:t>
      </w:r>
    </w:p>
    <w:p w:rsidR="004C4029" w:rsidP="00AD6A38" w:rsidRDefault="004C4029" w14:paraId="447BE455" w14:textId="77777777">
      <w:pPr>
        <w:pStyle w:val="NormalWeb"/>
        <w:spacing w:before="0" w:beforeAutospacing="0" w:after="0" w:afterAutospacing="0"/>
      </w:pPr>
      <w:r>
        <w:rPr>
          <w:rFonts w:ascii="ArialMT" w:hAnsi="ArialMT"/>
          <w:color w:val="0C0C0C"/>
          <w:position w:val="6"/>
          <w:sz w:val="12"/>
          <w:szCs w:val="12"/>
        </w:rPr>
        <w:t xml:space="preserve">27 </w:t>
      </w:r>
      <w:r>
        <w:rPr>
          <w:rFonts w:ascii="ArialMT" w:hAnsi="ArialMT"/>
          <w:color w:val="0C0C0C"/>
          <w:sz w:val="20"/>
          <w:szCs w:val="20"/>
        </w:rPr>
        <w:t xml:space="preserve">The First-tier Tribunal (Special Educational Needs and Disability) and County Court have the jurisdiction to hear claims of discrimination under the Equality Act 2010 which relate to exclusions. </w:t>
      </w:r>
    </w:p>
    <w:p w:rsidR="004C4029" w:rsidP="00AD6A38" w:rsidRDefault="004C4029" w14:paraId="5FF37A60" w14:textId="30E7A6EC">
      <w:pPr>
        <w:pStyle w:val="NormalWeb"/>
        <w:spacing w:before="0" w:beforeAutospacing="0" w:after="0" w:afterAutospacing="0"/>
        <w:rPr>
          <w:rFonts w:ascii="ArialMT" w:hAnsi="ArialMT"/>
          <w:color w:val="0C0C0C"/>
          <w:sz w:val="20"/>
          <w:szCs w:val="20"/>
        </w:rPr>
      </w:pPr>
      <w:r>
        <w:rPr>
          <w:rFonts w:ascii="ArialMT" w:hAnsi="ArialMT"/>
          <w:color w:val="0C0C0C"/>
          <w:position w:val="6"/>
          <w:sz w:val="12"/>
          <w:szCs w:val="12"/>
        </w:rPr>
        <w:t xml:space="preserve">28 </w:t>
      </w:r>
      <w:r>
        <w:rPr>
          <w:rFonts w:ascii="ArialMT" w:hAnsi="ArialMT"/>
          <w:color w:val="0C0C0C"/>
          <w:sz w:val="20"/>
          <w:szCs w:val="20"/>
        </w:rPr>
        <w:t xml:space="preserve">In such circumstances, the Tribunal or Court may decide to delay its consideration until after the independent review panel process has been completed. </w:t>
      </w:r>
    </w:p>
    <w:p w:rsidR="00B37DB4" w:rsidP="00B37DB4" w:rsidRDefault="00B37DB4" w14:paraId="123E1577" w14:textId="77777777">
      <w:pPr>
        <w:pStyle w:val="NormalWeb"/>
      </w:pPr>
      <w:r>
        <w:rPr>
          <w:rFonts w:ascii="ArialMT" w:hAnsi="ArialMT"/>
          <w:color w:val="0C0C0C"/>
          <w:position w:val="6"/>
          <w:sz w:val="12"/>
          <w:szCs w:val="12"/>
        </w:rPr>
        <w:t xml:space="preserve">29 </w:t>
      </w:r>
      <w:r>
        <w:rPr>
          <w:rFonts w:ascii="ArialMT" w:hAnsi="ArialMT"/>
          <w:color w:val="0C0C0C"/>
          <w:sz w:val="20"/>
          <w:szCs w:val="20"/>
        </w:rPr>
        <w:t xml:space="preserve">When arranging a venue for the review, the local authority/academy trust must comply with its duties under the Equality Act 2010 and consider what reasonable adjustments should be made to support the attendance and contribution of parties at the review (for example where a parent or pupil has a disability in relation to mobility or communication that impacts upon his/her ability to attend the meeting or to make representations). </w:t>
      </w:r>
    </w:p>
    <w:p w:rsidRPr="00F01BE6" w:rsidR="00F01BE6" w:rsidP="00F951E1" w:rsidRDefault="00F01BE6" w14:paraId="71930303" w14:textId="5FD60B96">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lastRenderedPageBreak/>
        <w:t>The local authority / academy trust must arrange a venue for hearing the review.  Whatever the venue, the panel must hold the hearing in private unless the local authority / academy trust directs otherwise.</w:t>
      </w:r>
    </w:p>
    <w:p w:rsidRPr="008C789C" w:rsidR="00AD6A38" w:rsidP="00AD6A38" w:rsidRDefault="00AD6A38" w14:paraId="3A6C0041" w14:textId="77777777">
      <w:pPr>
        <w:pStyle w:val="ListParagraph"/>
        <w:rPr>
          <w:rFonts w:ascii="Arial" w:hAnsi="Arial" w:cs="Arial"/>
          <w:sz w:val="22"/>
          <w:szCs w:val="22"/>
        </w:rPr>
      </w:pPr>
    </w:p>
    <w:p w:rsidR="00AD6A38" w:rsidP="00F951E1" w:rsidRDefault="00AD6A38" w14:paraId="5C52A071" w14:textId="77777777">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the issues raised by two or more applications for review are the same, or connected, the panel may combine the reviews if, after consultation with all parties, there are no objections.</w:t>
      </w:r>
    </w:p>
    <w:p w:rsidRPr="00C43AE5" w:rsidR="00AD6A38" w:rsidP="00AD6A38" w:rsidRDefault="00AD6A38" w14:paraId="68E1FF4B" w14:textId="77777777">
      <w:pPr>
        <w:pStyle w:val="ListParagraph"/>
        <w:rPr>
          <w:rFonts w:ascii="Arial" w:hAnsi="Arial" w:cs="Arial"/>
          <w:sz w:val="22"/>
          <w:szCs w:val="22"/>
        </w:rPr>
      </w:pPr>
    </w:p>
    <w:p w:rsidRPr="00AA6EB2" w:rsidR="009C258A" w:rsidP="009C258A" w:rsidRDefault="009C258A" w14:paraId="03866DDA" w14:textId="5C8FE998">
      <w:pPr>
        <w:spacing w:before="100" w:beforeAutospacing="1" w:after="100" w:afterAutospacing="1"/>
        <w:rPr>
          <w:rFonts w:ascii="Arial" w:hAnsi="Arial" w:cs="Arial"/>
          <w:b/>
          <w:bCs/>
          <w:color w:val="ED7D31" w:themeColor="accent2"/>
        </w:rPr>
      </w:pPr>
      <w:r>
        <w:rPr>
          <w:rFonts w:ascii="Arial" w:hAnsi="Arial" w:cs="Arial"/>
          <w:b/>
          <w:bCs/>
          <w:color w:val="ED7D31" w:themeColor="accent2"/>
        </w:rPr>
        <w:t>Statutory guidance to the local authority and academy trust on arranging a date and venue for a review</w:t>
      </w:r>
    </w:p>
    <w:p w:rsidR="00C43AE5" w:rsidP="00F951E1" w:rsidRDefault="009C258A" w14:paraId="28C8F3A2" w14:textId="5103005B">
      <w:pPr>
        <w:pStyle w:val="ListParagraph"/>
        <w:numPr>
          <w:ilvl w:val="0"/>
          <w:numId w:val="12"/>
        </w:numPr>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The local authority / academy trust should take all reasonable steps to ensure the venue for the review is appropriate and has a suitable area for the parties to wait separately from the panel before the review.</w:t>
      </w:r>
    </w:p>
    <w:p w:rsidR="009C258A" w:rsidP="009C258A" w:rsidRDefault="009C258A" w14:paraId="369F5D90" w14:textId="1085A6A5">
      <w:pPr>
        <w:pStyle w:val="ListParagraph"/>
        <w:spacing w:before="100" w:beforeAutospacing="1" w:after="100" w:afterAutospacing="1"/>
        <w:ind w:left="360"/>
        <w:rPr>
          <w:rFonts w:ascii="Arial" w:hAnsi="Arial" w:cs="Arial"/>
          <w:color w:val="000000" w:themeColor="text1"/>
          <w:sz w:val="22"/>
          <w:szCs w:val="22"/>
        </w:rPr>
      </w:pPr>
    </w:p>
    <w:p w:rsidRPr="006E24A7" w:rsidR="00C43AE5" w:rsidP="00F951E1" w:rsidRDefault="009C258A" w14:paraId="10D635CC" w14:textId="0DD07678">
      <w:pPr>
        <w:pStyle w:val="ListParagraph"/>
        <w:numPr>
          <w:ilvl w:val="0"/>
          <w:numId w:val="12"/>
        </w:numPr>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Where the issues raised by two or more applications for review are the same, or connected, but the panel does not combine the reviews, the local authority / academy trust should take reasonable steps to ensure fairness and consistency.  Where possible, the same panel members should hear all related reviews.</w:t>
      </w:r>
    </w:p>
    <w:p w:rsidR="0072529C" w:rsidP="0072529C" w:rsidRDefault="0072529C" w14:paraId="02939A18" w14:textId="0B1D6061">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t>8.</w:t>
      </w:r>
      <w:r w:rsidR="006E24A7">
        <w:rPr>
          <w:rFonts w:ascii="Arial" w:hAnsi="Arial" w:cs="Arial"/>
          <w:b/>
          <w:bCs/>
          <w:color w:val="ED7D31" w:themeColor="accent2"/>
          <w:sz w:val="28"/>
          <w:szCs w:val="28"/>
        </w:rPr>
        <w:t>2</w:t>
      </w:r>
      <w:r>
        <w:rPr>
          <w:rFonts w:ascii="Arial" w:hAnsi="Arial" w:cs="Arial"/>
          <w:b/>
          <w:bCs/>
          <w:color w:val="ED7D31" w:themeColor="accent2"/>
          <w:sz w:val="28"/>
          <w:szCs w:val="28"/>
        </w:rPr>
        <w:t xml:space="preserve"> </w:t>
      </w:r>
      <w:r w:rsidR="006E24A7">
        <w:rPr>
          <w:rFonts w:ascii="Arial" w:hAnsi="Arial" w:cs="Arial"/>
          <w:b/>
          <w:bCs/>
          <w:color w:val="ED7D31" w:themeColor="accent2"/>
          <w:sz w:val="28"/>
          <w:szCs w:val="28"/>
        </w:rPr>
        <w:t>Appointing panel members</w:t>
      </w:r>
    </w:p>
    <w:p w:rsidRPr="00AA6EB2" w:rsidR="0072529C" w:rsidP="0072529C" w:rsidRDefault="0072529C" w14:paraId="738B4828" w14:textId="3946BD6F">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sidR="006E24A7">
        <w:rPr>
          <w:rFonts w:ascii="Arial" w:hAnsi="Arial" w:cs="Arial"/>
          <w:color w:val="ED7D31" w:themeColor="accent2"/>
          <w:position w:val="6"/>
          <w:sz w:val="12"/>
          <w:szCs w:val="12"/>
        </w:rPr>
        <w:t>30</w:t>
      </w:r>
    </w:p>
    <w:p w:rsidRPr="009F6BF0" w:rsidR="004C4029" w:rsidP="00F951E1" w:rsidRDefault="006E24A7" w14:paraId="47251BFF" w14:textId="7F20500E">
      <w:pPr>
        <w:pStyle w:val="ListParagraph"/>
        <w:numPr>
          <w:ilvl w:val="0"/>
          <w:numId w:val="12"/>
        </w:numPr>
        <w:spacing w:before="100" w:beforeAutospacing="1" w:after="100" w:afterAutospacing="1"/>
        <w:rPr>
          <w:rFonts w:ascii="Arial" w:hAnsi="Arial" w:cs="Arial"/>
          <w:color w:val="000000" w:themeColor="text1"/>
          <w:sz w:val="22"/>
          <w:szCs w:val="22"/>
        </w:rPr>
      </w:pPr>
      <w:r>
        <w:rPr>
          <w:rFonts w:ascii="Arial" w:hAnsi="Arial" w:cs="Arial"/>
          <w:sz w:val="22"/>
          <w:szCs w:val="22"/>
        </w:rPr>
        <w:t xml:space="preserve">The local authority / academy trust must constitute the panel with either </w:t>
      </w:r>
      <w:r w:rsidR="007F7422">
        <w:rPr>
          <w:rFonts w:ascii="Arial" w:hAnsi="Arial" w:cs="Arial"/>
          <w:sz w:val="22"/>
          <w:szCs w:val="22"/>
        </w:rPr>
        <w:t xml:space="preserve">three or five members (as decided by the local authority / academy trust) representing each of the three categories below.  A </w:t>
      </w:r>
      <w:proofErr w:type="gramStart"/>
      <w:r w:rsidR="007F7422">
        <w:rPr>
          <w:rFonts w:ascii="Arial" w:hAnsi="Arial" w:cs="Arial"/>
          <w:sz w:val="22"/>
          <w:szCs w:val="22"/>
        </w:rPr>
        <w:t>five member</w:t>
      </w:r>
      <w:proofErr w:type="gramEnd"/>
      <w:r w:rsidR="007F7422">
        <w:rPr>
          <w:rFonts w:ascii="Arial" w:hAnsi="Arial" w:cs="Arial"/>
          <w:sz w:val="22"/>
          <w:szCs w:val="22"/>
        </w:rPr>
        <w:t xml:space="preserve"> panel must be constituted with two members from each of the categories of </w:t>
      </w:r>
      <w:r w:rsidR="002E5A68">
        <w:rPr>
          <w:rFonts w:ascii="Arial" w:hAnsi="Arial" w:cs="Arial"/>
          <w:sz w:val="22"/>
          <w:szCs w:val="22"/>
        </w:rPr>
        <w:t>governing board</w:t>
      </w:r>
      <w:r w:rsidR="00DB72BC">
        <w:rPr>
          <w:rFonts w:ascii="Arial" w:hAnsi="Arial" w:cs="Arial"/>
          <w:sz w:val="22"/>
          <w:szCs w:val="22"/>
        </w:rPr>
        <w:t xml:space="preserve"> members </w:t>
      </w:r>
      <w:r w:rsidR="007F7422">
        <w:rPr>
          <w:rFonts w:ascii="Arial" w:hAnsi="Arial" w:cs="Arial"/>
          <w:sz w:val="22"/>
          <w:szCs w:val="22"/>
        </w:rPr>
        <w:t xml:space="preserve">and head </w:t>
      </w:r>
      <w:r w:rsidRPr="009F6BF0" w:rsidR="007F7422">
        <w:rPr>
          <w:rFonts w:ascii="Arial" w:hAnsi="Arial" w:cs="Arial"/>
          <w:color w:val="000000" w:themeColor="text1"/>
          <w:sz w:val="22"/>
          <w:szCs w:val="22"/>
        </w:rPr>
        <w:t>teachers</w:t>
      </w:r>
      <w:r w:rsidR="00DB72BC">
        <w:rPr>
          <w:rFonts w:ascii="Arial" w:hAnsi="Arial" w:cs="Arial"/>
          <w:color w:val="000000" w:themeColor="text1"/>
          <w:sz w:val="22"/>
          <w:szCs w:val="22"/>
        </w:rPr>
        <w:t xml:space="preserve"> / principals</w:t>
      </w:r>
      <w:r w:rsidRPr="009F6BF0" w:rsidR="009F6BF0">
        <w:rPr>
          <w:rFonts w:ascii="Arial" w:hAnsi="Arial" w:cs="Arial"/>
          <w:color w:val="000000" w:themeColor="text1"/>
          <w:position w:val="6"/>
          <w:sz w:val="12"/>
          <w:szCs w:val="12"/>
        </w:rPr>
        <w:t>31</w:t>
      </w:r>
    </w:p>
    <w:p w:rsidR="0072529C" w:rsidP="00056919" w:rsidRDefault="0072529C" w14:paraId="3FA599FB" w14:textId="76EC30A4">
      <w:pPr>
        <w:pStyle w:val="ListParagraph"/>
        <w:spacing w:before="100" w:beforeAutospacing="1" w:after="100" w:afterAutospacing="1"/>
        <w:rPr>
          <w:rFonts w:ascii="Arial" w:hAnsi="Arial" w:cs="Arial"/>
          <w:sz w:val="22"/>
          <w:szCs w:val="22"/>
        </w:rPr>
      </w:pPr>
    </w:p>
    <w:p w:rsidR="00056919" w:rsidP="00F951E1" w:rsidRDefault="00056919" w14:paraId="78C50156" w14:textId="3CB59DC1">
      <w:pPr>
        <w:pStyle w:val="ListParagraph"/>
        <w:numPr>
          <w:ilvl w:val="0"/>
          <w:numId w:val="20"/>
        </w:numPr>
        <w:spacing w:before="100" w:beforeAutospacing="1" w:after="100" w:afterAutospacing="1"/>
        <w:rPr>
          <w:rFonts w:ascii="Arial" w:hAnsi="Arial" w:cs="Arial"/>
          <w:sz w:val="22"/>
          <w:szCs w:val="22"/>
        </w:rPr>
      </w:pPr>
      <w:r>
        <w:rPr>
          <w:rFonts w:ascii="Arial" w:hAnsi="Arial" w:cs="Arial"/>
          <w:sz w:val="22"/>
          <w:szCs w:val="22"/>
        </w:rPr>
        <w:t>A lay member to chair the panel who has not worked in any school in a paid capacity, disregarding any experience as a school governor or volunteer.</w:t>
      </w:r>
    </w:p>
    <w:p w:rsidR="00056919" w:rsidP="00F951E1" w:rsidRDefault="00056919" w14:paraId="1E71BC39" w14:textId="2B4A473A">
      <w:pPr>
        <w:pStyle w:val="ListParagraph"/>
        <w:numPr>
          <w:ilvl w:val="0"/>
          <w:numId w:val="20"/>
        </w:numPr>
        <w:spacing w:before="100" w:beforeAutospacing="1" w:after="100" w:afterAutospacing="1"/>
        <w:rPr>
          <w:rFonts w:ascii="Arial" w:hAnsi="Arial" w:cs="Arial"/>
          <w:sz w:val="22"/>
          <w:szCs w:val="22"/>
        </w:rPr>
      </w:pPr>
      <w:r>
        <w:rPr>
          <w:rFonts w:ascii="Arial" w:hAnsi="Arial" w:cs="Arial"/>
          <w:sz w:val="22"/>
          <w:szCs w:val="22"/>
        </w:rPr>
        <w:t xml:space="preserve">Current or former </w:t>
      </w:r>
      <w:r w:rsidR="002E5A68">
        <w:rPr>
          <w:rFonts w:ascii="Arial" w:hAnsi="Arial" w:cs="Arial"/>
          <w:sz w:val="22"/>
          <w:szCs w:val="22"/>
        </w:rPr>
        <w:t>governing board</w:t>
      </w:r>
      <w:r w:rsidR="00176AC2">
        <w:rPr>
          <w:rFonts w:ascii="Arial" w:hAnsi="Arial" w:cs="Arial"/>
          <w:sz w:val="22"/>
          <w:szCs w:val="22"/>
        </w:rPr>
        <w:t xml:space="preserve"> members</w:t>
      </w:r>
      <w:r>
        <w:rPr>
          <w:rFonts w:ascii="Arial" w:hAnsi="Arial" w:cs="Arial"/>
          <w:sz w:val="22"/>
          <w:szCs w:val="22"/>
        </w:rPr>
        <w:t xml:space="preserve"> (including</w:t>
      </w:r>
      <w:r w:rsidR="00176AC2">
        <w:rPr>
          <w:rFonts w:ascii="Arial" w:hAnsi="Arial" w:cs="Arial"/>
          <w:sz w:val="22"/>
          <w:szCs w:val="22"/>
        </w:rPr>
        <w:t xml:space="preserve"> members of PRU management committees and directors of academy trusts) who have served as a governor for at least 12 consecutives months in the last five years</w:t>
      </w:r>
      <w:r w:rsidR="006F16FA">
        <w:rPr>
          <w:rFonts w:ascii="Arial" w:hAnsi="Arial" w:cs="Arial"/>
          <w:sz w:val="22"/>
          <w:szCs w:val="22"/>
        </w:rPr>
        <w:t xml:space="preserve">, provided </w:t>
      </w:r>
      <w:r w:rsidR="00BA0B21">
        <w:rPr>
          <w:rFonts w:ascii="Arial" w:hAnsi="Arial" w:cs="Arial"/>
          <w:sz w:val="22"/>
          <w:szCs w:val="22"/>
        </w:rPr>
        <w:t>they have not been teachers or head teachers / principals during that time</w:t>
      </w:r>
    </w:p>
    <w:p w:rsidR="00BA0B21" w:rsidP="00F951E1" w:rsidRDefault="00BA0B21" w14:paraId="6543FAA3" w14:textId="34FE734C">
      <w:pPr>
        <w:pStyle w:val="ListParagraph"/>
        <w:numPr>
          <w:ilvl w:val="0"/>
          <w:numId w:val="20"/>
        </w:numPr>
        <w:spacing w:before="100" w:beforeAutospacing="1" w:after="100" w:afterAutospacing="1"/>
        <w:rPr>
          <w:rFonts w:ascii="Arial" w:hAnsi="Arial" w:cs="Arial"/>
          <w:sz w:val="22"/>
          <w:szCs w:val="22"/>
        </w:rPr>
      </w:pPr>
      <w:r>
        <w:rPr>
          <w:rFonts w:ascii="Arial" w:hAnsi="Arial" w:cs="Arial"/>
          <w:sz w:val="22"/>
          <w:szCs w:val="22"/>
        </w:rPr>
        <w:t>Head teachers / principals</w:t>
      </w:r>
      <w:r w:rsidR="009A7D26">
        <w:rPr>
          <w:rFonts w:ascii="Arial" w:hAnsi="Arial" w:cs="Arial"/>
          <w:sz w:val="22"/>
          <w:szCs w:val="22"/>
        </w:rPr>
        <w:t xml:space="preserve"> or individuals who have been a head teacher / principal within the last five years.</w:t>
      </w:r>
    </w:p>
    <w:p w:rsidR="009A7D26" w:rsidP="009A7D26" w:rsidRDefault="009A7D26" w14:paraId="209A008E" w14:textId="173F1AAB">
      <w:pPr>
        <w:pStyle w:val="ListParagraph"/>
        <w:spacing w:before="100" w:beforeAutospacing="1" w:after="100" w:afterAutospacing="1"/>
        <w:ind w:left="360"/>
        <w:rPr>
          <w:rFonts w:ascii="Arial" w:hAnsi="Arial" w:cs="Arial"/>
          <w:sz w:val="22"/>
          <w:szCs w:val="22"/>
        </w:rPr>
      </w:pPr>
    </w:p>
    <w:p w:rsidR="009A7D26" w:rsidP="00F951E1" w:rsidRDefault="009A7D26" w14:paraId="347BF6A8" w14:textId="670ADA23">
      <w:pPr>
        <w:pStyle w:val="ListParagraph"/>
        <w:numPr>
          <w:ilvl w:val="0"/>
          <w:numId w:val="12"/>
        </w:numPr>
        <w:rPr>
          <w:rFonts w:ascii="Arial" w:hAnsi="Arial" w:cs="Arial"/>
          <w:sz w:val="22"/>
          <w:szCs w:val="22"/>
        </w:rPr>
      </w:pPr>
      <w:r>
        <w:rPr>
          <w:rFonts w:ascii="Arial" w:hAnsi="Arial" w:cs="Arial"/>
          <w:sz w:val="22"/>
          <w:szCs w:val="22"/>
        </w:rPr>
        <w:t>A person may not serve as member of a review panel if they:</w:t>
      </w:r>
    </w:p>
    <w:p w:rsidR="009A7D26" w:rsidP="00EC75E6" w:rsidRDefault="009A7D26" w14:paraId="265F6262" w14:textId="243F2BF0">
      <w:pPr>
        <w:pStyle w:val="ListParagraph"/>
        <w:rPr>
          <w:rFonts w:ascii="Arial" w:hAnsi="Arial" w:cs="Arial"/>
          <w:sz w:val="22"/>
          <w:szCs w:val="22"/>
        </w:rPr>
      </w:pPr>
    </w:p>
    <w:p w:rsidR="009A7D26" w:rsidP="00F951E1" w:rsidRDefault="00482960" w14:paraId="3C703F2C" w14:textId="3D42E1D9">
      <w:pPr>
        <w:pStyle w:val="ListParagraph"/>
        <w:numPr>
          <w:ilvl w:val="2"/>
          <w:numId w:val="12"/>
        </w:numPr>
        <w:rPr>
          <w:rFonts w:ascii="Arial" w:hAnsi="Arial" w:cs="Arial"/>
          <w:sz w:val="22"/>
          <w:szCs w:val="22"/>
        </w:rPr>
      </w:pPr>
      <w:r>
        <w:rPr>
          <w:rFonts w:ascii="Arial" w:hAnsi="Arial" w:cs="Arial"/>
          <w:sz w:val="22"/>
          <w:szCs w:val="22"/>
        </w:rPr>
        <w:t>a</w:t>
      </w:r>
      <w:r w:rsidR="009A7D26">
        <w:rPr>
          <w:rFonts w:ascii="Arial" w:hAnsi="Arial" w:cs="Arial"/>
          <w:sz w:val="22"/>
          <w:szCs w:val="22"/>
        </w:rPr>
        <w:t xml:space="preserve">re a member </w:t>
      </w:r>
      <w:r w:rsidR="00B64E9A">
        <w:rPr>
          <w:rFonts w:ascii="Arial" w:hAnsi="Arial" w:cs="Arial"/>
          <w:sz w:val="22"/>
          <w:szCs w:val="22"/>
        </w:rPr>
        <w:t>/ director of the local authority / academy trust or governing board of the excluding school;</w:t>
      </w:r>
    </w:p>
    <w:p w:rsidR="00B64E9A" w:rsidP="00F951E1" w:rsidRDefault="00482960" w14:paraId="180BD275" w14:textId="3A4D3645">
      <w:pPr>
        <w:pStyle w:val="ListParagraph"/>
        <w:numPr>
          <w:ilvl w:val="2"/>
          <w:numId w:val="12"/>
        </w:numPr>
        <w:rPr>
          <w:rFonts w:ascii="Arial" w:hAnsi="Arial" w:cs="Arial"/>
          <w:sz w:val="22"/>
          <w:szCs w:val="22"/>
        </w:rPr>
      </w:pPr>
      <w:r>
        <w:rPr>
          <w:rFonts w:ascii="Arial" w:hAnsi="Arial" w:cs="Arial"/>
          <w:sz w:val="22"/>
          <w:szCs w:val="22"/>
        </w:rPr>
        <w:t>a</w:t>
      </w:r>
      <w:r w:rsidR="00B64E9A">
        <w:rPr>
          <w:rFonts w:ascii="Arial" w:hAnsi="Arial" w:cs="Arial"/>
          <w:sz w:val="22"/>
          <w:szCs w:val="22"/>
        </w:rPr>
        <w:t>re the head teacher / principal of the excluding school or anyone who has held this position in the last five years;</w:t>
      </w:r>
    </w:p>
    <w:p w:rsidRPr="00EC75E6" w:rsidR="00EC75E6" w:rsidP="00F951E1" w:rsidRDefault="00482960" w14:paraId="2C35F2BF" w14:textId="21E9BFE5">
      <w:pPr>
        <w:pStyle w:val="ListParagraph"/>
        <w:numPr>
          <w:ilvl w:val="2"/>
          <w:numId w:val="12"/>
        </w:numPr>
        <w:rPr>
          <w:rFonts w:ascii="Arial" w:hAnsi="Arial" w:cs="Arial"/>
          <w:sz w:val="22"/>
          <w:szCs w:val="22"/>
        </w:rPr>
      </w:pPr>
      <w:r>
        <w:rPr>
          <w:rFonts w:ascii="Arial" w:hAnsi="Arial" w:cs="Arial"/>
          <w:sz w:val="22"/>
          <w:szCs w:val="22"/>
        </w:rPr>
        <w:t>a</w:t>
      </w:r>
      <w:r w:rsidR="00B64E9A">
        <w:rPr>
          <w:rFonts w:ascii="Arial" w:hAnsi="Arial" w:cs="Arial"/>
          <w:sz w:val="22"/>
          <w:szCs w:val="22"/>
        </w:rPr>
        <w:t>re an employee of the local authority / academy trust, or the governing board</w:t>
      </w:r>
      <w:r w:rsidR="002E5A68">
        <w:rPr>
          <w:rFonts w:ascii="Arial" w:hAnsi="Arial" w:cs="Arial"/>
          <w:sz w:val="22"/>
          <w:szCs w:val="22"/>
        </w:rPr>
        <w:t xml:space="preserve"> </w:t>
      </w:r>
      <w:r w:rsidR="00B64E9A">
        <w:rPr>
          <w:rFonts w:ascii="Arial" w:hAnsi="Arial" w:cs="Arial"/>
          <w:sz w:val="22"/>
          <w:szCs w:val="22"/>
        </w:rPr>
        <w:t>of the excluding school (unless they are employed as a head teacher / principal at another school);</w:t>
      </w:r>
    </w:p>
    <w:p w:rsidR="00AF3E6D" w:rsidP="00EC75E6" w:rsidRDefault="00AF3E6D" w14:paraId="2A29675B" w14:textId="2CAE5F2E">
      <w:pPr>
        <w:rPr>
          <w:rFonts w:ascii="Arial" w:hAnsi="Arial" w:cs="Arial"/>
          <w:sz w:val="22"/>
          <w:szCs w:val="22"/>
        </w:rPr>
      </w:pPr>
      <w:r>
        <w:rPr>
          <w:rFonts w:ascii="Arial" w:hAnsi="Arial" w:cs="Arial"/>
          <w:sz w:val="22"/>
          <w:szCs w:val="22"/>
        </w:rPr>
        <w:t>_________________</w:t>
      </w:r>
    </w:p>
    <w:p w:rsidRPr="00AF3E6D" w:rsidR="00EC75E6" w:rsidP="00EC75E6" w:rsidRDefault="00EC75E6" w14:paraId="388640BA" w14:textId="77777777">
      <w:pPr>
        <w:rPr>
          <w:rFonts w:ascii="Arial" w:hAnsi="Arial" w:cs="Arial"/>
          <w:sz w:val="22"/>
          <w:szCs w:val="22"/>
        </w:rPr>
      </w:pPr>
    </w:p>
    <w:p w:rsidR="00AF3E6D" w:rsidP="00EC75E6" w:rsidRDefault="00AF3E6D" w14:paraId="221B3232" w14:textId="77777777">
      <w:pPr>
        <w:pStyle w:val="NormalWeb"/>
        <w:spacing w:before="0" w:beforeAutospacing="0" w:after="0" w:afterAutospacing="0"/>
      </w:pPr>
      <w:r>
        <w:rPr>
          <w:rFonts w:ascii="ArialMT" w:hAnsi="ArialMT"/>
          <w:color w:val="0C0C0C"/>
          <w:position w:val="6"/>
          <w:sz w:val="12"/>
          <w:szCs w:val="12"/>
        </w:rPr>
        <w:t xml:space="preserve">30 </w:t>
      </w:r>
      <w:r>
        <w:rPr>
          <w:rFonts w:ascii="ArialMT" w:hAnsi="ArialMT"/>
          <w:color w:val="0C0C0C"/>
          <w:sz w:val="20"/>
          <w:szCs w:val="20"/>
        </w:rPr>
        <w:t xml:space="preserve">Section 51A Education Act 2002 and regulations made under that section. </w:t>
      </w:r>
    </w:p>
    <w:p w:rsidRPr="00483F3A" w:rsidR="00F01BE6" w:rsidP="00483F3A" w:rsidRDefault="00AF3E6D" w14:paraId="101B056F" w14:textId="4CDD6D68">
      <w:pPr>
        <w:pStyle w:val="NormalWeb"/>
        <w:spacing w:before="0" w:beforeAutospacing="0" w:after="0" w:afterAutospacing="0"/>
      </w:pPr>
      <w:r>
        <w:rPr>
          <w:rFonts w:ascii="ArialMT" w:hAnsi="ArialMT"/>
          <w:color w:val="0C0C0C"/>
          <w:position w:val="6"/>
          <w:sz w:val="12"/>
          <w:szCs w:val="12"/>
        </w:rPr>
        <w:t xml:space="preserve">31 </w:t>
      </w:r>
      <w:r>
        <w:rPr>
          <w:rFonts w:ascii="ArialMT" w:hAnsi="ArialMT"/>
          <w:color w:val="0C0C0C"/>
          <w:sz w:val="20"/>
          <w:szCs w:val="20"/>
        </w:rPr>
        <w:t xml:space="preserve">Head teachers/principals/teachers in charge of a PRU and governors/management committee members of maintained schools, PRUs and Academies are eligible to be members of independent review panels considering an exclusion from any type of school covered by this guidance. </w:t>
      </w:r>
    </w:p>
    <w:p w:rsidR="00B64E9A" w:rsidP="00F951E1" w:rsidRDefault="00482960" w14:paraId="4B3383A8" w14:textId="1E045AF6">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h</w:t>
      </w:r>
      <w:r w:rsidR="00C20E85">
        <w:rPr>
          <w:rFonts w:ascii="Arial" w:hAnsi="Arial" w:cs="Arial"/>
          <w:sz w:val="22"/>
          <w:szCs w:val="22"/>
        </w:rPr>
        <w:t xml:space="preserve">ave, or at any time have had, any connection with the local authority / academy trust / school, governing </w:t>
      </w:r>
      <w:r w:rsidR="00E679F9">
        <w:rPr>
          <w:rFonts w:ascii="Arial" w:hAnsi="Arial" w:cs="Arial"/>
          <w:sz w:val="22"/>
          <w:szCs w:val="22"/>
        </w:rPr>
        <w:t>board, parents or pupil, or the incident leading to the exclusion, which might reasonably be taken to raise doubts about their impartiality (though an individual must not be taken to have such a connection simply because they are employed by the local authority / academy trust as a head teacher / principal at another school); or</w:t>
      </w:r>
    </w:p>
    <w:p w:rsidR="005E0F5A" w:rsidP="00F951E1" w:rsidRDefault="00482960" w14:paraId="659886B3" w14:textId="74E1975B">
      <w:pPr>
        <w:pStyle w:val="ListParagraph"/>
        <w:numPr>
          <w:ilvl w:val="2"/>
          <w:numId w:val="12"/>
        </w:numPr>
        <w:spacing w:before="100" w:beforeAutospacing="1" w:after="100" w:afterAutospacing="1"/>
        <w:rPr>
          <w:rFonts w:ascii="Arial" w:hAnsi="Arial" w:cs="Arial"/>
          <w:sz w:val="22"/>
          <w:szCs w:val="22"/>
        </w:rPr>
      </w:pPr>
      <w:r>
        <w:rPr>
          <w:rFonts w:ascii="Arial" w:hAnsi="Arial" w:cs="Arial"/>
          <w:sz w:val="22"/>
          <w:szCs w:val="22"/>
        </w:rPr>
        <w:t>h</w:t>
      </w:r>
      <w:r w:rsidR="00E679F9">
        <w:rPr>
          <w:rFonts w:ascii="Arial" w:hAnsi="Arial" w:cs="Arial"/>
          <w:sz w:val="22"/>
          <w:szCs w:val="22"/>
        </w:rPr>
        <w:t>ave not had the required training within the last two years (see paragraph 124)</w:t>
      </w:r>
      <w:r w:rsidR="00AF4858">
        <w:rPr>
          <w:rFonts w:ascii="Arial" w:hAnsi="Arial" w:cs="Arial"/>
          <w:sz w:val="22"/>
          <w:szCs w:val="22"/>
        </w:rPr>
        <w:t>.</w:t>
      </w:r>
    </w:p>
    <w:p w:rsidRPr="007A769E" w:rsidR="007A769E" w:rsidP="007A769E" w:rsidRDefault="007A769E" w14:paraId="0D787593" w14:textId="77777777">
      <w:pPr>
        <w:pStyle w:val="ListParagraph"/>
        <w:spacing w:before="100" w:beforeAutospacing="1" w:after="100" w:afterAutospacing="1"/>
        <w:rPr>
          <w:rFonts w:ascii="Arial" w:hAnsi="Arial" w:cs="Arial"/>
          <w:sz w:val="22"/>
          <w:szCs w:val="22"/>
        </w:rPr>
      </w:pPr>
    </w:p>
    <w:p w:rsidR="005E0F5A" w:rsidP="00F951E1" w:rsidRDefault="00820D20" w14:paraId="38C8860D" w14:textId="5E30810B">
      <w:pPr>
        <w:pStyle w:val="ListParagraph"/>
        <w:numPr>
          <w:ilvl w:val="0"/>
          <w:numId w:val="12"/>
        </w:numPr>
        <w:spacing w:before="100" w:beforeAutospacing="1" w:after="100" w:afterAutospacing="1"/>
        <w:rPr>
          <w:rFonts w:ascii="Arial" w:hAnsi="Arial" w:cs="Arial"/>
          <w:sz w:val="22"/>
          <w:szCs w:val="22"/>
        </w:rPr>
      </w:pPr>
      <w:r w:rsidRPr="003F0F62">
        <w:rPr>
          <w:rFonts w:ascii="Arial" w:hAnsi="Arial" w:cs="Arial"/>
          <w:sz w:val="22"/>
          <w:szCs w:val="22"/>
        </w:rPr>
        <w:t>In relation to panel members appointed by the local authority, sections 173(4) and 174(1) of the Local Government Act 1972 app</w:t>
      </w:r>
      <w:r w:rsidRPr="003F0F62" w:rsidR="003F0F62">
        <w:rPr>
          <w:rFonts w:ascii="Arial" w:hAnsi="Arial" w:cs="Arial"/>
          <w:sz w:val="22"/>
          <w:szCs w:val="22"/>
        </w:rPr>
        <w:t>l</w:t>
      </w:r>
      <w:r w:rsidRPr="003F0F62">
        <w:rPr>
          <w:rFonts w:ascii="Arial" w:hAnsi="Arial" w:cs="Arial"/>
          <w:sz w:val="22"/>
          <w:szCs w:val="22"/>
        </w:rPr>
        <w:t>y when determining allowances for financial loss, travel or subsistence.  It is for the academy trust to determine its own payment arrangements for panel members.</w:t>
      </w:r>
    </w:p>
    <w:p w:rsidR="0031278D" w:rsidP="00110A8F" w:rsidRDefault="0031278D" w14:paraId="05D37C9C" w14:textId="329E38C6">
      <w:pPr>
        <w:pStyle w:val="ListParagraph"/>
        <w:spacing w:before="100" w:beforeAutospacing="1" w:after="100" w:afterAutospacing="1"/>
        <w:ind w:left="360"/>
        <w:rPr>
          <w:rFonts w:ascii="Arial" w:hAnsi="Arial" w:cs="Arial"/>
          <w:sz w:val="22"/>
          <w:szCs w:val="22"/>
        </w:rPr>
      </w:pPr>
    </w:p>
    <w:p w:rsidR="0031278D" w:rsidP="00F951E1" w:rsidRDefault="00110A8F" w14:paraId="7C61E7DC" w14:textId="11D04EB5">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 academy trust must make arrangements to indemnify panel members against any legal costs and expenses reasonably incurred as a result of any decisions of actions connected to the review which are taken in good faith.</w:t>
      </w:r>
    </w:p>
    <w:p w:rsidRPr="00EC1C37" w:rsidR="00EC1C37" w:rsidP="00EC1C37" w:rsidRDefault="00EC1C37" w14:paraId="5D9784D9" w14:textId="77777777">
      <w:pPr>
        <w:pStyle w:val="ListParagraph"/>
        <w:rPr>
          <w:rFonts w:ascii="Arial" w:hAnsi="Arial" w:cs="Arial"/>
          <w:sz w:val="22"/>
          <w:szCs w:val="22"/>
        </w:rPr>
      </w:pPr>
    </w:p>
    <w:p w:rsidRPr="00AA6EB2" w:rsidR="00EC1C37" w:rsidP="00EC1C37" w:rsidRDefault="00EC1C37" w14:paraId="4262D199" w14:textId="11629BC6">
      <w:pPr>
        <w:spacing w:before="100" w:beforeAutospacing="1" w:after="100" w:afterAutospacing="1"/>
        <w:rPr>
          <w:rFonts w:ascii="Arial" w:hAnsi="Arial" w:cs="Arial"/>
          <w:b/>
          <w:bCs/>
          <w:color w:val="ED7D31" w:themeColor="accent2"/>
        </w:rPr>
      </w:pPr>
      <w:r>
        <w:rPr>
          <w:rFonts w:ascii="Arial" w:hAnsi="Arial" w:cs="Arial"/>
          <w:b/>
          <w:bCs/>
          <w:color w:val="ED7D31" w:themeColor="accent2"/>
        </w:rPr>
        <w:t>Statutory guidance to the local authority / academy trust on appointing independent review panel members</w:t>
      </w:r>
    </w:p>
    <w:p w:rsidR="00EC1C37" w:rsidP="00F951E1" w:rsidRDefault="0086613B" w14:paraId="7F684121" w14:textId="5F5DF3C4">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Every case should be taken to avoid bias or an appearance of bias.  The local authority / academy trust should request that prospective panel members declare any conflict of interest at the earliest opportunity.</w:t>
      </w:r>
    </w:p>
    <w:p w:rsidR="009C797E" w:rsidP="0086613B" w:rsidRDefault="009C797E" w14:paraId="203ECB17" w14:textId="77777777">
      <w:pPr>
        <w:pStyle w:val="ListParagraph"/>
        <w:spacing w:before="100" w:beforeAutospacing="1" w:after="100" w:afterAutospacing="1"/>
        <w:ind w:left="360"/>
        <w:rPr>
          <w:rFonts w:ascii="Arial" w:hAnsi="Arial" w:cs="Arial"/>
          <w:sz w:val="22"/>
          <w:szCs w:val="22"/>
        </w:rPr>
      </w:pPr>
    </w:p>
    <w:p w:rsidR="0086613B" w:rsidP="00F951E1" w:rsidRDefault="0086613B" w14:paraId="6DD17248" w14:textId="5FB7F384">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possible panel members who are AIC members or head teachers / principals should reflect the phase of education (primary / secondary) and type of school from which the pupil was excluded, for example; special school; boarding school; PRU; academy or maintained school.</w:t>
      </w:r>
    </w:p>
    <w:p w:rsidRPr="009C797E" w:rsidR="009C797E" w:rsidP="009C797E" w:rsidRDefault="009C797E" w14:paraId="79088A8D" w14:textId="77777777">
      <w:pPr>
        <w:pStyle w:val="ListParagraph"/>
        <w:rPr>
          <w:rFonts w:ascii="Arial" w:hAnsi="Arial" w:cs="Arial"/>
          <w:sz w:val="22"/>
          <w:szCs w:val="22"/>
        </w:rPr>
      </w:pPr>
    </w:p>
    <w:p w:rsidR="009C797E" w:rsidP="00F951E1" w:rsidRDefault="009C797E" w14:paraId="7598913B" w14:textId="3E1DB0E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 academy trust should consider whether the chair should be someone with a legal qualification or other legal experience.  This is particularly important where a clerk will not be providing legal expertise to the panel.</w:t>
      </w:r>
    </w:p>
    <w:p w:rsidRPr="009C797E" w:rsidR="009C797E" w:rsidP="009C797E" w:rsidRDefault="009C797E" w14:paraId="349745B5" w14:textId="77777777">
      <w:pPr>
        <w:pStyle w:val="ListParagraph"/>
        <w:rPr>
          <w:rFonts w:ascii="Arial" w:hAnsi="Arial" w:cs="Arial"/>
          <w:sz w:val="22"/>
          <w:szCs w:val="22"/>
        </w:rPr>
      </w:pPr>
    </w:p>
    <w:p w:rsidR="009C797E" w:rsidP="00F951E1" w:rsidRDefault="009C797E" w14:paraId="141995DF" w14:textId="0D8CF4E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In order to meet their duties within the statutory time frame, the local authority / academy trust should identify a number of eligible individuals in each of the different categories required to constitute an independent review panel in advance of an application for a review.</w:t>
      </w:r>
    </w:p>
    <w:p w:rsidRPr="009C797E" w:rsidR="009C797E" w:rsidP="009C797E" w:rsidRDefault="009C797E" w14:paraId="4851A298" w14:textId="77777777">
      <w:pPr>
        <w:pStyle w:val="ListParagraph"/>
        <w:rPr>
          <w:rFonts w:ascii="Arial" w:hAnsi="Arial" w:cs="Arial"/>
          <w:sz w:val="22"/>
          <w:szCs w:val="22"/>
        </w:rPr>
      </w:pPr>
    </w:p>
    <w:p w:rsidRPr="009C797E" w:rsidR="009C797E" w:rsidP="009C797E" w:rsidRDefault="009C797E" w14:paraId="739C2558" w14:textId="77777777">
      <w:pPr>
        <w:spacing w:before="100" w:beforeAutospacing="1" w:after="100" w:afterAutospacing="1"/>
        <w:rPr>
          <w:rFonts w:ascii="Arial" w:hAnsi="Arial" w:cs="Arial"/>
          <w:sz w:val="22"/>
          <w:szCs w:val="22"/>
        </w:rPr>
      </w:pPr>
    </w:p>
    <w:p w:rsidR="004C4029" w:rsidP="00C43AE5" w:rsidRDefault="004C4029" w14:paraId="780032C6" w14:textId="77777777">
      <w:pPr>
        <w:spacing w:before="100" w:beforeAutospacing="1" w:after="100" w:afterAutospacing="1"/>
        <w:rPr>
          <w:rFonts w:ascii="Arial" w:hAnsi="Arial" w:cs="Arial"/>
          <w:sz w:val="22"/>
          <w:szCs w:val="22"/>
        </w:rPr>
      </w:pPr>
    </w:p>
    <w:p w:rsidRPr="00C43AE5" w:rsidR="004C4029" w:rsidP="00C43AE5" w:rsidRDefault="004C4029" w14:paraId="775188F2" w14:textId="77777777">
      <w:pPr>
        <w:spacing w:before="100" w:beforeAutospacing="1" w:after="100" w:afterAutospacing="1"/>
        <w:rPr>
          <w:rFonts w:ascii="Arial" w:hAnsi="Arial" w:cs="Arial"/>
          <w:sz w:val="22"/>
          <w:szCs w:val="22"/>
        </w:rPr>
      </w:pPr>
    </w:p>
    <w:p w:rsidR="00530C95" w:rsidP="00196E92" w:rsidRDefault="00530C95" w14:paraId="7CDAB8F0" w14:textId="6FBED03A">
      <w:pPr>
        <w:spacing w:before="100" w:beforeAutospacing="1" w:after="100" w:afterAutospacing="1"/>
        <w:rPr>
          <w:rFonts w:ascii="Arial" w:hAnsi="Arial" w:cs="Arial"/>
          <w:sz w:val="22"/>
          <w:szCs w:val="22"/>
        </w:rPr>
      </w:pPr>
    </w:p>
    <w:p w:rsidRPr="00196E92" w:rsidR="0073420B" w:rsidP="00196E92" w:rsidRDefault="0073420B" w14:paraId="06472840" w14:textId="77777777">
      <w:pPr>
        <w:spacing w:before="100" w:beforeAutospacing="1" w:after="100" w:afterAutospacing="1"/>
        <w:rPr>
          <w:rFonts w:ascii="Arial" w:hAnsi="Arial" w:cs="Arial"/>
          <w:sz w:val="22"/>
          <w:szCs w:val="22"/>
        </w:rPr>
      </w:pPr>
    </w:p>
    <w:p w:rsidR="00007638" w:rsidP="00011995" w:rsidRDefault="00007638" w14:paraId="0E3E834D" w14:textId="65BB0DA3">
      <w:pPr>
        <w:spacing w:before="100" w:beforeAutospacing="1" w:after="100" w:afterAutospacing="1"/>
        <w:rPr>
          <w:rFonts w:ascii="Arial" w:hAnsi="Arial" w:cs="Arial"/>
          <w:sz w:val="22"/>
          <w:szCs w:val="22"/>
        </w:rPr>
      </w:pPr>
    </w:p>
    <w:p w:rsidR="00483F3A" w:rsidP="00011995" w:rsidRDefault="00483F3A" w14:paraId="540724C5" w14:textId="77777777">
      <w:pPr>
        <w:spacing w:before="100" w:beforeAutospacing="1" w:after="100" w:afterAutospacing="1"/>
        <w:rPr>
          <w:rFonts w:ascii="Arial" w:hAnsi="Arial" w:cs="Arial"/>
          <w:sz w:val="22"/>
          <w:szCs w:val="22"/>
        </w:rPr>
      </w:pPr>
    </w:p>
    <w:p w:rsidR="0088123E" w:rsidP="0088123E" w:rsidRDefault="0088123E" w14:paraId="304C5A5D" w14:textId="0132316B">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lastRenderedPageBreak/>
        <w:t>8.3 Appointing a clerk and the clerk’s role</w:t>
      </w:r>
    </w:p>
    <w:p w:rsidRPr="00AA6EB2" w:rsidR="0088123E" w:rsidP="0088123E" w:rsidRDefault="0088123E" w14:paraId="7C336285" w14:textId="7F32B629">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Pr>
          <w:rFonts w:ascii="Arial" w:hAnsi="Arial" w:cs="Arial"/>
          <w:color w:val="ED7D31" w:themeColor="accent2"/>
          <w:position w:val="6"/>
          <w:sz w:val="12"/>
          <w:szCs w:val="12"/>
        </w:rPr>
        <w:t>32</w:t>
      </w:r>
    </w:p>
    <w:p w:rsidR="00011995" w:rsidP="00F951E1" w:rsidRDefault="0088123E" w14:paraId="2FBB25D3" w14:textId="2375AB63">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local authority / academy trust may appoint a clerk to provide advice to the panel and parties to the review on procedure, </w:t>
      </w:r>
      <w:r w:rsidR="00D65CBC">
        <w:rPr>
          <w:rFonts w:ascii="Arial" w:hAnsi="Arial" w:cs="Arial"/>
          <w:sz w:val="22"/>
          <w:szCs w:val="22"/>
        </w:rPr>
        <w:t>law and statutory guidance on exclusions.</w:t>
      </w:r>
    </w:p>
    <w:p w:rsidR="00D65CBC" w:rsidP="00D65CBC" w:rsidRDefault="00D65CBC" w14:paraId="743CB434" w14:textId="7CAB614D">
      <w:pPr>
        <w:pStyle w:val="ListParagraph"/>
        <w:spacing w:before="100" w:beforeAutospacing="1" w:after="100" w:afterAutospacing="1"/>
        <w:ind w:left="360"/>
        <w:rPr>
          <w:rFonts w:ascii="Arial" w:hAnsi="Arial" w:cs="Arial"/>
          <w:sz w:val="22"/>
          <w:szCs w:val="22"/>
        </w:rPr>
      </w:pPr>
    </w:p>
    <w:p w:rsidR="00D65CBC" w:rsidP="00F951E1" w:rsidRDefault="00D65CBC" w14:paraId="3D682D82" w14:textId="55C0C4ED">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appointed, the clerk must perform the following additional functions:</w:t>
      </w:r>
    </w:p>
    <w:p w:rsidR="00D65CBC" w:rsidP="000A5388" w:rsidRDefault="00D65CBC" w14:paraId="5F4F9EF9" w14:textId="6D2C6085">
      <w:pPr>
        <w:pStyle w:val="ListParagraph"/>
        <w:spacing w:before="100" w:beforeAutospacing="1" w:after="100" w:afterAutospacing="1"/>
        <w:ind w:left="1080"/>
        <w:rPr>
          <w:rFonts w:ascii="Arial" w:hAnsi="Arial" w:cs="Arial"/>
          <w:sz w:val="22"/>
          <w:szCs w:val="22"/>
        </w:rPr>
      </w:pPr>
    </w:p>
    <w:p w:rsidR="000A5388" w:rsidP="00F951E1" w:rsidRDefault="000A5388" w14:paraId="18D1242C" w14:textId="094F6AA9">
      <w:pPr>
        <w:pStyle w:val="ListParagraph"/>
        <w:numPr>
          <w:ilvl w:val="0"/>
          <w:numId w:val="21"/>
        </w:numPr>
        <w:spacing w:before="100" w:beforeAutospacing="1" w:after="100" w:afterAutospacing="1"/>
        <w:rPr>
          <w:rFonts w:ascii="Arial" w:hAnsi="Arial" w:cs="Arial"/>
          <w:sz w:val="22"/>
          <w:szCs w:val="22"/>
        </w:rPr>
      </w:pPr>
      <w:r>
        <w:rPr>
          <w:rFonts w:ascii="Arial" w:hAnsi="Arial" w:cs="Arial"/>
          <w:sz w:val="22"/>
          <w:szCs w:val="22"/>
        </w:rPr>
        <w:t>Make reasonable efforts to inform the following people that they are entitled to make written representations to the panel; attend the hearing and make oral representations to the panel; and be represented:</w:t>
      </w:r>
    </w:p>
    <w:p w:rsidR="00265298" w:rsidP="0049160F" w:rsidRDefault="00265298" w14:paraId="46BB9D23" w14:textId="2B116DC0">
      <w:pPr>
        <w:pStyle w:val="ListParagraph"/>
        <w:spacing w:before="100" w:beforeAutospacing="1" w:after="100" w:afterAutospacing="1"/>
        <w:ind w:left="1440"/>
        <w:rPr>
          <w:rFonts w:ascii="Arial" w:hAnsi="Arial" w:cs="Arial"/>
          <w:sz w:val="22"/>
          <w:szCs w:val="22"/>
        </w:rPr>
      </w:pPr>
    </w:p>
    <w:p w:rsidR="0049160F" w:rsidP="00F951E1" w:rsidRDefault="0049160F" w14:paraId="2BB4B21A" w14:textId="56AC167F">
      <w:pPr>
        <w:pStyle w:val="ListParagraph"/>
        <w:numPr>
          <w:ilvl w:val="0"/>
          <w:numId w:val="22"/>
        </w:numPr>
        <w:spacing w:before="100" w:beforeAutospacing="1" w:after="100" w:afterAutospacing="1"/>
        <w:rPr>
          <w:rFonts w:ascii="Arial" w:hAnsi="Arial" w:cs="Arial"/>
          <w:sz w:val="22"/>
          <w:szCs w:val="22"/>
        </w:rPr>
      </w:pPr>
      <w:r>
        <w:rPr>
          <w:rFonts w:ascii="Arial" w:hAnsi="Arial" w:cs="Arial"/>
          <w:sz w:val="22"/>
          <w:szCs w:val="22"/>
        </w:rPr>
        <w:t>The parents;</w:t>
      </w:r>
    </w:p>
    <w:p w:rsidR="0049160F" w:rsidP="008D2A6D" w:rsidRDefault="0049160F" w14:paraId="22E7E55F" w14:textId="33E98214">
      <w:pPr>
        <w:pStyle w:val="ListParagraph"/>
        <w:spacing w:before="100" w:beforeAutospacing="1" w:after="100" w:afterAutospacing="1"/>
        <w:ind w:left="1440"/>
        <w:rPr>
          <w:rFonts w:ascii="Arial" w:hAnsi="Arial" w:cs="Arial"/>
          <w:sz w:val="22"/>
          <w:szCs w:val="22"/>
        </w:rPr>
      </w:pPr>
    </w:p>
    <w:p w:rsidR="008D2A6D" w:rsidP="00F951E1" w:rsidRDefault="008D2A6D" w14:paraId="5229C5BA" w14:textId="6C23A977">
      <w:pPr>
        <w:pStyle w:val="ListParagraph"/>
        <w:numPr>
          <w:ilvl w:val="0"/>
          <w:numId w:val="22"/>
        </w:numPr>
        <w:spacing w:before="100" w:beforeAutospacing="1" w:after="100" w:afterAutospacing="1"/>
        <w:rPr>
          <w:rFonts w:ascii="Arial" w:hAnsi="Arial" w:cs="Arial"/>
          <w:sz w:val="22"/>
          <w:szCs w:val="22"/>
        </w:rPr>
      </w:pPr>
      <w:r>
        <w:rPr>
          <w:rFonts w:ascii="Arial" w:hAnsi="Arial" w:cs="Arial"/>
          <w:sz w:val="22"/>
          <w:szCs w:val="22"/>
        </w:rPr>
        <w:t>The head teacher / principal;</w:t>
      </w:r>
    </w:p>
    <w:p w:rsidRPr="008D2A6D" w:rsidR="008D2A6D" w:rsidP="008D2A6D" w:rsidRDefault="008D2A6D" w14:paraId="5A0A1936" w14:textId="77777777">
      <w:pPr>
        <w:pStyle w:val="ListParagraph"/>
        <w:rPr>
          <w:rFonts w:ascii="Arial" w:hAnsi="Arial" w:cs="Arial"/>
          <w:sz w:val="22"/>
          <w:szCs w:val="22"/>
        </w:rPr>
      </w:pPr>
    </w:p>
    <w:p w:rsidR="008D2A6D" w:rsidP="00F951E1" w:rsidRDefault="008D2A6D" w14:paraId="2F292F58" w14:textId="14B78B98">
      <w:pPr>
        <w:pStyle w:val="ListParagraph"/>
        <w:numPr>
          <w:ilvl w:val="0"/>
          <w:numId w:val="22"/>
        </w:numPr>
        <w:spacing w:before="100" w:beforeAutospacing="1" w:after="100" w:afterAutospacing="1"/>
        <w:rPr>
          <w:rFonts w:ascii="Arial" w:hAnsi="Arial" w:cs="Arial"/>
          <w:sz w:val="22"/>
          <w:szCs w:val="22"/>
        </w:rPr>
      </w:pPr>
      <w:r>
        <w:rPr>
          <w:rFonts w:ascii="Arial" w:hAnsi="Arial" w:cs="Arial"/>
          <w:sz w:val="22"/>
          <w:szCs w:val="22"/>
        </w:rPr>
        <w:t>The governing board; and</w:t>
      </w:r>
    </w:p>
    <w:p w:rsidRPr="008D2A6D" w:rsidR="008D2A6D" w:rsidP="008D2A6D" w:rsidRDefault="008D2A6D" w14:paraId="7F91F4F5" w14:textId="77777777">
      <w:pPr>
        <w:pStyle w:val="ListParagraph"/>
        <w:rPr>
          <w:rFonts w:ascii="Arial" w:hAnsi="Arial" w:cs="Arial"/>
          <w:sz w:val="22"/>
          <w:szCs w:val="22"/>
        </w:rPr>
      </w:pPr>
    </w:p>
    <w:p w:rsidR="008D2A6D" w:rsidP="00F951E1" w:rsidRDefault="008D2A6D" w14:paraId="62A8C4C7" w14:textId="7E1124FF">
      <w:pPr>
        <w:pStyle w:val="ListParagraph"/>
        <w:numPr>
          <w:ilvl w:val="0"/>
          <w:numId w:val="22"/>
        </w:numPr>
        <w:spacing w:before="100" w:beforeAutospacing="1" w:after="100" w:afterAutospacing="1"/>
        <w:rPr>
          <w:rFonts w:ascii="Arial" w:hAnsi="Arial" w:cs="Arial"/>
          <w:sz w:val="22"/>
          <w:szCs w:val="22"/>
        </w:rPr>
      </w:pPr>
      <w:r>
        <w:rPr>
          <w:rFonts w:ascii="Arial" w:hAnsi="Arial" w:cs="Arial"/>
          <w:sz w:val="22"/>
          <w:szCs w:val="22"/>
        </w:rPr>
        <w:t>The local authority (in the case of a maintained school or PRU).</w:t>
      </w:r>
    </w:p>
    <w:p w:rsidRPr="008D2A6D" w:rsidR="008D2A6D" w:rsidP="008D2A6D" w:rsidRDefault="008D2A6D" w14:paraId="14D51771" w14:textId="77777777">
      <w:pPr>
        <w:pStyle w:val="ListParagraph"/>
        <w:rPr>
          <w:rFonts w:ascii="Arial" w:hAnsi="Arial" w:cs="Arial"/>
          <w:sz w:val="22"/>
          <w:szCs w:val="22"/>
        </w:rPr>
      </w:pPr>
    </w:p>
    <w:p w:rsidR="00683956" w:rsidP="00F951E1" w:rsidRDefault="0022504E" w14:paraId="2D0FDC1D" w14:textId="3F9CF56B">
      <w:pPr>
        <w:pStyle w:val="ListParagraph"/>
        <w:numPr>
          <w:ilvl w:val="0"/>
          <w:numId w:val="21"/>
        </w:numPr>
        <w:spacing w:before="100" w:beforeAutospacing="1" w:after="100" w:afterAutospacing="1"/>
        <w:rPr>
          <w:rFonts w:ascii="Arial" w:hAnsi="Arial" w:cs="Arial"/>
          <w:sz w:val="22"/>
          <w:szCs w:val="22"/>
        </w:rPr>
      </w:pPr>
      <w:r>
        <w:rPr>
          <w:rFonts w:ascii="Arial" w:hAnsi="Arial" w:cs="Arial"/>
          <w:sz w:val="22"/>
          <w:szCs w:val="22"/>
        </w:rPr>
        <w:t xml:space="preserve">Make reasonable efforts to circulate to all parties, copies of relevant papers at least 5 school days before the review.  These papers must </w:t>
      </w:r>
      <w:r w:rsidR="00683956">
        <w:rPr>
          <w:rFonts w:ascii="Arial" w:hAnsi="Arial" w:cs="Arial"/>
          <w:sz w:val="22"/>
          <w:szCs w:val="22"/>
        </w:rPr>
        <w:t>include:</w:t>
      </w:r>
    </w:p>
    <w:p w:rsidR="00683956" w:rsidP="00683956" w:rsidRDefault="00683956" w14:paraId="5D04A6A4" w14:textId="77777777">
      <w:pPr>
        <w:pStyle w:val="ListParagraph"/>
        <w:spacing w:before="100" w:beforeAutospacing="1" w:after="100" w:afterAutospacing="1"/>
        <w:ind w:left="1440"/>
        <w:rPr>
          <w:rFonts w:ascii="Arial" w:hAnsi="Arial" w:cs="Arial"/>
          <w:sz w:val="22"/>
          <w:szCs w:val="22"/>
        </w:rPr>
      </w:pPr>
    </w:p>
    <w:p w:rsidR="00683956" w:rsidP="00F951E1" w:rsidRDefault="00E41C6B" w14:paraId="1679C3E3" w14:textId="51158D3F">
      <w:pPr>
        <w:pStyle w:val="ListParagraph"/>
        <w:numPr>
          <w:ilvl w:val="0"/>
          <w:numId w:val="23"/>
        </w:numPr>
        <w:spacing w:before="100" w:beforeAutospacing="1" w:after="100" w:afterAutospacing="1"/>
        <w:rPr>
          <w:rFonts w:ascii="Arial" w:hAnsi="Arial" w:cs="Arial"/>
          <w:sz w:val="22"/>
          <w:szCs w:val="22"/>
        </w:rPr>
      </w:pPr>
      <w:r>
        <w:rPr>
          <w:rFonts w:ascii="Arial" w:hAnsi="Arial" w:cs="Arial"/>
          <w:sz w:val="22"/>
          <w:szCs w:val="22"/>
        </w:rPr>
        <w:t xml:space="preserve">The </w:t>
      </w:r>
      <w:r w:rsidR="006C5D25">
        <w:rPr>
          <w:rFonts w:ascii="Arial" w:hAnsi="Arial" w:cs="Arial"/>
          <w:sz w:val="22"/>
          <w:szCs w:val="22"/>
        </w:rPr>
        <w:t>governing board</w:t>
      </w:r>
      <w:r w:rsidR="00BA1E3A">
        <w:rPr>
          <w:rFonts w:ascii="Arial" w:hAnsi="Arial" w:cs="Arial"/>
          <w:sz w:val="22"/>
          <w:szCs w:val="22"/>
        </w:rPr>
        <w:t>’s</w:t>
      </w:r>
      <w:r>
        <w:rPr>
          <w:rFonts w:ascii="Arial" w:hAnsi="Arial" w:cs="Arial"/>
          <w:sz w:val="22"/>
          <w:szCs w:val="22"/>
        </w:rPr>
        <w:t xml:space="preserve"> decision;</w:t>
      </w:r>
    </w:p>
    <w:p w:rsidRPr="00E41C6B" w:rsidR="00E41C6B" w:rsidP="00E41C6B" w:rsidRDefault="00E41C6B" w14:paraId="47C5FB6C" w14:textId="77777777">
      <w:pPr>
        <w:pStyle w:val="ListParagraph"/>
        <w:ind w:left="1080"/>
        <w:rPr>
          <w:rFonts w:ascii="Arial" w:hAnsi="Arial" w:cs="Arial"/>
          <w:sz w:val="22"/>
          <w:szCs w:val="22"/>
        </w:rPr>
      </w:pPr>
    </w:p>
    <w:p w:rsidR="00E41C6B" w:rsidP="00F951E1" w:rsidRDefault="00E41C6B" w14:paraId="275D77B4" w14:textId="1A885B58">
      <w:pPr>
        <w:pStyle w:val="ListParagraph"/>
        <w:numPr>
          <w:ilvl w:val="0"/>
          <w:numId w:val="23"/>
        </w:numPr>
        <w:spacing w:before="100" w:beforeAutospacing="1" w:after="100" w:afterAutospacing="1"/>
        <w:rPr>
          <w:rFonts w:ascii="Arial" w:hAnsi="Arial" w:cs="Arial"/>
          <w:sz w:val="22"/>
          <w:szCs w:val="22"/>
        </w:rPr>
      </w:pPr>
      <w:r>
        <w:rPr>
          <w:rFonts w:ascii="Arial" w:hAnsi="Arial" w:cs="Arial"/>
          <w:sz w:val="22"/>
          <w:szCs w:val="22"/>
        </w:rPr>
        <w:t>The parents’ application for a review; and</w:t>
      </w:r>
    </w:p>
    <w:p w:rsidRPr="00E41C6B" w:rsidR="00E41C6B" w:rsidP="00E41C6B" w:rsidRDefault="00E41C6B" w14:paraId="339AACE0" w14:textId="77777777">
      <w:pPr>
        <w:pStyle w:val="ListParagraph"/>
        <w:ind w:left="1080"/>
        <w:rPr>
          <w:rFonts w:ascii="Arial" w:hAnsi="Arial" w:cs="Arial"/>
          <w:sz w:val="22"/>
          <w:szCs w:val="22"/>
        </w:rPr>
      </w:pPr>
    </w:p>
    <w:p w:rsidR="00E41C6B" w:rsidP="00F951E1" w:rsidRDefault="00E41C6B" w14:paraId="7C25076C" w14:textId="326B83C0">
      <w:pPr>
        <w:pStyle w:val="ListParagraph"/>
        <w:numPr>
          <w:ilvl w:val="0"/>
          <w:numId w:val="23"/>
        </w:numPr>
        <w:spacing w:before="100" w:beforeAutospacing="1" w:after="100" w:afterAutospacing="1"/>
        <w:rPr>
          <w:rFonts w:ascii="Arial" w:hAnsi="Arial" w:cs="Arial"/>
          <w:sz w:val="22"/>
          <w:szCs w:val="22"/>
        </w:rPr>
      </w:pPr>
      <w:r>
        <w:rPr>
          <w:rFonts w:ascii="Arial" w:hAnsi="Arial" w:cs="Arial"/>
          <w:sz w:val="22"/>
          <w:szCs w:val="22"/>
        </w:rPr>
        <w:t xml:space="preserve">Any policies or documents that the </w:t>
      </w:r>
      <w:r w:rsidR="006C5D25">
        <w:rPr>
          <w:rFonts w:ascii="Arial" w:hAnsi="Arial" w:cs="Arial"/>
          <w:sz w:val="22"/>
          <w:szCs w:val="22"/>
        </w:rPr>
        <w:t>governing board</w:t>
      </w:r>
      <w:r>
        <w:rPr>
          <w:rFonts w:ascii="Arial" w:hAnsi="Arial" w:cs="Arial"/>
          <w:sz w:val="22"/>
          <w:szCs w:val="22"/>
        </w:rPr>
        <w:t xml:space="preserve"> was required to have regard to in making its decision.</w:t>
      </w:r>
    </w:p>
    <w:p w:rsidR="00683956" w:rsidP="004644E0" w:rsidRDefault="00683956" w14:paraId="037FE86F" w14:textId="3381C5B9">
      <w:pPr>
        <w:pStyle w:val="ListParagraph"/>
        <w:spacing w:before="100" w:beforeAutospacing="1" w:after="100" w:afterAutospacing="1"/>
        <w:ind w:left="1080"/>
        <w:rPr>
          <w:rFonts w:ascii="Arial" w:hAnsi="Arial" w:cs="Arial"/>
          <w:sz w:val="22"/>
          <w:szCs w:val="22"/>
        </w:rPr>
      </w:pPr>
    </w:p>
    <w:p w:rsidR="004644E0" w:rsidP="00F951E1" w:rsidRDefault="004644E0" w14:paraId="6316F814" w14:textId="148B2C71">
      <w:pPr>
        <w:pStyle w:val="ListParagraph"/>
        <w:numPr>
          <w:ilvl w:val="0"/>
          <w:numId w:val="21"/>
        </w:numPr>
        <w:spacing w:before="100" w:beforeAutospacing="1" w:after="100" w:afterAutospacing="1"/>
        <w:rPr>
          <w:rFonts w:ascii="Arial" w:hAnsi="Arial" w:cs="Arial"/>
          <w:sz w:val="22"/>
          <w:szCs w:val="22"/>
        </w:rPr>
      </w:pPr>
      <w:r>
        <w:rPr>
          <w:rFonts w:ascii="Arial" w:hAnsi="Arial" w:cs="Arial"/>
          <w:sz w:val="22"/>
          <w:szCs w:val="22"/>
        </w:rPr>
        <w:t>Give all parties details of those attending and their role, once the position is clear.</w:t>
      </w:r>
    </w:p>
    <w:p w:rsidR="004644E0" w:rsidP="00F951E1" w:rsidRDefault="004644E0" w14:paraId="3A34A38C" w14:textId="6CB56709">
      <w:pPr>
        <w:pStyle w:val="ListParagraph"/>
        <w:numPr>
          <w:ilvl w:val="0"/>
          <w:numId w:val="21"/>
        </w:numPr>
        <w:spacing w:before="100" w:beforeAutospacing="1" w:after="100" w:afterAutospacing="1"/>
        <w:rPr>
          <w:rFonts w:ascii="Arial" w:hAnsi="Arial" w:cs="Arial"/>
          <w:sz w:val="22"/>
          <w:szCs w:val="22"/>
        </w:rPr>
      </w:pPr>
      <w:r>
        <w:rPr>
          <w:rFonts w:ascii="Arial" w:hAnsi="Arial" w:cs="Arial"/>
          <w:sz w:val="22"/>
          <w:szCs w:val="22"/>
        </w:rPr>
        <w:t>Attend the review and ensure that minutes are produced in accordance with instructions from the panel.</w:t>
      </w:r>
    </w:p>
    <w:p w:rsidR="004644E0" w:rsidP="006F2620" w:rsidRDefault="004644E0" w14:paraId="063EBCAF" w14:textId="5C8F4721">
      <w:pPr>
        <w:pStyle w:val="ListParagraph"/>
        <w:spacing w:before="100" w:beforeAutospacing="1" w:after="100" w:afterAutospacing="1"/>
        <w:ind w:left="360"/>
        <w:rPr>
          <w:rFonts w:ascii="Arial" w:hAnsi="Arial" w:cs="Arial"/>
          <w:sz w:val="22"/>
          <w:szCs w:val="22"/>
        </w:rPr>
      </w:pPr>
    </w:p>
    <w:p w:rsidRPr="006F2620" w:rsidR="006F2620" w:rsidP="00F951E1" w:rsidRDefault="006F2620" w14:paraId="796410AB" w14:textId="41BBBCD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a clerk is not appointed, the functions in paragraph 107 become the responsibility of the local authority / academy trust.</w:t>
      </w:r>
    </w:p>
    <w:p w:rsidR="00147849" w:rsidP="00147849" w:rsidRDefault="00147849" w14:paraId="0E522B0E" w14:textId="30A7D42B">
      <w:pPr>
        <w:spacing w:before="100" w:beforeAutospacing="1" w:after="100" w:afterAutospacing="1"/>
        <w:rPr>
          <w:rFonts w:ascii="Arial" w:hAnsi="Arial" w:cs="Arial"/>
          <w:sz w:val="22"/>
          <w:szCs w:val="22"/>
        </w:rPr>
      </w:pPr>
    </w:p>
    <w:p w:rsidR="002538C9" w:rsidP="00147849" w:rsidRDefault="002538C9" w14:paraId="31833D7B" w14:textId="12DA5295">
      <w:pPr>
        <w:spacing w:before="100" w:beforeAutospacing="1" w:after="100" w:afterAutospacing="1"/>
        <w:rPr>
          <w:rFonts w:ascii="Arial" w:hAnsi="Arial" w:cs="Arial"/>
          <w:sz w:val="22"/>
          <w:szCs w:val="22"/>
        </w:rPr>
      </w:pPr>
    </w:p>
    <w:p w:rsidR="002538C9" w:rsidP="00147849" w:rsidRDefault="002538C9" w14:paraId="5C9EC8C3" w14:textId="5288C83D">
      <w:pPr>
        <w:spacing w:before="100" w:beforeAutospacing="1" w:after="100" w:afterAutospacing="1"/>
        <w:rPr>
          <w:rFonts w:ascii="Arial" w:hAnsi="Arial" w:cs="Arial"/>
          <w:sz w:val="22"/>
          <w:szCs w:val="22"/>
        </w:rPr>
      </w:pPr>
    </w:p>
    <w:p w:rsidR="002538C9" w:rsidP="00147849" w:rsidRDefault="002538C9" w14:paraId="6476BF79" w14:textId="3A9C73B4">
      <w:pPr>
        <w:spacing w:before="100" w:beforeAutospacing="1" w:after="100" w:afterAutospacing="1"/>
        <w:rPr>
          <w:rFonts w:ascii="Arial" w:hAnsi="Arial" w:cs="Arial"/>
          <w:sz w:val="22"/>
          <w:szCs w:val="22"/>
        </w:rPr>
      </w:pPr>
    </w:p>
    <w:p w:rsidR="002538C9" w:rsidP="00147849" w:rsidRDefault="002538C9" w14:paraId="1F0F85B4" w14:textId="3188FE8B">
      <w:pPr>
        <w:spacing w:before="100" w:beforeAutospacing="1" w:after="100" w:afterAutospacing="1"/>
        <w:rPr>
          <w:rFonts w:ascii="Arial" w:hAnsi="Arial" w:cs="Arial"/>
          <w:sz w:val="22"/>
          <w:szCs w:val="22"/>
        </w:rPr>
      </w:pPr>
    </w:p>
    <w:p w:rsidR="002538C9" w:rsidP="00147849" w:rsidRDefault="002538C9" w14:paraId="6F99DE27" w14:textId="7CEC7F31">
      <w:pPr>
        <w:spacing w:before="100" w:beforeAutospacing="1" w:after="100" w:afterAutospacing="1"/>
        <w:rPr>
          <w:rFonts w:ascii="Arial" w:hAnsi="Arial" w:cs="Arial"/>
          <w:sz w:val="22"/>
          <w:szCs w:val="22"/>
        </w:rPr>
      </w:pPr>
    </w:p>
    <w:p w:rsidRPr="00147849" w:rsidR="002538C9" w:rsidP="00147849" w:rsidRDefault="002538C9" w14:paraId="619F95DD" w14:textId="4EF6E756">
      <w:pPr>
        <w:spacing w:before="100" w:beforeAutospacing="1" w:after="100" w:afterAutospacing="1"/>
        <w:rPr>
          <w:rFonts w:ascii="Arial" w:hAnsi="Arial" w:cs="Arial"/>
          <w:sz w:val="22"/>
          <w:szCs w:val="22"/>
        </w:rPr>
      </w:pPr>
      <w:r>
        <w:rPr>
          <w:rFonts w:ascii="Arial" w:hAnsi="Arial" w:cs="Arial"/>
          <w:sz w:val="22"/>
          <w:szCs w:val="22"/>
        </w:rPr>
        <w:t>________________</w:t>
      </w:r>
    </w:p>
    <w:p w:rsidRPr="002538C9" w:rsidR="002538C9" w:rsidP="002538C9" w:rsidRDefault="002538C9" w14:paraId="545460DC" w14:textId="77777777">
      <w:pPr>
        <w:spacing w:before="100" w:beforeAutospacing="1" w:after="100" w:afterAutospacing="1"/>
      </w:pPr>
      <w:r w:rsidRPr="002538C9">
        <w:rPr>
          <w:rFonts w:ascii="ArialMT" w:hAnsi="ArialMT"/>
          <w:color w:val="0C0C0C"/>
          <w:position w:val="6"/>
          <w:sz w:val="12"/>
          <w:szCs w:val="12"/>
        </w:rPr>
        <w:t xml:space="preserve">32 </w:t>
      </w:r>
      <w:r w:rsidRPr="002538C9">
        <w:rPr>
          <w:rFonts w:ascii="ArialMT" w:hAnsi="ArialMT"/>
          <w:color w:val="0C0C0C"/>
          <w:sz w:val="20"/>
          <w:szCs w:val="20"/>
        </w:rPr>
        <w:t xml:space="preserve">Section 51A Education Act 2002 and regulations made under this section. </w:t>
      </w:r>
    </w:p>
    <w:p w:rsidRPr="00AA6EB2" w:rsidR="002538C9" w:rsidP="002538C9" w:rsidRDefault="002538C9" w14:paraId="207ED57B" w14:textId="44AFF8F7">
      <w:pPr>
        <w:spacing w:before="100" w:beforeAutospacing="1" w:after="100" w:afterAutospacing="1"/>
        <w:rPr>
          <w:rFonts w:ascii="Arial" w:hAnsi="Arial" w:cs="Arial"/>
          <w:b/>
          <w:bCs/>
          <w:color w:val="ED7D31" w:themeColor="accent2"/>
        </w:rPr>
      </w:pPr>
      <w:r>
        <w:rPr>
          <w:rFonts w:ascii="Arial" w:hAnsi="Arial" w:cs="Arial"/>
          <w:b/>
          <w:bCs/>
          <w:color w:val="ED7D31" w:themeColor="accent2"/>
        </w:rPr>
        <w:lastRenderedPageBreak/>
        <w:t xml:space="preserve">Statutory guidance to the local authority / academy trust on appointing </w:t>
      </w:r>
      <w:r w:rsidR="00C90F27">
        <w:rPr>
          <w:rFonts w:ascii="Arial" w:hAnsi="Arial" w:cs="Arial"/>
          <w:b/>
          <w:bCs/>
          <w:color w:val="ED7D31" w:themeColor="accent2"/>
        </w:rPr>
        <w:t>an independent review panel clerk</w:t>
      </w:r>
    </w:p>
    <w:p w:rsidR="00BD6415" w:rsidP="00F951E1" w:rsidRDefault="00C90F27" w14:paraId="06D03549" w14:textId="227F60E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The clerk should not have served as clerk to the </w:t>
      </w:r>
      <w:r w:rsidR="00603F96">
        <w:rPr>
          <w:rFonts w:ascii="Arial" w:hAnsi="Arial" w:cs="Arial"/>
          <w:sz w:val="22"/>
          <w:szCs w:val="22"/>
        </w:rPr>
        <w:t>governing board</w:t>
      </w:r>
      <w:r>
        <w:rPr>
          <w:rFonts w:ascii="Arial" w:hAnsi="Arial" w:cs="Arial"/>
          <w:sz w:val="22"/>
          <w:szCs w:val="22"/>
        </w:rPr>
        <w:t xml:space="preserve"> in the meeting at which the decision was made not to reinstate the pupil.</w:t>
      </w:r>
    </w:p>
    <w:p w:rsidR="00C90F27" w:rsidP="00C90F27" w:rsidRDefault="00C90F27" w14:paraId="1FBA42C4" w14:textId="6C985EC5">
      <w:pPr>
        <w:pStyle w:val="ListParagraph"/>
        <w:spacing w:before="100" w:beforeAutospacing="1" w:after="100" w:afterAutospacing="1"/>
        <w:ind w:left="360"/>
        <w:rPr>
          <w:rFonts w:ascii="Arial" w:hAnsi="Arial" w:cs="Arial"/>
          <w:sz w:val="22"/>
          <w:szCs w:val="22"/>
        </w:rPr>
      </w:pPr>
    </w:p>
    <w:p w:rsidR="00C90F27" w:rsidP="00F951E1" w:rsidRDefault="00C90F27" w14:paraId="7C4BB333" w14:textId="23BDCE5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In addition to the training required by law, clerks should have an up to date understanding of developments in case law which are relevant to exclusion.</w:t>
      </w:r>
    </w:p>
    <w:p w:rsidRPr="00C90F27" w:rsidR="00C90F27" w:rsidP="00C90F27" w:rsidRDefault="00C90F27" w14:paraId="320011CC" w14:textId="77777777">
      <w:pPr>
        <w:pStyle w:val="ListParagraph"/>
        <w:rPr>
          <w:rFonts w:ascii="Arial" w:hAnsi="Arial" w:cs="Arial"/>
          <w:sz w:val="22"/>
          <w:szCs w:val="22"/>
        </w:rPr>
      </w:pPr>
    </w:p>
    <w:p w:rsidR="00C90F27" w:rsidP="00F951E1" w:rsidRDefault="00C90F27" w14:paraId="43A1D1F2" w14:textId="58C084D7">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a clerk is not appointed, the local authority / academy trust should consider what additional steps it may need to take to ensure that the independent review panel is administered properly.</w:t>
      </w:r>
    </w:p>
    <w:p w:rsidRPr="00C90F27" w:rsidR="00C90F27" w:rsidP="00C90F27" w:rsidRDefault="00C90F27" w14:paraId="79F68C75" w14:textId="77777777">
      <w:pPr>
        <w:pStyle w:val="ListParagraph"/>
        <w:rPr>
          <w:rFonts w:ascii="Arial" w:hAnsi="Arial" w:cs="Arial"/>
          <w:sz w:val="22"/>
          <w:szCs w:val="22"/>
        </w:rPr>
      </w:pPr>
    </w:p>
    <w:p w:rsidRPr="00AA6EB2" w:rsidR="00C90F27" w:rsidP="00C90F27" w:rsidRDefault="00C90F27" w14:paraId="2538DD5C" w14:textId="354F4AD6">
      <w:pPr>
        <w:spacing w:before="100" w:beforeAutospacing="1" w:after="100" w:afterAutospacing="1"/>
        <w:rPr>
          <w:rFonts w:ascii="Arial" w:hAnsi="Arial" w:cs="Arial"/>
          <w:b/>
          <w:bCs/>
          <w:color w:val="ED7D31" w:themeColor="accent2"/>
        </w:rPr>
      </w:pPr>
      <w:r>
        <w:rPr>
          <w:rFonts w:ascii="Arial" w:hAnsi="Arial" w:cs="Arial"/>
          <w:b/>
          <w:bCs/>
          <w:color w:val="ED7D31" w:themeColor="accent2"/>
        </w:rPr>
        <w:t xml:space="preserve">Statutory guidance to the local authority / academy trust </w:t>
      </w:r>
      <w:r w:rsidR="00295B38">
        <w:rPr>
          <w:rFonts w:ascii="Arial" w:hAnsi="Arial" w:cs="Arial"/>
          <w:b/>
          <w:bCs/>
          <w:color w:val="ED7D31" w:themeColor="accent2"/>
        </w:rPr>
        <w:t>regarding the clerk’s role on preparing for an independent review</w:t>
      </w:r>
    </w:p>
    <w:p w:rsidR="00C90F27" w:rsidP="00F951E1" w:rsidRDefault="00295B38" w14:paraId="6CB51514" w14:textId="127B226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 academy trust should ensure the clerk follows the advice below (paragraphs 113 to 123).</w:t>
      </w:r>
    </w:p>
    <w:p w:rsidR="00295B38" w:rsidP="00295B38" w:rsidRDefault="00295B38" w14:paraId="18E4AC5B" w14:textId="16A168F9">
      <w:pPr>
        <w:pStyle w:val="ListParagraph"/>
        <w:spacing w:before="100" w:beforeAutospacing="1" w:after="100" w:afterAutospacing="1"/>
        <w:ind w:left="360"/>
        <w:rPr>
          <w:rFonts w:ascii="Arial" w:hAnsi="Arial" w:cs="Arial"/>
          <w:sz w:val="22"/>
          <w:szCs w:val="22"/>
        </w:rPr>
      </w:pPr>
    </w:p>
    <w:p w:rsidR="00295B38" w:rsidP="00F951E1" w:rsidRDefault="00295B38" w14:paraId="5CFC9D16" w14:textId="635EBE9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clerk should identify in advance of the meeting whether the pupil will be attending.  Where an excluded pupil is attending the hearing, consideration should be given in advance as to the steps that will be taken to support his / her participation.  If the excluded pupil is not attending, it should be made clear that they may feed in their views through a representative or by submitting a written statement.</w:t>
      </w:r>
    </w:p>
    <w:p w:rsidRPr="00295B38" w:rsidR="00295B38" w:rsidP="00295B38" w:rsidRDefault="00295B38" w14:paraId="7A7E7CE5" w14:textId="77777777">
      <w:pPr>
        <w:pStyle w:val="ListParagraph"/>
        <w:rPr>
          <w:rFonts w:ascii="Arial" w:hAnsi="Arial" w:cs="Arial"/>
          <w:sz w:val="22"/>
          <w:szCs w:val="22"/>
        </w:rPr>
      </w:pPr>
    </w:p>
    <w:p w:rsidR="00295B38" w:rsidP="00F951E1" w:rsidRDefault="00E35329" w14:paraId="44C2A69C" w14:textId="5FA208A4">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clerk should inform the parents of their right to bring a friend to the hearing.</w:t>
      </w:r>
    </w:p>
    <w:p w:rsidRPr="00E35329" w:rsidR="00E35329" w:rsidP="00E35329" w:rsidRDefault="00E35329" w14:paraId="38E90328" w14:textId="77777777">
      <w:pPr>
        <w:pStyle w:val="ListParagraph"/>
        <w:rPr>
          <w:rFonts w:ascii="Arial" w:hAnsi="Arial" w:cs="Arial"/>
          <w:sz w:val="22"/>
          <w:szCs w:val="22"/>
        </w:rPr>
      </w:pPr>
    </w:p>
    <w:p w:rsidR="00E35329" w:rsidP="00F951E1" w:rsidRDefault="00E35329" w14:paraId="66327615" w14:textId="472E27A8">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 order to review the </w:t>
      </w:r>
      <w:r w:rsidR="00603F96">
        <w:rPr>
          <w:rFonts w:ascii="Arial" w:hAnsi="Arial" w:cs="Arial"/>
          <w:sz w:val="22"/>
          <w:szCs w:val="22"/>
        </w:rPr>
        <w:t>governing board</w:t>
      </w:r>
      <w:r w:rsidR="00FC2AA0">
        <w:rPr>
          <w:rFonts w:ascii="Arial" w:hAnsi="Arial" w:cs="Arial"/>
          <w:sz w:val="22"/>
          <w:szCs w:val="22"/>
        </w:rPr>
        <w:t>’s</w:t>
      </w:r>
      <w:r>
        <w:rPr>
          <w:rFonts w:ascii="Arial" w:hAnsi="Arial" w:cs="Arial"/>
          <w:sz w:val="22"/>
          <w:szCs w:val="22"/>
        </w:rPr>
        <w:t xml:space="preserve"> decision, the panel will generally need to hear from those involved in the incident, or incidents, leading to the exclusion.  The clerk should also try to ascertain whether an alleged victim, if there is one, wishes to be given a voice at the review.  This could be in person, through a representative or by submitting a written statement.</w:t>
      </w:r>
    </w:p>
    <w:p w:rsidRPr="00E35329" w:rsidR="00E35329" w:rsidP="00E35329" w:rsidRDefault="00E35329" w14:paraId="71BC3BBB" w14:textId="77777777">
      <w:pPr>
        <w:pStyle w:val="ListParagraph"/>
        <w:rPr>
          <w:rFonts w:ascii="Arial" w:hAnsi="Arial" w:cs="Arial"/>
          <w:sz w:val="22"/>
          <w:szCs w:val="22"/>
        </w:rPr>
      </w:pPr>
    </w:p>
    <w:p w:rsidR="00E35329" w:rsidP="00F951E1" w:rsidRDefault="00E35329" w14:paraId="4446F89B" w14:textId="2DC71DD9">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In the case of witnesses who are pupils of the school, it will normally be more appropriate for the panel to rely on written statements.  Pupils may appear as witnesses if they do so voluntarily and, if they are under 18, with their parents’ consent.  In such cases, that pupil’s parents should be invited to attend the meeting in support of their child.</w:t>
      </w:r>
    </w:p>
    <w:p w:rsidRPr="00E35329" w:rsidR="00E35329" w:rsidP="00E35329" w:rsidRDefault="00E35329" w14:paraId="4AD8E8B8" w14:textId="77777777">
      <w:pPr>
        <w:pStyle w:val="ListParagraph"/>
        <w:rPr>
          <w:rFonts w:ascii="Arial" w:hAnsi="Arial" w:cs="Arial"/>
          <w:sz w:val="22"/>
          <w:szCs w:val="22"/>
        </w:rPr>
      </w:pPr>
    </w:p>
    <w:p w:rsidR="00E35329" w:rsidP="00F951E1" w:rsidRDefault="00E35329" w14:paraId="4AD0E473" w14:textId="13D8907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character witnesses are proposed, the clerk should seek the agreement of the panel; but this should be allowed unl</w:t>
      </w:r>
      <w:r w:rsidR="00741D3A">
        <w:rPr>
          <w:rFonts w:ascii="Arial" w:hAnsi="Arial" w:cs="Arial"/>
          <w:sz w:val="22"/>
          <w:szCs w:val="22"/>
        </w:rPr>
        <w:t>ess there is good reason to refuse.</w:t>
      </w:r>
    </w:p>
    <w:p w:rsidRPr="00741D3A" w:rsidR="00741D3A" w:rsidP="00741D3A" w:rsidRDefault="00741D3A" w14:paraId="04305FB5" w14:textId="77777777">
      <w:pPr>
        <w:pStyle w:val="ListParagraph"/>
        <w:rPr>
          <w:rFonts w:ascii="Arial" w:hAnsi="Arial" w:cs="Arial"/>
          <w:sz w:val="22"/>
          <w:szCs w:val="22"/>
        </w:rPr>
      </w:pPr>
    </w:p>
    <w:p w:rsidR="00741D3A" w:rsidP="00F951E1" w:rsidRDefault="00741D3A" w14:paraId="762BAA47" w14:textId="72A403F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All written witness statements should be attributed, signed and dated, unless the school has good reason to with to protect the anonymity of the witness, in which case the statement should at least be dated and labelled in a way that allows it to be distinguished from other statements.  The general principle remains that excluded pupils are entitled to know the substance behind the reason for their exclusion.</w:t>
      </w:r>
    </w:p>
    <w:p w:rsidRPr="00741D3A" w:rsidR="00741D3A" w:rsidP="00741D3A" w:rsidRDefault="00741D3A" w14:paraId="63AAEBDD" w14:textId="77777777">
      <w:pPr>
        <w:pStyle w:val="ListParagraph"/>
        <w:rPr>
          <w:rFonts w:ascii="Arial" w:hAnsi="Arial" w:cs="Arial"/>
          <w:sz w:val="22"/>
          <w:szCs w:val="22"/>
        </w:rPr>
      </w:pPr>
    </w:p>
    <w:p w:rsidR="00741D3A" w:rsidP="00F951E1" w:rsidRDefault="00741D3A" w14:paraId="193A1100" w14:textId="6AF0DAC1">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Parties attending the hearing have the right to be represented.  Representatives may make written or oral representations to the panel.  If any of the parties with to bring more than one friend or representative, the clerk should seek the panel’s agreement in advanc</w:t>
      </w:r>
      <w:r w:rsidR="00446E60">
        <w:rPr>
          <w:rFonts w:ascii="Arial" w:hAnsi="Arial" w:cs="Arial"/>
          <w:sz w:val="22"/>
          <w:szCs w:val="22"/>
        </w:rPr>
        <w:t>e, having regard to a reasonable limit on numbers attending the review.  However, all parents may attend, if they wish to do so, and each can make representations and be represented.</w:t>
      </w:r>
    </w:p>
    <w:p w:rsidRPr="00446E60" w:rsidR="00446E60" w:rsidP="00446E60" w:rsidRDefault="00446E60" w14:paraId="1D9FFB3F" w14:textId="77777777">
      <w:pPr>
        <w:pStyle w:val="ListParagraph"/>
        <w:rPr>
          <w:rFonts w:ascii="Arial" w:hAnsi="Arial" w:cs="Arial"/>
          <w:sz w:val="22"/>
          <w:szCs w:val="22"/>
        </w:rPr>
      </w:pPr>
    </w:p>
    <w:p w:rsidR="00446E60" w:rsidP="00F951E1" w:rsidRDefault="00446E60" w14:paraId="35050BBC" w14:textId="3A0EB3D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lastRenderedPageBreak/>
        <w:t xml:space="preserve">In addition to written witness statements, the clerk should request written evidence from the school in order to circulate it in advance of the meeting, such as policies and documents of the school which the </w:t>
      </w:r>
      <w:r w:rsidR="00603F96">
        <w:rPr>
          <w:rFonts w:ascii="Arial" w:hAnsi="Arial" w:cs="Arial"/>
          <w:sz w:val="22"/>
          <w:szCs w:val="22"/>
        </w:rPr>
        <w:t>governing board</w:t>
      </w:r>
      <w:r>
        <w:rPr>
          <w:rFonts w:ascii="Arial" w:hAnsi="Arial" w:cs="Arial"/>
          <w:sz w:val="22"/>
          <w:szCs w:val="22"/>
        </w:rPr>
        <w:t xml:space="preserve"> would reasonably have been expected to take account of in reaching its decision on reinstatement.</w:t>
      </w:r>
    </w:p>
    <w:p w:rsidRPr="00446E60" w:rsidR="00446E60" w:rsidP="00446E60" w:rsidRDefault="00446E60" w14:paraId="6BD403E9" w14:textId="77777777">
      <w:pPr>
        <w:pStyle w:val="ListParagraph"/>
        <w:rPr>
          <w:rFonts w:ascii="Arial" w:hAnsi="Arial" w:cs="Arial"/>
          <w:sz w:val="22"/>
          <w:szCs w:val="22"/>
        </w:rPr>
      </w:pPr>
    </w:p>
    <w:p w:rsidR="00446E60" w:rsidP="00F951E1" w:rsidRDefault="00446E60" w14:paraId="20E77DDB" w14:textId="3F8DDD9A">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the school’s case rests largely or solely on physical evidence and where the facts are in dispute, then the physical evidence, if practicable, should be retained and be available to the panel.  Where there are difficulties in retaining physical evidence photographs or signed witness statements should be used</w:t>
      </w:r>
      <w:r w:rsidR="00EA67F3">
        <w:rPr>
          <w:rFonts w:ascii="Arial" w:hAnsi="Arial" w:cs="Arial"/>
          <w:sz w:val="22"/>
          <w:szCs w:val="22"/>
        </w:rPr>
        <w:t>.</w:t>
      </w:r>
    </w:p>
    <w:p w:rsidRPr="00EA67F3" w:rsidR="00EA67F3" w:rsidP="00EA67F3" w:rsidRDefault="00EA67F3" w14:paraId="515C156A" w14:textId="77777777">
      <w:pPr>
        <w:pStyle w:val="ListParagraph"/>
        <w:rPr>
          <w:rFonts w:ascii="Arial" w:hAnsi="Arial" w:cs="Arial"/>
          <w:sz w:val="22"/>
          <w:szCs w:val="22"/>
        </w:rPr>
      </w:pPr>
    </w:p>
    <w:p w:rsidR="00EA67F3" w:rsidP="00F951E1" w:rsidRDefault="00EA67F3" w14:paraId="407B32E3" w14:textId="4EC545CB">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Where an excluding head teacher / principal has left the school, the panel may use its discretion in deciding whether to also invite this person to make representations.</w:t>
      </w:r>
    </w:p>
    <w:p w:rsidRPr="00EA67F3" w:rsidR="00EA67F3" w:rsidP="00EA67F3" w:rsidRDefault="00EA67F3" w14:paraId="5D553104" w14:textId="77777777">
      <w:pPr>
        <w:pStyle w:val="ListParagraph"/>
        <w:rPr>
          <w:rFonts w:ascii="Arial" w:hAnsi="Arial" w:cs="Arial"/>
          <w:sz w:val="22"/>
          <w:szCs w:val="22"/>
        </w:rPr>
      </w:pPr>
    </w:p>
    <w:p w:rsidR="00EA67F3" w:rsidP="00F951E1" w:rsidRDefault="00EA67F3" w14:paraId="0113529E" w14:textId="71F632A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clerk should notify the panel where requested documents have not been provided so that the panel can take a decision on whether to adjourn the hearing to allow for the documents to be provided.</w:t>
      </w:r>
    </w:p>
    <w:p w:rsidRPr="00EA67F3" w:rsidR="00EA67F3" w:rsidP="00EA67F3" w:rsidRDefault="00EA67F3" w14:paraId="41EA2383" w14:textId="77777777">
      <w:pPr>
        <w:pStyle w:val="ListParagraph"/>
        <w:rPr>
          <w:rFonts w:ascii="Arial" w:hAnsi="Arial" w:cs="Arial"/>
          <w:sz w:val="22"/>
          <w:szCs w:val="22"/>
        </w:rPr>
      </w:pPr>
    </w:p>
    <w:p w:rsidR="00EA67F3" w:rsidP="00EA67F3" w:rsidRDefault="00EA67F3" w14:paraId="40620D72" w14:textId="445A9C57">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t>8.</w:t>
      </w:r>
      <w:r w:rsidR="000C1222">
        <w:rPr>
          <w:rFonts w:ascii="Arial" w:hAnsi="Arial" w:cs="Arial"/>
          <w:b/>
          <w:bCs/>
          <w:color w:val="ED7D31" w:themeColor="accent2"/>
          <w:sz w:val="28"/>
          <w:szCs w:val="28"/>
        </w:rPr>
        <w:t>4</w:t>
      </w:r>
      <w:r>
        <w:rPr>
          <w:rFonts w:ascii="Arial" w:hAnsi="Arial" w:cs="Arial"/>
          <w:b/>
          <w:bCs/>
          <w:color w:val="ED7D31" w:themeColor="accent2"/>
          <w:sz w:val="28"/>
          <w:szCs w:val="28"/>
        </w:rPr>
        <w:t xml:space="preserve"> </w:t>
      </w:r>
      <w:r w:rsidR="000C1222">
        <w:rPr>
          <w:rFonts w:ascii="Arial" w:hAnsi="Arial" w:cs="Arial"/>
          <w:b/>
          <w:bCs/>
          <w:color w:val="ED7D31" w:themeColor="accent2"/>
          <w:sz w:val="28"/>
          <w:szCs w:val="28"/>
        </w:rPr>
        <w:t>Ensuring that panel members and clerks are trained</w:t>
      </w:r>
    </w:p>
    <w:p w:rsidRPr="00AA6EB2" w:rsidR="00EA67F3" w:rsidP="00EA67F3" w:rsidRDefault="00EA67F3" w14:paraId="0CAAAB8E" w14:textId="10BC7798">
      <w:pPr>
        <w:spacing w:before="100" w:beforeAutospacing="1" w:after="100" w:afterAutospacing="1"/>
        <w:rPr>
          <w:rFonts w:ascii="Arial" w:hAnsi="Arial" w:cs="Arial"/>
          <w:b/>
          <w:bCs/>
          <w:color w:val="ED7D31" w:themeColor="accent2"/>
        </w:rPr>
      </w:pPr>
      <w:r w:rsidRPr="00AA6EB2">
        <w:rPr>
          <w:rFonts w:ascii="Arial" w:hAnsi="Arial" w:cs="Arial"/>
          <w:b/>
          <w:bCs/>
          <w:color w:val="ED7D31" w:themeColor="accent2"/>
        </w:rPr>
        <w:t>A guide to the</w:t>
      </w:r>
      <w:r w:rsidRPr="00011995">
        <w:rPr>
          <w:rFonts w:ascii="Arial" w:hAnsi="Arial" w:cs="Arial"/>
          <w:b/>
          <w:bCs/>
          <w:color w:val="ED7D31" w:themeColor="accent2"/>
        </w:rPr>
        <w:t xml:space="preserve"> </w:t>
      </w:r>
      <w:r w:rsidRPr="00AA6EB2">
        <w:rPr>
          <w:rFonts w:ascii="Arial" w:hAnsi="Arial" w:cs="Arial"/>
          <w:b/>
          <w:bCs/>
          <w:color w:val="ED7D31" w:themeColor="accent2"/>
        </w:rPr>
        <w:t>law</w:t>
      </w:r>
      <w:r w:rsidR="000C1222">
        <w:rPr>
          <w:rFonts w:ascii="Arial" w:hAnsi="Arial" w:cs="Arial"/>
          <w:color w:val="ED7D31" w:themeColor="accent2"/>
          <w:position w:val="6"/>
          <w:sz w:val="12"/>
          <w:szCs w:val="12"/>
        </w:rPr>
        <w:t>33</w:t>
      </w:r>
    </w:p>
    <w:p w:rsidR="00EA67F3" w:rsidP="00F951E1" w:rsidRDefault="000C1222" w14:paraId="0D02DD22" w14:textId="1D83A4E4">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 academy trust must ensure that all panel members and clerks have received training within two years prior to the date of the review.  This training must have covered:</w:t>
      </w:r>
    </w:p>
    <w:p w:rsidR="000C1222" w:rsidP="000C1222" w:rsidRDefault="000C1222" w14:paraId="5E5983C3" w14:textId="4D2DDC8F">
      <w:pPr>
        <w:pStyle w:val="ListParagraph"/>
        <w:spacing w:before="100" w:beforeAutospacing="1" w:after="100" w:afterAutospacing="1"/>
        <w:ind w:left="1080"/>
        <w:rPr>
          <w:rFonts w:ascii="Arial" w:hAnsi="Arial" w:cs="Arial"/>
          <w:sz w:val="22"/>
          <w:szCs w:val="22"/>
        </w:rPr>
      </w:pPr>
    </w:p>
    <w:p w:rsidR="000C1222" w:rsidP="00F951E1" w:rsidRDefault="000C1222" w14:paraId="06AF0844" w14:textId="6401A740">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rPr>
        <w:t>The requirements of the primary legislation, regulations and statutory guidance governing exclusions (which would include an understanding of how the principles applicable in an application for judicial review relate to the panel’s decision making);</w:t>
      </w:r>
    </w:p>
    <w:p w:rsidR="000C1222" w:rsidP="00F951E1" w:rsidRDefault="000C1222" w14:paraId="2E7A4141" w14:textId="3F8E77AD">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rPr>
        <w:t>The need for the panel to observe procedural fairness and the rules of natural justice;</w:t>
      </w:r>
    </w:p>
    <w:p w:rsidR="000C1222" w:rsidP="00F951E1" w:rsidRDefault="000C1222" w14:paraId="5792068E" w14:textId="6CA1D310">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rPr>
        <w:t>The role of the chair of a review panel;</w:t>
      </w:r>
    </w:p>
    <w:p w:rsidR="000C1222" w:rsidP="00F951E1" w:rsidRDefault="000C1222" w14:paraId="172B0F44" w14:textId="01629884">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rPr>
        <w:t>The role of the clerk to a review panel;</w:t>
      </w:r>
    </w:p>
    <w:p w:rsidR="000C1222" w:rsidP="00F951E1" w:rsidRDefault="000C1222" w14:paraId="3E81C21D" w14:textId="156C7397">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rPr>
        <w:t>The duties of head teachers / principals, governing boards and the panel under the Equality Act 2010</w:t>
      </w:r>
      <w:r w:rsidR="00166282">
        <w:rPr>
          <w:rFonts w:ascii="Arial" w:hAnsi="Arial" w:cs="Arial"/>
          <w:sz w:val="22"/>
          <w:szCs w:val="22"/>
        </w:rPr>
        <w:t>; and</w:t>
      </w:r>
    </w:p>
    <w:p w:rsidR="00166282" w:rsidP="00F951E1" w:rsidRDefault="00166282" w14:paraId="5C02548F" w14:textId="3E71A5BE">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rPr>
        <w:t>The effect of section 6 of the Human Rights Act 1998 (acts of public authorities unlawful if not compatible with certain human rights) and the need to act in a manner compatible with human rights protected by that Act.</w:t>
      </w:r>
    </w:p>
    <w:p w:rsidR="00166282" w:rsidP="00B30B52" w:rsidRDefault="00166282" w14:paraId="28F04EA7" w14:textId="06191F26">
      <w:pPr>
        <w:spacing w:before="100" w:beforeAutospacing="1" w:after="100" w:afterAutospacing="1"/>
        <w:rPr>
          <w:rFonts w:ascii="Arial" w:hAnsi="Arial" w:cs="Arial"/>
          <w:sz w:val="22"/>
          <w:szCs w:val="22"/>
        </w:rPr>
      </w:pPr>
    </w:p>
    <w:p w:rsidR="00B30B52" w:rsidP="00B30B52" w:rsidRDefault="00B30B52" w14:paraId="0CCCAC8E" w14:textId="23047C75">
      <w:pPr>
        <w:spacing w:before="100" w:beforeAutospacing="1" w:after="100" w:afterAutospacing="1"/>
        <w:rPr>
          <w:rFonts w:ascii="Arial" w:hAnsi="Arial" w:cs="Arial"/>
          <w:sz w:val="22"/>
          <w:szCs w:val="22"/>
        </w:rPr>
      </w:pPr>
    </w:p>
    <w:p w:rsidR="00B30B52" w:rsidP="00B30B52" w:rsidRDefault="00B30B52" w14:paraId="7E27692B" w14:textId="78CB5A17">
      <w:pPr>
        <w:spacing w:before="100" w:beforeAutospacing="1" w:after="100" w:afterAutospacing="1"/>
        <w:rPr>
          <w:rFonts w:ascii="Arial" w:hAnsi="Arial" w:cs="Arial"/>
          <w:sz w:val="22"/>
          <w:szCs w:val="22"/>
        </w:rPr>
      </w:pPr>
    </w:p>
    <w:p w:rsidR="00B30B52" w:rsidP="00B30B52" w:rsidRDefault="00B30B52" w14:paraId="2C4C1D24" w14:textId="7F06C06C">
      <w:pPr>
        <w:spacing w:before="100" w:beforeAutospacing="1" w:after="100" w:afterAutospacing="1"/>
        <w:rPr>
          <w:rFonts w:ascii="Arial" w:hAnsi="Arial" w:cs="Arial"/>
          <w:sz w:val="22"/>
          <w:szCs w:val="22"/>
        </w:rPr>
      </w:pPr>
    </w:p>
    <w:p w:rsidR="00B30B52" w:rsidP="00B30B52" w:rsidRDefault="00B30B52" w14:paraId="4110E0FA" w14:textId="77777777">
      <w:pPr>
        <w:spacing w:before="100" w:beforeAutospacing="1" w:after="100" w:afterAutospacing="1"/>
        <w:rPr>
          <w:rFonts w:ascii="Arial" w:hAnsi="Arial" w:cs="Arial"/>
          <w:sz w:val="22"/>
          <w:szCs w:val="22"/>
        </w:rPr>
      </w:pPr>
    </w:p>
    <w:p w:rsidR="00B30B52" w:rsidP="00B30B52" w:rsidRDefault="00B30B52" w14:paraId="57D729F8" w14:textId="57CD448A">
      <w:pPr>
        <w:spacing w:before="100" w:beforeAutospacing="1" w:after="100" w:afterAutospacing="1"/>
        <w:rPr>
          <w:rFonts w:ascii="Arial" w:hAnsi="Arial" w:cs="Arial"/>
          <w:sz w:val="22"/>
          <w:szCs w:val="22"/>
        </w:rPr>
      </w:pPr>
      <w:r>
        <w:rPr>
          <w:rFonts w:ascii="Arial" w:hAnsi="Arial" w:cs="Arial"/>
          <w:sz w:val="22"/>
          <w:szCs w:val="22"/>
        </w:rPr>
        <w:t>____________________</w:t>
      </w:r>
    </w:p>
    <w:p w:rsidRPr="00BB085F" w:rsidR="00B30B52" w:rsidP="00BB085F" w:rsidRDefault="00B30B52" w14:paraId="51EE9D96" w14:textId="2F7DB96C">
      <w:pPr>
        <w:pStyle w:val="NormalWeb"/>
      </w:pPr>
      <w:r>
        <w:rPr>
          <w:rFonts w:ascii="ArialMT" w:hAnsi="ArialMT"/>
          <w:color w:val="0C0C0C"/>
          <w:position w:val="6"/>
          <w:sz w:val="12"/>
          <w:szCs w:val="12"/>
        </w:rPr>
        <w:t xml:space="preserve">33 </w:t>
      </w:r>
      <w:r>
        <w:rPr>
          <w:rFonts w:ascii="ArialMT" w:hAnsi="ArialMT"/>
          <w:color w:val="0C0C0C"/>
          <w:sz w:val="20"/>
          <w:szCs w:val="20"/>
        </w:rPr>
        <w:t xml:space="preserve">Section 51A Education Act 2002 and regulations made under this section. </w:t>
      </w:r>
    </w:p>
    <w:p w:rsidRPr="00166282" w:rsidR="00166282" w:rsidP="00166282" w:rsidRDefault="00166282" w14:paraId="328A8D93" w14:textId="48ECF8E7">
      <w:pPr>
        <w:spacing w:before="100" w:beforeAutospacing="1" w:after="100" w:afterAutospacing="1"/>
        <w:rPr>
          <w:rFonts w:ascii="Arial" w:hAnsi="Arial" w:cs="Arial"/>
          <w:b/>
          <w:bCs/>
          <w:color w:val="ED7D31" w:themeColor="accent2"/>
          <w:sz w:val="28"/>
          <w:szCs w:val="28"/>
        </w:rPr>
      </w:pPr>
      <w:r w:rsidRPr="00166282">
        <w:rPr>
          <w:rFonts w:ascii="Arial" w:hAnsi="Arial" w:cs="Arial"/>
          <w:b/>
          <w:bCs/>
          <w:color w:val="ED7D31" w:themeColor="accent2"/>
          <w:sz w:val="28"/>
          <w:szCs w:val="28"/>
        </w:rPr>
        <w:lastRenderedPageBreak/>
        <w:t>8.</w:t>
      </w:r>
      <w:r w:rsidR="0028669C">
        <w:rPr>
          <w:rFonts w:ascii="Arial" w:hAnsi="Arial" w:cs="Arial"/>
          <w:b/>
          <w:bCs/>
          <w:color w:val="ED7D31" w:themeColor="accent2"/>
          <w:sz w:val="28"/>
          <w:szCs w:val="28"/>
        </w:rPr>
        <w:t>5</w:t>
      </w:r>
      <w:r w:rsidRPr="00166282">
        <w:rPr>
          <w:rFonts w:ascii="Arial" w:hAnsi="Arial" w:cs="Arial"/>
          <w:b/>
          <w:bCs/>
          <w:color w:val="ED7D31" w:themeColor="accent2"/>
          <w:sz w:val="28"/>
          <w:szCs w:val="28"/>
        </w:rPr>
        <w:t xml:space="preserve"> </w:t>
      </w:r>
      <w:r w:rsidR="0028669C">
        <w:rPr>
          <w:rFonts w:ascii="Arial" w:hAnsi="Arial" w:cs="Arial"/>
          <w:b/>
          <w:bCs/>
          <w:color w:val="ED7D31" w:themeColor="accent2"/>
          <w:sz w:val="28"/>
          <w:szCs w:val="28"/>
        </w:rPr>
        <w:t>Appointing a SEN expert</w:t>
      </w:r>
    </w:p>
    <w:p w:rsidRPr="00AE2A22" w:rsidR="00166282" w:rsidP="00AE2A22" w:rsidRDefault="00166282" w14:paraId="086613CD" w14:textId="65FDB56D">
      <w:pPr>
        <w:spacing w:before="100" w:beforeAutospacing="1" w:after="100" w:afterAutospacing="1"/>
        <w:rPr>
          <w:rFonts w:ascii="Arial" w:hAnsi="Arial" w:cs="Arial"/>
          <w:b/>
          <w:bCs/>
          <w:color w:val="ED7D31" w:themeColor="accent2"/>
        </w:rPr>
      </w:pPr>
      <w:r w:rsidRPr="00AE2A22">
        <w:rPr>
          <w:rFonts w:ascii="Arial" w:hAnsi="Arial" w:cs="Arial"/>
          <w:b/>
          <w:bCs/>
          <w:color w:val="ED7D31" w:themeColor="accent2"/>
        </w:rPr>
        <w:t>A guide to the law</w:t>
      </w:r>
      <w:r w:rsidRPr="00AE2A22">
        <w:rPr>
          <w:rFonts w:ascii="Arial" w:hAnsi="Arial" w:cs="Arial"/>
          <w:color w:val="ED7D31" w:themeColor="accent2"/>
          <w:position w:val="6"/>
          <w:sz w:val="12"/>
          <w:szCs w:val="12"/>
        </w:rPr>
        <w:t>3</w:t>
      </w:r>
      <w:r w:rsidR="00AE2A22">
        <w:rPr>
          <w:rFonts w:ascii="Arial" w:hAnsi="Arial" w:cs="Arial"/>
          <w:color w:val="ED7D31" w:themeColor="accent2"/>
          <w:position w:val="6"/>
          <w:sz w:val="12"/>
          <w:szCs w:val="12"/>
        </w:rPr>
        <w:t>4</w:t>
      </w:r>
    </w:p>
    <w:p w:rsidR="00166282" w:rsidP="00F951E1" w:rsidRDefault="00AE2A22" w14:paraId="547345D7" w14:textId="2CDE833F">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If requested by parents with their application for an independent review panel, the local authority / academy trust must appoint a SEN expert to attend the panel and must cover the associated costs of this appointment.</w:t>
      </w:r>
    </w:p>
    <w:p w:rsidR="00AE2A22" w:rsidP="00AE2A22" w:rsidRDefault="00AE2A22" w14:paraId="6F5DDDC1" w14:textId="37CE8A1D">
      <w:pPr>
        <w:pStyle w:val="ListParagraph"/>
        <w:spacing w:before="100" w:beforeAutospacing="1" w:after="100" w:afterAutospacing="1"/>
        <w:ind w:left="360"/>
        <w:rPr>
          <w:rFonts w:ascii="Arial" w:hAnsi="Arial" w:cs="Arial"/>
          <w:sz w:val="22"/>
          <w:szCs w:val="22"/>
        </w:rPr>
      </w:pPr>
    </w:p>
    <w:p w:rsidR="00AE2A22" w:rsidP="00F951E1" w:rsidRDefault="00AE2A22" w14:paraId="650820C1" w14:textId="4952B3C7">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SEN expert must be someone who has expertise and experience of special education needs considered by the local authority</w:t>
      </w:r>
      <w:r w:rsidR="00904AD8">
        <w:rPr>
          <w:rFonts w:ascii="Arial" w:hAnsi="Arial" w:cs="Arial"/>
          <w:sz w:val="22"/>
          <w:szCs w:val="22"/>
        </w:rPr>
        <w:t xml:space="preserve"> </w:t>
      </w:r>
      <w:r w:rsidR="00A12D04">
        <w:rPr>
          <w:rFonts w:ascii="Arial" w:hAnsi="Arial" w:cs="Arial"/>
          <w:sz w:val="22"/>
          <w:szCs w:val="22"/>
        </w:rPr>
        <w:t>/ academy trust</w:t>
      </w:r>
      <w:r w:rsidR="00FE493C">
        <w:rPr>
          <w:rFonts w:ascii="Arial" w:hAnsi="Arial" w:cs="Arial"/>
          <w:sz w:val="22"/>
          <w:szCs w:val="22"/>
        </w:rPr>
        <w:t xml:space="preserve"> as appropriate to perform the functions specified in the legislation.</w:t>
      </w:r>
    </w:p>
    <w:p w:rsidRPr="00FE493C" w:rsidR="00FE493C" w:rsidP="00FE493C" w:rsidRDefault="00FE493C" w14:paraId="7CC56A4C" w14:textId="77777777">
      <w:pPr>
        <w:pStyle w:val="ListParagraph"/>
        <w:rPr>
          <w:rFonts w:ascii="Arial" w:hAnsi="Arial" w:cs="Arial"/>
          <w:sz w:val="22"/>
          <w:szCs w:val="22"/>
        </w:rPr>
      </w:pPr>
    </w:p>
    <w:p w:rsidR="00FE493C" w:rsidP="00F951E1" w:rsidRDefault="00FE493C" w14:paraId="04C7B708" w14:textId="04CBEF9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local authority / academy trust must make arrangements to indemnify the SEN expert against any legal costs and expenses reasonably incurred as a result of any decisions or actions connected to the review and which are taken in good faith.</w:t>
      </w:r>
    </w:p>
    <w:p w:rsidRPr="00FE493C" w:rsidR="00FE493C" w:rsidP="00FE493C" w:rsidRDefault="00FE493C" w14:paraId="7FC7261B" w14:textId="77777777">
      <w:pPr>
        <w:pStyle w:val="ListParagraph"/>
        <w:rPr>
          <w:rFonts w:ascii="Arial" w:hAnsi="Arial" w:cs="Arial"/>
          <w:sz w:val="22"/>
          <w:szCs w:val="22"/>
        </w:rPr>
      </w:pPr>
    </w:p>
    <w:p w:rsidR="00FE493C" w:rsidP="00F951E1" w:rsidRDefault="00FE493C" w14:paraId="1EB4239E" w14:textId="73932840">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Parents have a right to request the attendance of a SEN expert at a review, regardless of whether the school recognises that their child has SEN.</w:t>
      </w:r>
    </w:p>
    <w:p w:rsidRPr="0028669C" w:rsidR="0028669C" w:rsidP="0028669C" w:rsidRDefault="0028669C" w14:paraId="04659E35" w14:textId="77777777">
      <w:pPr>
        <w:pStyle w:val="ListParagraph"/>
        <w:rPr>
          <w:rFonts w:ascii="Arial" w:hAnsi="Arial" w:cs="Arial"/>
          <w:sz w:val="22"/>
          <w:szCs w:val="22"/>
        </w:rPr>
      </w:pPr>
    </w:p>
    <w:p w:rsidR="0028669C" w:rsidP="00F951E1" w:rsidRDefault="0028669C" w14:paraId="6F7C08AC" w14:textId="6B532CAC">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The SEN expert’s role is set out in paragraphs 164 to 167.</w:t>
      </w:r>
    </w:p>
    <w:p w:rsidRPr="0028669C" w:rsidR="0028669C" w:rsidP="0028669C" w:rsidRDefault="0028669C" w14:paraId="387376CF" w14:textId="77777777">
      <w:pPr>
        <w:pStyle w:val="ListParagraph"/>
        <w:rPr>
          <w:rFonts w:ascii="Arial" w:hAnsi="Arial" w:cs="Arial"/>
          <w:sz w:val="22"/>
          <w:szCs w:val="22"/>
        </w:rPr>
      </w:pPr>
    </w:p>
    <w:p w:rsidRPr="00AE2A22" w:rsidR="0028669C" w:rsidP="00F951E1" w:rsidRDefault="0028669C" w14:paraId="70E5BC3D" w14:textId="26F34B0D">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Individuals may not serve as a SEN expert if they have, or at any time have had, any connection with the local authority, academy trust, school, parents or pupil, or the incident leading to the exclusion, which might reasonably </w:t>
      </w:r>
      <w:r w:rsidR="000F039E">
        <w:rPr>
          <w:rFonts w:ascii="Arial" w:hAnsi="Arial" w:cs="Arial"/>
          <w:sz w:val="22"/>
          <w:szCs w:val="22"/>
        </w:rPr>
        <w:t>be taken to raise doubts about their ability to act impartially.  However, an individual should not be assumed to have such a connection simply by virtue of the fact that he / she is an employee of the local authority / academy trust.</w:t>
      </w:r>
    </w:p>
    <w:p w:rsidR="0074198C" w:rsidP="0074198C" w:rsidRDefault="0074198C" w14:paraId="61FCC85C" w14:textId="77777777">
      <w:pPr>
        <w:spacing w:before="100" w:beforeAutospacing="1" w:after="100" w:afterAutospacing="1"/>
        <w:rPr>
          <w:rFonts w:ascii="Arial" w:hAnsi="Arial" w:cs="Arial"/>
          <w:b/>
          <w:bCs/>
          <w:color w:val="ED7D31" w:themeColor="accent2"/>
        </w:rPr>
      </w:pPr>
    </w:p>
    <w:p w:rsidRPr="0074198C" w:rsidR="0074198C" w:rsidP="0074198C" w:rsidRDefault="0074198C" w14:paraId="10BE6D21" w14:textId="60A2B16A">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t xml:space="preserve">Statutory guidance to the local authority / academy trust </w:t>
      </w:r>
      <w:r>
        <w:rPr>
          <w:rFonts w:ascii="Arial" w:hAnsi="Arial" w:cs="Arial"/>
          <w:b/>
          <w:bCs/>
          <w:color w:val="ED7D31" w:themeColor="accent2"/>
        </w:rPr>
        <w:t>on appointing a SEN expert</w:t>
      </w:r>
    </w:p>
    <w:p w:rsidRPr="00EE38ED" w:rsidR="008F27B2" w:rsidP="008F27B2" w:rsidRDefault="008F27B2" w14:paraId="7D632D62" w14:textId="10C37BFA">
      <w:pPr>
        <w:pStyle w:val="NormalWeb"/>
        <w:rPr>
          <w:sz w:val="22"/>
          <w:szCs w:val="22"/>
        </w:rPr>
      </w:pPr>
      <w:r w:rsidRPr="00EE38ED">
        <w:rPr>
          <w:rFonts w:ascii="ArialMT" w:hAnsi="ArialMT"/>
          <w:sz w:val="22"/>
          <w:szCs w:val="22"/>
        </w:rPr>
        <w:t xml:space="preserve">131. </w:t>
      </w:r>
      <w:r w:rsidRPr="00EE38ED">
        <w:rPr>
          <w:rFonts w:ascii="ArialMT" w:hAnsi="ArialMT"/>
          <w:color w:val="0C0C0C"/>
          <w:sz w:val="22"/>
          <w:szCs w:val="22"/>
        </w:rPr>
        <w:t xml:space="preserve">The SEN expert should be a professional with first-hand experience of the assessment and support of SEN, as well as an understanding of the legal requirements on schools in relation to SEN and disability. Examples of suitable individuals might include educational psychologists; specialist SEN teachers; special educational needs coordinators (SENCOs); and behaviour support teachers. Recently retired individuals are not precluded from fulfilling this role, though the local authority/academy trust would need to assure themselves that the individual had a good understanding of current practice and the legal requirements on schools in relation to SEN. </w:t>
      </w:r>
    </w:p>
    <w:p w:rsidR="008F27B2" w:rsidP="008F27B2" w:rsidRDefault="008F27B2" w14:paraId="60D10E0C" w14:textId="0198C046">
      <w:pPr>
        <w:pStyle w:val="NormalWeb"/>
        <w:rPr>
          <w:rFonts w:ascii="ArialMT" w:hAnsi="ArialMT"/>
          <w:color w:val="0C0C0C"/>
          <w:sz w:val="22"/>
          <w:szCs w:val="22"/>
        </w:rPr>
      </w:pPr>
      <w:r w:rsidRPr="00EE38ED">
        <w:rPr>
          <w:rFonts w:ascii="ArialMT" w:hAnsi="ArialMT"/>
          <w:sz w:val="22"/>
          <w:szCs w:val="22"/>
        </w:rPr>
        <w:t xml:space="preserve">132. </w:t>
      </w:r>
      <w:r w:rsidRPr="00EE38ED">
        <w:rPr>
          <w:rFonts w:ascii="ArialMT" w:hAnsi="ArialMT"/>
          <w:color w:val="0C0C0C"/>
          <w:sz w:val="22"/>
          <w:szCs w:val="22"/>
        </w:rPr>
        <w:t xml:space="preserve">Whilst individuals are not automatically taken to be partial simply because they are an employee of, or contracted by, a local authority or academy trust, they should not have had any previous involvement in the assessment or support of SEN for the excluded pupil, or siblings of the excluded pupil. The local authority/academy trust should request that prospective SEN experts declare any conflict of interest at the earliest opportunity. </w:t>
      </w:r>
    </w:p>
    <w:p w:rsidR="000C2C56" w:rsidP="00EE38ED" w:rsidRDefault="000C2C56" w14:paraId="34F18637" w14:textId="77777777">
      <w:pPr>
        <w:spacing w:before="100" w:beforeAutospacing="1" w:after="100" w:afterAutospacing="1"/>
        <w:rPr>
          <w:rFonts w:ascii="Arial" w:hAnsi="Arial" w:cs="Arial"/>
          <w:sz w:val="22"/>
          <w:szCs w:val="22"/>
        </w:rPr>
      </w:pPr>
    </w:p>
    <w:p w:rsidR="00EE38ED" w:rsidP="00EE38ED" w:rsidRDefault="00EE38ED" w14:paraId="72924D4D" w14:textId="2716E8E6">
      <w:pPr>
        <w:spacing w:before="100" w:beforeAutospacing="1" w:after="100" w:afterAutospacing="1"/>
        <w:rPr>
          <w:rFonts w:ascii="Arial" w:hAnsi="Arial" w:cs="Arial"/>
          <w:sz w:val="22"/>
          <w:szCs w:val="22"/>
        </w:rPr>
      </w:pPr>
      <w:r>
        <w:rPr>
          <w:rFonts w:ascii="Arial" w:hAnsi="Arial" w:cs="Arial"/>
          <w:sz w:val="22"/>
          <w:szCs w:val="22"/>
        </w:rPr>
        <w:t>____________________</w:t>
      </w:r>
    </w:p>
    <w:p w:rsidRPr="000C2C56" w:rsidR="00EE38ED" w:rsidP="008F27B2" w:rsidRDefault="00EE38ED" w14:paraId="6D690FDC" w14:textId="4F103B89">
      <w:pPr>
        <w:pStyle w:val="NormalWeb"/>
      </w:pPr>
      <w:r>
        <w:rPr>
          <w:rFonts w:ascii="ArialMT" w:hAnsi="ArialMT"/>
          <w:color w:val="0C0C0C"/>
          <w:position w:val="6"/>
          <w:sz w:val="12"/>
          <w:szCs w:val="12"/>
        </w:rPr>
        <w:t xml:space="preserve">34 </w:t>
      </w:r>
      <w:r>
        <w:rPr>
          <w:rFonts w:ascii="ArialMT" w:hAnsi="ArialMT"/>
          <w:color w:val="0C0C0C"/>
          <w:sz w:val="20"/>
          <w:szCs w:val="20"/>
        </w:rPr>
        <w:t xml:space="preserve">Section 51A Education Act 2002 and regulations made under this section. </w:t>
      </w:r>
    </w:p>
    <w:p w:rsidRPr="00EE38ED" w:rsidR="008F27B2" w:rsidP="008F27B2" w:rsidRDefault="008F27B2" w14:paraId="4F14CF88" w14:textId="42E91B07">
      <w:pPr>
        <w:pStyle w:val="NormalWeb"/>
        <w:rPr>
          <w:sz w:val="22"/>
          <w:szCs w:val="22"/>
        </w:rPr>
      </w:pPr>
      <w:r w:rsidRPr="00EE38ED">
        <w:rPr>
          <w:rFonts w:ascii="ArialMT" w:hAnsi="ArialMT"/>
          <w:sz w:val="22"/>
          <w:szCs w:val="22"/>
        </w:rPr>
        <w:lastRenderedPageBreak/>
        <w:t xml:space="preserve">133. </w:t>
      </w:r>
      <w:r w:rsidRPr="00EE38ED">
        <w:rPr>
          <w:rFonts w:ascii="ArialMT" w:hAnsi="ArialMT"/>
          <w:color w:val="0C0C0C"/>
          <w:sz w:val="22"/>
          <w:szCs w:val="22"/>
        </w:rPr>
        <w:t xml:space="preserve">The final decision on the appointment of a SEN expert is for the local authority/academy trust to make but it should take reasonable steps to ensure that parents have confidence in the impartiality and capability of the SEN expert. Where possible, this may include offering parents a choice of SEN expert. In order to meet its duties within the statutory time frame, the local authority/academy trust should consider maintaining a list of individuals capable of performing the role of SEN expert in advance of a request. </w:t>
      </w:r>
    </w:p>
    <w:p w:rsidR="008F27B2" w:rsidP="008F27B2" w:rsidRDefault="008F27B2" w14:paraId="6C6A60D5" w14:textId="101F2BC9">
      <w:pPr>
        <w:pStyle w:val="NormalWeb"/>
        <w:rPr>
          <w:rFonts w:ascii="ArialMT" w:hAnsi="ArialMT"/>
          <w:color w:val="0C0C0C"/>
          <w:sz w:val="22"/>
          <w:szCs w:val="22"/>
        </w:rPr>
      </w:pPr>
      <w:r w:rsidRPr="00EE38ED">
        <w:rPr>
          <w:rFonts w:ascii="ArialMT" w:hAnsi="ArialMT"/>
          <w:sz w:val="22"/>
          <w:szCs w:val="22"/>
        </w:rPr>
        <w:t xml:space="preserve">134. </w:t>
      </w:r>
      <w:r w:rsidRPr="00EE38ED">
        <w:rPr>
          <w:rFonts w:ascii="ArialMT" w:hAnsi="ArialMT"/>
          <w:color w:val="0C0C0C"/>
          <w:sz w:val="22"/>
          <w:szCs w:val="22"/>
        </w:rPr>
        <w:t xml:space="preserve">It is for the local authority/academy trust to determine the amount of any payment in relation to the appointment of the SEN expert, such as financial loss, travel and subsistence allowances. </w:t>
      </w:r>
    </w:p>
    <w:p w:rsidRPr="00EE38ED" w:rsidR="00A572EB" w:rsidP="008F27B2" w:rsidRDefault="00A572EB" w14:paraId="16DF65E2" w14:textId="77777777">
      <w:pPr>
        <w:pStyle w:val="NormalWeb"/>
        <w:rPr>
          <w:sz w:val="22"/>
          <w:szCs w:val="22"/>
        </w:rPr>
      </w:pPr>
    </w:p>
    <w:p w:rsidRPr="00166282" w:rsidR="000C2C56" w:rsidP="000C2C56" w:rsidRDefault="00122C29" w14:paraId="461590A8" w14:textId="2FB2D379">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t>9.</w:t>
      </w:r>
      <w:r w:rsidRPr="00166282" w:rsidR="000C2C56">
        <w:rPr>
          <w:rFonts w:ascii="Arial" w:hAnsi="Arial" w:cs="Arial"/>
          <w:b/>
          <w:bCs/>
          <w:color w:val="ED7D31" w:themeColor="accent2"/>
          <w:sz w:val="28"/>
          <w:szCs w:val="28"/>
        </w:rPr>
        <w:t xml:space="preserve"> </w:t>
      </w:r>
      <w:r>
        <w:rPr>
          <w:rFonts w:ascii="Arial" w:hAnsi="Arial" w:cs="Arial"/>
          <w:b/>
          <w:bCs/>
          <w:color w:val="ED7D31" w:themeColor="accent2"/>
          <w:sz w:val="28"/>
          <w:szCs w:val="28"/>
        </w:rPr>
        <w:t>The duties of independent review panel members, the clerk and the SEN expert in the conduct of an independent review panel</w:t>
      </w:r>
    </w:p>
    <w:p w:rsidRPr="00A572EB" w:rsidR="00BB085F" w:rsidP="00BD6415" w:rsidRDefault="000C2C56" w14:paraId="12F95CBF" w14:textId="59AE1BA7">
      <w:pPr>
        <w:spacing w:before="100" w:beforeAutospacing="1" w:after="100" w:afterAutospacing="1"/>
        <w:rPr>
          <w:rFonts w:ascii="Arial" w:hAnsi="Arial" w:cs="Arial"/>
          <w:b/>
          <w:bCs/>
          <w:color w:val="ED7D31" w:themeColor="accent2"/>
        </w:rPr>
      </w:pPr>
      <w:r w:rsidRPr="00AE2A22">
        <w:rPr>
          <w:rFonts w:ascii="Arial" w:hAnsi="Arial" w:cs="Arial"/>
          <w:b/>
          <w:bCs/>
          <w:color w:val="ED7D31" w:themeColor="accent2"/>
        </w:rPr>
        <w:t>A guide to the law</w:t>
      </w:r>
      <w:r w:rsidRPr="00AE2A22">
        <w:rPr>
          <w:rFonts w:ascii="Arial" w:hAnsi="Arial" w:cs="Arial"/>
          <w:color w:val="ED7D31" w:themeColor="accent2"/>
          <w:position w:val="6"/>
          <w:sz w:val="12"/>
          <w:szCs w:val="12"/>
        </w:rPr>
        <w:t>3</w:t>
      </w:r>
      <w:r w:rsidR="00122C29">
        <w:rPr>
          <w:rFonts w:ascii="Arial" w:hAnsi="Arial" w:cs="Arial"/>
          <w:color w:val="ED7D31" w:themeColor="accent2"/>
          <w:position w:val="6"/>
          <w:sz w:val="12"/>
          <w:szCs w:val="12"/>
        </w:rPr>
        <w:t>5</w:t>
      </w:r>
    </w:p>
    <w:p w:rsidRPr="002724DD" w:rsidR="00A572EB" w:rsidP="00A572EB" w:rsidRDefault="00A572EB" w14:paraId="734AFC70" w14:textId="2BDDC97D">
      <w:pPr>
        <w:spacing w:before="100" w:beforeAutospacing="1" w:after="100" w:afterAutospacing="1"/>
        <w:rPr>
          <w:sz w:val="22"/>
          <w:szCs w:val="22"/>
        </w:rPr>
      </w:pPr>
      <w:r w:rsidRPr="002724DD">
        <w:rPr>
          <w:rFonts w:ascii="ArialMT" w:hAnsi="ArialMT"/>
          <w:sz w:val="22"/>
          <w:szCs w:val="22"/>
        </w:rPr>
        <w:t xml:space="preserve">135. </w:t>
      </w:r>
      <w:r w:rsidRPr="002724DD" w:rsidR="002478B4">
        <w:rPr>
          <w:rFonts w:ascii="ArialMT" w:hAnsi="ArialMT"/>
          <w:sz w:val="22"/>
          <w:szCs w:val="22"/>
        </w:rPr>
        <w:t xml:space="preserve"> </w:t>
      </w:r>
      <w:r w:rsidRPr="002724DD">
        <w:rPr>
          <w:rFonts w:ascii="ArialMT" w:hAnsi="ArialMT"/>
          <w:color w:val="0C0C0C"/>
          <w:sz w:val="22"/>
          <w:szCs w:val="22"/>
        </w:rPr>
        <w:t xml:space="preserve">Panel members and, if appointed, the SEN expert must declare any known conflict of interest to the local authority/academy trust before the start of the review. </w:t>
      </w:r>
    </w:p>
    <w:p w:rsidRPr="002724DD" w:rsidR="00A572EB" w:rsidP="00A572EB" w:rsidRDefault="00A572EB" w14:paraId="1EC344B5" w14:textId="2723DE3B">
      <w:pPr>
        <w:spacing w:before="100" w:beforeAutospacing="1" w:after="100" w:afterAutospacing="1"/>
        <w:rPr>
          <w:sz w:val="22"/>
          <w:szCs w:val="22"/>
        </w:rPr>
      </w:pPr>
      <w:r w:rsidRPr="002724DD">
        <w:rPr>
          <w:rFonts w:ascii="ArialMT" w:hAnsi="ArialMT"/>
          <w:sz w:val="22"/>
          <w:szCs w:val="22"/>
        </w:rPr>
        <w:t xml:space="preserve">136. </w:t>
      </w:r>
      <w:r w:rsidRPr="002724DD" w:rsidR="002478B4">
        <w:rPr>
          <w:rFonts w:ascii="ArialMT" w:hAnsi="ArialMT"/>
          <w:sz w:val="22"/>
          <w:szCs w:val="22"/>
        </w:rPr>
        <w:t xml:space="preserve"> </w:t>
      </w:r>
      <w:r w:rsidRPr="002724DD">
        <w:rPr>
          <w:rFonts w:ascii="ArialMT" w:hAnsi="ArialMT"/>
          <w:color w:val="0C0C0C"/>
          <w:sz w:val="22"/>
          <w:szCs w:val="22"/>
        </w:rPr>
        <w:t xml:space="preserve">The role of the panel is to review the </w:t>
      </w:r>
      <w:r w:rsidR="000F62D9">
        <w:rPr>
          <w:rFonts w:ascii="ArialMT" w:hAnsi="ArialMT"/>
          <w:color w:val="0C0C0C"/>
          <w:sz w:val="22"/>
          <w:szCs w:val="22"/>
        </w:rPr>
        <w:t>governing board</w:t>
      </w:r>
      <w:r w:rsidRPr="002724DD">
        <w:rPr>
          <w:rFonts w:ascii="ArialMT" w:hAnsi="ArialMT"/>
          <w:color w:val="0C0C0C"/>
          <w:sz w:val="22"/>
          <w:szCs w:val="22"/>
        </w:rPr>
        <w:t>’s decision not to reinstate a permanently excluded pupil. In reviewing the decision</w:t>
      </w:r>
      <w:r w:rsidR="002D1E66">
        <w:rPr>
          <w:rFonts w:ascii="ArialMT" w:hAnsi="ArialMT"/>
          <w:color w:val="0C0C0C"/>
          <w:sz w:val="22"/>
          <w:szCs w:val="22"/>
        </w:rPr>
        <w:t>,</w:t>
      </w:r>
      <w:r w:rsidRPr="002724DD">
        <w:rPr>
          <w:rFonts w:ascii="ArialMT" w:hAnsi="ArialMT"/>
          <w:color w:val="0C0C0C"/>
          <w:sz w:val="22"/>
          <w:szCs w:val="22"/>
        </w:rPr>
        <w:t xml:space="preserve"> the panel must consider the interests and circumstances of the excluded pupil, including the circumstances in which the pupil was excluded, and have regard to the interests of other pupils and people working at the school. </w:t>
      </w:r>
    </w:p>
    <w:p w:rsidRPr="002724DD" w:rsidR="00A572EB" w:rsidP="00A572EB" w:rsidRDefault="00A572EB" w14:paraId="442F9C82" w14:textId="4AF05E06">
      <w:pPr>
        <w:spacing w:before="100" w:beforeAutospacing="1" w:after="100" w:afterAutospacing="1"/>
        <w:rPr>
          <w:sz w:val="22"/>
          <w:szCs w:val="22"/>
        </w:rPr>
      </w:pPr>
      <w:r w:rsidRPr="002724DD">
        <w:rPr>
          <w:rFonts w:ascii="ArialMT" w:hAnsi="ArialMT"/>
          <w:sz w:val="22"/>
          <w:szCs w:val="22"/>
        </w:rPr>
        <w:t xml:space="preserve">137. </w:t>
      </w:r>
      <w:r w:rsidRPr="002724DD" w:rsidR="002478B4">
        <w:rPr>
          <w:rFonts w:ascii="ArialMT" w:hAnsi="ArialMT"/>
          <w:sz w:val="22"/>
          <w:szCs w:val="22"/>
        </w:rPr>
        <w:t xml:space="preserve"> </w:t>
      </w:r>
      <w:r w:rsidRPr="002724DD">
        <w:rPr>
          <w:rFonts w:ascii="ArialMT" w:hAnsi="ArialMT"/>
          <w:color w:val="0C0C0C"/>
          <w:sz w:val="22"/>
          <w:szCs w:val="22"/>
        </w:rPr>
        <w:t xml:space="preserve">The panel must apply the civil standard of proof; i.e. ‘on the balance of probabilities’ it is more likely than not that a fact is true, rather than the criminal standard of ‘beyond reasonable doubt’. This means that the panel should accept that something happened if it is more likely that it happened than that it did not happen. </w:t>
      </w:r>
    </w:p>
    <w:p w:rsidRPr="002724DD" w:rsidR="00A572EB" w:rsidP="00A572EB" w:rsidRDefault="00A572EB" w14:paraId="71940F60" w14:textId="0253FBE7">
      <w:pPr>
        <w:spacing w:before="100" w:beforeAutospacing="1" w:after="100" w:afterAutospacing="1"/>
        <w:rPr>
          <w:sz w:val="22"/>
          <w:szCs w:val="22"/>
        </w:rPr>
      </w:pPr>
      <w:r w:rsidRPr="002724DD">
        <w:rPr>
          <w:rFonts w:ascii="ArialMT" w:hAnsi="ArialMT"/>
          <w:sz w:val="22"/>
          <w:szCs w:val="22"/>
        </w:rPr>
        <w:t xml:space="preserve">138. </w:t>
      </w:r>
      <w:r w:rsidRPr="002724DD" w:rsidR="002478B4">
        <w:rPr>
          <w:rFonts w:ascii="ArialMT" w:hAnsi="ArialMT"/>
          <w:sz w:val="22"/>
          <w:szCs w:val="22"/>
        </w:rPr>
        <w:t xml:space="preserve"> </w:t>
      </w:r>
      <w:r w:rsidRPr="002724DD">
        <w:rPr>
          <w:rFonts w:ascii="ArialMT" w:hAnsi="ArialMT"/>
          <w:color w:val="0C0C0C"/>
          <w:sz w:val="22"/>
          <w:szCs w:val="22"/>
        </w:rPr>
        <w:t xml:space="preserve">Following its review the panel can decide to: </w:t>
      </w:r>
    </w:p>
    <w:p w:rsidRPr="002724DD" w:rsidR="00A572EB" w:rsidP="00F951E1" w:rsidRDefault="00A572EB" w14:paraId="581EC225" w14:textId="40D4D707">
      <w:pPr>
        <w:numPr>
          <w:ilvl w:val="0"/>
          <w:numId w:val="25"/>
        </w:numPr>
        <w:spacing w:before="100" w:beforeAutospacing="1" w:after="100" w:afterAutospacing="1"/>
        <w:rPr>
          <w:rFonts w:ascii="SymbolMT" w:hAnsi="SymbolMT"/>
          <w:color w:val="0C0C0C"/>
          <w:sz w:val="22"/>
          <w:szCs w:val="22"/>
        </w:rPr>
      </w:pPr>
      <w:r w:rsidRPr="002724DD">
        <w:rPr>
          <w:rFonts w:ascii="ArialMT" w:hAnsi="ArialMT"/>
          <w:color w:val="0C0C0C"/>
          <w:sz w:val="22"/>
          <w:szCs w:val="22"/>
        </w:rPr>
        <w:t xml:space="preserve">uphold the </w:t>
      </w:r>
      <w:r w:rsidR="000F62D9">
        <w:rPr>
          <w:rFonts w:ascii="ArialMT" w:hAnsi="ArialMT"/>
          <w:color w:val="0C0C0C"/>
          <w:sz w:val="22"/>
          <w:szCs w:val="22"/>
        </w:rPr>
        <w:t>governing board</w:t>
      </w:r>
      <w:r w:rsidRPr="002724DD" w:rsidR="000C3967">
        <w:rPr>
          <w:rFonts w:ascii="ArialMT" w:hAnsi="ArialMT"/>
          <w:color w:val="0C0C0C"/>
          <w:sz w:val="22"/>
          <w:szCs w:val="22"/>
        </w:rPr>
        <w:t xml:space="preserve">’s </w:t>
      </w:r>
      <w:r w:rsidRPr="002724DD">
        <w:rPr>
          <w:rFonts w:ascii="ArialMT" w:hAnsi="ArialMT"/>
          <w:color w:val="0C0C0C"/>
          <w:sz w:val="22"/>
          <w:szCs w:val="22"/>
        </w:rPr>
        <w:t xml:space="preserve">decision; </w:t>
      </w:r>
    </w:p>
    <w:p w:rsidRPr="002724DD" w:rsidR="00A572EB" w:rsidP="00F951E1" w:rsidRDefault="00A572EB" w14:paraId="2F0AF16A" w14:textId="71762DA0">
      <w:pPr>
        <w:numPr>
          <w:ilvl w:val="0"/>
          <w:numId w:val="25"/>
        </w:numPr>
        <w:spacing w:before="100" w:beforeAutospacing="1" w:after="100" w:afterAutospacing="1"/>
        <w:rPr>
          <w:rFonts w:ascii="SymbolMT" w:hAnsi="SymbolMT"/>
          <w:color w:val="0C0C0C"/>
          <w:sz w:val="22"/>
          <w:szCs w:val="22"/>
        </w:rPr>
      </w:pPr>
      <w:r w:rsidRPr="002724DD">
        <w:rPr>
          <w:rFonts w:ascii="ArialMT" w:hAnsi="ArialMT"/>
          <w:color w:val="0C0C0C"/>
          <w:sz w:val="22"/>
          <w:szCs w:val="22"/>
        </w:rPr>
        <w:t xml:space="preserve">recommend that the </w:t>
      </w:r>
      <w:r w:rsidR="000F62D9">
        <w:rPr>
          <w:rFonts w:ascii="ArialMT" w:hAnsi="ArialMT"/>
          <w:color w:val="0C0C0C"/>
          <w:sz w:val="22"/>
          <w:szCs w:val="22"/>
        </w:rPr>
        <w:t>governing board</w:t>
      </w:r>
      <w:r w:rsidRPr="002724DD" w:rsidR="000C3967">
        <w:rPr>
          <w:rFonts w:ascii="ArialMT" w:hAnsi="ArialMT"/>
          <w:color w:val="0C0C0C"/>
          <w:sz w:val="22"/>
          <w:szCs w:val="22"/>
        </w:rPr>
        <w:t xml:space="preserve"> </w:t>
      </w:r>
      <w:r w:rsidRPr="002724DD">
        <w:rPr>
          <w:rFonts w:ascii="ArialMT" w:hAnsi="ArialMT"/>
          <w:color w:val="0C0C0C"/>
          <w:sz w:val="22"/>
          <w:szCs w:val="22"/>
        </w:rPr>
        <w:t xml:space="preserve">reconsiders reinstatement; or </w:t>
      </w:r>
    </w:p>
    <w:p w:rsidRPr="002724DD" w:rsidR="00A572EB" w:rsidP="00F951E1" w:rsidRDefault="00A572EB" w14:paraId="51DC3F88" w14:textId="0A3E2E43">
      <w:pPr>
        <w:numPr>
          <w:ilvl w:val="0"/>
          <w:numId w:val="25"/>
        </w:numPr>
        <w:spacing w:before="100" w:beforeAutospacing="1" w:after="100" w:afterAutospacing="1"/>
        <w:rPr>
          <w:rFonts w:ascii="SymbolMT" w:hAnsi="SymbolMT"/>
          <w:color w:val="0C0C0C"/>
          <w:sz w:val="22"/>
          <w:szCs w:val="22"/>
        </w:rPr>
      </w:pPr>
      <w:r w:rsidRPr="002724DD">
        <w:rPr>
          <w:rFonts w:ascii="ArialMT" w:hAnsi="ArialMT"/>
          <w:color w:val="0C0C0C"/>
          <w:sz w:val="22"/>
          <w:szCs w:val="22"/>
        </w:rPr>
        <w:t xml:space="preserve">quash the decision and direct that the </w:t>
      </w:r>
      <w:r w:rsidR="000F62D9">
        <w:rPr>
          <w:rFonts w:ascii="ArialMT" w:hAnsi="ArialMT"/>
          <w:color w:val="0C0C0C"/>
          <w:sz w:val="22"/>
          <w:szCs w:val="22"/>
        </w:rPr>
        <w:t>governing board</w:t>
      </w:r>
      <w:r w:rsidRPr="002724DD" w:rsidR="000C3967">
        <w:rPr>
          <w:rFonts w:ascii="ArialMT" w:hAnsi="ArialMT"/>
          <w:color w:val="0C0C0C"/>
          <w:sz w:val="22"/>
          <w:szCs w:val="22"/>
        </w:rPr>
        <w:t xml:space="preserve"> </w:t>
      </w:r>
      <w:r w:rsidRPr="002724DD">
        <w:rPr>
          <w:rFonts w:ascii="ArialMT" w:hAnsi="ArialMT"/>
          <w:color w:val="0C0C0C"/>
          <w:sz w:val="22"/>
          <w:szCs w:val="22"/>
        </w:rPr>
        <w:t xml:space="preserve">reconsiders reinstatement. </w:t>
      </w:r>
    </w:p>
    <w:p w:rsidRPr="002724DD" w:rsidR="00A572EB" w:rsidP="00A572EB" w:rsidRDefault="00A572EB" w14:paraId="097E1DF3" w14:textId="6AF379B9">
      <w:pPr>
        <w:spacing w:before="100" w:beforeAutospacing="1" w:after="100" w:afterAutospacing="1"/>
        <w:rPr>
          <w:sz w:val="22"/>
          <w:szCs w:val="22"/>
        </w:rPr>
      </w:pPr>
      <w:r w:rsidRPr="002724DD">
        <w:rPr>
          <w:rFonts w:ascii="ArialMT" w:hAnsi="ArialMT"/>
          <w:sz w:val="22"/>
          <w:szCs w:val="22"/>
        </w:rPr>
        <w:t xml:space="preserve">139. </w:t>
      </w:r>
      <w:r w:rsidRPr="002724DD" w:rsidR="002478B4">
        <w:rPr>
          <w:rFonts w:ascii="ArialMT" w:hAnsi="ArialMT"/>
          <w:sz w:val="22"/>
          <w:szCs w:val="22"/>
        </w:rPr>
        <w:t xml:space="preserve"> </w:t>
      </w:r>
      <w:r w:rsidRPr="002724DD">
        <w:rPr>
          <w:rFonts w:ascii="ArialMT" w:hAnsi="ArialMT"/>
          <w:color w:val="0C0C0C"/>
          <w:sz w:val="22"/>
          <w:szCs w:val="22"/>
        </w:rPr>
        <w:t xml:space="preserve">The panel’s decision does not have to be unanimous and can be decided by a majority vote. In the case of a tied vote, the chair has the casting vote. </w:t>
      </w:r>
    </w:p>
    <w:p w:rsidRPr="002724DD" w:rsidR="00A572EB" w:rsidP="00A572EB" w:rsidRDefault="00A572EB" w14:paraId="464FA913" w14:textId="6D551A1A">
      <w:pPr>
        <w:spacing w:before="100" w:beforeAutospacing="1" w:after="100" w:afterAutospacing="1"/>
        <w:rPr>
          <w:rFonts w:ascii="ArialMT" w:hAnsi="ArialMT"/>
          <w:color w:val="0C0C0C"/>
          <w:sz w:val="22"/>
          <w:szCs w:val="22"/>
        </w:rPr>
      </w:pPr>
      <w:r w:rsidRPr="002724DD">
        <w:rPr>
          <w:rFonts w:ascii="ArialMT" w:hAnsi="ArialMT"/>
          <w:sz w:val="22"/>
          <w:szCs w:val="22"/>
        </w:rPr>
        <w:t xml:space="preserve">140. </w:t>
      </w:r>
      <w:r w:rsidRPr="002724DD" w:rsidR="002478B4">
        <w:rPr>
          <w:rFonts w:ascii="ArialMT" w:hAnsi="ArialMT"/>
          <w:sz w:val="22"/>
          <w:szCs w:val="22"/>
        </w:rPr>
        <w:t xml:space="preserve"> </w:t>
      </w:r>
      <w:r w:rsidRPr="002724DD">
        <w:rPr>
          <w:rFonts w:ascii="ArialMT" w:hAnsi="ArialMT"/>
          <w:color w:val="0C0C0C"/>
          <w:sz w:val="22"/>
          <w:szCs w:val="22"/>
        </w:rPr>
        <w:t xml:space="preserve">The independent review panel’s decision is binding on the: pupil; parents; </w:t>
      </w:r>
      <w:r w:rsidR="000F62D9">
        <w:rPr>
          <w:rFonts w:ascii="ArialMT" w:hAnsi="ArialMT"/>
          <w:color w:val="0C0C0C"/>
          <w:sz w:val="22"/>
          <w:szCs w:val="22"/>
        </w:rPr>
        <w:t>governing board</w:t>
      </w:r>
      <w:r w:rsidRPr="002724DD">
        <w:rPr>
          <w:rFonts w:ascii="ArialMT" w:hAnsi="ArialMT"/>
          <w:color w:val="0C0C0C"/>
          <w:sz w:val="22"/>
          <w:szCs w:val="22"/>
        </w:rPr>
        <w:t>; head teacher</w:t>
      </w:r>
      <w:r w:rsidR="000F62D9">
        <w:rPr>
          <w:rFonts w:ascii="ArialMT" w:hAnsi="ArialMT"/>
          <w:color w:val="0C0C0C"/>
          <w:sz w:val="22"/>
          <w:szCs w:val="22"/>
        </w:rPr>
        <w:t xml:space="preserve"> / principal</w:t>
      </w:r>
      <w:r w:rsidRPr="002724DD">
        <w:rPr>
          <w:rFonts w:ascii="ArialMT" w:hAnsi="ArialMT"/>
          <w:color w:val="0C0C0C"/>
          <w:sz w:val="22"/>
          <w:szCs w:val="22"/>
        </w:rPr>
        <w:t xml:space="preserve">; and local authority. </w:t>
      </w:r>
    </w:p>
    <w:p w:rsidR="0099078C" w:rsidP="00A572EB" w:rsidRDefault="002724DD" w14:paraId="66C409ED" w14:textId="5887E66E">
      <w:pPr>
        <w:spacing w:before="100" w:beforeAutospacing="1" w:after="100" w:afterAutospacing="1"/>
        <w:rPr>
          <w:sz w:val="22"/>
          <w:szCs w:val="22"/>
        </w:rPr>
      </w:pPr>
      <w:r w:rsidRPr="002724DD">
        <w:rPr>
          <w:rFonts w:ascii="ArialMT" w:hAnsi="ArialMT"/>
          <w:sz w:val="22"/>
          <w:szCs w:val="22"/>
        </w:rPr>
        <w:t xml:space="preserve">141.  </w:t>
      </w:r>
      <w:r w:rsidRPr="002724DD">
        <w:rPr>
          <w:rFonts w:ascii="ArialMT" w:hAnsi="ArialMT"/>
          <w:color w:val="0C0C0C"/>
          <w:sz w:val="22"/>
          <w:szCs w:val="22"/>
        </w:rPr>
        <w:t>The panel may only quash a</w:t>
      </w:r>
      <w:r w:rsidR="00111699">
        <w:rPr>
          <w:rFonts w:ascii="ArialMT" w:hAnsi="ArialMT"/>
          <w:color w:val="0C0C0C"/>
          <w:sz w:val="22"/>
          <w:szCs w:val="22"/>
        </w:rPr>
        <w:t xml:space="preserve"> governing board</w:t>
      </w:r>
      <w:r w:rsidRPr="002724DD">
        <w:rPr>
          <w:rFonts w:ascii="ArialMT" w:hAnsi="ArialMT"/>
          <w:color w:val="0C0C0C"/>
          <w:sz w:val="22"/>
          <w:szCs w:val="22"/>
        </w:rPr>
        <w:t xml:space="preserve">’s decision if it considers that it was flawed when considered in the light of the principles applicable on an application for judicial review (statutory guidance on this consideration is provided by paragraphs 157 to 162). </w:t>
      </w:r>
    </w:p>
    <w:p w:rsidR="00955D0F" w:rsidP="00A572EB" w:rsidRDefault="00955D0F" w14:paraId="60999C71" w14:textId="31DB07B6">
      <w:pPr>
        <w:spacing w:before="100" w:beforeAutospacing="1" w:after="100" w:afterAutospacing="1"/>
        <w:rPr>
          <w:sz w:val="22"/>
          <w:szCs w:val="22"/>
        </w:rPr>
      </w:pPr>
    </w:p>
    <w:p w:rsidRPr="00955D0F" w:rsidR="002514BC" w:rsidP="00A572EB" w:rsidRDefault="002514BC" w14:paraId="3AC3ACC1" w14:textId="77777777">
      <w:pPr>
        <w:spacing w:before="100" w:beforeAutospacing="1" w:after="100" w:afterAutospacing="1"/>
        <w:rPr>
          <w:sz w:val="22"/>
          <w:szCs w:val="22"/>
        </w:rPr>
      </w:pPr>
    </w:p>
    <w:p w:rsidR="000C3967" w:rsidP="00A572EB" w:rsidRDefault="0099078C" w14:paraId="3AEDAB15" w14:textId="074B0C43">
      <w:pPr>
        <w:spacing w:before="100" w:beforeAutospacing="1" w:after="100" w:afterAutospacing="1"/>
        <w:rPr>
          <w:rFonts w:ascii="ArialMT" w:hAnsi="ArialMT"/>
          <w:color w:val="0C0C0C"/>
        </w:rPr>
      </w:pPr>
      <w:r>
        <w:rPr>
          <w:rFonts w:ascii="ArialMT" w:hAnsi="ArialMT"/>
          <w:color w:val="0C0C0C"/>
        </w:rPr>
        <w:t>________________</w:t>
      </w:r>
    </w:p>
    <w:p w:rsidRPr="00A572EB" w:rsidR="000C3967" w:rsidP="0099078C" w:rsidRDefault="0099078C" w14:paraId="2188A8EC" w14:textId="2BFDBDE2">
      <w:pPr>
        <w:pStyle w:val="NormalWeb"/>
      </w:pPr>
      <w:r>
        <w:rPr>
          <w:rFonts w:ascii="ArialMT" w:hAnsi="ArialMT"/>
          <w:color w:val="0C0C0C"/>
          <w:position w:val="6"/>
          <w:sz w:val="12"/>
          <w:szCs w:val="12"/>
        </w:rPr>
        <w:t xml:space="preserve">35 </w:t>
      </w:r>
      <w:r>
        <w:rPr>
          <w:rFonts w:ascii="ArialMT" w:hAnsi="ArialMT"/>
          <w:color w:val="0C0C0C"/>
          <w:sz w:val="20"/>
          <w:szCs w:val="20"/>
        </w:rPr>
        <w:t xml:space="preserve">Section 51A Education Act 2002 and regulations made under this section. </w:t>
      </w:r>
    </w:p>
    <w:p w:rsidRPr="00955D0F" w:rsidR="00A572EB" w:rsidP="00A572EB" w:rsidRDefault="00A572EB" w14:paraId="6200CA05" w14:textId="5C21C5B5">
      <w:pPr>
        <w:spacing w:before="100" w:beforeAutospacing="1" w:after="100" w:afterAutospacing="1"/>
        <w:rPr>
          <w:sz w:val="22"/>
          <w:szCs w:val="22"/>
        </w:rPr>
      </w:pPr>
      <w:r w:rsidRPr="00955D0F">
        <w:rPr>
          <w:rFonts w:ascii="ArialMT" w:hAnsi="ArialMT"/>
          <w:sz w:val="22"/>
          <w:szCs w:val="22"/>
        </w:rPr>
        <w:lastRenderedPageBreak/>
        <w:t xml:space="preserve">142. </w:t>
      </w:r>
      <w:r w:rsidRPr="00955D0F" w:rsidR="002478B4">
        <w:rPr>
          <w:rFonts w:ascii="ArialMT" w:hAnsi="ArialMT"/>
          <w:sz w:val="22"/>
          <w:szCs w:val="22"/>
        </w:rPr>
        <w:t xml:space="preserve"> </w:t>
      </w:r>
      <w:r w:rsidRPr="00955D0F">
        <w:rPr>
          <w:rFonts w:ascii="ArialMT" w:hAnsi="ArialMT"/>
          <w:color w:val="0C0C0C"/>
          <w:sz w:val="22"/>
          <w:szCs w:val="22"/>
        </w:rPr>
        <w:t xml:space="preserve">New evidence may be presented to the panel, though the school may not introduce new reasons for the exclusion or for the decision not to reinstate the pupil and the panel must disregard any new reasons that are introduced. </w:t>
      </w:r>
    </w:p>
    <w:p w:rsidRPr="00955D0F" w:rsidR="0099078C" w:rsidP="0099078C" w:rsidRDefault="0099078C" w14:paraId="7512A1DA" w14:textId="4DA81952">
      <w:pPr>
        <w:pStyle w:val="NormalWeb"/>
        <w:rPr>
          <w:sz w:val="22"/>
          <w:szCs w:val="22"/>
        </w:rPr>
      </w:pPr>
      <w:r w:rsidRPr="00955D0F">
        <w:rPr>
          <w:rFonts w:ascii="ArialMT" w:hAnsi="ArialMT"/>
          <w:sz w:val="22"/>
          <w:szCs w:val="22"/>
        </w:rPr>
        <w:t xml:space="preserve">143. </w:t>
      </w:r>
      <w:r w:rsidRPr="00955D0F" w:rsidR="002478B4">
        <w:rPr>
          <w:rFonts w:ascii="ArialMT" w:hAnsi="ArialMT"/>
          <w:sz w:val="22"/>
          <w:szCs w:val="22"/>
        </w:rPr>
        <w:t xml:space="preserve"> </w:t>
      </w:r>
      <w:r w:rsidRPr="00955D0F">
        <w:rPr>
          <w:rFonts w:ascii="ArialMT" w:hAnsi="ArialMT"/>
          <w:color w:val="0C0C0C"/>
          <w:sz w:val="22"/>
          <w:szCs w:val="22"/>
        </w:rPr>
        <w:t xml:space="preserve">In deciding whether the </w:t>
      </w:r>
      <w:r w:rsidR="00111699">
        <w:rPr>
          <w:rFonts w:ascii="ArialMT" w:hAnsi="ArialMT"/>
          <w:color w:val="0C0C0C"/>
          <w:sz w:val="22"/>
          <w:szCs w:val="22"/>
        </w:rPr>
        <w:t>governing board</w:t>
      </w:r>
      <w:r w:rsidRPr="00955D0F">
        <w:rPr>
          <w:rFonts w:ascii="ArialMT" w:hAnsi="ArialMT"/>
          <w:color w:val="0C0C0C"/>
          <w:sz w:val="22"/>
          <w:szCs w:val="22"/>
        </w:rPr>
        <w:t xml:space="preserve">’s decision was flawed, and therefore whether to quash the decision, the panel must only take account of the evidence that was available to the </w:t>
      </w:r>
      <w:r w:rsidR="00111699">
        <w:rPr>
          <w:rFonts w:ascii="ArialMT" w:hAnsi="ArialMT"/>
          <w:color w:val="0C0C0C"/>
          <w:sz w:val="22"/>
          <w:szCs w:val="22"/>
        </w:rPr>
        <w:t>governing board</w:t>
      </w:r>
      <w:r w:rsidRPr="00955D0F">
        <w:rPr>
          <w:rFonts w:ascii="ArialMT" w:hAnsi="ArialMT"/>
          <w:color w:val="0C0C0C"/>
          <w:sz w:val="22"/>
          <w:szCs w:val="22"/>
        </w:rPr>
        <w:t xml:space="preserve"> at the time of it making its decision not to reinstate. This includes any evidence that the panel considers would, or should, have been available to the </w:t>
      </w:r>
      <w:r w:rsidR="00111699">
        <w:rPr>
          <w:rFonts w:ascii="ArialMT" w:hAnsi="ArialMT"/>
          <w:color w:val="0C0C0C"/>
          <w:sz w:val="22"/>
          <w:szCs w:val="22"/>
        </w:rPr>
        <w:t>governing board</w:t>
      </w:r>
      <w:r w:rsidRPr="00955D0F">
        <w:rPr>
          <w:rFonts w:ascii="ArialMT" w:hAnsi="ArialMT"/>
          <w:color w:val="0C0C0C"/>
          <w:sz w:val="22"/>
          <w:szCs w:val="22"/>
        </w:rPr>
        <w:t xml:space="preserve"> and that it ought to have taken into account if it had been acting reasonably. </w:t>
      </w:r>
    </w:p>
    <w:p w:rsidRPr="00955D0F" w:rsidR="0099078C" w:rsidP="0099078C" w:rsidRDefault="0099078C" w14:paraId="66D82480" w14:textId="4C9DA55D">
      <w:pPr>
        <w:pStyle w:val="NormalWeb"/>
        <w:rPr>
          <w:sz w:val="22"/>
          <w:szCs w:val="22"/>
        </w:rPr>
      </w:pPr>
      <w:r w:rsidRPr="00955D0F">
        <w:rPr>
          <w:rFonts w:ascii="ArialMT" w:hAnsi="ArialMT"/>
          <w:sz w:val="22"/>
          <w:szCs w:val="22"/>
        </w:rPr>
        <w:t xml:space="preserve">144. </w:t>
      </w:r>
      <w:r w:rsidRPr="00955D0F" w:rsidR="002478B4">
        <w:rPr>
          <w:rFonts w:ascii="ArialMT" w:hAnsi="ArialMT"/>
          <w:sz w:val="22"/>
          <w:szCs w:val="22"/>
        </w:rPr>
        <w:t xml:space="preserve"> </w:t>
      </w:r>
      <w:r w:rsidRPr="00955D0F">
        <w:rPr>
          <w:rFonts w:ascii="ArialMT" w:hAnsi="ArialMT"/>
          <w:color w:val="0C0C0C"/>
          <w:sz w:val="22"/>
          <w:szCs w:val="22"/>
        </w:rPr>
        <w:t xml:space="preserve">If evidence is presented that the panel considers it is unreasonable to have expected the </w:t>
      </w:r>
      <w:r w:rsidR="00111699">
        <w:rPr>
          <w:rFonts w:ascii="ArialMT" w:hAnsi="ArialMT"/>
          <w:color w:val="0C0C0C"/>
          <w:sz w:val="22"/>
          <w:szCs w:val="22"/>
        </w:rPr>
        <w:t>governing board</w:t>
      </w:r>
      <w:r w:rsidRPr="00955D0F">
        <w:rPr>
          <w:rFonts w:ascii="ArialMT" w:hAnsi="ArialMT"/>
          <w:color w:val="0C0C0C"/>
          <w:sz w:val="22"/>
          <w:szCs w:val="22"/>
        </w:rPr>
        <w:t xml:space="preserve"> to have been aware of at the time of its decision, the panel can take account of the evidence when deciding whether to recommend that the governing board reconsider reinstatement. </w:t>
      </w:r>
    </w:p>
    <w:p w:rsidRPr="00955D0F" w:rsidR="0099078C" w:rsidP="0099078C" w:rsidRDefault="0099078C" w14:paraId="0CFD2988" w14:textId="156FD578">
      <w:pPr>
        <w:pStyle w:val="NormalWeb"/>
        <w:rPr>
          <w:sz w:val="22"/>
          <w:szCs w:val="22"/>
        </w:rPr>
      </w:pPr>
      <w:r w:rsidRPr="00955D0F">
        <w:rPr>
          <w:rFonts w:ascii="ArialMT" w:hAnsi="ArialMT"/>
          <w:sz w:val="22"/>
          <w:szCs w:val="22"/>
        </w:rPr>
        <w:t xml:space="preserve">145. </w:t>
      </w:r>
      <w:r w:rsidRPr="00955D0F" w:rsidR="002478B4">
        <w:rPr>
          <w:rFonts w:ascii="ArialMT" w:hAnsi="ArialMT"/>
          <w:sz w:val="22"/>
          <w:szCs w:val="22"/>
        </w:rPr>
        <w:t xml:space="preserve"> </w:t>
      </w:r>
      <w:r w:rsidRPr="00955D0F">
        <w:rPr>
          <w:rFonts w:ascii="ArialMT" w:hAnsi="ArialMT"/>
          <w:color w:val="0C0C0C"/>
          <w:sz w:val="22"/>
          <w:szCs w:val="22"/>
        </w:rPr>
        <w:t xml:space="preserve">Where present, the panel must seek and have regard to the SEN expert’s view of how SEN might be relevant to the pupil’s exclusion. Where a SEN expert has been requested but is not present, the panel should make parents aware of their right to request that the review is adjourned until such time as a SEN expert can attend. </w:t>
      </w:r>
    </w:p>
    <w:p w:rsidRPr="00955D0F" w:rsidR="0099078C" w:rsidP="0099078C" w:rsidRDefault="0099078C" w14:paraId="672EF084" w14:textId="4231F341">
      <w:pPr>
        <w:pStyle w:val="NormalWeb"/>
        <w:rPr>
          <w:sz w:val="22"/>
          <w:szCs w:val="22"/>
        </w:rPr>
      </w:pPr>
      <w:r w:rsidRPr="00955D0F">
        <w:rPr>
          <w:rFonts w:ascii="ArialMT" w:hAnsi="ArialMT"/>
          <w:sz w:val="22"/>
          <w:szCs w:val="22"/>
        </w:rPr>
        <w:t xml:space="preserve">146. </w:t>
      </w:r>
      <w:r w:rsidRPr="00955D0F" w:rsidR="002478B4">
        <w:rPr>
          <w:rFonts w:ascii="ArialMT" w:hAnsi="ArialMT"/>
          <w:sz w:val="22"/>
          <w:szCs w:val="22"/>
        </w:rPr>
        <w:t xml:space="preserve"> </w:t>
      </w:r>
      <w:r w:rsidRPr="00955D0F">
        <w:rPr>
          <w:rFonts w:ascii="ArialMT" w:hAnsi="ArialMT"/>
          <w:color w:val="0C0C0C"/>
          <w:sz w:val="22"/>
          <w:szCs w:val="22"/>
        </w:rPr>
        <w:t xml:space="preserve">The jurisdiction of the First-tier Tribunal (Special Educational Needs and Disability) and County Court to hear claims of discrimination relating to a permanent exclusion does not preclude an independent review panel from considering issues of discrimination in reaching its decision. </w:t>
      </w:r>
    </w:p>
    <w:p w:rsidRPr="00955D0F" w:rsidR="0099078C" w:rsidP="0099078C" w:rsidRDefault="0099078C" w14:paraId="0ECDD4F1" w14:textId="7B52E4FB">
      <w:pPr>
        <w:pStyle w:val="NormalWeb"/>
        <w:rPr>
          <w:rFonts w:ascii="ArialMT" w:hAnsi="ArialMT"/>
          <w:color w:val="0C0C0C"/>
          <w:sz w:val="22"/>
          <w:szCs w:val="22"/>
        </w:rPr>
      </w:pPr>
      <w:r w:rsidRPr="00955D0F">
        <w:rPr>
          <w:rFonts w:ascii="ArialMT" w:hAnsi="ArialMT"/>
          <w:sz w:val="22"/>
          <w:szCs w:val="22"/>
        </w:rPr>
        <w:t xml:space="preserve">147. </w:t>
      </w:r>
      <w:r w:rsidRPr="00955D0F" w:rsidR="002478B4">
        <w:rPr>
          <w:rFonts w:ascii="ArialMT" w:hAnsi="ArialMT"/>
          <w:sz w:val="22"/>
          <w:szCs w:val="22"/>
        </w:rPr>
        <w:t xml:space="preserve"> </w:t>
      </w:r>
      <w:r w:rsidRPr="00955D0F">
        <w:rPr>
          <w:rFonts w:ascii="ArialMT" w:hAnsi="ArialMT"/>
          <w:color w:val="0C0C0C"/>
          <w:sz w:val="22"/>
          <w:szCs w:val="22"/>
        </w:rPr>
        <w:t>If a panel directs a</w:t>
      </w:r>
      <w:r w:rsidR="00111699">
        <w:rPr>
          <w:rFonts w:ascii="ArialMT" w:hAnsi="ArialMT"/>
          <w:color w:val="0C0C0C"/>
          <w:sz w:val="22"/>
          <w:szCs w:val="22"/>
        </w:rPr>
        <w:t xml:space="preserve"> governing board </w:t>
      </w:r>
      <w:r w:rsidRPr="00955D0F">
        <w:rPr>
          <w:rFonts w:ascii="ArialMT" w:hAnsi="ArialMT"/>
          <w:color w:val="0C0C0C"/>
          <w:sz w:val="22"/>
          <w:szCs w:val="22"/>
        </w:rPr>
        <w:t xml:space="preserve">to reconsider reinstatement it may order the local authority to make an adjustment to the school’s budget or (in the case of an academy) the academy trust to make an equivalent payment to the local authority in whose area the school is located, unless within ten school days of receiving notice of the panel’s decision, the </w:t>
      </w:r>
      <w:r w:rsidR="009A35AE">
        <w:rPr>
          <w:rFonts w:ascii="ArialMT" w:hAnsi="ArialMT"/>
          <w:color w:val="0C0C0C"/>
          <w:sz w:val="22"/>
          <w:szCs w:val="22"/>
        </w:rPr>
        <w:t>governing board</w:t>
      </w:r>
      <w:r w:rsidRPr="00955D0F" w:rsidR="00CE2681">
        <w:rPr>
          <w:rFonts w:ascii="ArialMT" w:hAnsi="ArialMT"/>
          <w:color w:val="0C0C0C"/>
          <w:sz w:val="22"/>
          <w:szCs w:val="22"/>
        </w:rPr>
        <w:t xml:space="preserve"> </w:t>
      </w:r>
      <w:r w:rsidRPr="00955D0F">
        <w:rPr>
          <w:rFonts w:ascii="ArialMT" w:hAnsi="ArialMT"/>
          <w:color w:val="0C0C0C"/>
          <w:sz w:val="22"/>
          <w:szCs w:val="22"/>
        </w:rPr>
        <w:t xml:space="preserve">decides to reinstate the pupil. Paragraph 163 provides statutory guidance to panels on the circumstances under which this payment should not be ordered. The sum of this adjustment/payment must be £4,000 and would be in addition to any funding that would normally follow an excluded pupil. The panel does not have the power to order a financial readjustment or payment in circumstances where it has only recommended that the governing board reconsiders reinstatement of the pupil. </w:t>
      </w:r>
    </w:p>
    <w:p w:rsidRPr="00955D0F" w:rsidR="00472542" w:rsidP="00472542" w:rsidRDefault="00472542" w14:paraId="7534B3A7" w14:textId="2AFD7922">
      <w:pPr>
        <w:pStyle w:val="NormalWeb"/>
        <w:rPr>
          <w:sz w:val="22"/>
          <w:szCs w:val="22"/>
        </w:rPr>
      </w:pPr>
      <w:r w:rsidRPr="00955D0F">
        <w:rPr>
          <w:rFonts w:ascii="ArialMT" w:hAnsi="ArialMT"/>
          <w:sz w:val="22"/>
          <w:szCs w:val="22"/>
        </w:rPr>
        <w:t xml:space="preserve">148. </w:t>
      </w:r>
      <w:r w:rsidRPr="00955D0F" w:rsidR="002478B4">
        <w:rPr>
          <w:rFonts w:ascii="ArialMT" w:hAnsi="ArialMT"/>
          <w:sz w:val="22"/>
          <w:szCs w:val="22"/>
        </w:rPr>
        <w:t xml:space="preserve"> </w:t>
      </w:r>
      <w:r w:rsidRPr="00955D0F">
        <w:rPr>
          <w:rFonts w:ascii="ArialMT" w:hAnsi="ArialMT"/>
          <w:color w:val="0C0C0C"/>
          <w:sz w:val="22"/>
          <w:szCs w:val="22"/>
        </w:rPr>
        <w:t xml:space="preserve">The panel may adjourn on more than one occasion, if necessary. However, consideration must be given to the effect of adjournment on the parties to the review, the excluded pupil and their parents, and any victim. </w:t>
      </w:r>
    </w:p>
    <w:p w:rsidRPr="00955D0F" w:rsidR="00472542" w:rsidP="00472542" w:rsidRDefault="00472542" w14:paraId="01DCF273" w14:textId="1494C95C">
      <w:pPr>
        <w:pStyle w:val="NormalWeb"/>
        <w:rPr>
          <w:sz w:val="22"/>
          <w:szCs w:val="22"/>
        </w:rPr>
      </w:pPr>
      <w:r w:rsidRPr="00955D0F">
        <w:rPr>
          <w:rFonts w:ascii="ArialMT" w:hAnsi="ArialMT"/>
          <w:sz w:val="22"/>
          <w:szCs w:val="22"/>
        </w:rPr>
        <w:t xml:space="preserve">149. </w:t>
      </w:r>
      <w:r w:rsidRPr="00955D0F" w:rsidR="002478B4">
        <w:rPr>
          <w:rFonts w:ascii="ArialMT" w:hAnsi="ArialMT"/>
          <w:sz w:val="22"/>
          <w:szCs w:val="22"/>
        </w:rPr>
        <w:t xml:space="preserve"> </w:t>
      </w:r>
      <w:r w:rsidRPr="00955D0F">
        <w:rPr>
          <w:rFonts w:ascii="ArialMT" w:hAnsi="ArialMT"/>
          <w:color w:val="0C0C0C"/>
          <w:sz w:val="22"/>
          <w:szCs w:val="22"/>
        </w:rPr>
        <w:t xml:space="preserve">A review cannot continue if the panel no longer has representation from each of the three categories of members required (see paragraph 98). In this event, the panel may be adjourned until the number can be restored. </w:t>
      </w:r>
    </w:p>
    <w:p w:rsidRPr="00955D0F" w:rsidR="00472542" w:rsidP="00472542" w:rsidRDefault="00472542" w14:paraId="2C4D8FA3" w14:textId="16A4E40F">
      <w:pPr>
        <w:pStyle w:val="NormalWeb"/>
        <w:rPr>
          <w:rFonts w:ascii="ArialMT" w:hAnsi="ArialMT"/>
          <w:color w:val="0C0C0C"/>
          <w:sz w:val="22"/>
          <w:szCs w:val="22"/>
        </w:rPr>
      </w:pPr>
      <w:r w:rsidRPr="00955D0F">
        <w:rPr>
          <w:rFonts w:ascii="ArialMT" w:hAnsi="ArialMT"/>
          <w:sz w:val="22"/>
          <w:szCs w:val="22"/>
        </w:rPr>
        <w:t xml:space="preserve">150. </w:t>
      </w:r>
      <w:r w:rsidRPr="00955D0F" w:rsidR="002478B4">
        <w:rPr>
          <w:rFonts w:ascii="ArialMT" w:hAnsi="ArialMT"/>
          <w:sz w:val="22"/>
          <w:szCs w:val="22"/>
        </w:rPr>
        <w:t xml:space="preserve"> </w:t>
      </w:r>
      <w:r w:rsidRPr="00955D0F">
        <w:rPr>
          <w:rFonts w:ascii="ArialMT" w:hAnsi="ArialMT"/>
          <w:color w:val="0C0C0C"/>
          <w:sz w:val="22"/>
          <w:szCs w:val="22"/>
        </w:rPr>
        <w:t xml:space="preserve">Once a review has begun, no panel member may be substituted by a new member for any reason. Accordingly, if the required representation cannot be restored from the original members, a new panel must be constituted to conduct the review afresh. In the case of a five-member panel, the panel may continue in the absence of any of its members, provided all three categories of member are still represented. </w:t>
      </w:r>
    </w:p>
    <w:p w:rsidR="00955D0F" w:rsidP="001F40B5" w:rsidRDefault="00955D0F" w14:paraId="06E80FF3" w14:textId="77777777">
      <w:pPr>
        <w:spacing w:before="100" w:beforeAutospacing="1" w:after="100" w:afterAutospacing="1"/>
        <w:rPr>
          <w:rFonts w:ascii="ArialMT" w:hAnsi="ArialMT"/>
          <w:sz w:val="22"/>
          <w:szCs w:val="22"/>
        </w:rPr>
      </w:pPr>
    </w:p>
    <w:p w:rsidR="00955D0F" w:rsidP="001F40B5" w:rsidRDefault="00955D0F" w14:paraId="37F4CBAA" w14:textId="77777777">
      <w:pPr>
        <w:spacing w:before="100" w:beforeAutospacing="1" w:after="100" w:afterAutospacing="1"/>
        <w:rPr>
          <w:rFonts w:ascii="ArialMT" w:hAnsi="ArialMT"/>
          <w:sz w:val="22"/>
          <w:szCs w:val="22"/>
        </w:rPr>
      </w:pPr>
    </w:p>
    <w:p w:rsidRPr="00955D0F" w:rsidR="001F40B5" w:rsidP="001F40B5" w:rsidRDefault="001F40B5" w14:paraId="5909B693" w14:textId="0FB899E6">
      <w:pPr>
        <w:spacing w:before="100" w:beforeAutospacing="1" w:after="100" w:afterAutospacing="1"/>
        <w:rPr>
          <w:sz w:val="22"/>
          <w:szCs w:val="22"/>
        </w:rPr>
      </w:pPr>
      <w:r w:rsidRPr="00955D0F">
        <w:rPr>
          <w:rFonts w:ascii="ArialMT" w:hAnsi="ArialMT"/>
          <w:sz w:val="22"/>
          <w:szCs w:val="22"/>
        </w:rPr>
        <w:lastRenderedPageBreak/>
        <w:t xml:space="preserve">151.  </w:t>
      </w:r>
      <w:r w:rsidRPr="00955D0F">
        <w:rPr>
          <w:rFonts w:ascii="ArialMT" w:hAnsi="ArialMT"/>
          <w:color w:val="0C0C0C"/>
          <w:sz w:val="22"/>
          <w:szCs w:val="22"/>
        </w:rPr>
        <w:t xml:space="preserve">Following the review, the panel must issue written notification to all parties without delay. This notification must include: </w:t>
      </w:r>
    </w:p>
    <w:p w:rsidRPr="00955D0F" w:rsidR="001F40B5" w:rsidP="00F951E1" w:rsidRDefault="001F40B5" w14:paraId="64AE0259" w14:textId="77777777">
      <w:pPr>
        <w:numPr>
          <w:ilvl w:val="0"/>
          <w:numId w:val="26"/>
        </w:numPr>
        <w:rPr>
          <w:rFonts w:ascii="SymbolMT" w:hAnsi="SymbolMT"/>
          <w:color w:val="0C0C0C"/>
          <w:sz w:val="22"/>
          <w:szCs w:val="22"/>
        </w:rPr>
      </w:pPr>
      <w:r w:rsidRPr="00955D0F">
        <w:rPr>
          <w:rFonts w:ascii="ArialMT" w:hAnsi="ArialMT"/>
          <w:color w:val="0C0C0C"/>
          <w:sz w:val="22"/>
          <w:szCs w:val="22"/>
        </w:rPr>
        <w:t xml:space="preserve">the panel’s decision and the reasons for it; </w:t>
      </w:r>
    </w:p>
    <w:p w:rsidRPr="00955D0F" w:rsidR="001F40B5" w:rsidP="00F951E1" w:rsidRDefault="001F40B5" w14:paraId="029D09DF" w14:textId="77777777">
      <w:pPr>
        <w:numPr>
          <w:ilvl w:val="0"/>
          <w:numId w:val="26"/>
        </w:numPr>
        <w:rPr>
          <w:rFonts w:ascii="SymbolMT" w:hAnsi="SymbolMT"/>
          <w:color w:val="0C0C0C"/>
          <w:sz w:val="22"/>
          <w:szCs w:val="22"/>
        </w:rPr>
      </w:pPr>
      <w:r w:rsidRPr="00955D0F">
        <w:rPr>
          <w:rFonts w:ascii="ArialMT" w:hAnsi="ArialMT"/>
          <w:color w:val="0C0C0C"/>
          <w:sz w:val="22"/>
          <w:szCs w:val="22"/>
        </w:rPr>
        <w:t xml:space="preserve">where relevant, details of any financial readjustment/payment to be made if a </w:t>
      </w:r>
    </w:p>
    <w:p w:rsidRPr="00955D0F" w:rsidR="001F40B5" w:rsidP="001F40B5" w:rsidRDefault="001F40B5" w14:paraId="5D9054F3" w14:textId="77777777">
      <w:pPr>
        <w:ind w:left="720"/>
        <w:rPr>
          <w:rFonts w:ascii="SymbolMT" w:hAnsi="SymbolMT"/>
          <w:color w:val="0C0C0C"/>
          <w:sz w:val="22"/>
          <w:szCs w:val="22"/>
        </w:rPr>
      </w:pPr>
      <w:r w:rsidRPr="00955D0F">
        <w:rPr>
          <w:rFonts w:ascii="ArialMT" w:hAnsi="ArialMT"/>
          <w:color w:val="0C0C0C"/>
          <w:sz w:val="22"/>
          <w:szCs w:val="22"/>
        </w:rPr>
        <w:t xml:space="preserve">governing board subsequently decides not to offer to reinstate a pupil; and </w:t>
      </w:r>
    </w:p>
    <w:p w:rsidRPr="00955D0F" w:rsidR="001F40B5" w:rsidP="00F951E1" w:rsidRDefault="001F40B5" w14:paraId="0517DD2D" w14:textId="7497F185">
      <w:pPr>
        <w:numPr>
          <w:ilvl w:val="0"/>
          <w:numId w:val="26"/>
        </w:numPr>
        <w:rPr>
          <w:rFonts w:ascii="SymbolMT" w:hAnsi="SymbolMT"/>
          <w:color w:val="0C0C0C"/>
          <w:sz w:val="22"/>
          <w:szCs w:val="22"/>
        </w:rPr>
      </w:pPr>
      <w:r w:rsidRPr="00955D0F">
        <w:rPr>
          <w:rFonts w:ascii="ArialMT" w:hAnsi="ArialMT"/>
          <w:color w:val="0C0C0C"/>
          <w:sz w:val="22"/>
          <w:szCs w:val="22"/>
        </w:rPr>
        <w:t xml:space="preserve">any information that the panel has directed the </w:t>
      </w:r>
      <w:r w:rsidR="009A35AE">
        <w:rPr>
          <w:rFonts w:ascii="ArialMT" w:hAnsi="ArialMT"/>
          <w:color w:val="0C0C0C"/>
          <w:sz w:val="22"/>
          <w:szCs w:val="22"/>
        </w:rPr>
        <w:t>governing board</w:t>
      </w:r>
      <w:r w:rsidRPr="00955D0F">
        <w:rPr>
          <w:rFonts w:ascii="ArialMT" w:hAnsi="ArialMT"/>
          <w:color w:val="0C0C0C"/>
          <w:sz w:val="22"/>
          <w:szCs w:val="22"/>
        </w:rPr>
        <w:t xml:space="preserve"> to place on the </w:t>
      </w:r>
    </w:p>
    <w:p w:rsidRPr="00955D0F" w:rsidR="001F40B5" w:rsidP="001F40B5" w:rsidRDefault="001F40B5" w14:paraId="7F8CCB3B" w14:textId="7C8CF874">
      <w:pPr>
        <w:ind w:left="720"/>
        <w:rPr>
          <w:rFonts w:ascii="ArialMT" w:hAnsi="ArialMT"/>
          <w:color w:val="0C0C0C"/>
          <w:sz w:val="22"/>
          <w:szCs w:val="22"/>
        </w:rPr>
      </w:pPr>
      <w:r w:rsidRPr="00955D0F">
        <w:rPr>
          <w:rFonts w:ascii="ArialMT" w:hAnsi="ArialMT"/>
          <w:color w:val="0C0C0C"/>
          <w:sz w:val="22"/>
          <w:szCs w:val="22"/>
        </w:rPr>
        <w:t xml:space="preserve">pupil’s educational record. </w:t>
      </w:r>
    </w:p>
    <w:p w:rsidRPr="00955D0F" w:rsidR="00B01DCB" w:rsidP="00B01DCB" w:rsidRDefault="00B01DCB" w14:paraId="47247E77" w14:textId="77777777">
      <w:pPr>
        <w:rPr>
          <w:rFonts w:ascii="SymbolMT" w:hAnsi="SymbolMT"/>
          <w:color w:val="0C0C0C"/>
          <w:sz w:val="22"/>
          <w:szCs w:val="22"/>
        </w:rPr>
      </w:pPr>
    </w:p>
    <w:p w:rsidRPr="0074198C" w:rsidR="001F40B5" w:rsidP="001F40B5" w:rsidRDefault="001F40B5" w14:paraId="23CF25FC" w14:textId="32B19615">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t xml:space="preserve">Statutory guidance </w:t>
      </w:r>
      <w:r>
        <w:rPr>
          <w:rFonts w:ascii="Arial" w:hAnsi="Arial" w:cs="Arial"/>
          <w:b/>
          <w:bCs/>
          <w:color w:val="ED7D31" w:themeColor="accent2"/>
        </w:rPr>
        <w:t>to independent review panel members on the conduct of an independent review panel</w:t>
      </w:r>
    </w:p>
    <w:p w:rsidRPr="00955D0F" w:rsidR="003129B4" w:rsidP="003129B4" w:rsidRDefault="003129B4" w14:paraId="20785D7C" w14:textId="203A5DA9">
      <w:pPr>
        <w:pStyle w:val="NormalWeb"/>
        <w:rPr>
          <w:sz w:val="22"/>
          <w:szCs w:val="22"/>
        </w:rPr>
      </w:pPr>
      <w:r w:rsidRPr="00955D0F">
        <w:rPr>
          <w:rFonts w:ascii="ArialMT" w:hAnsi="ArialMT"/>
          <w:sz w:val="22"/>
          <w:szCs w:val="22"/>
        </w:rPr>
        <w:t xml:space="preserve">152.  </w:t>
      </w:r>
      <w:r w:rsidRPr="00955D0F">
        <w:rPr>
          <w:rFonts w:ascii="ArialMT" w:hAnsi="ArialMT"/>
          <w:color w:val="0C0C0C"/>
          <w:sz w:val="22"/>
          <w:szCs w:val="22"/>
        </w:rPr>
        <w:t xml:space="preserve">The chair should outline the procedure to be followed and explain to all parties that the panel is independent of the school, the local authority and (in the case of an academy) the academy trust. The panel should support all parties to participate in the review and ensure that their views are properly heard. The independent review should be conducted in an accessible, unthreatening and non-adversarial manner. </w:t>
      </w:r>
    </w:p>
    <w:p w:rsidRPr="00955D0F" w:rsidR="003129B4" w:rsidP="003129B4" w:rsidRDefault="003129B4" w14:paraId="44A7303E" w14:textId="7A27E9F1">
      <w:pPr>
        <w:pStyle w:val="NormalWeb"/>
        <w:rPr>
          <w:sz w:val="22"/>
          <w:szCs w:val="22"/>
        </w:rPr>
      </w:pPr>
      <w:r w:rsidRPr="00955D0F">
        <w:rPr>
          <w:rFonts w:ascii="ArialMT" w:hAnsi="ArialMT"/>
          <w:sz w:val="22"/>
          <w:szCs w:val="22"/>
        </w:rPr>
        <w:t xml:space="preserve">153.  </w:t>
      </w:r>
      <w:r w:rsidRPr="00955D0F">
        <w:rPr>
          <w:rFonts w:ascii="ArialMT" w:hAnsi="ArialMT"/>
          <w:color w:val="0C0C0C"/>
          <w:sz w:val="22"/>
          <w:szCs w:val="22"/>
        </w:rPr>
        <w:t xml:space="preserve">It is for the panel to decide whether any witnesses should stay after giving evidence for the rest of the review, but they should not be present before giving evidence. </w:t>
      </w:r>
    </w:p>
    <w:p w:rsidRPr="00955D0F" w:rsidR="003129B4" w:rsidP="003129B4" w:rsidRDefault="003129B4" w14:paraId="5CF29E54" w14:textId="6846C2AD">
      <w:pPr>
        <w:pStyle w:val="NormalWeb"/>
        <w:rPr>
          <w:sz w:val="22"/>
          <w:szCs w:val="22"/>
        </w:rPr>
      </w:pPr>
      <w:r w:rsidRPr="00955D0F">
        <w:rPr>
          <w:rFonts w:ascii="ArialMT" w:hAnsi="ArialMT"/>
          <w:sz w:val="22"/>
          <w:szCs w:val="22"/>
        </w:rPr>
        <w:t xml:space="preserve">154.  </w:t>
      </w:r>
      <w:r w:rsidRPr="00955D0F">
        <w:rPr>
          <w:rFonts w:ascii="ArialMT" w:hAnsi="ArialMT"/>
          <w:color w:val="0C0C0C"/>
          <w:sz w:val="22"/>
          <w:szCs w:val="22"/>
        </w:rPr>
        <w:t xml:space="preserve">In the interests of fairness and transparency, care should be taken to ensure that no one, other than the clerk, is present with the panel in the absence of the other parties. This includes the SEN expert. The panel should ask everyone, apart from the clerk, to withdraw before the panel makes a decision. The clerk may stay to help the panel by referring to the notes of the meeting and providing advice on the wording of the decision letter. </w:t>
      </w:r>
    </w:p>
    <w:p w:rsidRPr="00955D0F" w:rsidR="003129B4" w:rsidP="003129B4" w:rsidRDefault="003129B4" w14:paraId="62B0D441" w14:textId="1C16806C">
      <w:pPr>
        <w:pStyle w:val="NormalWeb"/>
        <w:rPr>
          <w:sz w:val="22"/>
          <w:szCs w:val="22"/>
        </w:rPr>
      </w:pPr>
      <w:r w:rsidRPr="00955D0F">
        <w:rPr>
          <w:rFonts w:ascii="ArialMT" w:hAnsi="ArialMT"/>
          <w:sz w:val="22"/>
          <w:szCs w:val="22"/>
        </w:rPr>
        <w:t xml:space="preserve">155.  </w:t>
      </w:r>
      <w:r w:rsidRPr="00955D0F">
        <w:rPr>
          <w:rFonts w:ascii="ArialMT" w:hAnsi="ArialMT"/>
          <w:color w:val="0C0C0C"/>
          <w:sz w:val="22"/>
          <w:szCs w:val="22"/>
        </w:rPr>
        <w:t xml:space="preserve">In any event, the panel must always make one of three fundamental decisions: it must uphold the governing board’s decision; or recommend reconsideration; or quash the decision. Where parents are not seeking reinstatement for their child, this fact should be acknowledged by the panel, but it should not affect the conduct of the panel or its decision. Recording of the panel’s findings on a child’s educational record and an acknowledgement by the </w:t>
      </w:r>
      <w:r w:rsidR="009A35AE">
        <w:rPr>
          <w:rFonts w:ascii="ArialMT" w:hAnsi="ArialMT"/>
          <w:color w:val="0C0C0C"/>
          <w:sz w:val="22"/>
          <w:szCs w:val="22"/>
        </w:rPr>
        <w:t>governing board</w:t>
      </w:r>
      <w:r w:rsidRPr="00955D0F">
        <w:rPr>
          <w:rFonts w:ascii="ArialMT" w:hAnsi="ArialMT"/>
          <w:color w:val="0C0C0C"/>
          <w:sz w:val="22"/>
          <w:szCs w:val="22"/>
        </w:rPr>
        <w:t xml:space="preserve"> that it would be appropriate for it to offer to reinstate the pupil are both potential outcomes in these circumstances. </w:t>
      </w:r>
    </w:p>
    <w:p w:rsidR="001F40B5" w:rsidP="00472542" w:rsidRDefault="003129B4" w14:paraId="4ECDC1FB" w14:textId="7B871977">
      <w:pPr>
        <w:pStyle w:val="NormalWeb"/>
        <w:rPr>
          <w:sz w:val="22"/>
          <w:szCs w:val="22"/>
        </w:rPr>
      </w:pPr>
      <w:r w:rsidRPr="00955D0F">
        <w:rPr>
          <w:rFonts w:ascii="ArialMT" w:hAnsi="ArialMT"/>
          <w:sz w:val="22"/>
          <w:szCs w:val="22"/>
        </w:rPr>
        <w:t xml:space="preserve">156.  </w:t>
      </w:r>
      <w:r w:rsidRPr="00955D0F">
        <w:rPr>
          <w:rFonts w:ascii="ArialMT" w:hAnsi="ArialMT"/>
          <w:color w:val="0C0C0C"/>
          <w:sz w:val="22"/>
          <w:szCs w:val="22"/>
        </w:rPr>
        <w:t xml:space="preserve">In the event that a panel cannot continue because it no longer has representation from each of the three categories of members required (see paragraph 98) it should, having regard to the particular circumstances and the effect on the parties, victim, and pupil/parent, adjourn to allow reasonable time for enough missing members to become available. </w:t>
      </w:r>
    </w:p>
    <w:p w:rsidR="00A20A3E" w:rsidP="00472542" w:rsidRDefault="00A20A3E" w14:paraId="08E8DEAC" w14:textId="68B32A73">
      <w:pPr>
        <w:pStyle w:val="NormalWeb"/>
        <w:rPr>
          <w:sz w:val="22"/>
          <w:szCs w:val="22"/>
        </w:rPr>
      </w:pPr>
    </w:p>
    <w:p w:rsidR="00A20A3E" w:rsidP="00472542" w:rsidRDefault="00A20A3E" w14:paraId="3C705FEF" w14:textId="3E1D2BB7">
      <w:pPr>
        <w:pStyle w:val="NormalWeb"/>
        <w:rPr>
          <w:sz w:val="22"/>
          <w:szCs w:val="22"/>
        </w:rPr>
      </w:pPr>
    </w:p>
    <w:p w:rsidR="00A20A3E" w:rsidP="00472542" w:rsidRDefault="00A20A3E" w14:paraId="0022E7CC" w14:textId="56232831">
      <w:pPr>
        <w:pStyle w:val="NormalWeb"/>
        <w:rPr>
          <w:sz w:val="22"/>
          <w:szCs w:val="22"/>
        </w:rPr>
      </w:pPr>
    </w:p>
    <w:p w:rsidR="00A20A3E" w:rsidP="00472542" w:rsidRDefault="00A20A3E" w14:paraId="1DC9CAA7" w14:textId="61702B47">
      <w:pPr>
        <w:pStyle w:val="NormalWeb"/>
        <w:rPr>
          <w:sz w:val="22"/>
          <w:szCs w:val="22"/>
        </w:rPr>
      </w:pPr>
    </w:p>
    <w:p w:rsidR="00A20A3E" w:rsidP="00472542" w:rsidRDefault="00A20A3E" w14:paraId="27392EFE" w14:textId="57CC84D6">
      <w:pPr>
        <w:pStyle w:val="NormalWeb"/>
        <w:rPr>
          <w:sz w:val="22"/>
          <w:szCs w:val="22"/>
        </w:rPr>
      </w:pPr>
    </w:p>
    <w:p w:rsidRPr="00A20A3E" w:rsidR="00A20A3E" w:rsidP="00472542" w:rsidRDefault="00A20A3E" w14:paraId="5C10F948" w14:textId="77777777">
      <w:pPr>
        <w:pStyle w:val="NormalWeb"/>
        <w:rPr>
          <w:sz w:val="22"/>
          <w:szCs w:val="22"/>
        </w:rPr>
      </w:pPr>
    </w:p>
    <w:p w:rsidRPr="0074198C" w:rsidR="00B01DCB" w:rsidP="00B01DCB" w:rsidRDefault="00B01DCB" w14:paraId="5E146CAD" w14:textId="0F576B46">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lastRenderedPageBreak/>
        <w:t xml:space="preserve">Statutory guidance </w:t>
      </w:r>
      <w:r>
        <w:rPr>
          <w:rFonts w:ascii="Arial" w:hAnsi="Arial" w:cs="Arial"/>
          <w:b/>
          <w:bCs/>
          <w:color w:val="ED7D31" w:themeColor="accent2"/>
        </w:rPr>
        <w:t>to independent review panel members on coming to a decision</w:t>
      </w:r>
    </w:p>
    <w:p w:rsidRPr="00A20A3E" w:rsidR="00A851C9" w:rsidP="00A851C9" w:rsidRDefault="00A851C9" w14:paraId="4E807FD0" w14:textId="6DC29F8C">
      <w:pPr>
        <w:spacing w:before="100" w:beforeAutospacing="1" w:after="100" w:afterAutospacing="1"/>
        <w:rPr>
          <w:sz w:val="22"/>
          <w:szCs w:val="22"/>
        </w:rPr>
      </w:pPr>
      <w:r w:rsidRPr="00A20A3E">
        <w:rPr>
          <w:rFonts w:ascii="ArialMT" w:hAnsi="ArialMT"/>
          <w:sz w:val="22"/>
          <w:szCs w:val="22"/>
        </w:rPr>
        <w:t xml:space="preserve">157.  </w:t>
      </w:r>
      <w:r w:rsidRPr="00A20A3E">
        <w:rPr>
          <w:rFonts w:ascii="ArialMT" w:hAnsi="ArialMT"/>
          <w:color w:val="0C0C0C"/>
          <w:sz w:val="22"/>
          <w:szCs w:val="22"/>
        </w:rPr>
        <w:t xml:space="preserve">The panel’s decision should not be influenced by any stated intention of the parents or pupil not to return to the school. The focus of the panel’s decision is whether there are sufficient grounds for them to direct or recommend that the </w:t>
      </w:r>
      <w:r w:rsidR="009A35AE">
        <w:rPr>
          <w:rFonts w:ascii="ArialMT" w:hAnsi="ArialMT"/>
          <w:color w:val="0C0C0C"/>
          <w:sz w:val="22"/>
          <w:szCs w:val="22"/>
        </w:rPr>
        <w:t>governing board</w:t>
      </w:r>
      <w:r w:rsidRPr="00A20A3E">
        <w:rPr>
          <w:rFonts w:ascii="ArialMT" w:hAnsi="ArialMT"/>
          <w:color w:val="0C0C0C"/>
          <w:sz w:val="22"/>
          <w:szCs w:val="22"/>
        </w:rPr>
        <w:t xml:space="preserve"> reconsider its decision to uphold the exclusion. </w:t>
      </w:r>
    </w:p>
    <w:p w:rsidRPr="00A20A3E" w:rsidR="00A851C9" w:rsidP="00A851C9" w:rsidRDefault="00A851C9" w14:paraId="32B42DF3" w14:textId="6F54F61A">
      <w:pPr>
        <w:spacing w:before="100" w:beforeAutospacing="1" w:after="100" w:afterAutospacing="1"/>
        <w:rPr>
          <w:sz w:val="22"/>
          <w:szCs w:val="22"/>
        </w:rPr>
      </w:pPr>
      <w:r w:rsidRPr="00A20A3E">
        <w:rPr>
          <w:rFonts w:ascii="ArialMT" w:hAnsi="ArialMT"/>
          <w:sz w:val="22"/>
          <w:szCs w:val="22"/>
        </w:rPr>
        <w:t xml:space="preserve">158.  </w:t>
      </w:r>
      <w:r w:rsidRPr="00A20A3E">
        <w:rPr>
          <w:rFonts w:ascii="ArialMT" w:hAnsi="ArialMT"/>
          <w:color w:val="0C0C0C"/>
          <w:sz w:val="22"/>
          <w:szCs w:val="22"/>
        </w:rPr>
        <w:t xml:space="preserve">Public law principles underpin good decision-making. All decisions of </w:t>
      </w:r>
      <w:r w:rsidR="00AF4260">
        <w:rPr>
          <w:rFonts w:ascii="ArialMT" w:hAnsi="ArialMT"/>
          <w:color w:val="0C0C0C"/>
          <w:sz w:val="22"/>
          <w:szCs w:val="22"/>
        </w:rPr>
        <w:t>a</w:t>
      </w:r>
      <w:r w:rsidR="009A35AE">
        <w:rPr>
          <w:rFonts w:ascii="ArialMT" w:hAnsi="ArialMT"/>
          <w:color w:val="0C0C0C"/>
          <w:sz w:val="22"/>
          <w:szCs w:val="22"/>
        </w:rPr>
        <w:t xml:space="preserve"> governing board </w:t>
      </w:r>
      <w:r w:rsidRPr="00A20A3E">
        <w:rPr>
          <w:rFonts w:ascii="ArialMT" w:hAnsi="ArialMT"/>
          <w:color w:val="0C0C0C"/>
          <w:sz w:val="22"/>
          <w:szCs w:val="22"/>
        </w:rPr>
        <w:t xml:space="preserve">must be made in accordance with public law. Panels are expected to understand the legislation that is relevant to exclusions and the legal principles that apply. Head teacher / principal and AIC members of panels are likely to have first-hand experience of the education context that may be relevant to considerations about whether or not a decision was reasonable in the circumstances. </w:t>
      </w:r>
    </w:p>
    <w:p w:rsidRPr="00A20A3E" w:rsidR="00A851C9" w:rsidP="00A851C9" w:rsidRDefault="00A851C9" w14:paraId="45537F85" w14:textId="264168B1">
      <w:pPr>
        <w:spacing w:before="100" w:beforeAutospacing="1" w:after="100" w:afterAutospacing="1"/>
        <w:rPr>
          <w:sz w:val="22"/>
          <w:szCs w:val="22"/>
        </w:rPr>
      </w:pPr>
      <w:r w:rsidRPr="00A20A3E">
        <w:rPr>
          <w:rFonts w:ascii="ArialMT" w:hAnsi="ArialMT"/>
          <w:sz w:val="22"/>
          <w:szCs w:val="22"/>
        </w:rPr>
        <w:t xml:space="preserve">159.  </w:t>
      </w:r>
      <w:r w:rsidRPr="00A20A3E">
        <w:rPr>
          <w:rFonts w:ascii="ArialMT" w:hAnsi="ArialMT"/>
          <w:color w:val="0C0C0C"/>
          <w:sz w:val="22"/>
          <w:szCs w:val="22"/>
        </w:rPr>
        <w:t xml:space="preserve">When considering the </w:t>
      </w:r>
      <w:r w:rsidR="008C0A72">
        <w:rPr>
          <w:rFonts w:ascii="ArialMT" w:hAnsi="ArialMT"/>
          <w:color w:val="0C0C0C"/>
          <w:sz w:val="22"/>
          <w:szCs w:val="22"/>
        </w:rPr>
        <w:t>governing board</w:t>
      </w:r>
      <w:r w:rsidRPr="00A20A3E">
        <w:rPr>
          <w:rFonts w:ascii="ArialMT" w:hAnsi="ArialMT"/>
          <w:color w:val="0C0C0C"/>
          <w:sz w:val="22"/>
          <w:szCs w:val="22"/>
        </w:rPr>
        <w:t xml:space="preserve">’s decision in light of the principles applicable in an application for judicial review, the panel should apply the following tests: </w:t>
      </w:r>
    </w:p>
    <w:p w:rsidRPr="00A20A3E" w:rsidR="00A851C9" w:rsidP="00F951E1" w:rsidRDefault="00A851C9" w14:paraId="2F4FECA8" w14:textId="2F72BD2F">
      <w:pPr>
        <w:numPr>
          <w:ilvl w:val="0"/>
          <w:numId w:val="27"/>
        </w:numPr>
        <w:spacing w:before="100" w:beforeAutospacing="1" w:after="100" w:afterAutospacing="1"/>
        <w:rPr>
          <w:rFonts w:ascii="SymbolMT" w:hAnsi="SymbolMT"/>
          <w:color w:val="0C0C0C"/>
          <w:sz w:val="22"/>
          <w:szCs w:val="22"/>
        </w:rPr>
      </w:pPr>
      <w:r w:rsidRPr="00A20A3E">
        <w:rPr>
          <w:rFonts w:ascii="ArialMT" w:hAnsi="ArialMT"/>
          <w:color w:val="0C0C0C"/>
          <w:sz w:val="22"/>
          <w:szCs w:val="22"/>
        </w:rPr>
        <w:t xml:space="preserve">Illegality – did the </w:t>
      </w:r>
      <w:r w:rsidR="008C0A72">
        <w:rPr>
          <w:rFonts w:ascii="ArialMT" w:hAnsi="ArialMT"/>
          <w:color w:val="0C0C0C"/>
          <w:sz w:val="22"/>
          <w:szCs w:val="22"/>
        </w:rPr>
        <w:t>governing board</w:t>
      </w:r>
      <w:r w:rsidRPr="00A20A3E">
        <w:rPr>
          <w:rFonts w:ascii="ArialMT" w:hAnsi="ArialMT"/>
          <w:color w:val="0C0C0C"/>
          <w:sz w:val="22"/>
          <w:szCs w:val="22"/>
        </w:rPr>
        <w:t xml:space="preserve"> act outside the scope of its legal powers in deciding that the pupil should not be reinstated? </w:t>
      </w:r>
    </w:p>
    <w:p w:rsidRPr="00A20A3E" w:rsidR="00A851C9" w:rsidP="00F951E1" w:rsidRDefault="00A851C9" w14:paraId="2836AC9E" w14:textId="77777777">
      <w:pPr>
        <w:numPr>
          <w:ilvl w:val="0"/>
          <w:numId w:val="27"/>
        </w:numPr>
        <w:spacing w:before="100" w:beforeAutospacing="1" w:after="100" w:afterAutospacing="1"/>
        <w:rPr>
          <w:rFonts w:ascii="SymbolMT" w:hAnsi="SymbolMT"/>
          <w:color w:val="0C0C0C"/>
          <w:sz w:val="22"/>
          <w:szCs w:val="22"/>
        </w:rPr>
      </w:pPr>
      <w:r w:rsidRPr="00A20A3E">
        <w:rPr>
          <w:rFonts w:ascii="ArialMT" w:hAnsi="ArialMT"/>
          <w:color w:val="0C0C0C"/>
          <w:sz w:val="22"/>
          <w:szCs w:val="22"/>
        </w:rPr>
        <w:t xml:space="preserve">Irrationality – did the governing board rely on irrelevant points, fail to take account of all relevant points, or make a decision so unreasonable that no governing board acting reasonably in such circumstances could have made it? </w:t>
      </w:r>
    </w:p>
    <w:p w:rsidRPr="00A20A3E" w:rsidR="00A851C9" w:rsidP="00F951E1" w:rsidRDefault="00A851C9" w14:paraId="5488FD18" w14:textId="77777777">
      <w:pPr>
        <w:numPr>
          <w:ilvl w:val="0"/>
          <w:numId w:val="27"/>
        </w:numPr>
        <w:spacing w:before="100" w:beforeAutospacing="1" w:after="100" w:afterAutospacing="1"/>
        <w:rPr>
          <w:rFonts w:ascii="SymbolMT" w:hAnsi="SymbolMT"/>
          <w:color w:val="0C0C0C"/>
          <w:sz w:val="22"/>
          <w:szCs w:val="22"/>
        </w:rPr>
      </w:pPr>
      <w:r w:rsidRPr="00A20A3E">
        <w:rPr>
          <w:rFonts w:ascii="ArialMT" w:hAnsi="ArialMT"/>
          <w:color w:val="0C0C0C"/>
          <w:sz w:val="22"/>
          <w:szCs w:val="22"/>
        </w:rPr>
        <w:t xml:space="preserve">Procedural impropriety – was the governing board’s consideration so procedurally unfair or flawed that justice was clearly not done? </w:t>
      </w:r>
    </w:p>
    <w:p w:rsidRPr="00A20A3E" w:rsidR="00A851C9" w:rsidP="00A851C9" w:rsidRDefault="00A851C9" w14:paraId="26625770" w14:textId="1778024F">
      <w:pPr>
        <w:spacing w:before="100" w:beforeAutospacing="1" w:after="100" w:afterAutospacing="1"/>
        <w:rPr>
          <w:sz w:val="22"/>
          <w:szCs w:val="22"/>
        </w:rPr>
      </w:pPr>
      <w:r w:rsidRPr="00A20A3E">
        <w:rPr>
          <w:rFonts w:ascii="ArialMT" w:hAnsi="ArialMT"/>
          <w:sz w:val="22"/>
          <w:szCs w:val="22"/>
        </w:rPr>
        <w:t xml:space="preserve">160.  </w:t>
      </w:r>
      <w:r w:rsidRPr="00A20A3E">
        <w:rPr>
          <w:rFonts w:ascii="ArialMT" w:hAnsi="ArialMT"/>
          <w:color w:val="0C0C0C"/>
          <w:sz w:val="22"/>
          <w:szCs w:val="22"/>
        </w:rPr>
        <w:t xml:space="preserve">Procedural impropriety means not simply a breach of minor points of procedure but something more substantive, that has a significant impact on the quality of the decision-making process. This will be a judgement for the panel to make, but the following are examples of the types of things that could give rise to procedural impropriety: bias; failing to notify parents of their right to make representations; the governing board making a decision without having given parents an opportunity to make representations; failing to give reasons for a decision; or being a judge in your own cause (for example, if the head teacher who took the decision to exclude were also to vote on whether the pupil should be reinstated). </w:t>
      </w:r>
    </w:p>
    <w:p w:rsidRPr="00A20A3E" w:rsidR="00A851C9" w:rsidP="00A851C9" w:rsidRDefault="00A851C9" w14:paraId="25C135BC" w14:textId="1EB29276">
      <w:pPr>
        <w:spacing w:before="100" w:beforeAutospacing="1" w:after="100" w:afterAutospacing="1"/>
        <w:rPr>
          <w:rFonts w:ascii="ArialMT" w:hAnsi="ArialMT"/>
          <w:color w:val="0C0C0C"/>
          <w:sz w:val="22"/>
          <w:szCs w:val="22"/>
        </w:rPr>
      </w:pPr>
      <w:r w:rsidRPr="00A20A3E">
        <w:rPr>
          <w:rFonts w:ascii="ArialMT" w:hAnsi="ArialMT"/>
          <w:sz w:val="22"/>
          <w:szCs w:val="22"/>
        </w:rPr>
        <w:t xml:space="preserve">161. </w:t>
      </w:r>
      <w:r w:rsidRPr="00A20A3E" w:rsidR="00CD20BF">
        <w:rPr>
          <w:rFonts w:ascii="ArialMT" w:hAnsi="ArialMT"/>
          <w:sz w:val="22"/>
          <w:szCs w:val="22"/>
        </w:rPr>
        <w:t xml:space="preserve"> </w:t>
      </w:r>
      <w:r w:rsidRPr="00A20A3E">
        <w:rPr>
          <w:rFonts w:ascii="ArialMT" w:hAnsi="ArialMT"/>
          <w:color w:val="0C0C0C"/>
          <w:sz w:val="22"/>
          <w:szCs w:val="22"/>
        </w:rPr>
        <w:t>Where the criteria for quashing a decision have not been met, the panel should consider whether it would be appropriate to recommend that a</w:t>
      </w:r>
      <w:r w:rsidR="008C0A72">
        <w:rPr>
          <w:rFonts w:ascii="ArialMT" w:hAnsi="ArialMT"/>
          <w:color w:val="0C0C0C"/>
          <w:sz w:val="22"/>
          <w:szCs w:val="22"/>
        </w:rPr>
        <w:t xml:space="preserve"> governing board </w:t>
      </w:r>
      <w:r w:rsidRPr="00A20A3E">
        <w:rPr>
          <w:rFonts w:ascii="ArialMT" w:hAnsi="ArialMT"/>
          <w:color w:val="0C0C0C"/>
          <w:sz w:val="22"/>
          <w:szCs w:val="22"/>
        </w:rPr>
        <w:t xml:space="preserve">reconsiders its decision not to reinstate the pupil. This should not be the default </w:t>
      </w:r>
      <w:proofErr w:type="gramStart"/>
      <w:r w:rsidRPr="00A20A3E">
        <w:rPr>
          <w:rFonts w:ascii="ArialMT" w:hAnsi="ArialMT"/>
          <w:color w:val="0C0C0C"/>
          <w:sz w:val="22"/>
          <w:szCs w:val="22"/>
        </w:rPr>
        <w:t>option, but</w:t>
      </w:r>
      <w:proofErr w:type="gramEnd"/>
      <w:r w:rsidRPr="00A20A3E">
        <w:rPr>
          <w:rFonts w:ascii="ArialMT" w:hAnsi="ArialMT"/>
          <w:color w:val="0C0C0C"/>
          <w:sz w:val="22"/>
          <w:szCs w:val="22"/>
        </w:rPr>
        <w:t xml:space="preserve"> should be used where evidence or procedural flaws have been identified that do not meet the criteria for quashing the decision, but which the panel believe justify a reconsideration of the </w:t>
      </w:r>
      <w:r w:rsidR="008C0A72">
        <w:rPr>
          <w:rFonts w:ascii="ArialMT" w:hAnsi="ArialMT"/>
          <w:color w:val="0C0C0C"/>
          <w:sz w:val="22"/>
          <w:szCs w:val="22"/>
        </w:rPr>
        <w:t>governing board</w:t>
      </w:r>
      <w:r w:rsidRPr="00A20A3E" w:rsidR="00CD20BF">
        <w:rPr>
          <w:rFonts w:ascii="ArialMT" w:hAnsi="ArialMT"/>
          <w:color w:val="0C0C0C"/>
          <w:sz w:val="22"/>
          <w:szCs w:val="22"/>
        </w:rPr>
        <w:t xml:space="preserve">’s </w:t>
      </w:r>
      <w:r w:rsidRPr="00A20A3E">
        <w:rPr>
          <w:rFonts w:ascii="ArialMT" w:hAnsi="ArialMT"/>
          <w:color w:val="0C0C0C"/>
          <w:sz w:val="22"/>
          <w:szCs w:val="22"/>
        </w:rPr>
        <w:t xml:space="preserve">decision. This could include when new evidence presented at the review hearing was not available to the </w:t>
      </w:r>
      <w:r w:rsidR="008C0A72">
        <w:rPr>
          <w:rFonts w:ascii="ArialMT" w:hAnsi="ArialMT"/>
          <w:color w:val="0C0C0C"/>
          <w:sz w:val="22"/>
          <w:szCs w:val="22"/>
        </w:rPr>
        <w:t>governing board</w:t>
      </w:r>
      <w:r w:rsidR="00E51CA2">
        <w:rPr>
          <w:rFonts w:ascii="ArialMT" w:hAnsi="ArialMT"/>
          <w:color w:val="0C0C0C"/>
          <w:sz w:val="22"/>
          <w:szCs w:val="22"/>
        </w:rPr>
        <w:t xml:space="preserve"> </w:t>
      </w:r>
      <w:r w:rsidRPr="00A20A3E">
        <w:rPr>
          <w:rFonts w:ascii="ArialMT" w:hAnsi="ArialMT"/>
          <w:color w:val="0C0C0C"/>
          <w:sz w:val="22"/>
          <w:szCs w:val="22"/>
        </w:rPr>
        <w:t xml:space="preserve">at the time of its decision. </w:t>
      </w:r>
    </w:p>
    <w:p w:rsidRPr="00A20A3E" w:rsidR="00DB401F" w:rsidP="00A851C9" w:rsidRDefault="00DB401F" w14:paraId="417278D4" w14:textId="2E90F63E">
      <w:pPr>
        <w:spacing w:before="100" w:beforeAutospacing="1" w:after="100" w:afterAutospacing="1"/>
        <w:rPr>
          <w:rFonts w:ascii="ArialMT" w:hAnsi="ArialMT"/>
          <w:color w:val="0C0C0C"/>
          <w:sz w:val="22"/>
          <w:szCs w:val="22"/>
        </w:rPr>
      </w:pPr>
      <w:r w:rsidRPr="00A20A3E">
        <w:rPr>
          <w:rFonts w:ascii="ArialMT" w:hAnsi="ArialMT"/>
          <w:color w:val="0C0C0C"/>
          <w:sz w:val="22"/>
          <w:szCs w:val="22"/>
        </w:rPr>
        <w:t xml:space="preserve">162.  In all other cases, the panel should uphold the </w:t>
      </w:r>
      <w:r w:rsidR="008C0A72">
        <w:rPr>
          <w:rFonts w:ascii="ArialMT" w:hAnsi="ArialMT"/>
          <w:color w:val="0C0C0C"/>
          <w:sz w:val="22"/>
          <w:szCs w:val="22"/>
        </w:rPr>
        <w:t>governing board</w:t>
      </w:r>
      <w:r w:rsidRPr="00A20A3E">
        <w:rPr>
          <w:rFonts w:ascii="ArialMT" w:hAnsi="ArialMT"/>
          <w:color w:val="0C0C0C"/>
          <w:sz w:val="22"/>
          <w:szCs w:val="22"/>
        </w:rPr>
        <w:t>’s decision.</w:t>
      </w:r>
    </w:p>
    <w:p w:rsidR="00DB401F" w:rsidP="00A851C9" w:rsidRDefault="00DB401F" w14:paraId="49914EA0" w14:textId="38ED1580">
      <w:pPr>
        <w:spacing w:before="100" w:beforeAutospacing="1" w:after="100" w:afterAutospacing="1"/>
      </w:pPr>
    </w:p>
    <w:p w:rsidR="00E23DF2" w:rsidP="00A851C9" w:rsidRDefault="00E23DF2" w14:paraId="7A5E903C" w14:textId="18D04B9B">
      <w:pPr>
        <w:spacing w:before="100" w:beforeAutospacing="1" w:after="100" w:afterAutospacing="1"/>
      </w:pPr>
    </w:p>
    <w:p w:rsidR="00E23DF2" w:rsidP="00A851C9" w:rsidRDefault="00E23DF2" w14:paraId="09F12BE4" w14:textId="042D6E3F">
      <w:pPr>
        <w:spacing w:before="100" w:beforeAutospacing="1" w:after="100" w:afterAutospacing="1"/>
      </w:pPr>
    </w:p>
    <w:p w:rsidRPr="00A851C9" w:rsidR="00E23DF2" w:rsidP="00A851C9" w:rsidRDefault="00E23DF2" w14:paraId="5DEB2500" w14:textId="77777777">
      <w:pPr>
        <w:spacing w:before="100" w:beforeAutospacing="1" w:after="100" w:afterAutospacing="1"/>
      </w:pPr>
    </w:p>
    <w:p w:rsidRPr="0074198C" w:rsidR="00DB401F" w:rsidP="00DB401F" w:rsidRDefault="00DB401F" w14:paraId="1186C14E" w14:textId="2DD4DC4D">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lastRenderedPageBreak/>
        <w:t xml:space="preserve">Statutory guidance </w:t>
      </w:r>
      <w:r>
        <w:rPr>
          <w:rFonts w:ascii="Arial" w:hAnsi="Arial" w:cs="Arial"/>
          <w:b/>
          <w:bCs/>
          <w:color w:val="ED7D31" w:themeColor="accent2"/>
        </w:rPr>
        <w:t xml:space="preserve">to independent review panel members on </w:t>
      </w:r>
      <w:r w:rsidR="00093BB5">
        <w:rPr>
          <w:rFonts w:ascii="Arial" w:hAnsi="Arial" w:cs="Arial"/>
          <w:b/>
          <w:bCs/>
          <w:color w:val="ED7D31" w:themeColor="accent2"/>
        </w:rPr>
        <w:t>the financial readjustment / payment</w:t>
      </w:r>
    </w:p>
    <w:p w:rsidR="00472542" w:rsidP="0099078C" w:rsidRDefault="00ED3202" w14:paraId="11AF5DD8" w14:textId="653DDC00">
      <w:pPr>
        <w:pStyle w:val="NormalWeb"/>
        <w:rPr>
          <w:rFonts w:ascii="Arial" w:hAnsi="Arial" w:cs="Arial"/>
          <w:sz w:val="22"/>
          <w:szCs w:val="22"/>
        </w:rPr>
      </w:pPr>
      <w:r w:rsidRPr="00093BB5">
        <w:rPr>
          <w:rFonts w:ascii="Arial" w:hAnsi="Arial" w:cs="Arial"/>
          <w:sz w:val="22"/>
          <w:szCs w:val="22"/>
        </w:rPr>
        <w:t xml:space="preserve">163.  </w:t>
      </w:r>
      <w:r w:rsidR="00093BB5">
        <w:rPr>
          <w:rFonts w:ascii="Arial" w:hAnsi="Arial" w:cs="Arial"/>
          <w:sz w:val="22"/>
          <w:szCs w:val="22"/>
        </w:rPr>
        <w:t xml:space="preserve">In the case of a maintained school or PRU, where a panel has quashed the governing board’s decision and directed that it reconsiders, the panel should order that a readjustment must be made to the schools budget, unless within ten school days </w:t>
      </w:r>
      <w:r w:rsidR="00F46ECE">
        <w:rPr>
          <w:rFonts w:ascii="Arial" w:hAnsi="Arial" w:cs="Arial"/>
          <w:sz w:val="22"/>
          <w:szCs w:val="22"/>
        </w:rPr>
        <w:t xml:space="preserve">of receiving notice of the panel’s decision, the governing board decides to reinstate the pupil.  In the case of an academy, where the panel has quashed the </w:t>
      </w:r>
      <w:r w:rsidR="008C0A72">
        <w:rPr>
          <w:rFonts w:ascii="Arial" w:hAnsi="Arial" w:cs="Arial"/>
          <w:sz w:val="22"/>
          <w:szCs w:val="22"/>
        </w:rPr>
        <w:t>governing board</w:t>
      </w:r>
      <w:r w:rsidR="00F46ECE">
        <w:rPr>
          <w:rFonts w:ascii="Arial" w:hAnsi="Arial" w:cs="Arial"/>
          <w:sz w:val="22"/>
          <w:szCs w:val="22"/>
        </w:rPr>
        <w:t>’s decision, the panel should order that the academy trust mu</w:t>
      </w:r>
      <w:r w:rsidR="0064635F">
        <w:rPr>
          <w:rFonts w:ascii="Arial" w:hAnsi="Arial" w:cs="Arial"/>
          <w:sz w:val="22"/>
          <w:szCs w:val="22"/>
        </w:rPr>
        <w:t xml:space="preserve">st make a payment directly to the local authority in whose area the academy is located, unless within ten school days of receiving notice of the panel’s decision, the </w:t>
      </w:r>
      <w:r w:rsidR="001C1E97">
        <w:rPr>
          <w:rFonts w:ascii="Arial" w:hAnsi="Arial" w:cs="Arial"/>
          <w:sz w:val="22"/>
          <w:szCs w:val="22"/>
        </w:rPr>
        <w:t>governing board</w:t>
      </w:r>
      <w:r w:rsidR="0000628D">
        <w:rPr>
          <w:rFonts w:ascii="Arial" w:hAnsi="Arial" w:cs="Arial"/>
          <w:sz w:val="22"/>
          <w:szCs w:val="22"/>
        </w:rPr>
        <w:t xml:space="preserve"> decides to reinstate the pupil.</w:t>
      </w:r>
    </w:p>
    <w:p w:rsidR="0000628D" w:rsidP="0099078C" w:rsidRDefault="0000628D" w14:paraId="0EF475A9" w14:textId="1AF62986">
      <w:pPr>
        <w:pStyle w:val="NormalWeb"/>
        <w:rPr>
          <w:rFonts w:ascii="Arial" w:hAnsi="Arial" w:cs="Arial"/>
          <w:sz w:val="22"/>
          <w:szCs w:val="22"/>
        </w:rPr>
      </w:pPr>
    </w:p>
    <w:p w:rsidRPr="0074198C" w:rsidR="0000628D" w:rsidP="0000628D" w:rsidRDefault="0000628D" w14:paraId="56A8F5FD" w14:textId="6C21E443">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t xml:space="preserve">Statutory guidance </w:t>
      </w:r>
      <w:r>
        <w:rPr>
          <w:rFonts w:ascii="Arial" w:hAnsi="Arial" w:cs="Arial"/>
          <w:b/>
          <w:bCs/>
          <w:color w:val="ED7D31" w:themeColor="accent2"/>
        </w:rPr>
        <w:t xml:space="preserve">to </w:t>
      </w:r>
      <w:r w:rsidR="00E23DF2">
        <w:rPr>
          <w:rFonts w:ascii="Arial" w:hAnsi="Arial" w:cs="Arial"/>
          <w:b/>
          <w:bCs/>
          <w:color w:val="ED7D31" w:themeColor="accent2"/>
        </w:rPr>
        <w:t>SEN experts on their conduct during an independent review panel</w:t>
      </w:r>
    </w:p>
    <w:p w:rsidR="0000628D" w:rsidP="0099078C" w:rsidRDefault="00E23DF2" w14:paraId="70A3CAD3" w14:textId="6D7C4A5F">
      <w:pPr>
        <w:pStyle w:val="NormalWeb"/>
        <w:rPr>
          <w:rFonts w:ascii="Arial" w:hAnsi="Arial" w:cs="Arial"/>
          <w:sz w:val="22"/>
          <w:szCs w:val="22"/>
        </w:rPr>
      </w:pPr>
      <w:r>
        <w:rPr>
          <w:rFonts w:ascii="Arial" w:hAnsi="Arial" w:cs="Arial"/>
          <w:sz w:val="22"/>
          <w:szCs w:val="22"/>
        </w:rPr>
        <w:t>164.</w:t>
      </w:r>
      <w:r w:rsidR="00F82390">
        <w:rPr>
          <w:rFonts w:ascii="Arial" w:hAnsi="Arial" w:cs="Arial"/>
          <w:sz w:val="22"/>
          <w:szCs w:val="22"/>
        </w:rPr>
        <w:t xml:space="preserve">  The SEN expert’s role is analogous to an expert witness providing impartial specialist advice to the panel on how SEN might be relevant to the exclusion.  The SEN expert should base their advice on the evidence provided to the panel.  The SEN expert’s role does not include making an assessment of the pupil’s special educational needs.</w:t>
      </w:r>
    </w:p>
    <w:p w:rsidR="00F82390" w:rsidP="0099078C" w:rsidRDefault="00F82390" w14:paraId="543E211C" w14:textId="354F0F1D">
      <w:pPr>
        <w:pStyle w:val="NormalWeb"/>
        <w:rPr>
          <w:rFonts w:ascii="Arial" w:hAnsi="Arial" w:cs="Arial"/>
          <w:sz w:val="22"/>
          <w:szCs w:val="22"/>
        </w:rPr>
      </w:pPr>
      <w:r>
        <w:rPr>
          <w:rFonts w:ascii="Arial" w:hAnsi="Arial" w:cs="Arial"/>
          <w:sz w:val="22"/>
          <w:szCs w:val="22"/>
        </w:rPr>
        <w:t>165.  The focus of the SEN expert’s advice should be on whether the school’s policies which relate to SEN, or the application of these policies in relation the excluded pupil, were lawful, reasonable and procedurally fair (in line with the guidance to panels in paragraph 159).  If the SEN expert believes that this was not the case, they should, where possible, advise the panel on the possible contribution that this could have made to the circumstances of the pupil’s exclusion.</w:t>
      </w:r>
    </w:p>
    <w:p w:rsidR="00F82390" w:rsidP="0099078C" w:rsidRDefault="00F82390" w14:paraId="3503987D" w14:textId="2349BC90">
      <w:pPr>
        <w:pStyle w:val="NormalWeb"/>
        <w:rPr>
          <w:rFonts w:ascii="Arial" w:hAnsi="Arial" w:cs="Arial"/>
          <w:sz w:val="22"/>
          <w:szCs w:val="22"/>
        </w:rPr>
      </w:pPr>
      <w:r>
        <w:rPr>
          <w:rFonts w:ascii="Arial" w:hAnsi="Arial" w:cs="Arial"/>
          <w:sz w:val="22"/>
          <w:szCs w:val="22"/>
        </w:rPr>
        <w:t>166.  Where the school does not recognise a pupil as having SEN, the SEN expert</w:t>
      </w:r>
      <w:r w:rsidR="00965A22">
        <w:rPr>
          <w:rFonts w:ascii="Arial" w:hAnsi="Arial" w:cs="Arial"/>
          <w:sz w:val="22"/>
          <w:szCs w:val="22"/>
        </w:rPr>
        <w:t xml:space="preserve"> should advise the panel on whether they believe the school acted in a legal, reasonable and procedurally fair way with respect to the identification of any SEN that the pupil may potentially have, and any contribution that this could have made to the circumstances of the pupil’s exclusion.</w:t>
      </w:r>
    </w:p>
    <w:p w:rsidR="00BA0D58" w:rsidP="0099078C" w:rsidRDefault="00BA0D58" w14:paraId="5ED399A2" w14:textId="2B3D391D">
      <w:pPr>
        <w:pStyle w:val="NormalWeb"/>
        <w:rPr>
          <w:rFonts w:ascii="Arial" w:hAnsi="Arial" w:cs="Arial"/>
          <w:sz w:val="22"/>
          <w:szCs w:val="22"/>
        </w:rPr>
      </w:pPr>
      <w:r>
        <w:rPr>
          <w:rFonts w:ascii="Arial" w:hAnsi="Arial" w:cs="Arial"/>
          <w:sz w:val="22"/>
          <w:szCs w:val="22"/>
        </w:rPr>
        <w:t>167.  The SEN expert should not criticise a school’s policies or actions simply because they believe a different approach should have been followed or because another school might have taken a different approach.</w:t>
      </w:r>
    </w:p>
    <w:p w:rsidR="00BA0D58" w:rsidP="0099078C" w:rsidRDefault="00BA0D58" w14:paraId="66C4DFA8" w14:textId="0AFDF4D0">
      <w:pPr>
        <w:pStyle w:val="NormalWeb"/>
        <w:rPr>
          <w:rFonts w:ascii="Arial" w:hAnsi="Arial" w:cs="Arial"/>
          <w:sz w:val="22"/>
          <w:szCs w:val="22"/>
        </w:rPr>
      </w:pPr>
    </w:p>
    <w:p w:rsidRPr="0074198C" w:rsidR="00BA0D58" w:rsidP="00BA0D58" w:rsidRDefault="00BA0D58" w14:paraId="33348CFD" w14:textId="5B8B6107">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t xml:space="preserve">Statutory guidance </w:t>
      </w:r>
      <w:r>
        <w:rPr>
          <w:rFonts w:ascii="Arial" w:hAnsi="Arial" w:cs="Arial"/>
          <w:b/>
          <w:bCs/>
          <w:color w:val="ED7D31" w:themeColor="accent2"/>
        </w:rPr>
        <w:t xml:space="preserve">to </w:t>
      </w:r>
      <w:r w:rsidR="00334189">
        <w:rPr>
          <w:rFonts w:ascii="Arial" w:hAnsi="Arial" w:cs="Arial"/>
          <w:b/>
          <w:bCs/>
          <w:color w:val="ED7D31" w:themeColor="accent2"/>
        </w:rPr>
        <w:t>the clerk and local authority / academy trust on the record of the proceedings of a review panel</w:t>
      </w:r>
    </w:p>
    <w:p w:rsidR="00BA0D58" w:rsidP="0099078C" w:rsidRDefault="00334189" w14:paraId="4BA57806" w14:textId="404F251D">
      <w:pPr>
        <w:pStyle w:val="NormalWeb"/>
        <w:rPr>
          <w:rFonts w:ascii="Arial" w:hAnsi="Arial" w:cs="Arial"/>
          <w:sz w:val="22"/>
          <w:szCs w:val="22"/>
        </w:rPr>
      </w:pPr>
      <w:r>
        <w:rPr>
          <w:rFonts w:ascii="Arial" w:hAnsi="Arial" w:cs="Arial"/>
          <w:sz w:val="22"/>
          <w:szCs w:val="22"/>
        </w:rPr>
        <w:t>168.  The clerk to a review panel should ensure that minutes of the proceedings are taken, including details of the attendance, the voting and the decision.</w:t>
      </w:r>
    </w:p>
    <w:p w:rsidR="00334189" w:rsidP="0099078C" w:rsidRDefault="00334189" w14:paraId="374FA8C5" w14:textId="081F7ACE">
      <w:pPr>
        <w:pStyle w:val="NormalWeb"/>
        <w:rPr>
          <w:rFonts w:ascii="Arial" w:hAnsi="Arial" w:cs="Arial"/>
          <w:sz w:val="22"/>
          <w:szCs w:val="22"/>
        </w:rPr>
      </w:pPr>
      <w:r>
        <w:rPr>
          <w:rFonts w:ascii="Arial" w:hAnsi="Arial" w:cs="Arial"/>
          <w:sz w:val="22"/>
          <w:szCs w:val="22"/>
        </w:rPr>
        <w:t>169.  The minutes are not public documents but should be retained by the local authority / academy trust for a period of at least five years, as they may need to be seen by a court or (in the case of maintained school) by the Public Service Ombudsman.  The local authority / academy trust should be aware of its duties under the Freedom of Information Act 2000 and the Data Protection Act 1998 when retaining information.</w:t>
      </w:r>
    </w:p>
    <w:p w:rsidR="00334189" w:rsidP="0099078C" w:rsidRDefault="00334189" w14:paraId="3AB6DEFE" w14:textId="14958BEB">
      <w:pPr>
        <w:pStyle w:val="NormalWeb"/>
        <w:rPr>
          <w:rFonts w:ascii="Arial" w:hAnsi="Arial" w:cs="Arial"/>
          <w:sz w:val="22"/>
          <w:szCs w:val="22"/>
        </w:rPr>
      </w:pPr>
    </w:p>
    <w:p w:rsidRPr="0074198C" w:rsidR="00334189" w:rsidP="00334189" w:rsidRDefault="00334189" w14:paraId="7B7ACB2C" w14:textId="3A2D9C33">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lastRenderedPageBreak/>
        <w:t xml:space="preserve">Statutory guidance </w:t>
      </w:r>
      <w:r>
        <w:rPr>
          <w:rFonts w:ascii="Arial" w:hAnsi="Arial" w:cs="Arial"/>
          <w:b/>
          <w:bCs/>
          <w:color w:val="ED7D31" w:themeColor="accent2"/>
        </w:rPr>
        <w:t xml:space="preserve">to the </w:t>
      </w:r>
      <w:r w:rsidR="003A3916">
        <w:rPr>
          <w:rFonts w:ascii="Arial" w:hAnsi="Arial" w:cs="Arial"/>
          <w:b/>
          <w:bCs/>
          <w:color w:val="ED7D31" w:themeColor="accent2"/>
        </w:rPr>
        <w:t>independent review panel and clerk on notifying the parties of the outcome of the review</w:t>
      </w:r>
    </w:p>
    <w:p w:rsidR="00334189" w:rsidP="0099078C" w:rsidRDefault="003A3916" w14:paraId="48258173" w14:textId="512DA215">
      <w:pPr>
        <w:pStyle w:val="NormalWeb"/>
        <w:rPr>
          <w:rFonts w:ascii="Arial" w:hAnsi="Arial" w:cs="Arial"/>
          <w:sz w:val="22"/>
          <w:szCs w:val="22"/>
        </w:rPr>
      </w:pPr>
      <w:r>
        <w:rPr>
          <w:rFonts w:ascii="Arial" w:hAnsi="Arial" w:cs="Arial"/>
          <w:sz w:val="22"/>
          <w:szCs w:val="22"/>
        </w:rPr>
        <w:t xml:space="preserve">170.  If the panel upholds the </w:t>
      </w:r>
      <w:r w:rsidR="001C1E97">
        <w:rPr>
          <w:rFonts w:ascii="Arial" w:hAnsi="Arial" w:cs="Arial"/>
          <w:sz w:val="22"/>
          <w:szCs w:val="22"/>
        </w:rPr>
        <w:t xml:space="preserve">governing </w:t>
      </w:r>
      <w:proofErr w:type="spellStart"/>
      <w:r w:rsidR="001C1E97">
        <w:rPr>
          <w:rFonts w:ascii="Arial" w:hAnsi="Arial" w:cs="Arial"/>
          <w:sz w:val="22"/>
          <w:szCs w:val="22"/>
        </w:rPr>
        <w:t>board</w:t>
      </w:r>
      <w:r>
        <w:rPr>
          <w:rFonts w:ascii="Arial" w:hAnsi="Arial" w:cs="Arial"/>
          <w:sz w:val="22"/>
          <w:szCs w:val="22"/>
        </w:rPr>
        <w:t>’s decision</w:t>
      </w:r>
      <w:proofErr w:type="spellEnd"/>
      <w:r>
        <w:rPr>
          <w:rFonts w:ascii="Arial" w:hAnsi="Arial" w:cs="Arial"/>
          <w:sz w:val="22"/>
          <w:szCs w:val="22"/>
        </w:rPr>
        <w:t xml:space="preserve">, the clerk should immediately report this to the local authority as well as notifying the parents and </w:t>
      </w:r>
      <w:r w:rsidR="001C1E97">
        <w:rPr>
          <w:rFonts w:ascii="Arial" w:hAnsi="Arial" w:cs="Arial"/>
          <w:sz w:val="22"/>
          <w:szCs w:val="22"/>
        </w:rPr>
        <w:t>governing board</w:t>
      </w:r>
      <w:r>
        <w:rPr>
          <w:rFonts w:ascii="Arial" w:hAnsi="Arial" w:cs="Arial"/>
          <w:sz w:val="22"/>
          <w:szCs w:val="22"/>
        </w:rPr>
        <w:t xml:space="preserve">.  If the pupil lives outside the local authority in which the school is located, the clerk should make sure that the ‘home authority’ is also informed in writing without delay of the outcome of the review.  This includes any situation where parents withdraw or abandon their application for a review. </w:t>
      </w:r>
    </w:p>
    <w:p w:rsidR="00334189" w:rsidP="0099078C" w:rsidRDefault="00334189" w14:paraId="00E528D1" w14:textId="725B84B5">
      <w:pPr>
        <w:pStyle w:val="NormalWeb"/>
        <w:rPr>
          <w:rFonts w:ascii="Arial" w:hAnsi="Arial" w:cs="Arial"/>
          <w:sz w:val="22"/>
          <w:szCs w:val="22"/>
        </w:rPr>
      </w:pPr>
    </w:p>
    <w:p w:rsidR="00334189" w:rsidP="0099078C" w:rsidRDefault="00334189" w14:paraId="3BFF0918" w14:textId="77777777">
      <w:pPr>
        <w:pStyle w:val="NormalWeb"/>
        <w:rPr>
          <w:rFonts w:ascii="Arial" w:hAnsi="Arial" w:cs="Arial"/>
          <w:sz w:val="22"/>
          <w:szCs w:val="22"/>
        </w:rPr>
      </w:pPr>
    </w:p>
    <w:p w:rsidR="00BA0D58" w:rsidP="0099078C" w:rsidRDefault="00BA0D58" w14:paraId="108E03CD" w14:textId="7B27063A">
      <w:pPr>
        <w:pStyle w:val="NormalWeb"/>
        <w:rPr>
          <w:rFonts w:ascii="Arial" w:hAnsi="Arial" w:cs="Arial"/>
          <w:sz w:val="22"/>
          <w:szCs w:val="22"/>
        </w:rPr>
      </w:pPr>
    </w:p>
    <w:p w:rsidR="0025008B" w:rsidP="0099078C" w:rsidRDefault="0025008B" w14:paraId="2326D87E" w14:textId="244C2DEC">
      <w:pPr>
        <w:pStyle w:val="NormalWeb"/>
        <w:rPr>
          <w:rFonts w:ascii="Arial" w:hAnsi="Arial" w:cs="Arial"/>
          <w:sz w:val="22"/>
          <w:szCs w:val="22"/>
        </w:rPr>
      </w:pPr>
    </w:p>
    <w:p w:rsidR="0025008B" w:rsidP="0099078C" w:rsidRDefault="0025008B" w14:paraId="198A698A" w14:textId="6DFF8C73">
      <w:pPr>
        <w:pStyle w:val="NormalWeb"/>
        <w:rPr>
          <w:rFonts w:ascii="Arial" w:hAnsi="Arial" w:cs="Arial"/>
          <w:sz w:val="22"/>
          <w:szCs w:val="22"/>
        </w:rPr>
      </w:pPr>
    </w:p>
    <w:p w:rsidR="0025008B" w:rsidP="0099078C" w:rsidRDefault="0025008B" w14:paraId="7FBC1641" w14:textId="6DAEACD4">
      <w:pPr>
        <w:pStyle w:val="NormalWeb"/>
        <w:rPr>
          <w:rFonts w:ascii="Arial" w:hAnsi="Arial" w:cs="Arial"/>
          <w:sz w:val="22"/>
          <w:szCs w:val="22"/>
        </w:rPr>
      </w:pPr>
    </w:p>
    <w:p w:rsidR="0025008B" w:rsidP="0099078C" w:rsidRDefault="0025008B" w14:paraId="61292C89" w14:textId="039E76CA">
      <w:pPr>
        <w:pStyle w:val="NormalWeb"/>
        <w:rPr>
          <w:rFonts w:ascii="Arial" w:hAnsi="Arial" w:cs="Arial"/>
          <w:sz w:val="22"/>
          <w:szCs w:val="22"/>
        </w:rPr>
      </w:pPr>
    </w:p>
    <w:p w:rsidR="0025008B" w:rsidP="0099078C" w:rsidRDefault="0025008B" w14:paraId="713FCFE3" w14:textId="3817339F">
      <w:pPr>
        <w:pStyle w:val="NormalWeb"/>
        <w:rPr>
          <w:rFonts w:ascii="Arial" w:hAnsi="Arial" w:cs="Arial"/>
          <w:sz w:val="22"/>
          <w:szCs w:val="22"/>
        </w:rPr>
      </w:pPr>
    </w:p>
    <w:p w:rsidR="0025008B" w:rsidP="0099078C" w:rsidRDefault="0025008B" w14:paraId="6D2433D9" w14:textId="20E60AEA">
      <w:pPr>
        <w:pStyle w:val="NormalWeb"/>
        <w:rPr>
          <w:rFonts w:ascii="Arial" w:hAnsi="Arial" w:cs="Arial"/>
          <w:sz w:val="22"/>
          <w:szCs w:val="22"/>
        </w:rPr>
      </w:pPr>
    </w:p>
    <w:p w:rsidR="0025008B" w:rsidP="0099078C" w:rsidRDefault="0025008B" w14:paraId="343D68E2" w14:textId="32ED7095">
      <w:pPr>
        <w:pStyle w:val="NormalWeb"/>
        <w:rPr>
          <w:rFonts w:ascii="Arial" w:hAnsi="Arial" w:cs="Arial"/>
          <w:sz w:val="22"/>
          <w:szCs w:val="22"/>
        </w:rPr>
      </w:pPr>
    </w:p>
    <w:p w:rsidR="0025008B" w:rsidP="0099078C" w:rsidRDefault="0025008B" w14:paraId="5A04CCBC" w14:textId="052F2284">
      <w:pPr>
        <w:pStyle w:val="NormalWeb"/>
        <w:rPr>
          <w:rFonts w:ascii="Arial" w:hAnsi="Arial" w:cs="Arial"/>
          <w:sz w:val="22"/>
          <w:szCs w:val="22"/>
        </w:rPr>
      </w:pPr>
    </w:p>
    <w:p w:rsidR="0025008B" w:rsidP="0099078C" w:rsidRDefault="0025008B" w14:paraId="7C4BC9BD" w14:textId="028742D0">
      <w:pPr>
        <w:pStyle w:val="NormalWeb"/>
        <w:rPr>
          <w:rFonts w:ascii="Arial" w:hAnsi="Arial" w:cs="Arial"/>
          <w:sz w:val="22"/>
          <w:szCs w:val="22"/>
        </w:rPr>
      </w:pPr>
    </w:p>
    <w:p w:rsidR="0025008B" w:rsidP="0099078C" w:rsidRDefault="0025008B" w14:paraId="1A1ACF73" w14:textId="119536DD">
      <w:pPr>
        <w:pStyle w:val="NormalWeb"/>
        <w:rPr>
          <w:rFonts w:ascii="Arial" w:hAnsi="Arial" w:cs="Arial"/>
          <w:sz w:val="22"/>
          <w:szCs w:val="22"/>
        </w:rPr>
      </w:pPr>
    </w:p>
    <w:p w:rsidR="0025008B" w:rsidP="0099078C" w:rsidRDefault="0025008B" w14:paraId="24667CBA" w14:textId="0ACBA724">
      <w:pPr>
        <w:pStyle w:val="NormalWeb"/>
        <w:rPr>
          <w:rFonts w:ascii="Arial" w:hAnsi="Arial" w:cs="Arial"/>
          <w:sz w:val="22"/>
          <w:szCs w:val="22"/>
        </w:rPr>
      </w:pPr>
    </w:p>
    <w:p w:rsidR="0025008B" w:rsidP="0099078C" w:rsidRDefault="0025008B" w14:paraId="41D7D310" w14:textId="0FC8F57E">
      <w:pPr>
        <w:pStyle w:val="NormalWeb"/>
        <w:rPr>
          <w:rFonts w:ascii="Arial" w:hAnsi="Arial" w:cs="Arial"/>
          <w:sz w:val="22"/>
          <w:szCs w:val="22"/>
        </w:rPr>
      </w:pPr>
    </w:p>
    <w:p w:rsidR="0025008B" w:rsidP="0099078C" w:rsidRDefault="0025008B" w14:paraId="2B7E8CBC" w14:textId="30E9D759">
      <w:pPr>
        <w:pStyle w:val="NormalWeb"/>
        <w:rPr>
          <w:rFonts w:ascii="Arial" w:hAnsi="Arial" w:cs="Arial"/>
          <w:sz w:val="22"/>
          <w:szCs w:val="22"/>
        </w:rPr>
      </w:pPr>
    </w:p>
    <w:p w:rsidR="0025008B" w:rsidP="0099078C" w:rsidRDefault="0025008B" w14:paraId="15F73D03" w14:textId="48EC6119">
      <w:pPr>
        <w:pStyle w:val="NormalWeb"/>
        <w:rPr>
          <w:rFonts w:ascii="Arial" w:hAnsi="Arial" w:cs="Arial"/>
          <w:sz w:val="22"/>
          <w:szCs w:val="22"/>
        </w:rPr>
      </w:pPr>
    </w:p>
    <w:p w:rsidR="0025008B" w:rsidP="0099078C" w:rsidRDefault="0025008B" w14:paraId="2F55E116" w14:textId="0CA8DD24">
      <w:pPr>
        <w:pStyle w:val="NormalWeb"/>
        <w:rPr>
          <w:rFonts w:ascii="Arial" w:hAnsi="Arial" w:cs="Arial"/>
          <w:sz w:val="22"/>
          <w:szCs w:val="22"/>
        </w:rPr>
      </w:pPr>
    </w:p>
    <w:p w:rsidR="0025008B" w:rsidP="0099078C" w:rsidRDefault="0025008B" w14:paraId="453860E1" w14:textId="1EE9776D">
      <w:pPr>
        <w:pStyle w:val="NormalWeb"/>
        <w:rPr>
          <w:rFonts w:ascii="Arial" w:hAnsi="Arial" w:cs="Arial"/>
          <w:sz w:val="22"/>
          <w:szCs w:val="22"/>
        </w:rPr>
      </w:pPr>
    </w:p>
    <w:p w:rsidR="0025008B" w:rsidP="0099078C" w:rsidRDefault="0025008B" w14:paraId="7D974259" w14:textId="2ED9418D">
      <w:pPr>
        <w:pStyle w:val="NormalWeb"/>
        <w:rPr>
          <w:rFonts w:ascii="Arial" w:hAnsi="Arial" w:cs="Arial"/>
          <w:sz w:val="22"/>
          <w:szCs w:val="22"/>
        </w:rPr>
      </w:pPr>
    </w:p>
    <w:p w:rsidR="0025008B" w:rsidP="0099078C" w:rsidRDefault="0025008B" w14:paraId="5FB48361" w14:textId="2B21132E">
      <w:pPr>
        <w:pStyle w:val="NormalWeb"/>
        <w:rPr>
          <w:rFonts w:ascii="Arial" w:hAnsi="Arial" w:cs="Arial"/>
          <w:sz w:val="22"/>
          <w:szCs w:val="22"/>
        </w:rPr>
      </w:pPr>
    </w:p>
    <w:p w:rsidR="0025008B" w:rsidP="0099078C" w:rsidRDefault="0025008B" w14:paraId="2EE9979D" w14:textId="526A3BF3">
      <w:pPr>
        <w:pStyle w:val="NormalWeb"/>
        <w:rPr>
          <w:rFonts w:ascii="Arial" w:hAnsi="Arial" w:cs="Arial"/>
          <w:sz w:val="22"/>
          <w:szCs w:val="22"/>
        </w:rPr>
      </w:pPr>
    </w:p>
    <w:p w:rsidRPr="00166282" w:rsidR="0025008B" w:rsidP="0025008B" w:rsidRDefault="005662E3" w14:paraId="753D2977" w14:textId="5FA1487E">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lastRenderedPageBreak/>
        <w:t>10</w:t>
      </w:r>
      <w:r w:rsidR="0025008B">
        <w:rPr>
          <w:rFonts w:ascii="Arial" w:hAnsi="Arial" w:cs="Arial"/>
          <w:b/>
          <w:bCs/>
          <w:color w:val="ED7D31" w:themeColor="accent2"/>
          <w:sz w:val="28"/>
          <w:szCs w:val="28"/>
        </w:rPr>
        <w:t>.</w:t>
      </w:r>
      <w:r w:rsidRPr="00166282" w:rsidR="0025008B">
        <w:rPr>
          <w:rFonts w:ascii="Arial" w:hAnsi="Arial" w:cs="Arial"/>
          <w:b/>
          <w:bCs/>
          <w:color w:val="ED7D31" w:themeColor="accent2"/>
          <w:sz w:val="28"/>
          <w:szCs w:val="28"/>
        </w:rPr>
        <w:t xml:space="preserve"> </w:t>
      </w:r>
      <w:r>
        <w:rPr>
          <w:rFonts w:ascii="Arial" w:hAnsi="Arial" w:cs="Arial"/>
          <w:b/>
          <w:bCs/>
          <w:color w:val="ED7D31" w:themeColor="accent2"/>
          <w:sz w:val="28"/>
          <w:szCs w:val="28"/>
        </w:rPr>
        <w:t xml:space="preserve">The </w:t>
      </w:r>
      <w:r w:rsidR="001C1E97">
        <w:rPr>
          <w:rFonts w:ascii="Arial" w:hAnsi="Arial" w:cs="Arial"/>
          <w:b/>
          <w:bCs/>
          <w:color w:val="ED7D31" w:themeColor="accent2"/>
          <w:sz w:val="28"/>
          <w:szCs w:val="28"/>
        </w:rPr>
        <w:t>governing board</w:t>
      </w:r>
      <w:r>
        <w:rPr>
          <w:rFonts w:ascii="Arial" w:hAnsi="Arial" w:cs="Arial"/>
          <w:b/>
          <w:bCs/>
          <w:color w:val="ED7D31" w:themeColor="accent2"/>
          <w:sz w:val="28"/>
          <w:szCs w:val="28"/>
        </w:rPr>
        <w:t>’s duty to reconsider reinstatement following a review</w:t>
      </w:r>
    </w:p>
    <w:p w:rsidRPr="00A572EB" w:rsidR="0025008B" w:rsidP="0025008B" w:rsidRDefault="0025008B" w14:paraId="466CA06F" w14:textId="36237B86">
      <w:pPr>
        <w:spacing w:before="100" w:beforeAutospacing="1" w:after="100" w:afterAutospacing="1"/>
        <w:rPr>
          <w:rFonts w:ascii="Arial" w:hAnsi="Arial" w:cs="Arial"/>
          <w:b/>
          <w:bCs/>
          <w:color w:val="ED7D31" w:themeColor="accent2"/>
        </w:rPr>
      </w:pPr>
      <w:r w:rsidRPr="00AE2A22">
        <w:rPr>
          <w:rFonts w:ascii="Arial" w:hAnsi="Arial" w:cs="Arial"/>
          <w:b/>
          <w:bCs/>
          <w:color w:val="ED7D31" w:themeColor="accent2"/>
        </w:rPr>
        <w:t>A guide to the law</w:t>
      </w:r>
      <w:r w:rsidRPr="00AE2A22">
        <w:rPr>
          <w:rFonts w:ascii="Arial" w:hAnsi="Arial" w:cs="Arial"/>
          <w:color w:val="ED7D31" w:themeColor="accent2"/>
          <w:position w:val="6"/>
          <w:sz w:val="12"/>
          <w:szCs w:val="12"/>
        </w:rPr>
        <w:t>3</w:t>
      </w:r>
      <w:r w:rsidR="005662E3">
        <w:rPr>
          <w:rFonts w:ascii="Arial" w:hAnsi="Arial" w:cs="Arial"/>
          <w:color w:val="ED7D31" w:themeColor="accent2"/>
          <w:position w:val="6"/>
          <w:sz w:val="12"/>
          <w:szCs w:val="12"/>
        </w:rPr>
        <w:t>6</w:t>
      </w:r>
    </w:p>
    <w:p w:rsidR="0025008B" w:rsidP="0099078C" w:rsidRDefault="00262D59" w14:paraId="508AB1EB" w14:textId="05191D32">
      <w:pPr>
        <w:pStyle w:val="NormalWeb"/>
        <w:rPr>
          <w:rFonts w:ascii="Arial" w:hAnsi="Arial" w:cs="Arial"/>
          <w:sz w:val="22"/>
          <w:szCs w:val="22"/>
        </w:rPr>
      </w:pPr>
      <w:r>
        <w:rPr>
          <w:rFonts w:ascii="Arial" w:hAnsi="Arial" w:cs="Arial"/>
          <w:sz w:val="22"/>
          <w:szCs w:val="22"/>
        </w:rPr>
        <w:t xml:space="preserve">171.  Where the panel directs or recommends that the </w:t>
      </w:r>
      <w:r w:rsidR="007F0D95">
        <w:rPr>
          <w:rFonts w:ascii="Arial" w:hAnsi="Arial" w:cs="Arial"/>
          <w:sz w:val="22"/>
          <w:szCs w:val="22"/>
        </w:rPr>
        <w:t>governing board</w:t>
      </w:r>
      <w:r>
        <w:rPr>
          <w:rFonts w:ascii="Arial" w:hAnsi="Arial" w:cs="Arial"/>
          <w:sz w:val="22"/>
          <w:szCs w:val="22"/>
        </w:rPr>
        <w:t xml:space="preserve"> reconsider whether a pupil should be reinstated, the </w:t>
      </w:r>
      <w:r w:rsidR="007F0D95">
        <w:rPr>
          <w:rFonts w:ascii="Arial" w:hAnsi="Arial" w:cs="Arial"/>
          <w:sz w:val="22"/>
          <w:szCs w:val="22"/>
        </w:rPr>
        <w:t>governing board</w:t>
      </w:r>
      <w:r>
        <w:rPr>
          <w:rFonts w:ascii="Arial" w:hAnsi="Arial" w:cs="Arial"/>
          <w:sz w:val="22"/>
          <w:szCs w:val="22"/>
        </w:rPr>
        <w:t xml:space="preserve"> must reconvene to do so within ten school days of being given notice of the panel’s decision.  Notice is deemed to have been given on the day of delivery if it is delivered directly or on the second working day after posting if it is sent by first class mail.</w:t>
      </w:r>
    </w:p>
    <w:p w:rsidR="00393005" w:rsidP="0099078C" w:rsidRDefault="00393005" w14:paraId="294A274C" w14:textId="157BD660">
      <w:pPr>
        <w:pStyle w:val="NormalWeb"/>
        <w:rPr>
          <w:rFonts w:ascii="Arial" w:hAnsi="Arial" w:cs="Arial"/>
          <w:sz w:val="22"/>
          <w:szCs w:val="22"/>
        </w:rPr>
      </w:pPr>
      <w:r>
        <w:rPr>
          <w:rFonts w:ascii="Arial" w:hAnsi="Arial" w:cs="Arial"/>
          <w:sz w:val="22"/>
          <w:szCs w:val="22"/>
        </w:rPr>
        <w:t xml:space="preserve">172.  it is important that the </w:t>
      </w:r>
      <w:r w:rsidR="007F0D95">
        <w:rPr>
          <w:rFonts w:ascii="Arial" w:hAnsi="Arial" w:cs="Arial"/>
          <w:sz w:val="22"/>
          <w:szCs w:val="22"/>
        </w:rPr>
        <w:t>governing board</w:t>
      </w:r>
      <w:r>
        <w:rPr>
          <w:rFonts w:ascii="Arial" w:hAnsi="Arial" w:cs="Arial"/>
          <w:sz w:val="22"/>
          <w:szCs w:val="22"/>
        </w:rPr>
        <w:t xml:space="preserve"> conscientiously reconsiders whether the pupil should be reinstated, whether the panel has directed or merely recommended it to do so.  Whilst the governing board may still reach the same conclusion as it first did, it may face challenge in the courts if it refuses to reinstate the pupil, without strong justification.</w:t>
      </w:r>
    </w:p>
    <w:p w:rsidR="00393005" w:rsidP="0099078C" w:rsidRDefault="0026703B" w14:paraId="69FDC4BA" w14:textId="79A4430A">
      <w:pPr>
        <w:pStyle w:val="NormalWeb"/>
        <w:rPr>
          <w:rFonts w:ascii="Arial" w:hAnsi="Arial" w:cs="Arial"/>
          <w:sz w:val="22"/>
          <w:szCs w:val="22"/>
        </w:rPr>
      </w:pPr>
      <w:r>
        <w:rPr>
          <w:rFonts w:ascii="Arial" w:hAnsi="Arial" w:cs="Arial"/>
          <w:sz w:val="22"/>
          <w:szCs w:val="22"/>
        </w:rPr>
        <w:t xml:space="preserve">173.  Following a direction to reconsider, unless within ten school days of receiving notice of the panel’s decision, the </w:t>
      </w:r>
      <w:r w:rsidR="007F0D95">
        <w:rPr>
          <w:rFonts w:ascii="Arial" w:hAnsi="Arial" w:cs="Arial"/>
          <w:sz w:val="22"/>
          <w:szCs w:val="22"/>
        </w:rPr>
        <w:t>governing board</w:t>
      </w:r>
      <w:r>
        <w:rPr>
          <w:rFonts w:ascii="Arial" w:hAnsi="Arial" w:cs="Arial"/>
          <w:sz w:val="22"/>
          <w:szCs w:val="22"/>
        </w:rPr>
        <w:t xml:space="preserve"> decides to reinstate the pu</w:t>
      </w:r>
      <w:r w:rsidR="00AF6C00">
        <w:rPr>
          <w:rFonts w:ascii="Arial" w:hAnsi="Arial" w:cs="Arial"/>
          <w:sz w:val="22"/>
          <w:szCs w:val="22"/>
        </w:rPr>
        <w:t>pil, an adjustment may be made to the school’s budget in the sum of £4,000 if the panel has ordered this.  IN the case of an academy, the school would be required to make an equivalent payment directly to the local authority in which the school is located.  This payment will be in addition</w:t>
      </w:r>
      <w:r w:rsidR="003E4EAF">
        <w:rPr>
          <w:rFonts w:ascii="Arial" w:hAnsi="Arial" w:cs="Arial"/>
          <w:sz w:val="22"/>
          <w:szCs w:val="22"/>
        </w:rPr>
        <w:t xml:space="preserve"> to any funding that would normally follow an excluded pupil.</w:t>
      </w:r>
    </w:p>
    <w:p w:rsidR="003E4EAF" w:rsidP="0099078C" w:rsidRDefault="003E4EAF" w14:paraId="1EDEC838" w14:textId="46027F5E">
      <w:pPr>
        <w:pStyle w:val="NormalWeb"/>
        <w:rPr>
          <w:rFonts w:ascii="Arial" w:hAnsi="Arial" w:cs="Arial"/>
          <w:sz w:val="22"/>
          <w:szCs w:val="22"/>
        </w:rPr>
      </w:pPr>
      <w:r>
        <w:rPr>
          <w:rFonts w:ascii="Arial" w:hAnsi="Arial" w:cs="Arial"/>
          <w:sz w:val="22"/>
          <w:szCs w:val="22"/>
        </w:rPr>
        <w:t>174</w:t>
      </w:r>
      <w:r w:rsidR="00AA144D">
        <w:rPr>
          <w:rFonts w:ascii="Arial" w:hAnsi="Arial" w:cs="Arial"/>
          <w:sz w:val="22"/>
          <w:szCs w:val="22"/>
        </w:rPr>
        <w:t xml:space="preserve">.  If the </w:t>
      </w:r>
      <w:r w:rsidR="007F0D95">
        <w:rPr>
          <w:rFonts w:ascii="Arial" w:hAnsi="Arial" w:cs="Arial"/>
          <w:sz w:val="22"/>
          <w:szCs w:val="22"/>
        </w:rPr>
        <w:t>governing board</w:t>
      </w:r>
      <w:r w:rsidR="00AA144D">
        <w:rPr>
          <w:rFonts w:ascii="Arial" w:hAnsi="Arial" w:cs="Arial"/>
          <w:sz w:val="22"/>
          <w:szCs w:val="22"/>
        </w:rPr>
        <w:t xml:space="preserve"> offers to reinstate the pupil within the specified timescale but this is declined by the parents, no budget adjustment or payment can be made.  The </w:t>
      </w:r>
      <w:r w:rsidR="007F0D95">
        <w:rPr>
          <w:rFonts w:ascii="Arial" w:hAnsi="Arial" w:cs="Arial"/>
          <w:sz w:val="22"/>
          <w:szCs w:val="22"/>
        </w:rPr>
        <w:t>governing board</w:t>
      </w:r>
      <w:r w:rsidR="00AA144D">
        <w:rPr>
          <w:rFonts w:ascii="Arial" w:hAnsi="Arial" w:cs="Arial"/>
          <w:sz w:val="22"/>
          <w:szCs w:val="22"/>
        </w:rPr>
        <w:t xml:space="preserve"> must comply with any direction of the panel to </w:t>
      </w:r>
      <w:r w:rsidR="000F4DA0">
        <w:rPr>
          <w:rFonts w:ascii="Arial" w:hAnsi="Arial" w:cs="Arial"/>
          <w:sz w:val="22"/>
          <w:szCs w:val="22"/>
        </w:rPr>
        <w:t>place a note on the pupil’s educational record.  The clerk must also note, where a pupil is not reinstated following a direction to reconsider, the exclusion does not count towards the rule that an admission authority may refuse</w:t>
      </w:r>
      <w:r w:rsidR="00360D91">
        <w:rPr>
          <w:rFonts w:ascii="Arial" w:hAnsi="Arial" w:cs="Arial"/>
          <w:sz w:val="22"/>
          <w:szCs w:val="22"/>
        </w:rPr>
        <w:t xml:space="preserve"> to admit a child who has been excluded twice; or in the case of a community or voluntary controlled school, the </w:t>
      </w:r>
      <w:r w:rsidR="007F0D95">
        <w:rPr>
          <w:rFonts w:ascii="Arial" w:hAnsi="Arial" w:cs="Arial"/>
          <w:sz w:val="22"/>
          <w:szCs w:val="22"/>
        </w:rPr>
        <w:t>governing board</w:t>
      </w:r>
      <w:r w:rsidR="00360D91">
        <w:rPr>
          <w:rFonts w:ascii="Arial" w:hAnsi="Arial" w:cs="Arial"/>
          <w:sz w:val="22"/>
          <w:szCs w:val="22"/>
        </w:rPr>
        <w:t xml:space="preserve"> may appeal against the decision of the local authority as the admission authority to admit the child.</w:t>
      </w:r>
    </w:p>
    <w:p w:rsidR="003F3759" w:rsidP="0099078C" w:rsidRDefault="003F3759" w14:paraId="5AE4E87D" w14:textId="2B25453E">
      <w:pPr>
        <w:pStyle w:val="NormalWeb"/>
        <w:rPr>
          <w:rFonts w:ascii="Arial" w:hAnsi="Arial" w:cs="Arial"/>
          <w:sz w:val="22"/>
          <w:szCs w:val="22"/>
        </w:rPr>
      </w:pPr>
      <w:r>
        <w:rPr>
          <w:rFonts w:ascii="Arial" w:hAnsi="Arial" w:cs="Arial"/>
          <w:sz w:val="22"/>
          <w:szCs w:val="22"/>
        </w:rPr>
        <w:t xml:space="preserve">175.  In the case of either a recommended or directed reconsideration, the </w:t>
      </w:r>
      <w:r w:rsidR="007F0D95">
        <w:rPr>
          <w:rFonts w:ascii="Arial" w:hAnsi="Arial" w:cs="Arial"/>
          <w:sz w:val="22"/>
          <w:szCs w:val="22"/>
        </w:rPr>
        <w:t>governing board</w:t>
      </w:r>
      <w:r>
        <w:rPr>
          <w:rFonts w:ascii="Arial" w:hAnsi="Arial" w:cs="Arial"/>
          <w:sz w:val="22"/>
          <w:szCs w:val="22"/>
        </w:rPr>
        <w:t xml:space="preserve"> must notify the following people of their reconsidered decision, and the reasons for it, in writing and without delay:</w:t>
      </w:r>
    </w:p>
    <w:p w:rsidR="003F3759" w:rsidP="00F951E1" w:rsidRDefault="003F3759" w14:paraId="72B35DDE" w14:textId="28BECD29">
      <w:pPr>
        <w:pStyle w:val="NormalWeb"/>
        <w:numPr>
          <w:ilvl w:val="0"/>
          <w:numId w:val="28"/>
        </w:numPr>
        <w:rPr>
          <w:rFonts w:ascii="Arial" w:hAnsi="Arial" w:cs="Arial"/>
          <w:sz w:val="22"/>
          <w:szCs w:val="22"/>
        </w:rPr>
      </w:pPr>
      <w:r>
        <w:rPr>
          <w:rFonts w:ascii="Arial" w:hAnsi="Arial" w:cs="Arial"/>
          <w:sz w:val="22"/>
          <w:szCs w:val="22"/>
        </w:rPr>
        <w:t>The parents;</w:t>
      </w:r>
    </w:p>
    <w:p w:rsidR="003F3759" w:rsidP="00F951E1" w:rsidRDefault="003F3759" w14:paraId="3AD15E1C" w14:textId="76DFF630">
      <w:pPr>
        <w:pStyle w:val="NormalWeb"/>
        <w:numPr>
          <w:ilvl w:val="0"/>
          <w:numId w:val="28"/>
        </w:numPr>
        <w:rPr>
          <w:rFonts w:ascii="Arial" w:hAnsi="Arial" w:cs="Arial"/>
          <w:sz w:val="22"/>
          <w:szCs w:val="22"/>
        </w:rPr>
      </w:pPr>
      <w:r>
        <w:rPr>
          <w:rFonts w:ascii="Arial" w:hAnsi="Arial" w:cs="Arial"/>
          <w:sz w:val="22"/>
          <w:szCs w:val="22"/>
        </w:rPr>
        <w:t>The head teacher / principal;</w:t>
      </w:r>
    </w:p>
    <w:p w:rsidR="003F3759" w:rsidP="00F951E1" w:rsidRDefault="003F3759" w14:paraId="08F49470" w14:textId="4135EB80">
      <w:pPr>
        <w:pStyle w:val="NormalWeb"/>
        <w:numPr>
          <w:ilvl w:val="0"/>
          <w:numId w:val="28"/>
        </w:numPr>
        <w:rPr>
          <w:rFonts w:ascii="Arial" w:hAnsi="Arial" w:cs="Arial"/>
          <w:sz w:val="22"/>
          <w:szCs w:val="22"/>
        </w:rPr>
      </w:pPr>
      <w:r>
        <w:rPr>
          <w:rFonts w:ascii="Arial" w:hAnsi="Arial" w:cs="Arial"/>
          <w:sz w:val="22"/>
          <w:szCs w:val="22"/>
        </w:rPr>
        <w:t>The local authority</w:t>
      </w:r>
      <w:r w:rsidR="00115353">
        <w:rPr>
          <w:rFonts w:ascii="Arial" w:hAnsi="Arial" w:cs="Arial"/>
          <w:sz w:val="22"/>
          <w:szCs w:val="22"/>
        </w:rPr>
        <w:t>; and, where relevant, the ‘home authority’.</w:t>
      </w:r>
    </w:p>
    <w:p w:rsidR="0025008B" w:rsidP="0099078C" w:rsidRDefault="0025008B" w14:paraId="4DF3B72D" w14:textId="19C72805">
      <w:pPr>
        <w:pStyle w:val="NormalWeb"/>
        <w:rPr>
          <w:rFonts w:ascii="Arial" w:hAnsi="Arial" w:cs="Arial"/>
          <w:sz w:val="22"/>
          <w:szCs w:val="22"/>
        </w:rPr>
      </w:pPr>
    </w:p>
    <w:p w:rsidR="0025008B" w:rsidP="0099078C" w:rsidRDefault="0025008B" w14:paraId="08570629" w14:textId="0D940B2B">
      <w:pPr>
        <w:pStyle w:val="NormalWeb"/>
        <w:rPr>
          <w:rFonts w:ascii="Arial" w:hAnsi="Arial" w:cs="Arial"/>
          <w:sz w:val="22"/>
          <w:szCs w:val="22"/>
        </w:rPr>
      </w:pPr>
    </w:p>
    <w:p w:rsidR="0025008B" w:rsidP="0099078C" w:rsidRDefault="0025008B" w14:paraId="037D33E9" w14:textId="77777777">
      <w:pPr>
        <w:pStyle w:val="NormalWeb"/>
        <w:rPr>
          <w:rFonts w:ascii="Arial" w:hAnsi="Arial" w:cs="Arial"/>
          <w:sz w:val="22"/>
          <w:szCs w:val="22"/>
        </w:rPr>
      </w:pPr>
    </w:p>
    <w:p w:rsidR="00777617" w:rsidP="0099078C" w:rsidRDefault="00777617" w14:paraId="3480DC86" w14:textId="77777777">
      <w:pPr>
        <w:pStyle w:val="NormalWeb"/>
        <w:rPr>
          <w:rFonts w:ascii="Arial" w:hAnsi="Arial" w:cs="Arial"/>
          <w:sz w:val="22"/>
          <w:szCs w:val="22"/>
        </w:rPr>
      </w:pPr>
    </w:p>
    <w:p w:rsidR="00324BF9" w:rsidP="0099078C" w:rsidRDefault="00324BF9" w14:paraId="0A9E6E9E" w14:textId="77777777">
      <w:pPr>
        <w:pStyle w:val="NormalWeb"/>
        <w:rPr>
          <w:rFonts w:ascii="Arial" w:hAnsi="Arial" w:cs="Arial"/>
          <w:sz w:val="22"/>
          <w:szCs w:val="22"/>
        </w:rPr>
      </w:pPr>
    </w:p>
    <w:p w:rsidR="0094501C" w:rsidP="0094501C" w:rsidRDefault="0094501C" w14:paraId="0ED0974E" w14:textId="77777777">
      <w:pPr>
        <w:spacing w:before="100" w:beforeAutospacing="1" w:after="100" w:afterAutospacing="1"/>
        <w:rPr>
          <w:rFonts w:ascii="ArialMT" w:hAnsi="ArialMT"/>
          <w:color w:val="0C0C0C"/>
        </w:rPr>
      </w:pPr>
      <w:r>
        <w:rPr>
          <w:rFonts w:ascii="ArialMT" w:hAnsi="ArialMT"/>
          <w:color w:val="0C0C0C"/>
        </w:rPr>
        <w:t>________________</w:t>
      </w:r>
    </w:p>
    <w:p w:rsidRPr="00A572EB" w:rsidR="0094501C" w:rsidP="0094501C" w:rsidRDefault="0094501C" w14:paraId="73495510" w14:textId="4A9747CA">
      <w:pPr>
        <w:pStyle w:val="NormalWeb"/>
      </w:pPr>
      <w:r>
        <w:rPr>
          <w:rFonts w:ascii="ArialMT" w:hAnsi="ArialMT"/>
          <w:color w:val="0C0C0C"/>
          <w:position w:val="6"/>
          <w:sz w:val="12"/>
          <w:szCs w:val="12"/>
        </w:rPr>
        <w:t xml:space="preserve">36 </w:t>
      </w:r>
      <w:r>
        <w:rPr>
          <w:rFonts w:ascii="ArialMT" w:hAnsi="ArialMT"/>
          <w:color w:val="0C0C0C"/>
          <w:sz w:val="20"/>
          <w:szCs w:val="20"/>
        </w:rPr>
        <w:t xml:space="preserve">Section 51A Education Act 2002 and regulations made under this section. </w:t>
      </w:r>
    </w:p>
    <w:p w:rsidRPr="0074198C" w:rsidR="00324BF9" w:rsidP="00324BF9" w:rsidRDefault="00324BF9" w14:paraId="06D6CC8E" w14:textId="32A9E193">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lastRenderedPageBreak/>
        <w:t xml:space="preserve">Statutory guidance </w:t>
      </w:r>
      <w:r w:rsidR="00814F6B">
        <w:rPr>
          <w:rFonts w:ascii="Arial" w:hAnsi="Arial" w:cs="Arial"/>
          <w:b/>
          <w:bCs/>
          <w:color w:val="ED7D31" w:themeColor="accent2"/>
        </w:rPr>
        <w:t xml:space="preserve">on the </w:t>
      </w:r>
      <w:r w:rsidR="00375DF5">
        <w:rPr>
          <w:rFonts w:ascii="Arial" w:hAnsi="Arial" w:cs="Arial"/>
          <w:b/>
          <w:bCs/>
          <w:color w:val="ED7D31" w:themeColor="accent2"/>
        </w:rPr>
        <w:t>governing board</w:t>
      </w:r>
      <w:r w:rsidR="00814F6B">
        <w:rPr>
          <w:rFonts w:ascii="Arial" w:hAnsi="Arial" w:cs="Arial"/>
          <w:b/>
          <w:bCs/>
          <w:color w:val="ED7D31" w:themeColor="accent2"/>
        </w:rPr>
        <w:t>’s duty to reconsider reinstatement following a review</w:t>
      </w:r>
    </w:p>
    <w:p w:rsidR="0000628D" w:rsidP="0099078C" w:rsidRDefault="00814F6B" w14:paraId="0759DAD0" w14:textId="5721644E">
      <w:pPr>
        <w:pStyle w:val="NormalWeb"/>
        <w:rPr>
          <w:rFonts w:ascii="Arial" w:hAnsi="Arial" w:cs="Arial"/>
          <w:sz w:val="22"/>
          <w:szCs w:val="22"/>
        </w:rPr>
      </w:pPr>
      <w:r>
        <w:rPr>
          <w:rFonts w:ascii="Arial" w:hAnsi="Arial" w:cs="Arial"/>
          <w:sz w:val="22"/>
          <w:szCs w:val="22"/>
        </w:rPr>
        <w:t xml:space="preserve">176.  The reconsideration provides an opportunity for the </w:t>
      </w:r>
      <w:r w:rsidR="00375DF5">
        <w:rPr>
          <w:rFonts w:ascii="Arial" w:hAnsi="Arial" w:cs="Arial"/>
          <w:sz w:val="22"/>
          <w:szCs w:val="22"/>
        </w:rPr>
        <w:t>governing board</w:t>
      </w:r>
      <w:r>
        <w:rPr>
          <w:rFonts w:ascii="Arial" w:hAnsi="Arial" w:cs="Arial"/>
          <w:sz w:val="22"/>
          <w:szCs w:val="22"/>
        </w:rPr>
        <w:t xml:space="preserve"> to look afresh at the question of reinstating the pupil, in light of the </w:t>
      </w:r>
      <w:r w:rsidR="006D64B0">
        <w:rPr>
          <w:rFonts w:ascii="Arial" w:hAnsi="Arial" w:cs="Arial"/>
          <w:sz w:val="22"/>
          <w:szCs w:val="22"/>
        </w:rPr>
        <w:t xml:space="preserve">findings of the independent review panel.  There is no requirement to seek further representations from other parties or to invite them to the reconsideration meeting.  The </w:t>
      </w:r>
      <w:r w:rsidR="00375DF5">
        <w:rPr>
          <w:rFonts w:ascii="Arial" w:hAnsi="Arial" w:cs="Arial"/>
          <w:sz w:val="22"/>
          <w:szCs w:val="22"/>
        </w:rPr>
        <w:t>governing board</w:t>
      </w:r>
      <w:r w:rsidR="00EC2273">
        <w:rPr>
          <w:rFonts w:ascii="Arial" w:hAnsi="Arial" w:cs="Arial"/>
          <w:sz w:val="22"/>
          <w:szCs w:val="22"/>
        </w:rPr>
        <w:t xml:space="preserve"> is not prevented from taking into account other matters that it considers relevant.  It should, however, take care to ensure that any additional information does not make the decision unlawful.  This could be the case, for example, where new </w:t>
      </w:r>
      <w:r w:rsidR="003C3ADA">
        <w:rPr>
          <w:rFonts w:ascii="Arial" w:hAnsi="Arial" w:cs="Arial"/>
          <w:sz w:val="22"/>
          <w:szCs w:val="22"/>
        </w:rPr>
        <w:t>evidence is presented, or information is considered that is irrelevant to the decision at hand.</w:t>
      </w:r>
    </w:p>
    <w:p w:rsidR="003C3ADA" w:rsidP="0099078C" w:rsidRDefault="003C3ADA" w14:paraId="1DE250B8" w14:textId="7D0CE1FB">
      <w:pPr>
        <w:pStyle w:val="NormalWeb"/>
        <w:rPr>
          <w:rFonts w:ascii="Arial" w:hAnsi="Arial" w:cs="Arial"/>
          <w:sz w:val="22"/>
          <w:szCs w:val="22"/>
        </w:rPr>
      </w:pPr>
      <w:r>
        <w:rPr>
          <w:rFonts w:ascii="Arial" w:hAnsi="Arial" w:cs="Arial"/>
          <w:sz w:val="22"/>
          <w:szCs w:val="22"/>
        </w:rPr>
        <w:t xml:space="preserve">177.  The </w:t>
      </w:r>
      <w:r w:rsidR="00375DF5">
        <w:rPr>
          <w:rFonts w:ascii="Arial" w:hAnsi="Arial" w:cs="Arial"/>
          <w:sz w:val="22"/>
          <w:szCs w:val="22"/>
        </w:rPr>
        <w:t>governing board</w:t>
      </w:r>
      <w:r>
        <w:rPr>
          <w:rFonts w:ascii="Arial" w:hAnsi="Arial" w:cs="Arial"/>
          <w:sz w:val="22"/>
          <w:szCs w:val="22"/>
        </w:rPr>
        <w:t xml:space="preserve"> should ensure that clear minutes are taken of the meeting as a record of the evidence that was considered by the </w:t>
      </w:r>
      <w:r w:rsidR="00375DF5">
        <w:rPr>
          <w:rFonts w:ascii="Arial" w:hAnsi="Arial" w:cs="Arial"/>
          <w:sz w:val="22"/>
          <w:szCs w:val="22"/>
        </w:rPr>
        <w:t>governing board</w:t>
      </w:r>
      <w:r>
        <w:rPr>
          <w:rFonts w:ascii="Arial" w:hAnsi="Arial" w:cs="Arial"/>
          <w:sz w:val="22"/>
          <w:szCs w:val="22"/>
        </w:rPr>
        <w:t>.  These minutes should be made available to all parties on request.</w:t>
      </w:r>
    </w:p>
    <w:p w:rsidR="00FC17EC" w:rsidP="0099078C" w:rsidRDefault="00FC17EC" w14:paraId="15E3CDAE" w14:textId="0C1054E5">
      <w:pPr>
        <w:pStyle w:val="NormalWeb"/>
        <w:rPr>
          <w:rFonts w:ascii="Arial" w:hAnsi="Arial" w:cs="Arial"/>
          <w:sz w:val="22"/>
          <w:szCs w:val="22"/>
        </w:rPr>
      </w:pPr>
      <w:r>
        <w:rPr>
          <w:rFonts w:ascii="Arial" w:hAnsi="Arial" w:cs="Arial"/>
          <w:sz w:val="22"/>
          <w:szCs w:val="22"/>
        </w:rPr>
        <w:t xml:space="preserve">178.  The </w:t>
      </w:r>
      <w:r w:rsidR="00375DF5">
        <w:rPr>
          <w:rFonts w:ascii="Arial" w:hAnsi="Arial" w:cs="Arial"/>
          <w:sz w:val="22"/>
          <w:szCs w:val="22"/>
        </w:rPr>
        <w:t>governing board</w:t>
      </w:r>
      <w:r>
        <w:rPr>
          <w:rFonts w:ascii="Arial" w:hAnsi="Arial" w:cs="Arial"/>
          <w:sz w:val="22"/>
          <w:szCs w:val="22"/>
        </w:rPr>
        <w:t xml:space="preserve"> should ask any parties in attendance to withdraw before making a decision.  Where present, a clerk may stay to help the </w:t>
      </w:r>
      <w:r w:rsidR="00375DF5">
        <w:rPr>
          <w:rFonts w:ascii="Arial" w:hAnsi="Arial" w:cs="Arial"/>
          <w:sz w:val="22"/>
          <w:szCs w:val="22"/>
        </w:rPr>
        <w:t>governing board</w:t>
      </w:r>
      <w:r>
        <w:rPr>
          <w:rFonts w:ascii="Arial" w:hAnsi="Arial" w:cs="Arial"/>
          <w:sz w:val="22"/>
          <w:szCs w:val="22"/>
        </w:rPr>
        <w:t>.  These minutes should be made available to all parties on request.</w:t>
      </w:r>
    </w:p>
    <w:p w:rsidR="00FC17EC" w:rsidP="0099078C" w:rsidRDefault="00FC17EC" w14:paraId="221A51B8" w14:textId="40ABF27A">
      <w:pPr>
        <w:pStyle w:val="NormalWeb"/>
        <w:rPr>
          <w:rFonts w:ascii="Arial" w:hAnsi="Arial" w:cs="Arial"/>
          <w:sz w:val="22"/>
          <w:szCs w:val="22"/>
        </w:rPr>
      </w:pPr>
      <w:r>
        <w:rPr>
          <w:rFonts w:ascii="Arial" w:hAnsi="Arial" w:cs="Arial"/>
          <w:sz w:val="22"/>
          <w:szCs w:val="22"/>
        </w:rPr>
        <w:t xml:space="preserve">179.  The </w:t>
      </w:r>
      <w:r w:rsidR="00375DF5">
        <w:rPr>
          <w:rFonts w:ascii="Arial" w:hAnsi="Arial" w:cs="Arial"/>
          <w:sz w:val="22"/>
          <w:szCs w:val="22"/>
        </w:rPr>
        <w:t>governing board</w:t>
      </w:r>
      <w:r>
        <w:rPr>
          <w:rFonts w:ascii="Arial" w:hAnsi="Arial" w:cs="Arial"/>
          <w:sz w:val="22"/>
          <w:szCs w:val="22"/>
        </w:rPr>
        <w:t xml:space="preserve"> should note the outcome of its consideration on the p</w:t>
      </w:r>
      <w:r w:rsidR="004734BE">
        <w:rPr>
          <w:rFonts w:ascii="Arial" w:hAnsi="Arial" w:cs="Arial"/>
          <w:sz w:val="22"/>
          <w:szCs w:val="22"/>
        </w:rPr>
        <w:t>upil’s educational record, along with copies of any papers for future reference.</w:t>
      </w:r>
    </w:p>
    <w:p w:rsidR="004734BE" w:rsidP="0099078C" w:rsidRDefault="004734BE" w14:paraId="1ADE13C8" w14:textId="50D2E04F">
      <w:pPr>
        <w:pStyle w:val="NormalWeb"/>
        <w:rPr>
          <w:rFonts w:ascii="Arial" w:hAnsi="Arial" w:cs="Arial"/>
          <w:sz w:val="22"/>
          <w:szCs w:val="22"/>
        </w:rPr>
      </w:pPr>
      <w:r>
        <w:rPr>
          <w:rFonts w:ascii="Arial" w:hAnsi="Arial" w:cs="Arial"/>
          <w:sz w:val="22"/>
          <w:szCs w:val="22"/>
        </w:rPr>
        <w:t xml:space="preserve">180.  The </w:t>
      </w:r>
      <w:r w:rsidR="00375DF5">
        <w:rPr>
          <w:rFonts w:ascii="Arial" w:hAnsi="Arial" w:cs="Arial"/>
          <w:sz w:val="22"/>
          <w:szCs w:val="22"/>
        </w:rPr>
        <w:t>governing board</w:t>
      </w:r>
      <w:r>
        <w:rPr>
          <w:rFonts w:ascii="Arial" w:hAnsi="Arial" w:cs="Arial"/>
          <w:sz w:val="22"/>
          <w:szCs w:val="22"/>
        </w:rPr>
        <w:t xml:space="preserve"> should base its reconsideration on the presumption that a pupil will return to the school if reinstated, regardless of any stated intentions by the parents or pupil.  Any decision of </w:t>
      </w:r>
      <w:proofErr w:type="gramStart"/>
      <w:r w:rsidR="003E4E67">
        <w:rPr>
          <w:rFonts w:ascii="Arial" w:hAnsi="Arial" w:cs="Arial"/>
          <w:sz w:val="22"/>
          <w:szCs w:val="22"/>
        </w:rPr>
        <w:t>an</w:t>
      </w:r>
      <w:proofErr w:type="gramEnd"/>
      <w:r>
        <w:rPr>
          <w:rFonts w:ascii="Arial" w:hAnsi="Arial" w:cs="Arial"/>
          <w:sz w:val="22"/>
          <w:szCs w:val="22"/>
        </w:rPr>
        <w:t xml:space="preserve"> </w:t>
      </w:r>
      <w:r w:rsidR="00375DF5">
        <w:rPr>
          <w:rFonts w:ascii="Arial" w:hAnsi="Arial" w:cs="Arial"/>
          <w:sz w:val="22"/>
          <w:szCs w:val="22"/>
        </w:rPr>
        <w:t>governing board</w:t>
      </w:r>
      <w:r w:rsidR="00704A64">
        <w:rPr>
          <w:rFonts w:ascii="Arial" w:hAnsi="Arial" w:cs="Arial"/>
          <w:sz w:val="22"/>
          <w:szCs w:val="22"/>
        </w:rPr>
        <w:t xml:space="preserve"> to offer reinstatement which is subsequently turned down by the parents should be recorded on the pupil’s educational record.  The </w:t>
      </w:r>
      <w:r w:rsidR="00375DF5">
        <w:rPr>
          <w:rFonts w:ascii="Arial" w:hAnsi="Arial" w:cs="Arial"/>
          <w:sz w:val="22"/>
          <w:szCs w:val="22"/>
        </w:rPr>
        <w:t>governing board</w:t>
      </w:r>
      <w:r w:rsidR="003E4E67">
        <w:rPr>
          <w:rFonts w:ascii="Arial" w:hAnsi="Arial" w:cs="Arial"/>
          <w:sz w:val="22"/>
          <w:szCs w:val="22"/>
        </w:rPr>
        <w:t>’s</w:t>
      </w:r>
      <w:r w:rsidR="00704A64">
        <w:rPr>
          <w:rFonts w:ascii="Arial" w:hAnsi="Arial" w:cs="Arial"/>
          <w:sz w:val="22"/>
          <w:szCs w:val="22"/>
        </w:rPr>
        <w:t xml:space="preserve"> decision should demonstrate who they have addressed the concerns raised by the independent review panel; this should be communicated in standard English for all parties to understand.</w:t>
      </w:r>
    </w:p>
    <w:p w:rsidR="003C3ADA" w:rsidP="0099078C" w:rsidRDefault="003C3ADA" w14:paraId="3E8E1FE0" w14:textId="77777777">
      <w:pPr>
        <w:pStyle w:val="NormalWeb"/>
        <w:rPr>
          <w:rFonts w:ascii="Arial" w:hAnsi="Arial" w:cs="Arial"/>
          <w:sz w:val="22"/>
          <w:szCs w:val="22"/>
        </w:rPr>
      </w:pPr>
    </w:p>
    <w:p w:rsidR="00324BF9" w:rsidP="0099078C" w:rsidRDefault="00324BF9" w14:paraId="7FD8B111" w14:textId="370DDC73">
      <w:pPr>
        <w:pStyle w:val="NormalWeb"/>
        <w:rPr>
          <w:rFonts w:ascii="Arial" w:hAnsi="Arial" w:cs="Arial"/>
          <w:sz w:val="22"/>
          <w:szCs w:val="22"/>
        </w:rPr>
      </w:pPr>
    </w:p>
    <w:p w:rsidRPr="00093BB5" w:rsidR="00324BF9" w:rsidP="0099078C" w:rsidRDefault="00324BF9" w14:paraId="29CF0A9C" w14:textId="77777777">
      <w:pPr>
        <w:pStyle w:val="NormalWeb"/>
        <w:rPr>
          <w:rFonts w:ascii="Arial" w:hAnsi="Arial" w:cs="Arial"/>
          <w:sz w:val="22"/>
          <w:szCs w:val="22"/>
        </w:rPr>
      </w:pPr>
    </w:p>
    <w:p w:rsidR="00DB401F" w:rsidP="0099078C" w:rsidRDefault="00DB401F" w14:paraId="5B157056" w14:textId="7EB9520E">
      <w:pPr>
        <w:pStyle w:val="NormalWeb"/>
        <w:rPr>
          <w:rFonts w:ascii="Arial" w:hAnsi="Arial" w:cs="Arial"/>
          <w:sz w:val="22"/>
          <w:szCs w:val="22"/>
        </w:rPr>
      </w:pPr>
    </w:p>
    <w:p w:rsidR="008C5656" w:rsidP="0099078C" w:rsidRDefault="008C5656" w14:paraId="268DD5A7" w14:textId="2A4A372B">
      <w:pPr>
        <w:pStyle w:val="NormalWeb"/>
        <w:rPr>
          <w:rFonts w:ascii="Arial" w:hAnsi="Arial" w:cs="Arial"/>
          <w:sz w:val="22"/>
          <w:szCs w:val="22"/>
        </w:rPr>
      </w:pPr>
    </w:p>
    <w:p w:rsidR="008C5656" w:rsidP="0099078C" w:rsidRDefault="008C5656" w14:paraId="7C333BBE" w14:textId="5487E108">
      <w:pPr>
        <w:pStyle w:val="NormalWeb"/>
        <w:rPr>
          <w:rFonts w:ascii="Arial" w:hAnsi="Arial" w:cs="Arial"/>
          <w:sz w:val="22"/>
          <w:szCs w:val="22"/>
        </w:rPr>
      </w:pPr>
    </w:p>
    <w:p w:rsidR="008C5656" w:rsidP="0099078C" w:rsidRDefault="008C5656" w14:paraId="7BD0D73B" w14:textId="15DDDEC8">
      <w:pPr>
        <w:pStyle w:val="NormalWeb"/>
        <w:rPr>
          <w:rFonts w:ascii="Arial" w:hAnsi="Arial" w:cs="Arial"/>
          <w:sz w:val="22"/>
          <w:szCs w:val="22"/>
        </w:rPr>
      </w:pPr>
    </w:p>
    <w:p w:rsidR="008C5656" w:rsidP="0099078C" w:rsidRDefault="008C5656" w14:paraId="7BB86B4E" w14:textId="6CF98891">
      <w:pPr>
        <w:pStyle w:val="NormalWeb"/>
        <w:rPr>
          <w:rFonts w:ascii="Arial" w:hAnsi="Arial" w:cs="Arial"/>
          <w:sz w:val="22"/>
          <w:szCs w:val="22"/>
        </w:rPr>
      </w:pPr>
    </w:p>
    <w:p w:rsidR="008C5656" w:rsidP="0099078C" w:rsidRDefault="008C5656" w14:paraId="3BF91EFB" w14:textId="5F266A35">
      <w:pPr>
        <w:pStyle w:val="NormalWeb"/>
        <w:rPr>
          <w:rFonts w:ascii="Arial" w:hAnsi="Arial" w:cs="Arial"/>
          <w:sz w:val="22"/>
          <w:szCs w:val="22"/>
        </w:rPr>
      </w:pPr>
    </w:p>
    <w:p w:rsidR="008C5656" w:rsidP="0099078C" w:rsidRDefault="008C5656" w14:paraId="5FC56A17" w14:textId="3383D158">
      <w:pPr>
        <w:pStyle w:val="NormalWeb"/>
        <w:rPr>
          <w:rFonts w:ascii="Arial" w:hAnsi="Arial" w:cs="Arial"/>
          <w:sz w:val="22"/>
          <w:szCs w:val="22"/>
        </w:rPr>
      </w:pPr>
    </w:p>
    <w:p w:rsidR="008C5656" w:rsidP="0099078C" w:rsidRDefault="008C5656" w14:paraId="6302E067" w14:textId="0067BB8B">
      <w:pPr>
        <w:pStyle w:val="NormalWeb"/>
        <w:rPr>
          <w:rFonts w:ascii="Arial" w:hAnsi="Arial" w:cs="Arial"/>
          <w:sz w:val="22"/>
          <w:szCs w:val="22"/>
        </w:rPr>
      </w:pPr>
    </w:p>
    <w:p w:rsidR="008C5656" w:rsidP="0099078C" w:rsidRDefault="008C5656" w14:paraId="26927B18" w14:textId="5C891904">
      <w:pPr>
        <w:pStyle w:val="NormalWeb"/>
        <w:rPr>
          <w:rFonts w:ascii="Arial" w:hAnsi="Arial" w:cs="Arial"/>
          <w:sz w:val="22"/>
          <w:szCs w:val="22"/>
        </w:rPr>
      </w:pPr>
    </w:p>
    <w:p w:rsidRPr="00166282" w:rsidR="008C5656" w:rsidP="008C5656" w:rsidRDefault="008C5656" w14:paraId="4FF59261" w14:textId="45676CE6">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lastRenderedPageBreak/>
        <w:t>11.</w:t>
      </w:r>
      <w:r w:rsidRPr="00166282">
        <w:rPr>
          <w:rFonts w:ascii="Arial" w:hAnsi="Arial" w:cs="Arial"/>
          <w:b/>
          <w:bCs/>
          <w:color w:val="ED7D31" w:themeColor="accent2"/>
          <w:sz w:val="28"/>
          <w:szCs w:val="28"/>
        </w:rPr>
        <w:t xml:space="preserve"> </w:t>
      </w:r>
      <w:r>
        <w:rPr>
          <w:rFonts w:ascii="Arial" w:hAnsi="Arial" w:cs="Arial"/>
          <w:b/>
          <w:bCs/>
          <w:color w:val="ED7D31" w:themeColor="accent2"/>
          <w:sz w:val="28"/>
          <w:szCs w:val="28"/>
        </w:rPr>
        <w:t>The local authority’s role in overseeing the financial readjustment / payment</w:t>
      </w:r>
      <w:r w:rsidRPr="00AE2A22">
        <w:rPr>
          <w:rFonts w:ascii="Arial" w:hAnsi="Arial" w:cs="Arial"/>
          <w:color w:val="ED7D31" w:themeColor="accent2"/>
          <w:position w:val="6"/>
          <w:sz w:val="12"/>
          <w:szCs w:val="12"/>
        </w:rPr>
        <w:t>3</w:t>
      </w:r>
      <w:r>
        <w:rPr>
          <w:rFonts w:ascii="Arial" w:hAnsi="Arial" w:cs="Arial"/>
          <w:color w:val="ED7D31" w:themeColor="accent2"/>
          <w:position w:val="6"/>
          <w:sz w:val="12"/>
          <w:szCs w:val="12"/>
        </w:rPr>
        <w:t>7</w:t>
      </w:r>
    </w:p>
    <w:p w:rsidRPr="00A572EB" w:rsidR="008C5656" w:rsidP="008C5656" w:rsidRDefault="008C5656" w14:paraId="1AFD704D" w14:textId="6E95899C">
      <w:pPr>
        <w:spacing w:before="100" w:beforeAutospacing="1" w:after="100" w:afterAutospacing="1"/>
        <w:rPr>
          <w:rFonts w:ascii="Arial" w:hAnsi="Arial" w:cs="Arial"/>
          <w:b/>
          <w:bCs/>
          <w:color w:val="ED7D31" w:themeColor="accent2"/>
        </w:rPr>
      </w:pPr>
      <w:r w:rsidRPr="00AE2A22">
        <w:rPr>
          <w:rFonts w:ascii="Arial" w:hAnsi="Arial" w:cs="Arial"/>
          <w:b/>
          <w:bCs/>
          <w:color w:val="ED7D31" w:themeColor="accent2"/>
        </w:rPr>
        <w:t>A guide to the law</w:t>
      </w:r>
    </w:p>
    <w:p w:rsidR="008C5656" w:rsidP="0099078C" w:rsidRDefault="00427E3D" w14:paraId="60C34F49" w14:textId="69A527C1">
      <w:pPr>
        <w:pStyle w:val="NormalWeb"/>
        <w:rPr>
          <w:rFonts w:ascii="Arial" w:hAnsi="Arial" w:cs="Arial"/>
          <w:sz w:val="22"/>
          <w:szCs w:val="22"/>
        </w:rPr>
      </w:pPr>
      <w:r>
        <w:rPr>
          <w:rFonts w:ascii="Arial" w:hAnsi="Arial" w:cs="Arial"/>
          <w:sz w:val="22"/>
          <w:szCs w:val="22"/>
        </w:rPr>
        <w:t xml:space="preserve">181.  The local </w:t>
      </w:r>
      <w:r w:rsidR="00400D97">
        <w:rPr>
          <w:rFonts w:ascii="Arial" w:hAnsi="Arial" w:cs="Arial"/>
          <w:sz w:val="22"/>
          <w:szCs w:val="22"/>
        </w:rPr>
        <w:t xml:space="preserve">authority cannot require a maintained school or academy to make any additional payments following a permanent exclusion, other than the budget share deductions set out in regulations, or the payments which an academy </w:t>
      </w:r>
      <w:r w:rsidR="007B10C0">
        <w:rPr>
          <w:rFonts w:ascii="Arial" w:hAnsi="Arial" w:cs="Arial"/>
          <w:sz w:val="22"/>
          <w:szCs w:val="22"/>
        </w:rPr>
        <w:t xml:space="preserve">has to make under its funding </w:t>
      </w:r>
      <w:r w:rsidRPr="002066BC" w:rsidR="007B10C0">
        <w:rPr>
          <w:rFonts w:ascii="Arial" w:hAnsi="Arial" w:cs="Arial"/>
          <w:color w:val="000000" w:themeColor="text1"/>
          <w:sz w:val="22"/>
          <w:szCs w:val="22"/>
        </w:rPr>
        <w:t>agreement</w:t>
      </w:r>
      <w:r w:rsidRPr="002066BC" w:rsidR="002066BC">
        <w:rPr>
          <w:rFonts w:ascii="Arial" w:hAnsi="Arial" w:cs="Arial"/>
          <w:color w:val="000000" w:themeColor="text1"/>
          <w:position w:val="6"/>
          <w:sz w:val="12"/>
          <w:szCs w:val="12"/>
        </w:rPr>
        <w:t>37</w:t>
      </w:r>
      <w:r w:rsidRPr="002066BC" w:rsidR="007B10C0">
        <w:rPr>
          <w:rFonts w:ascii="Arial" w:hAnsi="Arial" w:cs="Arial"/>
          <w:color w:val="000000" w:themeColor="text1"/>
          <w:sz w:val="22"/>
          <w:szCs w:val="22"/>
        </w:rPr>
        <w:t>.</w:t>
      </w:r>
    </w:p>
    <w:p w:rsidR="007B10C0" w:rsidP="0099078C" w:rsidRDefault="007B10C0" w14:paraId="0DBF4465" w14:textId="2098268C">
      <w:pPr>
        <w:pStyle w:val="NormalWeb"/>
        <w:rPr>
          <w:rFonts w:ascii="Arial" w:hAnsi="Arial" w:cs="Arial"/>
          <w:sz w:val="22"/>
          <w:szCs w:val="22"/>
        </w:rPr>
      </w:pPr>
      <w:r>
        <w:rPr>
          <w:rFonts w:ascii="Arial" w:hAnsi="Arial" w:cs="Arial"/>
          <w:sz w:val="22"/>
          <w:szCs w:val="22"/>
        </w:rPr>
        <w:t>182.  The local authority will be responsible for ad</w:t>
      </w:r>
      <w:r w:rsidR="003B6962">
        <w:rPr>
          <w:rFonts w:ascii="Arial" w:hAnsi="Arial" w:cs="Arial"/>
          <w:sz w:val="22"/>
          <w:szCs w:val="22"/>
        </w:rPr>
        <w:t>justing the budget share for maintained schools and PRUs with delegated budgets if a pupil is permanently excluded, so funding follows the pupil.  The process and requirements are set out in the School and Early Years Finance (England) Regulations, issued on an annual basis.</w:t>
      </w:r>
    </w:p>
    <w:p w:rsidR="003B6962" w:rsidP="0099078C" w:rsidRDefault="003B6962" w14:paraId="080B9C42" w14:textId="4C2CCBE7">
      <w:pPr>
        <w:pStyle w:val="NormalWeb"/>
        <w:rPr>
          <w:rFonts w:ascii="Arial" w:hAnsi="Arial" w:cs="Arial"/>
          <w:sz w:val="22"/>
          <w:szCs w:val="22"/>
        </w:rPr>
      </w:pPr>
      <w:r>
        <w:rPr>
          <w:rFonts w:ascii="Arial" w:hAnsi="Arial" w:cs="Arial"/>
          <w:sz w:val="22"/>
          <w:szCs w:val="22"/>
        </w:rPr>
        <w:t xml:space="preserve">183.  </w:t>
      </w:r>
      <w:r w:rsidR="002066BC">
        <w:rPr>
          <w:rFonts w:ascii="Arial" w:hAnsi="Arial" w:cs="Arial"/>
          <w:sz w:val="22"/>
          <w:szCs w:val="22"/>
        </w:rPr>
        <w:t>A local authority may ask an academy trust to enter into an arrangement for the transfer of funding for a pupil who has been permanently excluded, on the basis as if the academy were a maintained school.  The academy trust may be obliged under its funding agreement to comply with such a request.</w:t>
      </w:r>
    </w:p>
    <w:p w:rsidR="00B414AE" w:rsidP="0099078C" w:rsidRDefault="00B414AE" w14:paraId="2551F3B0" w14:textId="723FD8B2">
      <w:pPr>
        <w:pStyle w:val="NormalWeb"/>
        <w:rPr>
          <w:rFonts w:ascii="Arial" w:hAnsi="Arial" w:cs="Arial"/>
          <w:sz w:val="22"/>
          <w:szCs w:val="22"/>
        </w:rPr>
      </w:pPr>
      <w:r>
        <w:rPr>
          <w:rFonts w:ascii="Arial" w:hAnsi="Arial" w:cs="Arial"/>
          <w:sz w:val="22"/>
          <w:szCs w:val="22"/>
        </w:rPr>
        <w:t>184.  If a review panel has ordered a financial adjustment, the local authority will be responsible for reducing the budget share for the excluding school by a further £4,000.  If the excluding school is an academy, the academy trust must pay £4,000</w:t>
      </w:r>
      <w:r w:rsidR="00AF530A">
        <w:rPr>
          <w:rFonts w:ascii="Arial" w:hAnsi="Arial" w:cs="Arial"/>
          <w:sz w:val="22"/>
          <w:szCs w:val="22"/>
        </w:rPr>
        <w:t xml:space="preserve"> to the local authority.</w:t>
      </w:r>
    </w:p>
    <w:p w:rsidR="00AF530A" w:rsidP="0099078C" w:rsidRDefault="00AF530A" w14:paraId="603B9E32" w14:textId="3A5CD741">
      <w:pPr>
        <w:pStyle w:val="NormalWeb"/>
        <w:rPr>
          <w:rFonts w:ascii="Arial" w:hAnsi="Arial" w:cs="Arial"/>
          <w:sz w:val="22"/>
          <w:szCs w:val="22"/>
        </w:rPr>
      </w:pPr>
      <w:r>
        <w:rPr>
          <w:rFonts w:ascii="Arial" w:hAnsi="Arial" w:cs="Arial"/>
          <w:sz w:val="22"/>
          <w:szCs w:val="22"/>
        </w:rPr>
        <w:t>185.  If a review panel has made a financial adjustment order and the excluded pupil is given a place a</w:t>
      </w:r>
      <w:r w:rsidR="00377ABC">
        <w:rPr>
          <w:rFonts w:ascii="Arial" w:hAnsi="Arial" w:cs="Arial"/>
          <w:sz w:val="22"/>
          <w:szCs w:val="22"/>
        </w:rPr>
        <w:t>t another school, including a PRU, (“the admitting school”), the local authority may, if it chooses, pass any or all of the amount of the financial adjustment (i.e. up to £4,000) to the admitting school.</w:t>
      </w:r>
    </w:p>
    <w:p w:rsidR="00377ABC" w:rsidP="0099078C" w:rsidRDefault="00377ABC" w14:paraId="16BABAEC" w14:textId="3EDEA6E7">
      <w:pPr>
        <w:pStyle w:val="NormalWeb"/>
        <w:rPr>
          <w:rFonts w:ascii="Arial" w:hAnsi="Arial" w:cs="Arial"/>
          <w:sz w:val="22"/>
          <w:szCs w:val="22"/>
        </w:rPr>
      </w:pPr>
      <w:r>
        <w:rPr>
          <w:rFonts w:ascii="Arial" w:hAnsi="Arial" w:cs="Arial"/>
          <w:sz w:val="22"/>
          <w:szCs w:val="22"/>
        </w:rPr>
        <w:t>186.  The local authority will be responsible for adjusting the budget share for maintained schools and PRUs with delegated budgets in circumstances where a panel has ordered a financial adjustment (see paragraph 163).</w:t>
      </w:r>
    </w:p>
    <w:p w:rsidR="00AF530A" w:rsidP="0099078C" w:rsidRDefault="00AF530A" w14:paraId="5B74F8C5" w14:textId="77777777">
      <w:pPr>
        <w:pStyle w:val="NormalWeb"/>
        <w:rPr>
          <w:rFonts w:ascii="Arial" w:hAnsi="Arial" w:cs="Arial"/>
          <w:sz w:val="22"/>
          <w:szCs w:val="22"/>
        </w:rPr>
      </w:pPr>
    </w:p>
    <w:p w:rsidRPr="00093BB5" w:rsidR="008C5656" w:rsidP="0099078C" w:rsidRDefault="008C5656" w14:paraId="164485A6" w14:textId="77777777">
      <w:pPr>
        <w:pStyle w:val="NormalWeb"/>
        <w:rPr>
          <w:rFonts w:ascii="Arial" w:hAnsi="Arial" w:cs="Arial"/>
          <w:sz w:val="22"/>
          <w:szCs w:val="22"/>
        </w:rPr>
      </w:pPr>
    </w:p>
    <w:p w:rsidR="00DB401F" w:rsidP="0099078C" w:rsidRDefault="00DB401F" w14:paraId="2E050467" w14:textId="77777777">
      <w:pPr>
        <w:pStyle w:val="NormalWeb"/>
      </w:pPr>
    </w:p>
    <w:p w:rsidR="00B01DCB" w:rsidP="0099078C" w:rsidRDefault="00B01DCB" w14:paraId="3689B5EC" w14:textId="5C14E82A">
      <w:pPr>
        <w:pStyle w:val="NormalWeb"/>
      </w:pPr>
    </w:p>
    <w:p w:rsidR="00B01DCB" w:rsidP="0099078C" w:rsidRDefault="00B01DCB" w14:paraId="291B6D66" w14:textId="7EB5CC46">
      <w:pPr>
        <w:pStyle w:val="NormalWeb"/>
      </w:pPr>
    </w:p>
    <w:p w:rsidR="00963CFC" w:rsidP="0099078C" w:rsidRDefault="00963CFC" w14:paraId="1F6A89E6" w14:textId="553908C1">
      <w:pPr>
        <w:pStyle w:val="NormalWeb"/>
      </w:pPr>
    </w:p>
    <w:p w:rsidR="00963CFC" w:rsidP="0099078C" w:rsidRDefault="00963CFC" w14:paraId="0811C9E7" w14:textId="40C34C0D">
      <w:pPr>
        <w:pStyle w:val="NormalWeb"/>
      </w:pPr>
      <w:r>
        <w:t>____________________</w:t>
      </w:r>
    </w:p>
    <w:p w:rsidRPr="00963CFC" w:rsidR="00963CFC" w:rsidP="00963CFC" w:rsidRDefault="00963CFC" w14:paraId="19D652E5" w14:textId="77777777">
      <w:pPr>
        <w:spacing w:before="100" w:beforeAutospacing="1" w:after="100" w:afterAutospacing="1"/>
      </w:pPr>
      <w:r w:rsidRPr="00963CFC">
        <w:rPr>
          <w:rFonts w:ascii="ArialMT" w:hAnsi="ArialMT"/>
          <w:color w:val="0C0C0C"/>
          <w:position w:val="6"/>
          <w:sz w:val="12"/>
          <w:szCs w:val="12"/>
        </w:rPr>
        <w:t xml:space="preserve">37 </w:t>
      </w:r>
      <w:r w:rsidRPr="00963CFC">
        <w:rPr>
          <w:rFonts w:ascii="ArialMT" w:hAnsi="ArialMT"/>
          <w:color w:val="0C0C0C"/>
          <w:sz w:val="20"/>
          <w:szCs w:val="20"/>
        </w:rPr>
        <w:t xml:space="preserve">Section 51A Education Act 2002 and regulations made under this section. The requirements for the transfer of funding following an exclusion from a maintained school or PRU are set out in The Education (Amount to Follow Permanently Excluded Pupil) Regulations 1999. Academy funding agreements may require an academy to enter into a similar agreement with the local authority. </w:t>
      </w:r>
    </w:p>
    <w:p w:rsidRPr="00963CFC" w:rsidR="00963CFC" w:rsidP="00963CFC" w:rsidRDefault="00963CFC" w14:paraId="4E36ED16" w14:textId="17172B63">
      <w:pPr>
        <w:spacing w:before="100" w:beforeAutospacing="1" w:after="100" w:afterAutospacing="1"/>
      </w:pPr>
      <w:r w:rsidRPr="00963CFC">
        <w:rPr>
          <w:rFonts w:ascii="ArialMT" w:hAnsi="ArialMT"/>
          <w:color w:val="0C0C0C"/>
          <w:position w:val="6"/>
          <w:sz w:val="12"/>
          <w:szCs w:val="12"/>
        </w:rPr>
        <w:t xml:space="preserve">38 </w:t>
      </w:r>
      <w:r w:rsidRPr="00963CFC">
        <w:rPr>
          <w:rFonts w:ascii="ArialMT" w:hAnsi="ArialMT"/>
          <w:color w:val="0C0C0C"/>
          <w:sz w:val="20"/>
          <w:szCs w:val="20"/>
        </w:rPr>
        <w:t xml:space="preserve">This does not include circumstances where a school or academy has voluntarily entered into a separate legally binding agreement with the local authority. </w:t>
      </w:r>
    </w:p>
    <w:p w:rsidRPr="0074198C" w:rsidR="00EF0E6F" w:rsidP="00EF0E6F" w:rsidRDefault="00EF0E6F" w14:paraId="467EC670" w14:textId="506B9CB0">
      <w:pPr>
        <w:spacing w:before="100" w:beforeAutospacing="1" w:after="100" w:afterAutospacing="1"/>
        <w:rPr>
          <w:rFonts w:ascii="Arial" w:hAnsi="Arial" w:cs="Arial"/>
          <w:b/>
          <w:bCs/>
          <w:color w:val="ED7D31" w:themeColor="accent2"/>
        </w:rPr>
      </w:pPr>
      <w:r w:rsidRPr="0074198C">
        <w:rPr>
          <w:rFonts w:ascii="Arial" w:hAnsi="Arial" w:cs="Arial"/>
          <w:b/>
          <w:bCs/>
          <w:color w:val="ED7D31" w:themeColor="accent2"/>
        </w:rPr>
        <w:lastRenderedPageBreak/>
        <w:t xml:space="preserve">Statutory guidance </w:t>
      </w:r>
      <w:r>
        <w:rPr>
          <w:rFonts w:ascii="Arial" w:hAnsi="Arial" w:cs="Arial"/>
          <w:b/>
          <w:bCs/>
          <w:color w:val="ED7D31" w:themeColor="accent2"/>
        </w:rPr>
        <w:t>to the local authority on overseeing the transfer of funding following a permanent exclusion</w:t>
      </w:r>
    </w:p>
    <w:p w:rsidR="00963CFC" w:rsidP="0099078C" w:rsidRDefault="00EF0E6F" w14:paraId="149A4B9D" w14:textId="78A29957">
      <w:pPr>
        <w:pStyle w:val="NormalWeb"/>
        <w:rPr>
          <w:rFonts w:ascii="Arial" w:hAnsi="Arial" w:cs="Arial"/>
          <w:sz w:val="22"/>
          <w:szCs w:val="22"/>
        </w:rPr>
      </w:pPr>
      <w:r>
        <w:rPr>
          <w:rFonts w:ascii="Arial" w:hAnsi="Arial" w:cs="Arial"/>
          <w:sz w:val="22"/>
          <w:szCs w:val="22"/>
        </w:rPr>
        <w:t>187.  This financial readjustment should be made within 28 days of notification of a direction from the panel.  The academy trust should be expected to make payment to the local authority in which the academy is located within the same timescale.</w:t>
      </w:r>
    </w:p>
    <w:p w:rsidR="00EF0E6F" w:rsidP="0099078C" w:rsidRDefault="00EF0E6F" w14:paraId="10E1A508" w14:textId="388C79CD">
      <w:pPr>
        <w:pStyle w:val="NormalWeb"/>
        <w:rPr>
          <w:rFonts w:ascii="Arial" w:hAnsi="Arial" w:cs="Arial"/>
          <w:sz w:val="22"/>
          <w:szCs w:val="22"/>
        </w:rPr>
      </w:pPr>
      <w:r>
        <w:rPr>
          <w:rFonts w:ascii="Arial" w:hAnsi="Arial" w:cs="Arial"/>
          <w:sz w:val="22"/>
          <w:szCs w:val="22"/>
        </w:rPr>
        <w:t>188.  If an academy fails to comply with its legal requirements to pay following a direction from an independent review panel, then the local authority will be responsible for enforcing this requirement.  However, the local authority should also inform the Education and Skills Funding Agency.</w:t>
      </w:r>
    </w:p>
    <w:p w:rsidRPr="00EF0E6F" w:rsidR="00EF0E6F" w:rsidP="0099078C" w:rsidRDefault="00EF0E6F" w14:paraId="00298418" w14:textId="706C004D">
      <w:pPr>
        <w:pStyle w:val="NormalWeb"/>
        <w:rPr>
          <w:rFonts w:ascii="Arial" w:hAnsi="Arial" w:cs="Arial"/>
          <w:sz w:val="22"/>
          <w:szCs w:val="22"/>
        </w:rPr>
      </w:pPr>
      <w:r>
        <w:rPr>
          <w:rFonts w:ascii="Arial" w:hAnsi="Arial" w:cs="Arial"/>
          <w:sz w:val="22"/>
          <w:szCs w:val="22"/>
        </w:rPr>
        <w:t xml:space="preserve">189.  If an excluded pupil has been found a place at another school by the time the </w:t>
      </w:r>
      <w:r w:rsidR="00375DF5">
        <w:rPr>
          <w:rFonts w:ascii="Arial" w:hAnsi="Arial" w:cs="Arial"/>
          <w:sz w:val="22"/>
          <w:szCs w:val="22"/>
        </w:rPr>
        <w:t>governing board</w:t>
      </w:r>
      <w:r>
        <w:rPr>
          <w:rFonts w:ascii="Arial" w:hAnsi="Arial" w:cs="Arial"/>
          <w:sz w:val="22"/>
          <w:szCs w:val="22"/>
        </w:rPr>
        <w:t xml:space="preserve"> has reconsidered and decided not to reinstate the pupil, the local authority may, if it chooses, pass the amount of the financial readjustment to the pupil, new school.</w:t>
      </w:r>
    </w:p>
    <w:p w:rsidR="00963CFC" w:rsidP="0099078C" w:rsidRDefault="00963CFC" w14:paraId="662C8872" w14:textId="557B6CD5">
      <w:pPr>
        <w:pStyle w:val="NormalWeb"/>
      </w:pPr>
    </w:p>
    <w:p w:rsidR="00963CFC" w:rsidP="0099078C" w:rsidRDefault="00963CFC" w14:paraId="7B0B0509" w14:textId="70CD2C6B">
      <w:pPr>
        <w:pStyle w:val="NormalWeb"/>
      </w:pPr>
    </w:p>
    <w:p w:rsidR="00963CFC" w:rsidP="0099078C" w:rsidRDefault="00963CFC" w14:paraId="0A2DF258" w14:textId="77777777">
      <w:pPr>
        <w:pStyle w:val="NormalWeb"/>
      </w:pPr>
    </w:p>
    <w:p w:rsidR="00963CFC" w:rsidP="0099078C" w:rsidRDefault="00963CFC" w14:paraId="72C78EAB" w14:textId="77777777">
      <w:pPr>
        <w:pStyle w:val="NormalWeb"/>
      </w:pPr>
    </w:p>
    <w:p w:rsidR="00BB085F" w:rsidP="00BD6415" w:rsidRDefault="00BB085F" w14:paraId="40061F74" w14:textId="1F1793C8">
      <w:pPr>
        <w:spacing w:before="100" w:beforeAutospacing="1" w:after="100" w:afterAutospacing="1"/>
        <w:rPr>
          <w:rFonts w:ascii="Arial" w:hAnsi="Arial" w:cs="Arial"/>
          <w:sz w:val="22"/>
          <w:szCs w:val="22"/>
        </w:rPr>
      </w:pPr>
    </w:p>
    <w:p w:rsidR="00985754" w:rsidP="00BD6415" w:rsidRDefault="00985754" w14:paraId="668D2650" w14:textId="5003AFEA">
      <w:pPr>
        <w:spacing w:before="100" w:beforeAutospacing="1" w:after="100" w:afterAutospacing="1"/>
        <w:rPr>
          <w:rFonts w:ascii="Arial" w:hAnsi="Arial" w:cs="Arial"/>
          <w:sz w:val="22"/>
          <w:szCs w:val="22"/>
        </w:rPr>
      </w:pPr>
    </w:p>
    <w:p w:rsidR="00985754" w:rsidP="00BD6415" w:rsidRDefault="00985754" w14:paraId="38809094" w14:textId="37375F2C">
      <w:pPr>
        <w:spacing w:before="100" w:beforeAutospacing="1" w:after="100" w:afterAutospacing="1"/>
        <w:rPr>
          <w:rFonts w:ascii="Arial" w:hAnsi="Arial" w:cs="Arial"/>
          <w:sz w:val="22"/>
          <w:szCs w:val="22"/>
        </w:rPr>
      </w:pPr>
    </w:p>
    <w:p w:rsidR="00985754" w:rsidP="00BD6415" w:rsidRDefault="00985754" w14:paraId="624AF9EB" w14:textId="71628B87">
      <w:pPr>
        <w:spacing w:before="100" w:beforeAutospacing="1" w:after="100" w:afterAutospacing="1"/>
        <w:rPr>
          <w:rFonts w:ascii="Arial" w:hAnsi="Arial" w:cs="Arial"/>
          <w:sz w:val="22"/>
          <w:szCs w:val="22"/>
        </w:rPr>
      </w:pPr>
    </w:p>
    <w:p w:rsidR="00985754" w:rsidP="00BD6415" w:rsidRDefault="00985754" w14:paraId="6C8FAE1B" w14:textId="5F172995">
      <w:pPr>
        <w:spacing w:before="100" w:beforeAutospacing="1" w:after="100" w:afterAutospacing="1"/>
        <w:rPr>
          <w:rFonts w:ascii="Arial" w:hAnsi="Arial" w:cs="Arial"/>
          <w:sz w:val="22"/>
          <w:szCs w:val="22"/>
        </w:rPr>
      </w:pPr>
    </w:p>
    <w:p w:rsidR="00985754" w:rsidP="00BD6415" w:rsidRDefault="00985754" w14:paraId="16A32900" w14:textId="0C689FBF">
      <w:pPr>
        <w:spacing w:before="100" w:beforeAutospacing="1" w:after="100" w:afterAutospacing="1"/>
        <w:rPr>
          <w:rFonts w:ascii="Arial" w:hAnsi="Arial" w:cs="Arial"/>
          <w:sz w:val="22"/>
          <w:szCs w:val="22"/>
        </w:rPr>
      </w:pPr>
    </w:p>
    <w:p w:rsidR="00985754" w:rsidP="00BD6415" w:rsidRDefault="00985754" w14:paraId="24C52573" w14:textId="3A3A760F">
      <w:pPr>
        <w:spacing w:before="100" w:beforeAutospacing="1" w:after="100" w:afterAutospacing="1"/>
        <w:rPr>
          <w:rFonts w:ascii="Arial" w:hAnsi="Arial" w:cs="Arial"/>
          <w:sz w:val="22"/>
          <w:szCs w:val="22"/>
        </w:rPr>
      </w:pPr>
    </w:p>
    <w:p w:rsidR="00985754" w:rsidP="00BD6415" w:rsidRDefault="00985754" w14:paraId="6FCFE9A6" w14:textId="16437B18">
      <w:pPr>
        <w:spacing w:before="100" w:beforeAutospacing="1" w:after="100" w:afterAutospacing="1"/>
        <w:rPr>
          <w:rFonts w:ascii="Arial" w:hAnsi="Arial" w:cs="Arial"/>
          <w:sz w:val="22"/>
          <w:szCs w:val="22"/>
        </w:rPr>
      </w:pPr>
    </w:p>
    <w:p w:rsidR="00985754" w:rsidP="00BD6415" w:rsidRDefault="00985754" w14:paraId="35D60FE0" w14:textId="702BDB24">
      <w:pPr>
        <w:spacing w:before="100" w:beforeAutospacing="1" w:after="100" w:afterAutospacing="1"/>
        <w:rPr>
          <w:rFonts w:ascii="Arial" w:hAnsi="Arial" w:cs="Arial"/>
          <w:sz w:val="22"/>
          <w:szCs w:val="22"/>
        </w:rPr>
      </w:pPr>
    </w:p>
    <w:p w:rsidR="00985754" w:rsidP="00BD6415" w:rsidRDefault="00985754" w14:paraId="5D82DAF4" w14:textId="0016AB9F">
      <w:pPr>
        <w:spacing w:before="100" w:beforeAutospacing="1" w:after="100" w:afterAutospacing="1"/>
        <w:rPr>
          <w:rFonts w:ascii="Arial" w:hAnsi="Arial" w:cs="Arial"/>
          <w:sz w:val="22"/>
          <w:szCs w:val="22"/>
        </w:rPr>
      </w:pPr>
    </w:p>
    <w:p w:rsidR="00985754" w:rsidP="00BD6415" w:rsidRDefault="00985754" w14:paraId="00C2923C" w14:textId="4370C65D">
      <w:pPr>
        <w:spacing w:before="100" w:beforeAutospacing="1" w:after="100" w:afterAutospacing="1"/>
        <w:rPr>
          <w:rFonts w:ascii="Arial" w:hAnsi="Arial" w:cs="Arial"/>
          <w:sz w:val="22"/>
          <w:szCs w:val="22"/>
        </w:rPr>
      </w:pPr>
    </w:p>
    <w:p w:rsidR="00985754" w:rsidP="00BD6415" w:rsidRDefault="00985754" w14:paraId="5876B89D" w14:textId="5D95575E">
      <w:pPr>
        <w:spacing w:before="100" w:beforeAutospacing="1" w:after="100" w:afterAutospacing="1"/>
        <w:rPr>
          <w:rFonts w:ascii="Arial" w:hAnsi="Arial" w:cs="Arial"/>
          <w:sz w:val="22"/>
          <w:szCs w:val="22"/>
        </w:rPr>
      </w:pPr>
    </w:p>
    <w:p w:rsidR="00985754" w:rsidP="00BD6415" w:rsidRDefault="00985754" w14:paraId="4545A669" w14:textId="1C0DEE40">
      <w:pPr>
        <w:spacing w:before="100" w:beforeAutospacing="1" w:after="100" w:afterAutospacing="1"/>
        <w:rPr>
          <w:rFonts w:ascii="Arial" w:hAnsi="Arial" w:cs="Arial"/>
          <w:sz w:val="22"/>
          <w:szCs w:val="22"/>
        </w:rPr>
      </w:pPr>
    </w:p>
    <w:p w:rsidR="00985754" w:rsidP="00BD6415" w:rsidRDefault="00985754" w14:paraId="5D79DA80" w14:textId="26C044C2">
      <w:pPr>
        <w:spacing w:before="100" w:beforeAutospacing="1" w:after="100" w:afterAutospacing="1"/>
        <w:rPr>
          <w:rFonts w:ascii="Arial" w:hAnsi="Arial" w:cs="Arial"/>
          <w:sz w:val="22"/>
          <w:szCs w:val="22"/>
        </w:rPr>
      </w:pPr>
    </w:p>
    <w:p w:rsidR="00985754" w:rsidP="00BD6415" w:rsidRDefault="00985754" w14:paraId="391A7B4D" w14:textId="47F914FC">
      <w:pPr>
        <w:spacing w:before="100" w:beforeAutospacing="1" w:after="100" w:afterAutospacing="1"/>
        <w:rPr>
          <w:rFonts w:ascii="Arial" w:hAnsi="Arial" w:cs="Arial"/>
          <w:sz w:val="22"/>
          <w:szCs w:val="22"/>
        </w:rPr>
      </w:pPr>
    </w:p>
    <w:p w:rsidRPr="00166282" w:rsidR="00985754" w:rsidP="00985754" w:rsidRDefault="009406ED" w14:paraId="09D8A30A" w14:textId="1B90DC30">
      <w:pPr>
        <w:spacing w:before="100" w:beforeAutospacing="1" w:after="100" w:afterAutospacing="1"/>
        <w:rPr>
          <w:rFonts w:ascii="Arial" w:hAnsi="Arial" w:cs="Arial"/>
          <w:b/>
          <w:bCs/>
          <w:color w:val="ED7D31" w:themeColor="accent2"/>
          <w:sz w:val="28"/>
          <w:szCs w:val="28"/>
        </w:rPr>
      </w:pPr>
      <w:r>
        <w:rPr>
          <w:rFonts w:ascii="Arial" w:hAnsi="Arial" w:cs="Arial"/>
          <w:b/>
          <w:bCs/>
          <w:color w:val="ED7D31" w:themeColor="accent2"/>
          <w:sz w:val="28"/>
          <w:szCs w:val="28"/>
        </w:rPr>
        <w:lastRenderedPageBreak/>
        <w:t>12</w:t>
      </w:r>
      <w:r w:rsidR="00985754">
        <w:rPr>
          <w:rFonts w:ascii="Arial" w:hAnsi="Arial" w:cs="Arial"/>
          <w:b/>
          <w:bCs/>
          <w:color w:val="ED7D31" w:themeColor="accent2"/>
          <w:sz w:val="28"/>
          <w:szCs w:val="28"/>
        </w:rPr>
        <w:t>.</w:t>
      </w:r>
      <w:r w:rsidRPr="00166282" w:rsidR="00985754">
        <w:rPr>
          <w:rFonts w:ascii="Arial" w:hAnsi="Arial" w:cs="Arial"/>
          <w:b/>
          <w:bCs/>
          <w:color w:val="ED7D31" w:themeColor="accent2"/>
          <w:sz w:val="28"/>
          <w:szCs w:val="28"/>
        </w:rPr>
        <w:t xml:space="preserve"> </w:t>
      </w:r>
      <w:r>
        <w:rPr>
          <w:rFonts w:ascii="Arial" w:hAnsi="Arial" w:cs="Arial"/>
          <w:b/>
          <w:bCs/>
          <w:color w:val="ED7D31" w:themeColor="accent2"/>
          <w:sz w:val="28"/>
          <w:szCs w:val="28"/>
        </w:rPr>
        <w:t xml:space="preserve">Statutory guidance to the head teacher / principal, </w:t>
      </w:r>
      <w:r w:rsidR="00071165">
        <w:rPr>
          <w:rFonts w:ascii="Arial" w:hAnsi="Arial" w:cs="Arial"/>
          <w:b/>
          <w:bCs/>
          <w:color w:val="ED7D31" w:themeColor="accent2"/>
          <w:sz w:val="28"/>
          <w:szCs w:val="28"/>
        </w:rPr>
        <w:t>governing board</w:t>
      </w:r>
      <w:r>
        <w:rPr>
          <w:rFonts w:ascii="Arial" w:hAnsi="Arial" w:cs="Arial"/>
          <w:b/>
          <w:bCs/>
          <w:color w:val="ED7D31" w:themeColor="accent2"/>
          <w:sz w:val="28"/>
          <w:szCs w:val="28"/>
        </w:rPr>
        <w:t xml:space="preserve"> and independent review panel members on police involvement and parallel criminal proceedings</w:t>
      </w:r>
    </w:p>
    <w:p w:rsidR="00985754" w:rsidP="00BD6415" w:rsidRDefault="009C781D" w14:paraId="39A6E37C" w14:textId="491900F8">
      <w:pPr>
        <w:spacing w:before="100" w:beforeAutospacing="1" w:after="100" w:afterAutospacing="1"/>
        <w:rPr>
          <w:rFonts w:ascii="Arial" w:hAnsi="Arial" w:cs="Arial"/>
          <w:sz w:val="22"/>
          <w:szCs w:val="22"/>
        </w:rPr>
      </w:pPr>
      <w:r>
        <w:rPr>
          <w:rFonts w:ascii="Arial" w:hAnsi="Arial" w:cs="Arial"/>
          <w:sz w:val="22"/>
          <w:szCs w:val="22"/>
        </w:rPr>
        <w:t>190.  The head teacher / principal need not postpone taking a decision on an exclusion solely because a police investigation is underway and / or any criminal proceedings may be brought.  In such circumstances, the head teacher / principal will need to take a decision on the evidence available to them at the time.</w:t>
      </w:r>
    </w:p>
    <w:p w:rsidR="009C781D" w:rsidP="00BD6415" w:rsidRDefault="009C781D" w14:paraId="5F46FCD0" w14:textId="265E5D98">
      <w:pPr>
        <w:spacing w:before="100" w:beforeAutospacing="1" w:after="100" w:afterAutospacing="1"/>
        <w:rPr>
          <w:rFonts w:ascii="Arial" w:hAnsi="Arial" w:cs="Arial"/>
          <w:sz w:val="22"/>
          <w:szCs w:val="22"/>
        </w:rPr>
      </w:pPr>
      <w:r>
        <w:rPr>
          <w:rFonts w:ascii="Arial" w:hAnsi="Arial" w:cs="Arial"/>
          <w:sz w:val="22"/>
          <w:szCs w:val="22"/>
        </w:rPr>
        <w:t>191.  Where the evidence is limited by a police investigation or criminal proceedings, the head teacher / principal should consider any additional steps they may need to take to ensure that the decision to exclude is fair.  However, the final decision on whether to exclude is for the head teacher / principal to make.</w:t>
      </w:r>
    </w:p>
    <w:p w:rsidR="009C781D" w:rsidP="00BD6415" w:rsidRDefault="009C781D" w14:paraId="0D39566E" w14:textId="63800E2B">
      <w:pPr>
        <w:spacing w:before="100" w:beforeAutospacing="1" w:after="100" w:afterAutospacing="1"/>
        <w:rPr>
          <w:rFonts w:ascii="Arial" w:hAnsi="Arial" w:cs="Arial"/>
          <w:sz w:val="22"/>
          <w:szCs w:val="22"/>
        </w:rPr>
      </w:pPr>
      <w:r>
        <w:rPr>
          <w:rFonts w:ascii="Arial" w:hAnsi="Arial" w:cs="Arial"/>
          <w:sz w:val="22"/>
          <w:szCs w:val="22"/>
        </w:rPr>
        <w:t>192.</w:t>
      </w:r>
      <w:r w:rsidR="00CA5A3C">
        <w:rPr>
          <w:rFonts w:ascii="Arial" w:hAnsi="Arial" w:cs="Arial"/>
          <w:sz w:val="22"/>
          <w:szCs w:val="22"/>
        </w:rPr>
        <w:t xml:space="preserve">  </w:t>
      </w:r>
      <w:r w:rsidR="004F4D4D">
        <w:rPr>
          <w:rFonts w:ascii="Arial" w:hAnsi="Arial" w:cs="Arial"/>
          <w:sz w:val="22"/>
          <w:szCs w:val="22"/>
        </w:rPr>
        <w:t xml:space="preserve">Where the </w:t>
      </w:r>
      <w:r w:rsidR="00071165">
        <w:rPr>
          <w:rFonts w:ascii="Arial" w:hAnsi="Arial" w:cs="Arial"/>
          <w:sz w:val="22"/>
          <w:szCs w:val="22"/>
        </w:rPr>
        <w:t>governing board</w:t>
      </w:r>
      <w:r w:rsidR="004F4D4D">
        <w:rPr>
          <w:rFonts w:ascii="Arial" w:hAnsi="Arial" w:cs="Arial"/>
          <w:sz w:val="22"/>
          <w:szCs w:val="22"/>
        </w:rPr>
        <w:t xml:space="preserve"> is required to consider a reinstatement in these circumstances, it cannot postpone its meeting and must decide whether or not to reinstate the pupil </w:t>
      </w:r>
      <w:r w:rsidR="00CA5A3C">
        <w:rPr>
          <w:rFonts w:ascii="Arial" w:hAnsi="Arial" w:cs="Arial"/>
          <w:sz w:val="22"/>
          <w:szCs w:val="22"/>
        </w:rPr>
        <w:t>on the evidence available.</w:t>
      </w:r>
    </w:p>
    <w:p w:rsidR="00CA5A3C" w:rsidP="00BD6415" w:rsidRDefault="00CA5A3C" w14:paraId="61114B8F" w14:textId="3A0285DD">
      <w:pPr>
        <w:spacing w:before="100" w:beforeAutospacing="1" w:after="100" w:afterAutospacing="1"/>
        <w:rPr>
          <w:rFonts w:ascii="Arial" w:hAnsi="Arial" w:cs="Arial"/>
          <w:sz w:val="22"/>
          <w:szCs w:val="22"/>
        </w:rPr>
      </w:pPr>
      <w:r>
        <w:rPr>
          <w:rFonts w:ascii="Arial" w:hAnsi="Arial" w:cs="Arial"/>
          <w:sz w:val="22"/>
          <w:szCs w:val="22"/>
        </w:rPr>
        <w:t>193.  The fact that parallel criminal proceedings</w:t>
      </w:r>
      <w:r w:rsidR="00A71BC9">
        <w:rPr>
          <w:rFonts w:ascii="Arial" w:hAnsi="Arial" w:cs="Arial"/>
          <w:sz w:val="22"/>
          <w:szCs w:val="22"/>
        </w:rPr>
        <w:t xml:space="preserve"> are in progress should also not directly determine whether an independent review panel should be adjourned.  Relevant factors for the panel to consider will include:</w:t>
      </w:r>
    </w:p>
    <w:p w:rsidR="00A71BC9" w:rsidP="00F951E1" w:rsidRDefault="00A71BC9" w14:paraId="0DD65318" w14:textId="1A55DAAF">
      <w:pPr>
        <w:pStyle w:val="ListParagraph"/>
        <w:numPr>
          <w:ilvl w:val="0"/>
          <w:numId w:val="29"/>
        </w:numPr>
        <w:spacing w:before="100" w:beforeAutospacing="1" w:after="100" w:afterAutospacing="1"/>
        <w:rPr>
          <w:rFonts w:ascii="Arial" w:hAnsi="Arial" w:cs="Arial"/>
          <w:sz w:val="22"/>
          <w:szCs w:val="22"/>
        </w:rPr>
      </w:pPr>
      <w:r>
        <w:rPr>
          <w:rFonts w:ascii="Arial" w:hAnsi="Arial" w:cs="Arial"/>
          <w:sz w:val="22"/>
          <w:szCs w:val="22"/>
        </w:rPr>
        <w:t>whether any change has been brought against the pupil and, if so, what the charge is;</w:t>
      </w:r>
    </w:p>
    <w:p w:rsidR="00A71BC9" w:rsidP="00F951E1" w:rsidRDefault="00A71BC9" w14:paraId="6AB321F8" w14:textId="10B16A44">
      <w:pPr>
        <w:pStyle w:val="ListParagraph"/>
        <w:numPr>
          <w:ilvl w:val="0"/>
          <w:numId w:val="29"/>
        </w:numPr>
        <w:spacing w:before="100" w:beforeAutospacing="1" w:after="100" w:afterAutospacing="1"/>
        <w:rPr>
          <w:rFonts w:ascii="Arial" w:hAnsi="Arial" w:cs="Arial"/>
          <w:sz w:val="22"/>
          <w:szCs w:val="22"/>
        </w:rPr>
      </w:pPr>
      <w:r>
        <w:rPr>
          <w:rFonts w:ascii="Arial" w:hAnsi="Arial" w:cs="Arial"/>
          <w:sz w:val="22"/>
          <w:szCs w:val="22"/>
        </w:rPr>
        <w:t>whether relevant witnesses and documents are available;</w:t>
      </w:r>
    </w:p>
    <w:p w:rsidR="00A71BC9" w:rsidP="00F951E1" w:rsidRDefault="00A71BC9" w14:paraId="014679E4" w14:textId="75F640CF">
      <w:pPr>
        <w:pStyle w:val="ListParagraph"/>
        <w:numPr>
          <w:ilvl w:val="0"/>
          <w:numId w:val="29"/>
        </w:numPr>
        <w:spacing w:before="100" w:beforeAutospacing="1" w:after="100" w:afterAutospacing="1"/>
        <w:rPr>
          <w:rFonts w:ascii="Arial" w:hAnsi="Arial" w:cs="Arial"/>
          <w:sz w:val="22"/>
          <w:szCs w:val="22"/>
        </w:rPr>
      </w:pPr>
      <w:r>
        <w:rPr>
          <w:rFonts w:ascii="Arial" w:hAnsi="Arial" w:cs="Arial"/>
          <w:sz w:val="22"/>
          <w:szCs w:val="22"/>
        </w:rPr>
        <w:t>the likely length of delay if the hearing were adjourned and the effect it may have on the excluded pupil, the parents, any victim or the school; and</w:t>
      </w:r>
    </w:p>
    <w:p w:rsidR="00A71BC9" w:rsidP="00F951E1" w:rsidRDefault="00A71BC9" w14:paraId="03213AC4" w14:textId="54D602A6">
      <w:pPr>
        <w:pStyle w:val="ListParagraph"/>
        <w:numPr>
          <w:ilvl w:val="0"/>
          <w:numId w:val="29"/>
        </w:numPr>
        <w:spacing w:before="100" w:beforeAutospacing="1" w:after="100" w:afterAutospacing="1"/>
        <w:rPr>
          <w:rFonts w:ascii="Arial" w:hAnsi="Arial" w:cs="Arial"/>
          <w:sz w:val="22"/>
          <w:szCs w:val="22"/>
        </w:rPr>
      </w:pPr>
      <w:r>
        <w:rPr>
          <w:rFonts w:ascii="Arial" w:hAnsi="Arial" w:cs="Arial"/>
          <w:sz w:val="22"/>
          <w:szCs w:val="22"/>
        </w:rPr>
        <w:t>whether an adjournment or declining to adjourn might result in injustice.</w:t>
      </w:r>
    </w:p>
    <w:p w:rsidRPr="00792B6E" w:rsidR="00792B6E" w:rsidP="00792B6E" w:rsidRDefault="00792B6E" w14:paraId="3130841B" w14:textId="0D79574F">
      <w:pPr>
        <w:spacing w:before="100" w:beforeAutospacing="1" w:after="100" w:afterAutospacing="1"/>
        <w:rPr>
          <w:rFonts w:ascii="Arial" w:hAnsi="Arial" w:cs="Arial"/>
          <w:sz w:val="22"/>
          <w:szCs w:val="22"/>
        </w:rPr>
      </w:pPr>
      <w:r>
        <w:rPr>
          <w:rFonts w:ascii="Arial" w:hAnsi="Arial" w:cs="Arial"/>
          <w:sz w:val="22"/>
          <w:szCs w:val="22"/>
        </w:rPr>
        <w:t>194.  Where a panel decides to adjourn, the clerk (or local authority / academy trust where a clerk is not appointed) should monitor the progress of any police investigation and / or criminal proceedings and reconvene the panel at the earliest opportunity.  If necessary</w:t>
      </w:r>
      <w:r w:rsidR="003C4DCE">
        <w:rPr>
          <w:rFonts w:ascii="Arial" w:hAnsi="Arial" w:cs="Arial"/>
          <w:sz w:val="22"/>
          <w:szCs w:val="22"/>
        </w:rPr>
        <w:t>,</w:t>
      </w:r>
      <w:r>
        <w:rPr>
          <w:rFonts w:ascii="Arial" w:hAnsi="Arial" w:cs="Arial"/>
          <w:sz w:val="22"/>
          <w:szCs w:val="22"/>
        </w:rPr>
        <w:t xml:space="preserve"> the panel may adjourn more than once (in line with the requirements summarised in paragraph 148).</w:t>
      </w:r>
    </w:p>
    <w:p w:rsidR="00985754" w:rsidP="00BD6415" w:rsidRDefault="00985754" w14:paraId="75D22F8A" w14:textId="1B76C037">
      <w:pPr>
        <w:spacing w:before="100" w:beforeAutospacing="1" w:after="100" w:afterAutospacing="1"/>
        <w:rPr>
          <w:rFonts w:ascii="Arial" w:hAnsi="Arial" w:cs="Arial"/>
          <w:sz w:val="22"/>
          <w:szCs w:val="22"/>
        </w:rPr>
      </w:pPr>
    </w:p>
    <w:p w:rsidR="00985754" w:rsidP="00BD6415" w:rsidRDefault="00985754" w14:paraId="35B8B3DB" w14:textId="1378C819">
      <w:pPr>
        <w:spacing w:before="100" w:beforeAutospacing="1" w:after="100" w:afterAutospacing="1"/>
        <w:rPr>
          <w:rFonts w:ascii="Arial" w:hAnsi="Arial" w:cs="Arial"/>
          <w:sz w:val="22"/>
          <w:szCs w:val="22"/>
        </w:rPr>
      </w:pPr>
    </w:p>
    <w:p w:rsidR="00D84C83" w:rsidP="00BD6415" w:rsidRDefault="00D84C83" w14:paraId="1BA12640" w14:textId="10451D73">
      <w:pPr>
        <w:spacing w:before="100" w:beforeAutospacing="1" w:after="100" w:afterAutospacing="1"/>
        <w:rPr>
          <w:rFonts w:ascii="Arial" w:hAnsi="Arial" w:cs="Arial"/>
          <w:sz w:val="22"/>
          <w:szCs w:val="22"/>
        </w:rPr>
      </w:pPr>
    </w:p>
    <w:p w:rsidR="00D84C83" w:rsidP="00BD6415" w:rsidRDefault="00D84C83" w14:paraId="46878118" w14:textId="57705806">
      <w:pPr>
        <w:spacing w:before="100" w:beforeAutospacing="1" w:after="100" w:afterAutospacing="1"/>
        <w:rPr>
          <w:rFonts w:ascii="Arial" w:hAnsi="Arial" w:cs="Arial"/>
          <w:sz w:val="22"/>
          <w:szCs w:val="22"/>
        </w:rPr>
      </w:pPr>
    </w:p>
    <w:p w:rsidR="00D84C83" w:rsidP="00BD6415" w:rsidRDefault="00D84C83" w14:paraId="0BEDC403" w14:textId="3B8554CC">
      <w:pPr>
        <w:spacing w:before="100" w:beforeAutospacing="1" w:after="100" w:afterAutospacing="1"/>
        <w:rPr>
          <w:rFonts w:ascii="Arial" w:hAnsi="Arial" w:cs="Arial"/>
          <w:sz w:val="22"/>
          <w:szCs w:val="22"/>
        </w:rPr>
      </w:pPr>
    </w:p>
    <w:p w:rsidR="00D84C83" w:rsidP="00BD6415" w:rsidRDefault="00D84C83" w14:paraId="0512E84F" w14:textId="4166DC24">
      <w:pPr>
        <w:spacing w:before="100" w:beforeAutospacing="1" w:after="100" w:afterAutospacing="1"/>
        <w:rPr>
          <w:rFonts w:ascii="Arial" w:hAnsi="Arial" w:cs="Arial"/>
          <w:sz w:val="22"/>
          <w:szCs w:val="22"/>
        </w:rPr>
      </w:pPr>
    </w:p>
    <w:p w:rsidR="00D84C83" w:rsidP="00BD6415" w:rsidRDefault="00D84C83" w14:paraId="221828D2" w14:textId="13E2CEAB">
      <w:pPr>
        <w:spacing w:before="100" w:beforeAutospacing="1" w:after="100" w:afterAutospacing="1"/>
        <w:rPr>
          <w:rFonts w:ascii="Arial" w:hAnsi="Arial" w:cs="Arial"/>
          <w:sz w:val="22"/>
          <w:szCs w:val="22"/>
        </w:rPr>
      </w:pPr>
    </w:p>
    <w:p w:rsidR="00D84C83" w:rsidP="00BD6415" w:rsidRDefault="00D84C83" w14:paraId="7F1F2972" w14:textId="6985E483">
      <w:pPr>
        <w:spacing w:before="100" w:beforeAutospacing="1" w:after="100" w:afterAutospacing="1"/>
        <w:rPr>
          <w:rFonts w:ascii="Arial" w:hAnsi="Arial" w:cs="Arial"/>
          <w:sz w:val="22"/>
          <w:szCs w:val="22"/>
        </w:rPr>
      </w:pPr>
    </w:p>
    <w:p w:rsidR="00D84C83" w:rsidP="00BD6415" w:rsidRDefault="00D84C83" w14:paraId="509C5739" w14:textId="18CAF330">
      <w:pPr>
        <w:spacing w:before="100" w:beforeAutospacing="1" w:after="100" w:afterAutospacing="1"/>
        <w:rPr>
          <w:rFonts w:ascii="Arial" w:hAnsi="Arial" w:cs="Arial"/>
          <w:sz w:val="22"/>
          <w:szCs w:val="22"/>
        </w:rPr>
      </w:pPr>
    </w:p>
    <w:p w:rsidR="00D84C83" w:rsidP="00BD6415" w:rsidRDefault="00D84C83" w14:paraId="3CE024DF" w14:textId="7DF34DD5">
      <w:pPr>
        <w:spacing w:before="100" w:beforeAutospacing="1" w:after="100" w:afterAutospacing="1"/>
        <w:rPr>
          <w:rFonts w:ascii="Arial" w:hAnsi="Arial" w:cs="Arial"/>
          <w:sz w:val="22"/>
          <w:szCs w:val="22"/>
        </w:rPr>
      </w:pPr>
    </w:p>
    <w:p w:rsidRPr="00B854BD" w:rsidR="000C7E27" w:rsidP="000C7E27" w:rsidRDefault="000C7E27" w14:paraId="0F8A9892" w14:textId="77777777">
      <w:pPr>
        <w:pStyle w:val="NormalWeb"/>
        <w:rPr>
          <w:color w:val="ED7D31" w:themeColor="accent2"/>
          <w:sz w:val="28"/>
          <w:szCs w:val="28"/>
        </w:rPr>
      </w:pPr>
      <w:r w:rsidRPr="000C7E27">
        <w:rPr>
          <w:rFonts w:ascii="Arial" w:hAnsi="Arial" w:cs="Arial"/>
          <w:b/>
          <w:bCs/>
          <w:color w:val="ED7D31" w:themeColor="accent2"/>
          <w:sz w:val="32"/>
          <w:szCs w:val="32"/>
        </w:rPr>
        <w:lastRenderedPageBreak/>
        <w:t>Useful links</w:t>
      </w:r>
      <w:r w:rsidRPr="000C7E27">
        <w:rPr>
          <w:rFonts w:ascii="Arial" w:hAnsi="Arial" w:cs="Arial"/>
          <w:b/>
          <w:bCs/>
          <w:color w:val="ED7D31" w:themeColor="accent2"/>
          <w:sz w:val="32"/>
          <w:szCs w:val="32"/>
        </w:rPr>
        <w:br/>
      </w:r>
      <w:r w:rsidRPr="00B854BD">
        <w:rPr>
          <w:rFonts w:ascii="Arial" w:hAnsi="Arial" w:cs="Arial"/>
          <w:b/>
          <w:bCs/>
          <w:color w:val="ED7D31" w:themeColor="accent2"/>
          <w:sz w:val="28"/>
          <w:szCs w:val="28"/>
        </w:rPr>
        <w:t xml:space="preserve">Departmental Advice on Alternative Provision: </w:t>
      </w:r>
    </w:p>
    <w:p w:rsidR="000C7E27" w:rsidP="000C7E27" w:rsidRDefault="000C7E27" w14:paraId="530BE2B1" w14:textId="77777777">
      <w:pPr>
        <w:pStyle w:val="NormalWeb"/>
      </w:pPr>
      <w:r>
        <w:rPr>
          <w:rFonts w:ascii="ArialMT" w:hAnsi="ArialMT"/>
          <w:color w:val="0000FF"/>
        </w:rPr>
        <w:t xml:space="preserve">https://www.gov.uk/government/publications/education-for-children-with-health-needs- who-cannot-attend-school </w:t>
      </w:r>
    </w:p>
    <w:p w:rsidR="000C7E27" w:rsidP="000C7E27" w:rsidRDefault="000C7E27" w14:paraId="0A048F59" w14:textId="77777777">
      <w:pPr>
        <w:pStyle w:val="NormalWeb"/>
      </w:pPr>
      <w:r>
        <w:rPr>
          <w:rFonts w:ascii="ArialMT" w:hAnsi="ArialMT"/>
          <w:color w:val="0000FF"/>
        </w:rPr>
        <w:t xml:space="preserve">https://www.gov.uk/government/uploads/system/uploads/attachment_data/file/268940/alt ernative_provision_statutory_guidance_pdf_version.pdf </w:t>
      </w:r>
    </w:p>
    <w:p w:rsidRPr="00B854BD" w:rsidR="000C7E27" w:rsidP="000C7E27" w:rsidRDefault="000C7E27" w14:paraId="6BFC0426" w14:textId="77777777">
      <w:pPr>
        <w:pStyle w:val="NormalWeb"/>
        <w:rPr>
          <w:color w:val="ED7D31" w:themeColor="accent2"/>
        </w:rPr>
      </w:pPr>
      <w:r w:rsidRPr="00B854BD">
        <w:rPr>
          <w:rFonts w:ascii="Arial" w:hAnsi="Arial" w:cs="Arial"/>
          <w:b/>
          <w:bCs/>
          <w:color w:val="ED7D31" w:themeColor="accent2"/>
          <w:sz w:val="28"/>
          <w:szCs w:val="28"/>
        </w:rPr>
        <w:t xml:space="preserve">Departmental Advice on Behaviour and Discipline in Schools: </w:t>
      </w:r>
    </w:p>
    <w:p w:rsidR="000C7E27" w:rsidP="000C7E27" w:rsidRDefault="000C7E27" w14:paraId="3E381633" w14:textId="77777777">
      <w:pPr>
        <w:pStyle w:val="NormalWeb"/>
      </w:pPr>
      <w:r>
        <w:rPr>
          <w:rFonts w:ascii="ArialMT" w:hAnsi="ArialMT"/>
          <w:color w:val="0000FF"/>
        </w:rPr>
        <w:t xml:space="preserve">https://www.gov.uk/government/publications/behaviour-and-discipline-in-schools </w:t>
      </w:r>
    </w:p>
    <w:p w:rsidRPr="00B854BD" w:rsidR="000C7E27" w:rsidP="000C7E27" w:rsidRDefault="000C7E27" w14:paraId="08B867B1" w14:textId="77777777">
      <w:pPr>
        <w:pStyle w:val="NormalWeb"/>
        <w:rPr>
          <w:color w:val="ED7D31" w:themeColor="accent2"/>
        </w:rPr>
      </w:pPr>
      <w:r w:rsidRPr="00B854BD">
        <w:rPr>
          <w:rFonts w:ascii="Arial" w:hAnsi="Arial" w:cs="Arial"/>
          <w:b/>
          <w:bCs/>
          <w:color w:val="ED7D31" w:themeColor="accent2"/>
          <w:sz w:val="28"/>
          <w:szCs w:val="28"/>
        </w:rPr>
        <w:t xml:space="preserve">Departmental Advice on Behaviour and Mental Health: </w:t>
      </w:r>
    </w:p>
    <w:p w:rsidRPr="00A215B7" w:rsidR="000C7E27" w:rsidP="000C7E27" w:rsidRDefault="000C7E27" w14:paraId="256E9784" w14:textId="17AF6469">
      <w:pPr>
        <w:pStyle w:val="NormalWeb"/>
        <w:rPr>
          <w:color w:val="0432FF"/>
        </w:rPr>
      </w:pPr>
      <w:r w:rsidRPr="00A215B7">
        <w:rPr>
          <w:rFonts w:ascii="ArialMT" w:hAnsi="ArialMT"/>
          <w:color w:val="0432FF"/>
        </w:rPr>
        <w:t>https://www.gov.uk/government/publications/mental-health-and-behaviour-in-schools--2</w:t>
      </w:r>
      <w:r w:rsidRPr="00A215B7" w:rsidR="0008530C">
        <w:rPr>
          <w:rFonts w:ascii="ArialMT" w:hAnsi="ArialMT"/>
          <w:color w:val="0432FF"/>
        </w:rPr>
        <w:t xml:space="preserve"> </w:t>
      </w:r>
    </w:p>
    <w:p w:rsidRPr="00B854BD" w:rsidR="000C7E27" w:rsidP="000C7E27" w:rsidRDefault="000C7E27" w14:paraId="1EB76EDC" w14:textId="77777777">
      <w:pPr>
        <w:pStyle w:val="NormalWeb"/>
        <w:rPr>
          <w:color w:val="ED7D31" w:themeColor="accent2"/>
        </w:rPr>
      </w:pPr>
      <w:r w:rsidRPr="00B854BD">
        <w:rPr>
          <w:rFonts w:ascii="Arial" w:hAnsi="Arial" w:cs="Arial"/>
          <w:b/>
          <w:bCs/>
          <w:color w:val="ED7D31" w:themeColor="accent2"/>
          <w:sz w:val="28"/>
          <w:szCs w:val="28"/>
        </w:rPr>
        <w:t xml:space="preserve">Children with Special Educational Needs and Disabilities: </w:t>
      </w:r>
    </w:p>
    <w:p w:rsidR="000C7E27" w:rsidP="000C7E27" w:rsidRDefault="000C7E27" w14:paraId="7E24A178" w14:textId="77777777">
      <w:pPr>
        <w:pStyle w:val="NormalWeb"/>
      </w:pPr>
      <w:r>
        <w:rPr>
          <w:rFonts w:ascii="ArialMT" w:hAnsi="ArialMT"/>
          <w:color w:val="0000FF"/>
        </w:rPr>
        <w:t xml:space="preserve">https://www.gov.uk/children-with-special-educational-needs/overview </w:t>
      </w:r>
    </w:p>
    <w:p w:rsidRPr="00B854BD" w:rsidR="000C7E27" w:rsidP="000C7E27" w:rsidRDefault="000C7E27" w14:paraId="5E537798" w14:textId="77777777">
      <w:pPr>
        <w:pStyle w:val="NormalWeb"/>
        <w:rPr>
          <w:color w:val="ED7D31" w:themeColor="accent2"/>
        </w:rPr>
      </w:pPr>
      <w:r w:rsidRPr="00B854BD">
        <w:rPr>
          <w:rFonts w:ascii="Arial" w:hAnsi="Arial" w:cs="Arial"/>
          <w:b/>
          <w:bCs/>
          <w:color w:val="ED7D31" w:themeColor="accent2"/>
          <w:sz w:val="28"/>
          <w:szCs w:val="28"/>
        </w:rPr>
        <w:t xml:space="preserve">Departmental Advice on attendance: </w:t>
      </w:r>
    </w:p>
    <w:p w:rsidR="000C7E27" w:rsidP="000C7E27" w:rsidRDefault="000C7E27" w14:paraId="431FFDED" w14:textId="77777777">
      <w:pPr>
        <w:pStyle w:val="NormalWeb"/>
      </w:pPr>
      <w:r>
        <w:rPr>
          <w:rFonts w:ascii="ArialMT" w:hAnsi="ArialMT"/>
          <w:color w:val="0000FF"/>
        </w:rPr>
        <w:t xml:space="preserve">https://www.gov.uk/government/publications/school-attendance </w:t>
      </w:r>
    </w:p>
    <w:p w:rsidR="00D84C83" w:rsidP="00BD6415" w:rsidRDefault="00D84C83" w14:paraId="79FDE7E0" w14:textId="1CB57430">
      <w:pPr>
        <w:spacing w:before="100" w:beforeAutospacing="1" w:after="100" w:afterAutospacing="1"/>
        <w:rPr>
          <w:rFonts w:ascii="Arial" w:hAnsi="Arial" w:cs="Arial"/>
          <w:sz w:val="22"/>
          <w:szCs w:val="22"/>
        </w:rPr>
      </w:pPr>
    </w:p>
    <w:p w:rsidR="00D84C83" w:rsidP="00BD6415" w:rsidRDefault="00D84C83" w14:paraId="783719FE" w14:textId="74ED2D31">
      <w:pPr>
        <w:spacing w:before="100" w:beforeAutospacing="1" w:after="100" w:afterAutospacing="1"/>
        <w:rPr>
          <w:rFonts w:ascii="Arial" w:hAnsi="Arial" w:cs="Arial"/>
          <w:sz w:val="22"/>
          <w:szCs w:val="22"/>
        </w:rPr>
      </w:pPr>
    </w:p>
    <w:p w:rsidR="00D84C83" w:rsidP="00BD6415" w:rsidRDefault="00D84C83" w14:paraId="49EB9DD2" w14:textId="6F126637">
      <w:pPr>
        <w:spacing w:before="100" w:beforeAutospacing="1" w:after="100" w:afterAutospacing="1"/>
        <w:rPr>
          <w:rFonts w:ascii="Arial" w:hAnsi="Arial" w:cs="Arial"/>
          <w:sz w:val="22"/>
          <w:szCs w:val="22"/>
        </w:rPr>
      </w:pPr>
    </w:p>
    <w:p w:rsidR="00D84C83" w:rsidP="00BD6415" w:rsidRDefault="00D84C83" w14:paraId="2FE83F85" w14:textId="302AEE00">
      <w:pPr>
        <w:spacing w:before="100" w:beforeAutospacing="1" w:after="100" w:afterAutospacing="1"/>
        <w:rPr>
          <w:rFonts w:ascii="Arial" w:hAnsi="Arial" w:cs="Arial"/>
          <w:sz w:val="22"/>
          <w:szCs w:val="22"/>
        </w:rPr>
      </w:pPr>
    </w:p>
    <w:p w:rsidR="00B854BD" w:rsidP="00BD6415" w:rsidRDefault="00B854BD" w14:paraId="79F94B91" w14:textId="6BD4E426">
      <w:pPr>
        <w:spacing w:before="100" w:beforeAutospacing="1" w:after="100" w:afterAutospacing="1"/>
        <w:rPr>
          <w:rFonts w:ascii="Arial" w:hAnsi="Arial" w:cs="Arial"/>
          <w:sz w:val="22"/>
          <w:szCs w:val="22"/>
        </w:rPr>
      </w:pPr>
    </w:p>
    <w:p w:rsidR="00B854BD" w:rsidP="00BD6415" w:rsidRDefault="00B854BD" w14:paraId="614163FD" w14:textId="24A5C730">
      <w:pPr>
        <w:spacing w:before="100" w:beforeAutospacing="1" w:after="100" w:afterAutospacing="1"/>
        <w:rPr>
          <w:rFonts w:ascii="Arial" w:hAnsi="Arial" w:cs="Arial"/>
          <w:sz w:val="22"/>
          <w:szCs w:val="22"/>
        </w:rPr>
      </w:pPr>
    </w:p>
    <w:p w:rsidR="00B854BD" w:rsidP="00BD6415" w:rsidRDefault="00B854BD" w14:paraId="06D753F5" w14:textId="0DBC977A">
      <w:pPr>
        <w:spacing w:before="100" w:beforeAutospacing="1" w:after="100" w:afterAutospacing="1"/>
        <w:rPr>
          <w:rFonts w:ascii="Arial" w:hAnsi="Arial" w:cs="Arial"/>
          <w:sz w:val="22"/>
          <w:szCs w:val="22"/>
        </w:rPr>
      </w:pPr>
    </w:p>
    <w:p w:rsidR="00B854BD" w:rsidP="00BD6415" w:rsidRDefault="00B854BD" w14:paraId="170BE303" w14:textId="3E10ACB4">
      <w:pPr>
        <w:spacing w:before="100" w:beforeAutospacing="1" w:after="100" w:afterAutospacing="1"/>
        <w:rPr>
          <w:rFonts w:ascii="Arial" w:hAnsi="Arial" w:cs="Arial"/>
          <w:sz w:val="22"/>
          <w:szCs w:val="22"/>
        </w:rPr>
      </w:pPr>
    </w:p>
    <w:p w:rsidR="00B854BD" w:rsidP="00BD6415" w:rsidRDefault="00B854BD" w14:paraId="20BE3B3A" w14:textId="3CF2DEA3">
      <w:pPr>
        <w:spacing w:before="100" w:beforeAutospacing="1" w:after="100" w:afterAutospacing="1"/>
        <w:rPr>
          <w:rFonts w:ascii="Arial" w:hAnsi="Arial" w:cs="Arial"/>
          <w:sz w:val="22"/>
          <w:szCs w:val="22"/>
        </w:rPr>
      </w:pPr>
    </w:p>
    <w:p w:rsidR="00B854BD" w:rsidP="00BD6415" w:rsidRDefault="00B854BD" w14:paraId="4C53E064" w14:textId="48D4399D">
      <w:pPr>
        <w:spacing w:before="100" w:beforeAutospacing="1" w:after="100" w:afterAutospacing="1"/>
        <w:rPr>
          <w:rFonts w:ascii="Arial" w:hAnsi="Arial" w:cs="Arial"/>
          <w:sz w:val="22"/>
          <w:szCs w:val="22"/>
        </w:rPr>
      </w:pPr>
    </w:p>
    <w:p w:rsidR="00B854BD" w:rsidP="00BD6415" w:rsidRDefault="00B854BD" w14:paraId="10B31B59" w14:textId="422CDA9B">
      <w:pPr>
        <w:spacing w:before="100" w:beforeAutospacing="1" w:after="100" w:afterAutospacing="1"/>
        <w:rPr>
          <w:rFonts w:ascii="Arial" w:hAnsi="Arial" w:cs="Arial"/>
          <w:sz w:val="22"/>
          <w:szCs w:val="22"/>
        </w:rPr>
      </w:pPr>
    </w:p>
    <w:p w:rsidR="00B854BD" w:rsidP="00BD6415" w:rsidRDefault="00B854BD" w14:paraId="4DCB4BC4" w14:textId="0B2687C8">
      <w:pPr>
        <w:spacing w:before="100" w:beforeAutospacing="1" w:after="100" w:afterAutospacing="1"/>
        <w:rPr>
          <w:rFonts w:ascii="Arial" w:hAnsi="Arial" w:cs="Arial"/>
          <w:sz w:val="22"/>
          <w:szCs w:val="22"/>
        </w:rPr>
      </w:pPr>
    </w:p>
    <w:p w:rsidR="00B854BD" w:rsidP="00BD6415" w:rsidRDefault="00B854BD" w14:paraId="6033B482" w14:textId="2B942FBB">
      <w:pPr>
        <w:spacing w:before="100" w:beforeAutospacing="1" w:after="100" w:afterAutospacing="1"/>
        <w:rPr>
          <w:rFonts w:ascii="Arial" w:hAnsi="Arial" w:cs="Arial"/>
          <w:sz w:val="22"/>
          <w:szCs w:val="22"/>
        </w:rPr>
      </w:pPr>
    </w:p>
    <w:p w:rsidRPr="00B27C3E" w:rsidR="004667C1" w:rsidP="004667C1" w:rsidRDefault="004667C1" w14:paraId="1E4B0AE9" w14:textId="0C563DD3">
      <w:pPr>
        <w:pStyle w:val="NormalWeb"/>
        <w:rPr>
          <w:color w:val="ED7D31" w:themeColor="accent2"/>
          <w:sz w:val="32"/>
          <w:szCs w:val="32"/>
        </w:rPr>
      </w:pPr>
      <w:r w:rsidRPr="00B27C3E">
        <w:rPr>
          <w:rFonts w:ascii="Arial" w:hAnsi="Arial" w:cs="Arial"/>
          <w:b/>
          <w:bCs/>
          <w:color w:val="ED7D31" w:themeColor="accent2"/>
          <w:sz w:val="32"/>
          <w:szCs w:val="32"/>
        </w:rPr>
        <w:lastRenderedPageBreak/>
        <w:t>Annex A – A summary of the governing board’s duties to review the head teacher</w:t>
      </w:r>
      <w:r w:rsidR="00B27C3E">
        <w:rPr>
          <w:rFonts w:ascii="Arial" w:hAnsi="Arial" w:cs="Arial"/>
          <w:b/>
          <w:bCs/>
          <w:color w:val="ED7D31" w:themeColor="accent2"/>
          <w:sz w:val="32"/>
          <w:szCs w:val="32"/>
        </w:rPr>
        <w:t xml:space="preserve"> / principal’s</w:t>
      </w:r>
      <w:r w:rsidRPr="00B27C3E">
        <w:rPr>
          <w:rFonts w:ascii="Arial" w:hAnsi="Arial" w:cs="Arial"/>
          <w:b/>
          <w:bCs/>
          <w:color w:val="ED7D31" w:themeColor="accent2"/>
          <w:sz w:val="32"/>
          <w:szCs w:val="32"/>
        </w:rPr>
        <w:t xml:space="preserve"> exclusion decision </w:t>
      </w:r>
    </w:p>
    <w:p w:rsidR="009E5662" w:rsidP="00BD6415" w:rsidRDefault="005E7E98" w14:paraId="6EF7EAC1" w14:textId="705F8717">
      <w:pPr>
        <w:spacing w:before="100" w:beforeAutospacing="1" w:after="100" w:afterAutospacing="1"/>
        <w:rPr>
          <w:rFonts w:ascii="Arial" w:hAnsi="Arial" w:cs="Arial"/>
          <w:sz w:val="22"/>
          <w:szCs w:val="22"/>
        </w:rPr>
      </w:pPr>
      <w:r w:rsidR="005E7E98">
        <w:drawing>
          <wp:inline wp14:editId="28E09100" wp14:anchorId="1BCE746B">
            <wp:extent cx="6082410" cy="7702658"/>
            <wp:effectExtent l="0" t="0" r="1270" b="0"/>
            <wp:docPr id="32" name="Picture 32" descr="A close up of a map&#10;&#10;Description automatically generated" title=""/>
            <wp:cNvGraphicFramePr>
              <a:graphicFrameLocks noChangeAspect="1"/>
            </wp:cNvGraphicFramePr>
            <a:graphic>
              <a:graphicData uri="http://schemas.openxmlformats.org/drawingml/2006/picture">
                <pic:pic>
                  <pic:nvPicPr>
                    <pic:cNvPr id="0" name="Picture 32"/>
                    <pic:cNvPicPr/>
                  </pic:nvPicPr>
                  <pic:blipFill>
                    <a:blip r:embed="Rdcf3cf623b5c4df4">
                      <a:extLst>
                        <a:ext xmlns:a="http://schemas.openxmlformats.org/drawingml/2006/main" uri="{28A0092B-C50C-407E-A947-70E740481C1C}">
                          <a14:useLocalDpi val="0"/>
                        </a:ext>
                      </a:extLst>
                    </a:blip>
                    <a:stretch>
                      <a:fillRect/>
                    </a:stretch>
                  </pic:blipFill>
                  <pic:spPr>
                    <a:xfrm rot="0" flipH="0" flipV="0">
                      <a:off x="0" y="0"/>
                      <a:ext cx="6082410" cy="7702658"/>
                    </a:xfrm>
                    <a:prstGeom prst="rect">
                      <a:avLst/>
                    </a:prstGeom>
                  </pic:spPr>
                </pic:pic>
              </a:graphicData>
            </a:graphic>
          </wp:inline>
        </w:drawing>
      </w:r>
    </w:p>
    <w:p w:rsidR="009E5662" w:rsidP="00BD6415" w:rsidRDefault="009E5662" w14:paraId="6D0A161B" w14:textId="36FF03A5">
      <w:pPr>
        <w:spacing w:before="100" w:beforeAutospacing="1" w:after="100" w:afterAutospacing="1"/>
        <w:rPr>
          <w:rFonts w:ascii="Arial" w:hAnsi="Arial" w:cs="Arial"/>
          <w:sz w:val="22"/>
          <w:szCs w:val="22"/>
        </w:rPr>
      </w:pPr>
    </w:p>
    <w:p w:rsidR="00C02404" w:rsidP="00BD6415" w:rsidRDefault="00497AB8" w14:paraId="6745DA5D" w14:textId="016B37D7">
      <w:pPr>
        <w:spacing w:before="100" w:beforeAutospacing="1" w:after="100" w:afterAutospacing="1"/>
        <w:rPr>
          <w:rFonts w:ascii="Arial" w:hAnsi="Arial" w:cs="Arial"/>
          <w:b/>
          <w:bCs/>
          <w:color w:val="ED7D31" w:themeColor="accent2"/>
          <w:sz w:val="32"/>
          <w:szCs w:val="32"/>
        </w:rPr>
      </w:pPr>
      <w:r w:rsidRPr="00E91C7B">
        <w:rPr>
          <w:rFonts w:ascii="Arial" w:hAnsi="Arial" w:cs="Arial"/>
          <w:b/>
          <w:bCs/>
          <w:color w:val="ED7D31" w:themeColor="accent2"/>
          <w:sz w:val="32"/>
          <w:szCs w:val="32"/>
        </w:rPr>
        <w:lastRenderedPageBreak/>
        <w:t xml:space="preserve">Annex B – </w:t>
      </w:r>
    </w:p>
    <w:p w:rsidRPr="00E91C7B" w:rsidR="00B854BD" w:rsidP="00BD6415" w:rsidRDefault="00497AB8" w14:paraId="4560F665" w14:textId="6C6E8735">
      <w:pPr>
        <w:spacing w:before="100" w:beforeAutospacing="1" w:after="100" w:afterAutospacing="1"/>
        <w:rPr>
          <w:rFonts w:ascii="Arial" w:hAnsi="Arial" w:cs="Arial"/>
          <w:b/>
          <w:bCs/>
          <w:color w:val="ED7D31" w:themeColor="accent2"/>
          <w:sz w:val="32"/>
          <w:szCs w:val="32"/>
        </w:rPr>
      </w:pPr>
      <w:r w:rsidRPr="00E91C7B">
        <w:rPr>
          <w:rFonts w:ascii="Arial" w:hAnsi="Arial" w:cs="Arial"/>
          <w:b/>
          <w:bCs/>
          <w:color w:val="ED7D31" w:themeColor="accent2"/>
          <w:sz w:val="32"/>
          <w:szCs w:val="32"/>
        </w:rPr>
        <w:t>A non-statutory guide for head teachers</w:t>
      </w:r>
      <w:r w:rsidR="00C02404">
        <w:rPr>
          <w:rFonts w:ascii="Arial" w:hAnsi="Arial" w:cs="Arial"/>
          <w:b/>
          <w:bCs/>
          <w:color w:val="ED7D31" w:themeColor="accent2"/>
          <w:sz w:val="32"/>
          <w:szCs w:val="32"/>
        </w:rPr>
        <w:t xml:space="preserve"> / principals</w:t>
      </w:r>
    </w:p>
    <w:p w:rsidRPr="00E91C7B" w:rsidR="00497AB8" w:rsidP="00BD6415" w:rsidRDefault="00497AB8" w14:paraId="504412E9" w14:textId="34F739FF">
      <w:pPr>
        <w:spacing w:before="100" w:beforeAutospacing="1" w:after="100" w:afterAutospacing="1"/>
        <w:rPr>
          <w:rFonts w:ascii="Arial" w:hAnsi="Arial" w:cs="Arial"/>
          <w:b/>
          <w:bCs/>
          <w:color w:val="ED7D31" w:themeColor="accent2"/>
          <w:sz w:val="28"/>
          <w:szCs w:val="28"/>
        </w:rPr>
      </w:pPr>
      <w:r w:rsidRPr="00E91C7B">
        <w:rPr>
          <w:rFonts w:ascii="Arial" w:hAnsi="Arial" w:cs="Arial"/>
          <w:b/>
          <w:bCs/>
          <w:color w:val="ED7D31" w:themeColor="accent2"/>
          <w:sz w:val="28"/>
          <w:szCs w:val="28"/>
        </w:rPr>
        <w:t>Exclusion process for head teachers, academy principals and teachers in charge of pupil referral units</w:t>
      </w:r>
    </w:p>
    <w:p w:rsidR="003D0287" w:rsidP="00BD6415" w:rsidRDefault="003D0287" w14:paraId="0B78CD59" w14:textId="5D805BF3">
      <w:pPr>
        <w:spacing w:before="100" w:beforeAutospacing="1" w:after="100" w:afterAutospacing="1"/>
        <w:rPr>
          <w:rFonts w:ascii="Arial" w:hAnsi="Arial" w:cs="Arial"/>
          <w:sz w:val="22"/>
          <w:szCs w:val="22"/>
        </w:rPr>
      </w:pPr>
      <w:r>
        <w:rPr>
          <w:rFonts w:ascii="Arial" w:hAnsi="Arial" w:cs="Arial"/>
          <w:sz w:val="22"/>
          <w:szCs w:val="22"/>
        </w:rPr>
        <w:t>This non- statutory document should be read alongside the statutory guidance.  This document is meant to help schools through the process and ensure that they have sufficient procedures in place.</w:t>
      </w:r>
    </w:p>
    <w:p w:rsidRPr="00E91C7B" w:rsidR="003D0287" w:rsidP="00BD6415" w:rsidRDefault="003D0287" w14:paraId="20546178" w14:textId="6D1A289B">
      <w:pPr>
        <w:spacing w:before="100" w:beforeAutospacing="1" w:after="100" w:afterAutospacing="1"/>
        <w:rPr>
          <w:rFonts w:ascii="Arial" w:hAnsi="Arial" w:cs="Arial"/>
          <w:b/>
          <w:bCs/>
          <w:color w:val="ED7D31" w:themeColor="accent2"/>
          <w:sz w:val="28"/>
          <w:szCs w:val="28"/>
        </w:rPr>
      </w:pPr>
      <w:r w:rsidRPr="00E91C7B">
        <w:rPr>
          <w:rFonts w:ascii="Arial" w:hAnsi="Arial" w:cs="Arial"/>
          <w:b/>
          <w:bCs/>
          <w:color w:val="ED7D31" w:themeColor="accent2"/>
          <w:sz w:val="28"/>
          <w:szCs w:val="28"/>
        </w:rPr>
        <w:t>Glossary</w:t>
      </w:r>
    </w:p>
    <w:p w:rsidR="003D0287" w:rsidP="00BD6415" w:rsidRDefault="003D0287" w14:paraId="1F94BBC5" w14:textId="768B427A">
      <w:pPr>
        <w:spacing w:before="100" w:beforeAutospacing="1" w:after="100" w:afterAutospacing="1"/>
        <w:rPr>
          <w:rFonts w:ascii="Arial" w:hAnsi="Arial" w:cs="Arial"/>
          <w:sz w:val="22"/>
          <w:szCs w:val="22"/>
        </w:rPr>
      </w:pPr>
      <w:r>
        <w:rPr>
          <w:rFonts w:ascii="Arial" w:hAnsi="Arial" w:cs="Arial"/>
          <w:sz w:val="22"/>
          <w:szCs w:val="22"/>
        </w:rPr>
        <w:t>The term ‘</w:t>
      </w:r>
      <w:r w:rsidRPr="003D0287">
        <w:rPr>
          <w:rFonts w:ascii="Arial" w:hAnsi="Arial" w:cs="Arial"/>
          <w:b/>
          <w:bCs/>
          <w:sz w:val="22"/>
          <w:szCs w:val="22"/>
        </w:rPr>
        <w:t>must’</w:t>
      </w:r>
      <w:r>
        <w:rPr>
          <w:rFonts w:ascii="Arial" w:hAnsi="Arial" w:cs="Arial"/>
          <w:sz w:val="22"/>
          <w:szCs w:val="22"/>
        </w:rPr>
        <w:t xml:space="preserve"> </w:t>
      </w:r>
      <w:proofErr w:type="gramStart"/>
      <w:r>
        <w:rPr>
          <w:rFonts w:ascii="Arial" w:hAnsi="Arial" w:cs="Arial"/>
          <w:sz w:val="22"/>
          <w:szCs w:val="22"/>
        </w:rPr>
        <w:t>refers</w:t>
      </w:r>
      <w:proofErr w:type="gramEnd"/>
      <w:r>
        <w:rPr>
          <w:rFonts w:ascii="Arial" w:hAnsi="Arial" w:cs="Arial"/>
          <w:sz w:val="22"/>
          <w:szCs w:val="22"/>
        </w:rPr>
        <w:t xml:space="preserve"> to what head teachers / principals / </w:t>
      </w:r>
      <w:r w:rsidR="00FA68C5">
        <w:rPr>
          <w:rFonts w:ascii="Arial" w:hAnsi="Arial" w:cs="Arial"/>
          <w:sz w:val="22"/>
          <w:szCs w:val="22"/>
        </w:rPr>
        <w:t>governing board</w:t>
      </w:r>
      <w:r w:rsidR="005A650C">
        <w:rPr>
          <w:rFonts w:ascii="Arial" w:hAnsi="Arial" w:cs="Arial"/>
          <w:sz w:val="22"/>
          <w:szCs w:val="22"/>
        </w:rPr>
        <w:t xml:space="preserve">s / </w:t>
      </w:r>
      <w:r>
        <w:rPr>
          <w:rFonts w:ascii="Arial" w:hAnsi="Arial" w:cs="Arial"/>
          <w:sz w:val="22"/>
          <w:szCs w:val="22"/>
        </w:rPr>
        <w:t>Academy Improvement Committees / academy trusts / local authorities and parents are required to do by law.  The term ‘</w:t>
      </w:r>
      <w:r w:rsidRPr="00297CF7">
        <w:rPr>
          <w:rFonts w:ascii="Arial" w:hAnsi="Arial" w:cs="Arial"/>
          <w:b/>
          <w:bCs/>
          <w:sz w:val="22"/>
          <w:szCs w:val="22"/>
        </w:rPr>
        <w:t>should’</w:t>
      </w:r>
      <w:r>
        <w:rPr>
          <w:rFonts w:ascii="Arial" w:hAnsi="Arial" w:cs="Arial"/>
          <w:sz w:val="22"/>
          <w:szCs w:val="22"/>
        </w:rPr>
        <w:t xml:space="preserve"> </w:t>
      </w:r>
      <w:proofErr w:type="gramStart"/>
      <w:r>
        <w:rPr>
          <w:rFonts w:ascii="Arial" w:hAnsi="Arial" w:cs="Arial"/>
          <w:sz w:val="22"/>
          <w:szCs w:val="22"/>
        </w:rPr>
        <w:t>refers</w:t>
      </w:r>
      <w:proofErr w:type="gramEnd"/>
      <w:r>
        <w:rPr>
          <w:rFonts w:ascii="Arial" w:hAnsi="Arial" w:cs="Arial"/>
          <w:sz w:val="22"/>
          <w:szCs w:val="22"/>
        </w:rPr>
        <w:t xml:space="preserve"> to recommendations for good practice as mentioned in the exclusions guidance.</w:t>
      </w:r>
    </w:p>
    <w:p w:rsidR="003D0287" w:rsidP="00BD6415" w:rsidRDefault="003D0287" w14:paraId="7A0696F2" w14:textId="32CE0E5D">
      <w:pPr>
        <w:spacing w:before="100" w:beforeAutospacing="1" w:after="100" w:afterAutospacing="1"/>
        <w:rPr>
          <w:rFonts w:ascii="Arial" w:hAnsi="Arial" w:cs="Arial"/>
          <w:sz w:val="22"/>
          <w:szCs w:val="22"/>
        </w:rPr>
      </w:pPr>
      <w:r>
        <w:rPr>
          <w:rFonts w:ascii="Arial" w:hAnsi="Arial" w:cs="Arial"/>
          <w:sz w:val="22"/>
          <w:szCs w:val="22"/>
        </w:rPr>
        <w:t>In this document and in the exclusion guidance, ‘</w:t>
      </w:r>
      <w:r w:rsidRPr="003D0287">
        <w:rPr>
          <w:rFonts w:ascii="Arial" w:hAnsi="Arial" w:cs="Arial"/>
          <w:b/>
          <w:bCs/>
          <w:sz w:val="22"/>
          <w:szCs w:val="22"/>
        </w:rPr>
        <w:t>parents’</w:t>
      </w:r>
      <w:r>
        <w:rPr>
          <w:rFonts w:ascii="Arial" w:hAnsi="Arial" w:cs="Arial"/>
          <w:sz w:val="22"/>
          <w:szCs w:val="22"/>
        </w:rPr>
        <w:t xml:space="preserve"> refers to parent(s)/legal guardian(s)/foster carer(s) of pupils under 18, as well as to pupils over 18, and the term ‘</w:t>
      </w:r>
      <w:r w:rsidRPr="003D0287">
        <w:rPr>
          <w:rFonts w:ascii="Arial" w:hAnsi="Arial" w:cs="Arial"/>
          <w:b/>
          <w:bCs/>
          <w:sz w:val="22"/>
          <w:szCs w:val="22"/>
        </w:rPr>
        <w:t>governing board</w:t>
      </w:r>
      <w:r>
        <w:rPr>
          <w:rFonts w:ascii="Arial" w:hAnsi="Arial" w:cs="Arial"/>
          <w:sz w:val="22"/>
          <w:szCs w:val="22"/>
        </w:rPr>
        <w:t>’ includes the governing body of a maintained school, management committee of a PRU and the academy trust of an academy</w:t>
      </w:r>
      <w:r w:rsidR="0002727F">
        <w:rPr>
          <w:rFonts w:ascii="Arial" w:hAnsi="Arial" w:cs="Arial"/>
          <w:sz w:val="22"/>
          <w:szCs w:val="22"/>
        </w:rPr>
        <w:t xml:space="preserve"> (</w:t>
      </w:r>
      <w:r w:rsidRPr="005E157A" w:rsidR="0002727F">
        <w:rPr>
          <w:rFonts w:ascii="Arial" w:hAnsi="Arial" w:cs="Arial"/>
          <w:b/>
          <w:bCs/>
          <w:sz w:val="22"/>
          <w:szCs w:val="22"/>
        </w:rPr>
        <w:t>Academy Improvement Committee – AIC</w:t>
      </w:r>
      <w:r w:rsidR="0002727F">
        <w:rPr>
          <w:rFonts w:ascii="Arial" w:hAnsi="Arial" w:cs="Arial"/>
          <w:sz w:val="22"/>
          <w:szCs w:val="22"/>
        </w:rPr>
        <w:t>)</w:t>
      </w:r>
      <w:r>
        <w:rPr>
          <w:rFonts w:ascii="Arial" w:hAnsi="Arial" w:cs="Arial"/>
          <w:sz w:val="22"/>
          <w:szCs w:val="22"/>
        </w:rPr>
        <w:t>.</w:t>
      </w:r>
    </w:p>
    <w:p w:rsidRPr="00E91C7B" w:rsidR="00F94EAA" w:rsidP="00BD6415" w:rsidRDefault="008C797F" w14:paraId="726E3419" w14:textId="237D59FF">
      <w:pPr>
        <w:spacing w:before="100" w:beforeAutospacing="1" w:after="100" w:afterAutospacing="1"/>
        <w:rPr>
          <w:rFonts w:ascii="Arial" w:hAnsi="Arial" w:cs="Arial"/>
          <w:b/>
          <w:bCs/>
          <w:color w:val="ED7D31" w:themeColor="accent2"/>
          <w:sz w:val="28"/>
          <w:szCs w:val="28"/>
        </w:rPr>
      </w:pPr>
      <w:r w:rsidRPr="00E91C7B">
        <w:rPr>
          <w:rFonts w:ascii="Arial" w:hAnsi="Arial" w:cs="Arial"/>
          <w:b/>
          <w:bCs/>
          <w:color w:val="ED7D31" w:themeColor="accent2"/>
          <w:sz w:val="28"/>
          <w:szCs w:val="28"/>
        </w:rPr>
        <w:t xml:space="preserve">Early Intervention </w:t>
      </w:r>
    </w:p>
    <w:p w:rsidRPr="0093337D" w:rsidR="008C797F" w:rsidP="00BD6415" w:rsidRDefault="008C797F" w14:paraId="1AF246D5" w14:textId="0F7CA9FE">
      <w:pPr>
        <w:spacing w:before="100" w:beforeAutospacing="1" w:after="100" w:afterAutospacing="1"/>
        <w:rPr>
          <w:rFonts w:ascii="Arial" w:hAnsi="Arial" w:cs="Arial"/>
          <w:b/>
          <w:bCs/>
          <w:color w:val="ED7D31" w:themeColor="accent2"/>
          <w:sz w:val="28"/>
          <w:szCs w:val="28"/>
        </w:rPr>
      </w:pPr>
      <w:r w:rsidRPr="0093337D">
        <w:rPr>
          <w:rFonts w:ascii="Arial" w:hAnsi="Arial" w:cs="Arial"/>
          <w:b/>
          <w:bCs/>
          <w:color w:val="ED7D31" w:themeColor="accent2"/>
          <w:sz w:val="28"/>
          <w:szCs w:val="28"/>
        </w:rPr>
        <w:t>You</w:t>
      </w:r>
      <w:r w:rsidRPr="00005424" w:rsidR="0093337D">
        <w:rPr>
          <w:rFonts w:ascii="ArialMT" w:hAnsi="ArialMT"/>
          <w:b/>
          <w:bCs/>
          <w:color w:val="ED7D31" w:themeColor="accent2"/>
          <w:position w:val="6"/>
          <w:sz w:val="16"/>
          <w:szCs w:val="16"/>
        </w:rPr>
        <w:t>39</w:t>
      </w:r>
      <w:r w:rsidRPr="0093337D">
        <w:rPr>
          <w:rFonts w:ascii="Arial" w:hAnsi="Arial" w:cs="Arial"/>
          <w:b/>
          <w:bCs/>
          <w:color w:val="ED7D31" w:themeColor="accent2"/>
          <w:sz w:val="28"/>
          <w:szCs w:val="28"/>
        </w:rPr>
        <w:t xml:space="preserve"> must establish a behaviour policy and should have processes for identifying and supporting pupils’ additional needs.</w:t>
      </w:r>
    </w:p>
    <w:p w:rsidR="008C797F" w:rsidP="00BD6415" w:rsidRDefault="008C797F" w14:paraId="755118C6" w14:textId="714F3A90">
      <w:pPr>
        <w:spacing w:before="100" w:beforeAutospacing="1" w:after="100" w:afterAutospacing="1"/>
        <w:rPr>
          <w:rFonts w:ascii="Arial" w:hAnsi="Arial" w:cs="Arial"/>
          <w:sz w:val="22"/>
          <w:szCs w:val="22"/>
        </w:rPr>
      </w:pPr>
      <w:r>
        <w:rPr>
          <w:rFonts w:ascii="Arial" w:hAnsi="Arial" w:cs="Arial"/>
          <w:sz w:val="22"/>
          <w:szCs w:val="22"/>
        </w:rPr>
        <w:t>Things to consider</w:t>
      </w:r>
    </w:p>
    <w:p w:rsidR="008C797F" w:rsidP="00F951E1" w:rsidRDefault="008C797F" w14:paraId="07869BE1" w14:textId="0402C597">
      <w:pPr>
        <w:pStyle w:val="ListParagraph"/>
        <w:numPr>
          <w:ilvl w:val="0"/>
          <w:numId w:val="30"/>
        </w:numPr>
        <w:spacing w:before="100" w:beforeAutospacing="1" w:after="100" w:afterAutospacing="1"/>
        <w:rPr>
          <w:rFonts w:ascii="Arial" w:hAnsi="Arial" w:cs="Arial"/>
          <w:sz w:val="22"/>
          <w:szCs w:val="22"/>
        </w:rPr>
      </w:pPr>
      <w:r>
        <w:rPr>
          <w:rFonts w:ascii="Arial" w:hAnsi="Arial" w:cs="Arial"/>
          <w:sz w:val="22"/>
          <w:szCs w:val="22"/>
        </w:rPr>
        <w:t>Does the school behaviour policy clearly set out behaviour expectations and sanctions and reflect the requirements of the Equality Act 2010?</w:t>
      </w:r>
    </w:p>
    <w:p w:rsidR="008C797F" w:rsidP="00F951E1" w:rsidRDefault="008C797F" w14:paraId="7962F01E" w14:textId="6EE06253">
      <w:pPr>
        <w:pStyle w:val="ListParagraph"/>
        <w:numPr>
          <w:ilvl w:val="0"/>
          <w:numId w:val="30"/>
        </w:numPr>
        <w:spacing w:before="100" w:beforeAutospacing="1" w:after="100" w:afterAutospacing="1"/>
        <w:rPr>
          <w:rFonts w:ascii="Arial" w:hAnsi="Arial" w:cs="Arial"/>
          <w:sz w:val="22"/>
          <w:szCs w:val="22"/>
        </w:rPr>
      </w:pPr>
      <w:r>
        <w:rPr>
          <w:rFonts w:ascii="Arial" w:hAnsi="Arial" w:cs="Arial"/>
          <w:sz w:val="22"/>
          <w:szCs w:val="22"/>
        </w:rPr>
        <w:t xml:space="preserve">Are </w:t>
      </w:r>
      <w:r w:rsidR="00617FC8">
        <w:rPr>
          <w:rFonts w:ascii="Arial" w:hAnsi="Arial" w:cs="Arial"/>
          <w:sz w:val="22"/>
          <w:szCs w:val="22"/>
        </w:rPr>
        <w:t>AIC members</w:t>
      </w:r>
      <w:r>
        <w:rPr>
          <w:rFonts w:ascii="Arial" w:hAnsi="Arial" w:cs="Arial"/>
          <w:sz w:val="22"/>
          <w:szCs w:val="22"/>
        </w:rPr>
        <w:t xml:space="preserve">/staff (including sixth form staff in school sixth forms) clear about their roles and when to escalate </w:t>
      </w:r>
      <w:r w:rsidR="0090046E">
        <w:rPr>
          <w:rFonts w:ascii="Arial" w:hAnsi="Arial" w:cs="Arial"/>
          <w:sz w:val="22"/>
          <w:szCs w:val="22"/>
        </w:rPr>
        <w:t>issues / involve parents?</w:t>
      </w:r>
    </w:p>
    <w:p w:rsidR="0090046E" w:rsidP="00F951E1" w:rsidRDefault="0090046E" w14:paraId="70834F33" w14:textId="0B3FA3D7">
      <w:pPr>
        <w:pStyle w:val="ListParagraph"/>
        <w:numPr>
          <w:ilvl w:val="0"/>
          <w:numId w:val="30"/>
        </w:numPr>
        <w:spacing w:before="100" w:beforeAutospacing="1" w:after="100" w:afterAutospacing="1"/>
        <w:rPr>
          <w:rFonts w:ascii="Arial" w:hAnsi="Arial" w:cs="Arial"/>
          <w:sz w:val="22"/>
          <w:szCs w:val="22"/>
        </w:rPr>
      </w:pPr>
      <w:r>
        <w:rPr>
          <w:rFonts w:ascii="Arial" w:hAnsi="Arial" w:cs="Arial"/>
          <w:sz w:val="22"/>
          <w:szCs w:val="22"/>
        </w:rPr>
        <w:t>Is the behaviour policy understood by pupils and parents?</w:t>
      </w:r>
    </w:p>
    <w:p w:rsidR="0090046E" w:rsidP="00F951E1" w:rsidRDefault="0090046E" w14:paraId="237D20DC" w14:textId="070B4E45">
      <w:pPr>
        <w:pStyle w:val="ListParagraph"/>
        <w:numPr>
          <w:ilvl w:val="0"/>
          <w:numId w:val="30"/>
        </w:numPr>
        <w:spacing w:before="100" w:beforeAutospacing="1" w:after="100" w:afterAutospacing="1"/>
        <w:rPr>
          <w:rFonts w:ascii="Arial" w:hAnsi="Arial" w:cs="Arial"/>
          <w:sz w:val="22"/>
          <w:szCs w:val="22"/>
        </w:rPr>
      </w:pPr>
      <w:r>
        <w:rPr>
          <w:rFonts w:ascii="Arial" w:hAnsi="Arial" w:cs="Arial"/>
          <w:sz w:val="22"/>
          <w:szCs w:val="22"/>
        </w:rPr>
        <w:t>Are sanctions monitored to identify any inconsistency or potential discrimination (e.g. Special Educational Needs and Disability (SEND) or ethnicity)?</w:t>
      </w:r>
    </w:p>
    <w:p w:rsidRPr="008C797F" w:rsidR="0090046E" w:rsidP="00F951E1" w:rsidRDefault="0090046E" w14:paraId="57C67466" w14:textId="554DE851">
      <w:pPr>
        <w:pStyle w:val="ListParagraph"/>
        <w:numPr>
          <w:ilvl w:val="0"/>
          <w:numId w:val="30"/>
        </w:numPr>
        <w:spacing w:before="100" w:beforeAutospacing="1" w:after="100" w:afterAutospacing="1"/>
        <w:rPr>
          <w:rFonts w:ascii="Arial" w:hAnsi="Arial" w:cs="Arial"/>
          <w:sz w:val="22"/>
          <w:szCs w:val="22"/>
        </w:rPr>
      </w:pPr>
      <w:r>
        <w:rPr>
          <w:rFonts w:ascii="Arial" w:hAnsi="Arial" w:cs="Arial"/>
          <w:sz w:val="22"/>
          <w:szCs w:val="22"/>
        </w:rPr>
        <w:t>Are systems in place to identify pupils showing persistent poor behaviour and if there are any underlying causes?</w:t>
      </w:r>
    </w:p>
    <w:p w:rsidR="00F94EAA" w:rsidP="00BD6415" w:rsidRDefault="00F94EAA" w14:paraId="6D1BBD25" w14:textId="5C341D57">
      <w:pPr>
        <w:spacing w:before="100" w:beforeAutospacing="1" w:after="100" w:afterAutospacing="1"/>
        <w:rPr>
          <w:rFonts w:ascii="Arial" w:hAnsi="Arial" w:cs="Arial"/>
          <w:sz w:val="22"/>
          <w:szCs w:val="22"/>
        </w:rPr>
      </w:pPr>
    </w:p>
    <w:p w:rsidR="00F94EAA" w:rsidP="00BD6415" w:rsidRDefault="00F94EAA" w14:paraId="565677D5" w14:textId="4E400F6E">
      <w:pPr>
        <w:spacing w:before="100" w:beforeAutospacing="1" w:after="100" w:afterAutospacing="1"/>
        <w:rPr>
          <w:rFonts w:ascii="Arial" w:hAnsi="Arial" w:cs="Arial"/>
          <w:sz w:val="22"/>
          <w:szCs w:val="22"/>
        </w:rPr>
      </w:pPr>
    </w:p>
    <w:p w:rsidR="00F94EAA" w:rsidP="00BD6415" w:rsidRDefault="00F94EAA" w14:paraId="494495DB" w14:textId="6735CC52">
      <w:pPr>
        <w:spacing w:before="100" w:beforeAutospacing="1" w:after="100" w:afterAutospacing="1"/>
        <w:rPr>
          <w:rFonts w:ascii="Arial" w:hAnsi="Arial" w:cs="Arial"/>
          <w:sz w:val="22"/>
          <w:szCs w:val="22"/>
        </w:rPr>
      </w:pPr>
    </w:p>
    <w:p w:rsidR="00F94EAA" w:rsidP="00BD6415" w:rsidRDefault="00005424" w14:paraId="15EC56DC" w14:textId="47008A34">
      <w:pPr>
        <w:spacing w:before="100" w:beforeAutospacing="1" w:after="100" w:afterAutospacing="1"/>
        <w:rPr>
          <w:rFonts w:ascii="Arial" w:hAnsi="Arial" w:cs="Arial"/>
          <w:sz w:val="22"/>
          <w:szCs w:val="22"/>
        </w:rPr>
      </w:pPr>
      <w:r>
        <w:rPr>
          <w:rFonts w:ascii="Arial" w:hAnsi="Arial" w:cs="Arial"/>
          <w:sz w:val="22"/>
          <w:szCs w:val="22"/>
        </w:rPr>
        <w:t>______________________</w:t>
      </w:r>
    </w:p>
    <w:p w:rsidR="003A23AD" w:rsidP="003A23AD" w:rsidRDefault="003A23AD" w14:paraId="15E35E52" w14:textId="77777777">
      <w:pPr>
        <w:pStyle w:val="NormalWeb"/>
      </w:pPr>
      <w:r>
        <w:rPr>
          <w:rFonts w:ascii="ArialMT" w:hAnsi="ArialMT"/>
          <w:color w:val="0C0C0C"/>
          <w:position w:val="6"/>
          <w:sz w:val="12"/>
          <w:szCs w:val="12"/>
        </w:rPr>
        <w:t xml:space="preserve">39 </w:t>
      </w:r>
      <w:r>
        <w:rPr>
          <w:rFonts w:ascii="ArialMT" w:hAnsi="ArialMT"/>
          <w:color w:val="0C0C0C"/>
          <w:sz w:val="20"/>
          <w:szCs w:val="20"/>
        </w:rPr>
        <w:t xml:space="preserve">At a maintained school or PRU, the head teacher must determine the behaviour policy in accordance with principles set out by the governing board. An academy trust must have a behaviour </w:t>
      </w:r>
      <w:proofErr w:type="gramStart"/>
      <w:r>
        <w:rPr>
          <w:rFonts w:ascii="ArialMT" w:hAnsi="ArialMT"/>
          <w:color w:val="0C0C0C"/>
          <w:sz w:val="20"/>
          <w:szCs w:val="20"/>
        </w:rPr>
        <w:t>policy</w:t>
      </w:r>
      <w:proofErr w:type="gramEnd"/>
      <w:r>
        <w:rPr>
          <w:rFonts w:ascii="ArialMT" w:hAnsi="ArialMT"/>
          <w:color w:val="0C0C0C"/>
          <w:sz w:val="20"/>
          <w:szCs w:val="20"/>
        </w:rPr>
        <w:t xml:space="preserve"> but it is up to the academy trust to decide who is responsible for drawing up the policy. </w:t>
      </w:r>
    </w:p>
    <w:p w:rsidRPr="00175554" w:rsidR="00175554" w:rsidP="00175554" w:rsidRDefault="00175554" w14:paraId="3AD556DD" w14:textId="77777777">
      <w:pPr>
        <w:spacing w:before="100" w:beforeAutospacing="1" w:after="100" w:afterAutospacing="1"/>
        <w:rPr>
          <w:color w:val="ED7D31" w:themeColor="accent2"/>
        </w:rPr>
      </w:pPr>
      <w:r w:rsidRPr="00175554">
        <w:rPr>
          <w:rFonts w:ascii="Arial" w:hAnsi="Arial" w:cs="Arial"/>
          <w:b/>
          <w:bCs/>
          <w:color w:val="ED7D31" w:themeColor="accent2"/>
        </w:rPr>
        <w:lastRenderedPageBreak/>
        <w:t xml:space="preserve">Further sources of information </w:t>
      </w:r>
    </w:p>
    <w:p w:rsidRPr="00175554" w:rsidR="00175554" w:rsidP="00175554" w:rsidRDefault="00175554" w14:paraId="257224D1" w14:textId="77777777">
      <w:pPr>
        <w:spacing w:before="100" w:beforeAutospacing="1" w:after="100" w:afterAutospacing="1"/>
        <w:rPr>
          <w:sz w:val="22"/>
          <w:szCs w:val="22"/>
        </w:rPr>
      </w:pPr>
      <w:r w:rsidRPr="00175554">
        <w:rPr>
          <w:rFonts w:ascii="ArialMT" w:hAnsi="ArialMT"/>
          <w:color w:val="0C0C0C"/>
          <w:sz w:val="22"/>
          <w:szCs w:val="22"/>
        </w:rPr>
        <w:t xml:space="preserve">Departmental advice on setting the behaviour policy </w:t>
      </w:r>
    </w:p>
    <w:p w:rsidRPr="00175554" w:rsidR="00175554" w:rsidP="00175554" w:rsidRDefault="00175554" w14:paraId="26FB392C" w14:textId="77777777">
      <w:pPr>
        <w:spacing w:before="100" w:beforeAutospacing="1" w:after="100" w:afterAutospacing="1"/>
        <w:rPr>
          <w:sz w:val="22"/>
          <w:szCs w:val="22"/>
        </w:rPr>
      </w:pPr>
      <w:r w:rsidRPr="00175554">
        <w:rPr>
          <w:rFonts w:ascii="ArialMT" w:hAnsi="ArialMT"/>
          <w:color w:val="0000FF"/>
          <w:sz w:val="22"/>
          <w:szCs w:val="22"/>
        </w:rPr>
        <w:t xml:space="preserve">https://www.gov.uk/government/publications/behaviour-and-discipline-in-schools </w:t>
      </w:r>
    </w:p>
    <w:p w:rsidRPr="00175554" w:rsidR="00175554" w:rsidP="00175554" w:rsidRDefault="00175554" w14:paraId="0ECD1F42" w14:textId="77777777">
      <w:pPr>
        <w:spacing w:before="100" w:beforeAutospacing="1" w:after="100" w:afterAutospacing="1"/>
        <w:rPr>
          <w:sz w:val="22"/>
          <w:szCs w:val="22"/>
        </w:rPr>
      </w:pPr>
      <w:r w:rsidRPr="00175554">
        <w:rPr>
          <w:rFonts w:ascii="ArialMT" w:hAnsi="ArialMT"/>
          <w:color w:val="0C0C0C"/>
          <w:sz w:val="22"/>
          <w:szCs w:val="22"/>
        </w:rPr>
        <w:t xml:space="preserve">What maintained schools must publish online </w:t>
      </w:r>
      <w:r w:rsidRPr="00175554">
        <w:rPr>
          <w:rFonts w:ascii="ArialMT" w:hAnsi="ArialMT"/>
          <w:color w:val="0000FF"/>
          <w:sz w:val="22"/>
          <w:szCs w:val="22"/>
        </w:rPr>
        <w:t xml:space="preserve">https://www.gov.uk/guidance/what- maintained-schools-must-publish-online </w:t>
      </w:r>
    </w:p>
    <w:p w:rsidRPr="00175554" w:rsidR="00175554" w:rsidP="00175554" w:rsidRDefault="00175554" w14:paraId="6E34EB62" w14:textId="77777777">
      <w:pPr>
        <w:spacing w:before="100" w:beforeAutospacing="1" w:after="100" w:afterAutospacing="1"/>
        <w:rPr>
          <w:sz w:val="22"/>
          <w:szCs w:val="22"/>
        </w:rPr>
      </w:pPr>
      <w:r w:rsidRPr="00175554">
        <w:rPr>
          <w:rFonts w:ascii="ArialMT" w:hAnsi="ArialMT"/>
          <w:color w:val="0C0C0C"/>
          <w:sz w:val="22"/>
          <w:szCs w:val="22"/>
        </w:rPr>
        <w:t xml:space="preserve">What academies, free schools and colleges must publish online </w:t>
      </w:r>
    </w:p>
    <w:p w:rsidRPr="00175554" w:rsidR="00175554" w:rsidP="00175554" w:rsidRDefault="00175554" w14:paraId="7F370895" w14:textId="77777777">
      <w:pPr>
        <w:spacing w:before="100" w:beforeAutospacing="1" w:after="100" w:afterAutospacing="1"/>
        <w:rPr>
          <w:sz w:val="22"/>
          <w:szCs w:val="22"/>
        </w:rPr>
      </w:pPr>
      <w:r w:rsidRPr="00175554">
        <w:rPr>
          <w:rFonts w:ascii="ArialMT" w:hAnsi="ArialMT"/>
          <w:color w:val="0000FF"/>
          <w:sz w:val="22"/>
          <w:szCs w:val="22"/>
        </w:rPr>
        <w:t xml:space="preserve">https://www.gov.uk/guidance/what-academies-free-schools-and-colleges-should-publish- online </w:t>
      </w:r>
    </w:p>
    <w:p w:rsidRPr="00DC0A50" w:rsidR="00DC0A50" w:rsidP="00DC0A50" w:rsidRDefault="00DC0A50" w14:paraId="435E402D" w14:textId="77777777">
      <w:pPr>
        <w:pStyle w:val="NormalWeb"/>
        <w:rPr>
          <w:color w:val="ED7D31" w:themeColor="accent2"/>
        </w:rPr>
      </w:pPr>
      <w:r w:rsidRPr="00DC0A50">
        <w:rPr>
          <w:rFonts w:ascii="Arial" w:hAnsi="Arial" w:cs="Arial"/>
          <w:b/>
          <w:bCs/>
          <w:color w:val="ED7D31" w:themeColor="accent2"/>
          <w:sz w:val="28"/>
          <w:szCs w:val="28"/>
        </w:rPr>
        <w:t xml:space="preserve">You should have a system in place to ensure you are aware of any pupil showing persistent poor behaviour or not responding to low level sanctions. </w:t>
      </w:r>
    </w:p>
    <w:p w:rsidRPr="00DC0A50" w:rsidR="00DC0A50" w:rsidP="00DC0A50" w:rsidRDefault="00DC0A50" w14:paraId="11D0CC20" w14:textId="77777777">
      <w:pPr>
        <w:pStyle w:val="NormalWeb"/>
        <w:rPr>
          <w:color w:val="ED7D31" w:themeColor="accent2"/>
        </w:rPr>
      </w:pPr>
      <w:r w:rsidRPr="00DC0A50">
        <w:rPr>
          <w:rFonts w:ascii="Arial" w:hAnsi="Arial" w:cs="Arial"/>
          <w:b/>
          <w:bCs/>
          <w:color w:val="ED7D31" w:themeColor="accent2"/>
        </w:rPr>
        <w:t xml:space="preserve">Things to consider </w:t>
      </w:r>
    </w:p>
    <w:p w:rsidRPr="00560DB0" w:rsidR="00DC0A50" w:rsidP="00F951E1" w:rsidRDefault="00DC0A50" w14:paraId="1233AFEF" w14:textId="77777777">
      <w:pPr>
        <w:pStyle w:val="NormalWeb"/>
        <w:numPr>
          <w:ilvl w:val="0"/>
          <w:numId w:val="31"/>
        </w:numPr>
        <w:rPr>
          <w:rFonts w:ascii="SymbolMT" w:hAnsi="SymbolMT"/>
          <w:color w:val="0C0C0C"/>
          <w:sz w:val="22"/>
          <w:szCs w:val="22"/>
        </w:rPr>
      </w:pPr>
      <w:r w:rsidRPr="00560DB0">
        <w:rPr>
          <w:rFonts w:ascii="ArialMT" w:hAnsi="ArialMT"/>
          <w:color w:val="0C0C0C"/>
          <w:sz w:val="22"/>
          <w:szCs w:val="22"/>
        </w:rPr>
        <w:t xml:space="preserve">Are underlying factors (for example SEND, family issues or bullying) or specific triggers (for example the time of day or specific lessons) affecting behaviour? Are staff working with the pupil aware of any behavioural trigger points, relevant issues and the ways in which they should be managed? </w:t>
      </w:r>
    </w:p>
    <w:p w:rsidRPr="00560DB0" w:rsidR="00DC0A50" w:rsidP="00F951E1" w:rsidRDefault="00DC0A50" w14:paraId="63F1222A" w14:textId="77777777">
      <w:pPr>
        <w:pStyle w:val="NormalWeb"/>
        <w:numPr>
          <w:ilvl w:val="0"/>
          <w:numId w:val="31"/>
        </w:numPr>
        <w:rPr>
          <w:rFonts w:ascii="SymbolMT" w:hAnsi="SymbolMT"/>
          <w:color w:val="0C0C0C"/>
          <w:sz w:val="22"/>
          <w:szCs w:val="22"/>
        </w:rPr>
      </w:pPr>
      <w:r w:rsidRPr="00560DB0">
        <w:rPr>
          <w:rFonts w:ascii="ArialMT" w:hAnsi="ArialMT"/>
          <w:color w:val="0C0C0C"/>
          <w:sz w:val="22"/>
          <w:szCs w:val="22"/>
        </w:rPr>
        <w:t xml:space="preserve">Are staff aware of mechanisms for escalation and referral routes to access external support? </w:t>
      </w:r>
    </w:p>
    <w:p w:rsidRPr="00560DB0" w:rsidR="00DC0A50" w:rsidP="00F951E1" w:rsidRDefault="00DC0A50" w14:paraId="34B883E5" w14:textId="77777777">
      <w:pPr>
        <w:pStyle w:val="NormalWeb"/>
        <w:numPr>
          <w:ilvl w:val="0"/>
          <w:numId w:val="31"/>
        </w:numPr>
        <w:rPr>
          <w:rFonts w:ascii="SymbolMT" w:hAnsi="SymbolMT"/>
          <w:color w:val="0C0C0C"/>
          <w:sz w:val="22"/>
          <w:szCs w:val="22"/>
        </w:rPr>
      </w:pPr>
      <w:r w:rsidRPr="00560DB0">
        <w:rPr>
          <w:rFonts w:ascii="ArialMT" w:hAnsi="ArialMT"/>
          <w:color w:val="0C0C0C"/>
          <w:sz w:val="22"/>
          <w:szCs w:val="22"/>
        </w:rPr>
        <w:t xml:space="preserve">Have I ensured that this pupil’s parents are aware of their behaviour issues? </w:t>
      </w:r>
    </w:p>
    <w:p w:rsidRPr="00560DB0" w:rsidR="00DC0A50" w:rsidP="00F951E1" w:rsidRDefault="00DC0A50" w14:paraId="52C74581" w14:textId="52E4927D">
      <w:pPr>
        <w:pStyle w:val="NormalWeb"/>
        <w:numPr>
          <w:ilvl w:val="0"/>
          <w:numId w:val="31"/>
        </w:numPr>
        <w:rPr>
          <w:rFonts w:ascii="SymbolMT" w:hAnsi="SymbolMT"/>
          <w:color w:val="0C0C0C"/>
          <w:sz w:val="22"/>
          <w:szCs w:val="22"/>
        </w:rPr>
      </w:pPr>
      <w:r w:rsidRPr="00560DB0">
        <w:rPr>
          <w:rFonts w:ascii="ArialMT" w:hAnsi="ArialMT"/>
          <w:color w:val="0C0C0C"/>
          <w:sz w:val="22"/>
          <w:szCs w:val="22"/>
        </w:rPr>
        <w:t xml:space="preserve">Should I request a special educational needs (SEN) assessment, a multi-agency assessment or external support (e.g. counsellors or alternative provision)? </w:t>
      </w:r>
    </w:p>
    <w:p w:rsidRPr="00560DB0" w:rsidR="00DC0A50" w:rsidP="00F951E1" w:rsidRDefault="00DC0A50" w14:paraId="7F0EB528" w14:textId="7895DD0A">
      <w:pPr>
        <w:pStyle w:val="NormalWeb"/>
        <w:numPr>
          <w:ilvl w:val="0"/>
          <w:numId w:val="31"/>
        </w:numPr>
        <w:rPr>
          <w:rFonts w:ascii="SymbolMT" w:hAnsi="SymbolMT"/>
          <w:color w:val="0C0C0C"/>
          <w:sz w:val="22"/>
          <w:szCs w:val="22"/>
        </w:rPr>
      </w:pPr>
      <w:r w:rsidRPr="00560DB0">
        <w:rPr>
          <w:rFonts w:ascii="ArialMT" w:hAnsi="ArialMT"/>
          <w:color w:val="0C0C0C"/>
          <w:sz w:val="22"/>
          <w:szCs w:val="22"/>
        </w:rPr>
        <w:t xml:space="preserve">Did I consider if the pupil was a looked after child? (e.g. did I engage with foster carers or children’s home workers, the local authority that looks after the child and the local authority’s virtual school head?) </w:t>
      </w:r>
    </w:p>
    <w:p w:rsidRPr="00560DB0" w:rsidR="00DC0A50" w:rsidP="00F951E1" w:rsidRDefault="00DC0A50" w14:paraId="6DB68C9C" w14:textId="5A1C8C31">
      <w:pPr>
        <w:pStyle w:val="NormalWeb"/>
        <w:numPr>
          <w:ilvl w:val="0"/>
          <w:numId w:val="31"/>
        </w:numPr>
        <w:rPr>
          <w:rFonts w:ascii="SymbolMT" w:hAnsi="SymbolMT"/>
          <w:color w:val="0C0C0C"/>
          <w:sz w:val="22"/>
          <w:szCs w:val="22"/>
        </w:rPr>
      </w:pPr>
      <w:r w:rsidRPr="00560DB0">
        <w:rPr>
          <w:rFonts w:ascii="ArialMT" w:hAnsi="ArialMT"/>
          <w:color w:val="0C0C0C"/>
          <w:sz w:val="22"/>
          <w:szCs w:val="22"/>
        </w:rPr>
        <w:t xml:space="preserve">Is the use and effectiveness of any support and sanctions properly recorded and regularly reviewed? </w:t>
      </w:r>
    </w:p>
    <w:p w:rsidRPr="00C901FA" w:rsidR="00C901FA" w:rsidP="00C901FA" w:rsidRDefault="00C901FA" w14:paraId="23F2C37B" w14:textId="77777777">
      <w:pPr>
        <w:pStyle w:val="NormalWeb"/>
        <w:rPr>
          <w:color w:val="ED7D31" w:themeColor="accent2"/>
        </w:rPr>
      </w:pPr>
      <w:r w:rsidRPr="00C901FA">
        <w:rPr>
          <w:rFonts w:ascii="Arial" w:hAnsi="Arial" w:cs="Arial"/>
          <w:b/>
          <w:bCs/>
          <w:color w:val="ED7D31" w:themeColor="accent2"/>
        </w:rPr>
        <w:t xml:space="preserve">Further sources of information </w:t>
      </w:r>
    </w:p>
    <w:p w:rsidRPr="00560DB0" w:rsidR="00C901FA" w:rsidP="00C901FA" w:rsidRDefault="00C901FA" w14:paraId="33421063" w14:textId="77777777">
      <w:pPr>
        <w:pStyle w:val="NormalWeb"/>
        <w:rPr>
          <w:sz w:val="22"/>
          <w:szCs w:val="22"/>
        </w:rPr>
      </w:pPr>
      <w:r w:rsidRPr="00560DB0">
        <w:rPr>
          <w:rFonts w:ascii="ArialMT" w:hAnsi="ArialMT"/>
          <w:color w:val="0C0C0C"/>
          <w:sz w:val="22"/>
          <w:szCs w:val="22"/>
        </w:rPr>
        <w:t xml:space="preserve">Guidance on the use of alternative provision </w:t>
      </w:r>
    </w:p>
    <w:p w:rsidR="00C901FA" w:rsidP="00C901FA" w:rsidRDefault="00C901FA" w14:paraId="087B837B" w14:textId="77777777">
      <w:pPr>
        <w:pStyle w:val="NormalWeb"/>
      </w:pPr>
      <w:r>
        <w:rPr>
          <w:rFonts w:ascii="ArialMT" w:hAnsi="ArialMT"/>
          <w:color w:val="0000FF"/>
        </w:rPr>
        <w:t xml:space="preserve">https://www.gov.uk/government/publications/alternative-provision </w:t>
      </w:r>
    </w:p>
    <w:p w:rsidRPr="00C901FA" w:rsidR="00C901FA" w:rsidP="00C901FA" w:rsidRDefault="00C901FA" w14:paraId="056FAD2D" w14:textId="77777777">
      <w:pPr>
        <w:pStyle w:val="NormalWeb"/>
        <w:rPr>
          <w:color w:val="ED7D31" w:themeColor="accent2"/>
        </w:rPr>
      </w:pPr>
      <w:r w:rsidRPr="00C901FA">
        <w:rPr>
          <w:rFonts w:ascii="Arial" w:hAnsi="Arial" w:cs="Arial"/>
          <w:b/>
          <w:bCs/>
          <w:color w:val="ED7D31" w:themeColor="accent2"/>
          <w:sz w:val="28"/>
          <w:szCs w:val="28"/>
        </w:rPr>
        <w:t xml:space="preserve">You should have a clear process in place for exclusion. </w:t>
      </w:r>
    </w:p>
    <w:p w:rsidRPr="00C901FA" w:rsidR="00C901FA" w:rsidP="00C901FA" w:rsidRDefault="00C901FA" w14:paraId="28534043" w14:textId="77777777">
      <w:pPr>
        <w:pStyle w:val="NormalWeb"/>
        <w:rPr>
          <w:color w:val="ED7D31" w:themeColor="accent2"/>
        </w:rPr>
      </w:pPr>
      <w:r w:rsidRPr="00C901FA">
        <w:rPr>
          <w:rFonts w:ascii="Arial" w:hAnsi="Arial" w:cs="Arial"/>
          <w:b/>
          <w:bCs/>
          <w:color w:val="ED7D31" w:themeColor="accent2"/>
        </w:rPr>
        <w:t xml:space="preserve">Things to consider </w:t>
      </w:r>
    </w:p>
    <w:p w:rsidRPr="00342898" w:rsidR="00C71C70" w:rsidP="00C71C70" w:rsidRDefault="00C71C70" w14:paraId="17B9B0E1" w14:textId="77777777">
      <w:pPr>
        <w:pStyle w:val="NormalWeb"/>
        <w:rPr>
          <w:sz w:val="22"/>
          <w:szCs w:val="22"/>
        </w:rPr>
      </w:pPr>
      <w:r w:rsidRPr="00342898">
        <w:rPr>
          <w:rFonts w:ascii="ArialMT" w:hAnsi="ArialMT"/>
          <w:color w:val="0C0C0C"/>
          <w:sz w:val="22"/>
          <w:szCs w:val="22"/>
        </w:rPr>
        <w:t xml:space="preserve">Are there clear processes and templates in place </w:t>
      </w:r>
      <w:proofErr w:type="gramStart"/>
      <w:r w:rsidRPr="00342898">
        <w:rPr>
          <w:rFonts w:ascii="ArialMT" w:hAnsi="ArialMT"/>
          <w:color w:val="0C0C0C"/>
          <w:sz w:val="22"/>
          <w:szCs w:val="22"/>
        </w:rPr>
        <w:t>to:</w:t>
      </w:r>
      <w:proofErr w:type="gramEnd"/>
      <w:r w:rsidRPr="00342898">
        <w:rPr>
          <w:rFonts w:ascii="ArialMT" w:hAnsi="ArialMT"/>
          <w:color w:val="0C0C0C"/>
          <w:sz w:val="22"/>
          <w:szCs w:val="22"/>
        </w:rPr>
        <w:t xml:space="preserve"> </w:t>
      </w:r>
    </w:p>
    <w:p w:rsidRPr="00342898" w:rsidR="00C71C70" w:rsidP="00F951E1" w:rsidRDefault="00C71C70" w14:paraId="664FE17F" w14:textId="28362AF1">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t xml:space="preserve">monitor the </w:t>
      </w:r>
      <w:proofErr w:type="gramStart"/>
      <w:r w:rsidRPr="00342898">
        <w:rPr>
          <w:rFonts w:ascii="ArialMT" w:hAnsi="ArialMT"/>
          <w:color w:val="0C0C0C"/>
          <w:sz w:val="22"/>
          <w:szCs w:val="22"/>
        </w:rPr>
        <w:t>45 day</w:t>
      </w:r>
      <w:proofErr w:type="gramEnd"/>
      <w:r w:rsidRPr="00342898">
        <w:rPr>
          <w:rFonts w:ascii="ArialMT" w:hAnsi="ArialMT"/>
          <w:color w:val="0C0C0C"/>
          <w:sz w:val="22"/>
          <w:szCs w:val="22"/>
        </w:rPr>
        <w:t xml:space="preserve"> exclusion rule, including exclusions received from other schools? </w:t>
      </w:r>
    </w:p>
    <w:p w:rsidRPr="00342898" w:rsidR="00560DB0" w:rsidP="00F951E1" w:rsidRDefault="00C71C70" w14:paraId="19E434A2" w14:textId="77777777">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t xml:space="preserve">manage serious behavioural incidents when I am not available? </w:t>
      </w:r>
    </w:p>
    <w:p w:rsidRPr="00342898" w:rsidR="00560DB0" w:rsidP="00F951E1" w:rsidRDefault="00C71C70" w14:paraId="4F1FB27F" w14:textId="77777777">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t xml:space="preserve">avoid wherever possible the permanent exclusion of those with Education, Health and Care plans or Statements of SEN and looked after children. </w:t>
      </w:r>
    </w:p>
    <w:p w:rsidRPr="00342898" w:rsidR="00560DB0" w:rsidP="00F951E1" w:rsidRDefault="00C71C70" w14:paraId="5A241EA3" w14:textId="77777777">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t xml:space="preserve">inform the parents, governing board and local authority (depending on length of exclusion), clearly setting out all reasons for the exclusion? </w:t>
      </w:r>
    </w:p>
    <w:p w:rsidRPr="00342898" w:rsidR="00560DB0" w:rsidP="00F951E1" w:rsidRDefault="00C71C70" w14:paraId="599DC251" w14:textId="77777777">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lastRenderedPageBreak/>
        <w:t xml:space="preserve">give up-to-date links to sources of impartial advice for parents? </w:t>
      </w:r>
    </w:p>
    <w:p w:rsidRPr="00342898" w:rsidR="00560DB0" w:rsidP="00F951E1" w:rsidRDefault="00C71C70" w14:paraId="0C477B1B" w14:textId="77777777">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t xml:space="preserve">reintegrate excluded pupils after a fixed period exclusion and support pupils’ future behaviour? </w:t>
      </w:r>
    </w:p>
    <w:p w:rsidRPr="00342898" w:rsidR="00C71C70" w:rsidP="00F951E1" w:rsidRDefault="00C71C70" w14:paraId="4DFC2A52" w14:textId="5C3439E9">
      <w:pPr>
        <w:pStyle w:val="NormalWeb"/>
        <w:numPr>
          <w:ilvl w:val="1"/>
          <w:numId w:val="32"/>
        </w:numPr>
        <w:tabs>
          <w:tab w:val="clear" w:pos="1440"/>
          <w:tab w:val="num" w:pos="720"/>
        </w:tabs>
        <w:ind w:left="720"/>
        <w:rPr>
          <w:rFonts w:ascii="SymbolMT" w:hAnsi="SymbolMT"/>
          <w:color w:val="0C0C0C"/>
          <w:sz w:val="22"/>
          <w:szCs w:val="22"/>
        </w:rPr>
      </w:pPr>
      <w:r w:rsidRPr="00342898">
        <w:rPr>
          <w:rFonts w:ascii="ArialMT" w:hAnsi="ArialMT"/>
          <w:color w:val="0C0C0C"/>
          <w:sz w:val="22"/>
          <w:szCs w:val="22"/>
        </w:rPr>
        <w:t xml:space="preserve">arrange, at short notice, suitable full-time alternative education for pupils receiving exclusions over five days? </w:t>
      </w:r>
    </w:p>
    <w:p w:rsidR="00F94EAA" w:rsidP="00BD6415" w:rsidRDefault="00F94EAA" w14:paraId="7732D486" w14:textId="74101E0D">
      <w:pPr>
        <w:spacing w:before="100" w:beforeAutospacing="1" w:after="100" w:afterAutospacing="1"/>
        <w:rPr>
          <w:rFonts w:ascii="Arial" w:hAnsi="Arial" w:cs="Arial"/>
          <w:sz w:val="22"/>
          <w:szCs w:val="22"/>
        </w:rPr>
      </w:pPr>
    </w:p>
    <w:p w:rsidRPr="00342898" w:rsidR="00342898" w:rsidP="00342898" w:rsidRDefault="00342898" w14:paraId="15A3D8A2" w14:textId="77777777">
      <w:pPr>
        <w:pStyle w:val="NormalWeb"/>
        <w:rPr>
          <w:color w:val="ED7D31" w:themeColor="accent2"/>
        </w:rPr>
      </w:pPr>
      <w:r w:rsidRPr="00342898">
        <w:rPr>
          <w:rFonts w:ascii="Arial" w:hAnsi="Arial" w:cs="Arial"/>
          <w:b/>
          <w:bCs/>
          <w:color w:val="ED7D31" w:themeColor="accent2"/>
        </w:rPr>
        <w:t xml:space="preserve">Further sources of information </w:t>
      </w:r>
    </w:p>
    <w:p w:rsidRPr="00342898" w:rsidR="00342898" w:rsidP="00342898" w:rsidRDefault="00342898" w14:paraId="49BA89EE" w14:textId="77777777">
      <w:pPr>
        <w:pStyle w:val="NormalWeb"/>
        <w:rPr>
          <w:sz w:val="22"/>
          <w:szCs w:val="22"/>
        </w:rPr>
      </w:pPr>
      <w:r w:rsidRPr="00342898">
        <w:rPr>
          <w:rFonts w:ascii="ArialMT" w:hAnsi="ArialMT"/>
          <w:color w:val="0C0C0C"/>
          <w:sz w:val="22"/>
          <w:szCs w:val="22"/>
        </w:rPr>
        <w:t xml:space="preserve">Information on school discipline and exclusions issued by the Department for Education </w:t>
      </w:r>
    </w:p>
    <w:p w:rsidRPr="00342898" w:rsidR="00342898" w:rsidP="00342898" w:rsidRDefault="00342898" w14:paraId="144A4974" w14:textId="77777777">
      <w:pPr>
        <w:pStyle w:val="NormalWeb"/>
        <w:rPr>
          <w:sz w:val="22"/>
          <w:szCs w:val="22"/>
        </w:rPr>
      </w:pPr>
      <w:r w:rsidRPr="00342898">
        <w:rPr>
          <w:rFonts w:ascii="ArialMT" w:hAnsi="ArialMT"/>
          <w:color w:val="0000FF"/>
          <w:sz w:val="22"/>
          <w:szCs w:val="22"/>
        </w:rPr>
        <w:t xml:space="preserve">https://www.gov.uk/school-discipline-exclusions/exclusions </w:t>
      </w:r>
    </w:p>
    <w:p w:rsidRPr="00342898" w:rsidR="00342898" w:rsidP="00342898" w:rsidRDefault="00342898" w14:paraId="00F0A064" w14:textId="77777777">
      <w:pPr>
        <w:pStyle w:val="NormalWeb"/>
        <w:rPr>
          <w:sz w:val="22"/>
          <w:szCs w:val="22"/>
        </w:rPr>
      </w:pPr>
      <w:r w:rsidRPr="00342898">
        <w:rPr>
          <w:rFonts w:ascii="ArialMT" w:hAnsi="ArialMT"/>
          <w:color w:val="0C0C0C"/>
          <w:sz w:val="22"/>
          <w:szCs w:val="22"/>
        </w:rPr>
        <w:t xml:space="preserve">Coram Children’s Legal Centre </w:t>
      </w:r>
    </w:p>
    <w:p w:rsidRPr="00342898" w:rsidR="00342898" w:rsidP="00342898" w:rsidRDefault="00342898" w14:paraId="2A45C71D" w14:textId="77777777">
      <w:pPr>
        <w:pStyle w:val="NormalWeb"/>
        <w:rPr>
          <w:sz w:val="22"/>
          <w:szCs w:val="22"/>
        </w:rPr>
      </w:pPr>
      <w:r w:rsidRPr="00342898">
        <w:rPr>
          <w:rFonts w:ascii="ArialMT" w:hAnsi="ArialMT"/>
          <w:color w:val="0000FF"/>
          <w:sz w:val="22"/>
          <w:szCs w:val="22"/>
        </w:rPr>
        <w:t xml:space="preserve">http://www.childrenslegalcentre.com/index.php?page=school_exclusions </w:t>
      </w:r>
    </w:p>
    <w:p w:rsidRPr="00342898" w:rsidR="00342898" w:rsidP="00342898" w:rsidRDefault="00342898" w14:paraId="51F47283" w14:textId="77777777">
      <w:pPr>
        <w:pStyle w:val="NormalWeb"/>
        <w:rPr>
          <w:sz w:val="22"/>
          <w:szCs w:val="22"/>
        </w:rPr>
      </w:pPr>
      <w:r w:rsidRPr="00342898">
        <w:rPr>
          <w:rFonts w:ascii="ArialMT" w:hAnsi="ArialMT"/>
          <w:color w:val="0C0C0C"/>
          <w:sz w:val="22"/>
          <w:szCs w:val="22"/>
        </w:rPr>
        <w:t xml:space="preserve">ACE Education also run a limited advice line service on 03000 115 142 on Monday to Wednesday from 10 am to 1 pm during term time. Information can be found on their website: </w:t>
      </w:r>
      <w:r w:rsidRPr="00342898">
        <w:rPr>
          <w:rFonts w:ascii="ArialMT" w:hAnsi="ArialMT"/>
          <w:color w:val="0000FF"/>
          <w:sz w:val="22"/>
          <w:szCs w:val="22"/>
        </w:rPr>
        <w:t xml:space="preserve">http://www.ace-ed.org.uk/ </w:t>
      </w:r>
    </w:p>
    <w:p w:rsidRPr="00342898" w:rsidR="00342898" w:rsidP="00342898" w:rsidRDefault="00342898" w14:paraId="29D9DBCD" w14:textId="77777777">
      <w:pPr>
        <w:pStyle w:val="NormalWeb"/>
        <w:rPr>
          <w:sz w:val="22"/>
          <w:szCs w:val="22"/>
        </w:rPr>
      </w:pPr>
      <w:r w:rsidRPr="00342898">
        <w:rPr>
          <w:rFonts w:ascii="ArialMT" w:hAnsi="ArialMT"/>
          <w:color w:val="0C0C0C"/>
          <w:sz w:val="22"/>
          <w:szCs w:val="22"/>
        </w:rPr>
        <w:t xml:space="preserve">National Autistic Society (NAS) School Exclusion Service (England) can be contacted on 0808 800 4002 or via schoolexclusions@nas.org.uk </w:t>
      </w:r>
    </w:p>
    <w:p w:rsidRPr="00342898" w:rsidR="00342898" w:rsidP="00342898" w:rsidRDefault="00342898" w14:paraId="25D21F4A" w14:textId="77777777">
      <w:pPr>
        <w:pStyle w:val="NormalWeb"/>
        <w:rPr>
          <w:sz w:val="22"/>
          <w:szCs w:val="22"/>
        </w:rPr>
      </w:pPr>
      <w:r w:rsidRPr="00342898">
        <w:rPr>
          <w:rFonts w:ascii="ArialMT" w:hAnsi="ArialMT"/>
          <w:sz w:val="22"/>
          <w:szCs w:val="22"/>
        </w:rPr>
        <w:t xml:space="preserve">Independent Parental Special Education Advice </w:t>
      </w:r>
      <w:r w:rsidRPr="00342898">
        <w:rPr>
          <w:rFonts w:ascii="ArialMT" w:hAnsi="ArialMT"/>
          <w:color w:val="0000FF"/>
          <w:sz w:val="22"/>
          <w:szCs w:val="22"/>
        </w:rPr>
        <w:t>http://www.ipsea.org.uk/</w:t>
      </w:r>
    </w:p>
    <w:p w:rsidR="00F94EAA" w:rsidP="00BD6415" w:rsidRDefault="00F94EAA" w14:paraId="295DBEDA" w14:textId="0C6F7ADA">
      <w:pPr>
        <w:spacing w:before="100" w:beforeAutospacing="1" w:after="100" w:afterAutospacing="1"/>
        <w:rPr>
          <w:rFonts w:ascii="Arial" w:hAnsi="Arial" w:cs="Arial"/>
          <w:sz w:val="22"/>
          <w:szCs w:val="22"/>
        </w:rPr>
      </w:pPr>
    </w:p>
    <w:p w:rsidR="00F40D7B" w:rsidP="00F7617C" w:rsidRDefault="00F7617C" w14:paraId="45A8260E" w14:textId="77777777">
      <w:pPr>
        <w:pStyle w:val="NormalWeb"/>
        <w:rPr>
          <w:rFonts w:ascii="Arial" w:hAnsi="Arial" w:cs="Arial"/>
          <w:b/>
          <w:bCs/>
          <w:color w:val="ED7D31" w:themeColor="accent2"/>
          <w:sz w:val="28"/>
          <w:szCs w:val="28"/>
        </w:rPr>
      </w:pPr>
      <w:r w:rsidRPr="00C607C8">
        <w:rPr>
          <w:rFonts w:ascii="Arial" w:hAnsi="Arial" w:cs="Arial"/>
          <w:b/>
          <w:bCs/>
          <w:color w:val="ED7D31" w:themeColor="accent2"/>
          <w:sz w:val="28"/>
          <w:szCs w:val="28"/>
        </w:rPr>
        <w:t xml:space="preserve">You should ask the governing board whether it has a clear process in place for considering reinstatement following an exclusion. </w:t>
      </w:r>
    </w:p>
    <w:p w:rsidRPr="00C607C8" w:rsidR="00F7617C" w:rsidP="00F7617C" w:rsidRDefault="00F7617C" w14:paraId="2FB64877" w14:textId="2F8969AF">
      <w:pPr>
        <w:pStyle w:val="NormalWeb"/>
        <w:rPr>
          <w:color w:val="ED7D31" w:themeColor="accent2"/>
        </w:rPr>
      </w:pPr>
      <w:r w:rsidRPr="00C607C8">
        <w:rPr>
          <w:rFonts w:ascii="Arial" w:hAnsi="Arial" w:cs="Arial"/>
          <w:b/>
          <w:bCs/>
          <w:color w:val="ED7D31" w:themeColor="accent2"/>
        </w:rPr>
        <w:t xml:space="preserve">Things to consider </w:t>
      </w:r>
    </w:p>
    <w:p w:rsidRPr="00F7617C" w:rsidR="00F7617C" w:rsidP="00F951E1" w:rsidRDefault="00F7617C" w14:paraId="7F06CF20" w14:textId="4A683F59">
      <w:pPr>
        <w:pStyle w:val="NormalWeb"/>
        <w:numPr>
          <w:ilvl w:val="0"/>
          <w:numId w:val="33"/>
        </w:numPr>
        <w:rPr>
          <w:rFonts w:ascii="SymbolMT" w:hAnsi="SymbolMT"/>
          <w:color w:val="0C0C0C"/>
          <w:sz w:val="22"/>
          <w:szCs w:val="22"/>
        </w:rPr>
      </w:pPr>
      <w:r w:rsidRPr="00F7617C">
        <w:rPr>
          <w:rFonts w:ascii="ArialMT" w:hAnsi="ArialMT"/>
          <w:color w:val="0C0C0C"/>
          <w:sz w:val="22"/>
          <w:szCs w:val="22"/>
        </w:rPr>
        <w:t xml:space="preserve">Do </w:t>
      </w:r>
      <w:r w:rsidR="00B20B38">
        <w:rPr>
          <w:rFonts w:ascii="ArialMT" w:hAnsi="ArialMT"/>
          <w:color w:val="0C0C0C"/>
          <w:sz w:val="22"/>
          <w:szCs w:val="22"/>
        </w:rPr>
        <w:t>Academy Improvement Committee members</w:t>
      </w:r>
      <w:r w:rsidRPr="00F7617C">
        <w:rPr>
          <w:rFonts w:ascii="ArialMT" w:hAnsi="ArialMT"/>
          <w:color w:val="0C0C0C"/>
          <w:sz w:val="22"/>
          <w:szCs w:val="22"/>
        </w:rPr>
        <w:t xml:space="preserve"> have an understanding of the exclusion process to enable a review within deadlines? </w:t>
      </w:r>
    </w:p>
    <w:p w:rsidRPr="00F7617C" w:rsidR="00F7617C" w:rsidP="00F951E1" w:rsidRDefault="00F7617C" w14:paraId="4344ECEB" w14:textId="1FF5E468">
      <w:pPr>
        <w:pStyle w:val="NormalWeb"/>
        <w:numPr>
          <w:ilvl w:val="0"/>
          <w:numId w:val="33"/>
        </w:numPr>
        <w:rPr>
          <w:rFonts w:ascii="SymbolMT" w:hAnsi="SymbolMT"/>
          <w:color w:val="0C0C0C"/>
          <w:sz w:val="22"/>
          <w:szCs w:val="22"/>
        </w:rPr>
      </w:pPr>
      <w:r w:rsidRPr="00F7617C">
        <w:rPr>
          <w:rFonts w:ascii="ArialMT" w:hAnsi="ArialMT"/>
          <w:color w:val="0C0C0C"/>
          <w:sz w:val="22"/>
          <w:szCs w:val="22"/>
        </w:rPr>
        <w:t xml:space="preserve">Would </w:t>
      </w:r>
      <w:r w:rsidR="00B20B38">
        <w:rPr>
          <w:rFonts w:ascii="ArialMT" w:hAnsi="ArialMT"/>
          <w:color w:val="0C0C0C"/>
          <w:sz w:val="22"/>
          <w:szCs w:val="22"/>
        </w:rPr>
        <w:t>Academy Improvement Committee members</w:t>
      </w:r>
      <w:r w:rsidRPr="00F7617C" w:rsidR="00B20B38">
        <w:rPr>
          <w:rFonts w:ascii="ArialMT" w:hAnsi="ArialMT"/>
          <w:color w:val="0C0C0C"/>
          <w:sz w:val="22"/>
          <w:szCs w:val="22"/>
        </w:rPr>
        <w:t xml:space="preserve"> </w:t>
      </w:r>
      <w:r w:rsidRPr="00F7617C">
        <w:rPr>
          <w:rFonts w:ascii="ArialMT" w:hAnsi="ArialMT"/>
          <w:color w:val="0C0C0C"/>
          <w:sz w:val="22"/>
          <w:szCs w:val="22"/>
        </w:rPr>
        <w:t xml:space="preserve">benefit from additional training, including on the Equality Act 2010? </w:t>
      </w:r>
    </w:p>
    <w:p w:rsidRPr="00F7617C" w:rsidR="00F7617C" w:rsidP="00F951E1" w:rsidRDefault="00F7617C" w14:paraId="4641DB99" w14:textId="77777777">
      <w:pPr>
        <w:pStyle w:val="NormalWeb"/>
        <w:numPr>
          <w:ilvl w:val="0"/>
          <w:numId w:val="33"/>
        </w:numPr>
        <w:rPr>
          <w:rFonts w:ascii="SymbolMT" w:hAnsi="SymbolMT"/>
          <w:color w:val="0C0C0C"/>
          <w:sz w:val="22"/>
          <w:szCs w:val="22"/>
        </w:rPr>
      </w:pPr>
      <w:r w:rsidRPr="00F7617C">
        <w:rPr>
          <w:rFonts w:ascii="ArialMT" w:hAnsi="ArialMT"/>
          <w:color w:val="0C0C0C"/>
          <w:sz w:val="22"/>
          <w:szCs w:val="22"/>
        </w:rPr>
        <w:t xml:space="preserve">Is there a clear and timely system in place to enable parents to make representations? </w:t>
      </w:r>
    </w:p>
    <w:p w:rsidR="00F7617C" w:rsidP="00F951E1" w:rsidRDefault="00F7617C" w14:paraId="67924975" w14:textId="77777777">
      <w:pPr>
        <w:pStyle w:val="NormalWeb"/>
        <w:numPr>
          <w:ilvl w:val="0"/>
          <w:numId w:val="33"/>
        </w:numPr>
        <w:rPr>
          <w:rFonts w:ascii="SymbolMT" w:hAnsi="SymbolMT"/>
          <w:color w:val="0C0C0C"/>
        </w:rPr>
      </w:pPr>
      <w:r w:rsidRPr="00F7617C">
        <w:rPr>
          <w:rFonts w:ascii="ArialMT" w:hAnsi="ArialMT"/>
          <w:color w:val="0C0C0C"/>
          <w:sz w:val="22"/>
          <w:szCs w:val="22"/>
        </w:rPr>
        <w:t>Are there up-to-date templates for notifying parents of the decision and explaining next steps</w:t>
      </w:r>
      <w:r>
        <w:rPr>
          <w:rFonts w:ascii="ArialMT" w:hAnsi="ArialMT"/>
          <w:color w:val="0C0C0C"/>
        </w:rPr>
        <w:t xml:space="preserve">? </w:t>
      </w:r>
    </w:p>
    <w:p w:rsidR="004D683B" w:rsidP="00C607C8" w:rsidRDefault="004D683B" w14:paraId="465DFBB0" w14:textId="77777777">
      <w:pPr>
        <w:pStyle w:val="NormalWeb"/>
        <w:rPr>
          <w:rFonts w:ascii="Arial" w:hAnsi="Arial" w:cs="Arial"/>
          <w:b/>
          <w:bCs/>
          <w:color w:val="ED7D31" w:themeColor="accent2"/>
          <w:sz w:val="32"/>
          <w:szCs w:val="32"/>
        </w:rPr>
      </w:pPr>
    </w:p>
    <w:p w:rsidR="004D683B" w:rsidP="00C607C8" w:rsidRDefault="004D683B" w14:paraId="32ABA3F3" w14:textId="77777777">
      <w:pPr>
        <w:pStyle w:val="NormalWeb"/>
        <w:rPr>
          <w:rFonts w:ascii="Arial" w:hAnsi="Arial" w:cs="Arial"/>
          <w:b/>
          <w:bCs/>
          <w:color w:val="ED7D31" w:themeColor="accent2"/>
          <w:sz w:val="32"/>
          <w:szCs w:val="32"/>
        </w:rPr>
      </w:pPr>
    </w:p>
    <w:p w:rsidR="004D683B" w:rsidP="00C607C8" w:rsidRDefault="004D683B" w14:paraId="654C2C0E" w14:textId="77777777">
      <w:pPr>
        <w:pStyle w:val="NormalWeb"/>
        <w:rPr>
          <w:rFonts w:ascii="Arial" w:hAnsi="Arial" w:cs="Arial"/>
          <w:b/>
          <w:bCs/>
          <w:color w:val="ED7D31" w:themeColor="accent2"/>
          <w:sz w:val="32"/>
          <w:szCs w:val="32"/>
        </w:rPr>
      </w:pPr>
    </w:p>
    <w:p w:rsidR="004D683B" w:rsidP="00C607C8" w:rsidRDefault="004D683B" w14:paraId="46440D2D" w14:textId="77777777">
      <w:pPr>
        <w:pStyle w:val="NormalWeb"/>
        <w:rPr>
          <w:rFonts w:ascii="Arial" w:hAnsi="Arial" w:cs="Arial"/>
          <w:b/>
          <w:bCs/>
          <w:color w:val="ED7D31" w:themeColor="accent2"/>
          <w:sz w:val="32"/>
          <w:szCs w:val="32"/>
        </w:rPr>
      </w:pPr>
    </w:p>
    <w:p w:rsidR="004D683B" w:rsidP="00C607C8" w:rsidRDefault="004D683B" w14:paraId="75C3B05D" w14:textId="77777777">
      <w:pPr>
        <w:pStyle w:val="NormalWeb"/>
        <w:rPr>
          <w:rFonts w:ascii="Arial" w:hAnsi="Arial" w:cs="Arial"/>
          <w:b/>
          <w:bCs/>
          <w:color w:val="ED7D31" w:themeColor="accent2"/>
          <w:sz w:val="32"/>
          <w:szCs w:val="32"/>
        </w:rPr>
      </w:pPr>
    </w:p>
    <w:p w:rsidRPr="00B20B38" w:rsidR="00C607C8" w:rsidP="00C607C8" w:rsidRDefault="00C607C8" w14:paraId="37A7CAE1" w14:textId="3BBA510A">
      <w:pPr>
        <w:pStyle w:val="NormalWeb"/>
        <w:rPr>
          <w:color w:val="ED7D31" w:themeColor="accent2"/>
        </w:rPr>
      </w:pPr>
      <w:r w:rsidRPr="00B20B38">
        <w:rPr>
          <w:rFonts w:ascii="Arial" w:hAnsi="Arial" w:cs="Arial"/>
          <w:b/>
          <w:bCs/>
          <w:color w:val="ED7D31" w:themeColor="accent2"/>
          <w:sz w:val="32"/>
          <w:szCs w:val="32"/>
        </w:rPr>
        <w:lastRenderedPageBreak/>
        <w:t xml:space="preserve">Taking the decision </w:t>
      </w:r>
    </w:p>
    <w:p w:rsidRPr="00B20B38" w:rsidR="00C607C8" w:rsidP="00C607C8" w:rsidRDefault="00C607C8" w14:paraId="3B1EF959" w14:textId="77777777">
      <w:pPr>
        <w:pStyle w:val="NormalWeb"/>
        <w:rPr>
          <w:color w:val="ED7D31" w:themeColor="accent2"/>
        </w:rPr>
      </w:pPr>
      <w:r w:rsidRPr="00B20B38">
        <w:rPr>
          <w:rFonts w:ascii="Arial" w:hAnsi="Arial" w:cs="Arial"/>
          <w:b/>
          <w:bCs/>
          <w:color w:val="ED7D31" w:themeColor="accent2"/>
          <w:sz w:val="28"/>
          <w:szCs w:val="28"/>
        </w:rPr>
        <w:t xml:space="preserve">You must take the decision whether to exclude (you cannot delegate this). </w:t>
      </w:r>
    </w:p>
    <w:p w:rsidRPr="00B20B38" w:rsidR="00C607C8" w:rsidP="00C607C8" w:rsidRDefault="00C607C8" w14:paraId="2E509C7B" w14:textId="77777777">
      <w:pPr>
        <w:pStyle w:val="NormalWeb"/>
        <w:rPr>
          <w:color w:val="ED7D31" w:themeColor="accent2"/>
        </w:rPr>
      </w:pPr>
      <w:r w:rsidRPr="00B20B38">
        <w:rPr>
          <w:rFonts w:ascii="Arial" w:hAnsi="Arial" w:cs="Arial"/>
          <w:b/>
          <w:bCs/>
          <w:color w:val="ED7D31" w:themeColor="accent2"/>
        </w:rPr>
        <w:t xml:space="preserve">Things to consider </w:t>
      </w:r>
    </w:p>
    <w:p w:rsidRPr="00303B79" w:rsidR="00C607C8" w:rsidP="00F951E1" w:rsidRDefault="00C607C8" w14:paraId="658FE9A8" w14:textId="77777777">
      <w:pPr>
        <w:pStyle w:val="NormalWeb"/>
        <w:numPr>
          <w:ilvl w:val="0"/>
          <w:numId w:val="34"/>
        </w:numPr>
        <w:spacing w:before="0" w:beforeAutospacing="0" w:after="0" w:afterAutospacing="0"/>
        <w:rPr>
          <w:rFonts w:ascii="SymbolMT" w:hAnsi="SymbolMT"/>
          <w:color w:val="0C0C0C"/>
          <w:sz w:val="22"/>
          <w:szCs w:val="22"/>
        </w:rPr>
      </w:pPr>
      <w:r w:rsidRPr="00303B79">
        <w:rPr>
          <w:rFonts w:ascii="ArialMT" w:hAnsi="ArialMT"/>
          <w:color w:val="0C0C0C"/>
          <w:sz w:val="22"/>
          <w:szCs w:val="22"/>
        </w:rPr>
        <w:t xml:space="preserve">Have I investigated specific incidents with all parties in a sensitive and fair way? </w:t>
      </w:r>
    </w:p>
    <w:p w:rsidRPr="00303B79" w:rsidR="00C607C8" w:rsidP="00F951E1" w:rsidRDefault="00C607C8" w14:paraId="5D03BD1A" w14:textId="77777777">
      <w:pPr>
        <w:pStyle w:val="NormalWeb"/>
        <w:numPr>
          <w:ilvl w:val="0"/>
          <w:numId w:val="34"/>
        </w:numPr>
        <w:spacing w:before="0" w:beforeAutospacing="0" w:after="0" w:afterAutospacing="0"/>
        <w:rPr>
          <w:rFonts w:ascii="SymbolMT" w:hAnsi="SymbolMT"/>
          <w:color w:val="0C0C0C"/>
          <w:sz w:val="22"/>
          <w:szCs w:val="22"/>
        </w:rPr>
      </w:pPr>
      <w:r w:rsidRPr="00303B79">
        <w:rPr>
          <w:rFonts w:ascii="ArialMT" w:hAnsi="ArialMT"/>
          <w:color w:val="0C0C0C"/>
          <w:sz w:val="22"/>
          <w:szCs w:val="22"/>
        </w:rPr>
        <w:t xml:space="preserve">Did I consider factors that could have contributed to the pupil’s behaviour (e.g. </w:t>
      </w:r>
    </w:p>
    <w:p w:rsidRPr="00303B79" w:rsidR="00B20B38" w:rsidP="00B20B38" w:rsidRDefault="00C607C8" w14:paraId="3DF38F7F" w14:textId="77777777">
      <w:pPr>
        <w:pStyle w:val="NormalWeb"/>
        <w:spacing w:before="0" w:beforeAutospacing="0" w:after="0" w:afterAutospacing="0"/>
        <w:ind w:left="720"/>
        <w:rPr>
          <w:rFonts w:ascii="SymbolMT" w:hAnsi="SymbolMT"/>
          <w:color w:val="0C0C0C"/>
          <w:sz w:val="22"/>
          <w:szCs w:val="22"/>
        </w:rPr>
      </w:pPr>
      <w:r w:rsidRPr="00303B79">
        <w:rPr>
          <w:rFonts w:ascii="ArialMT" w:hAnsi="ArialMT"/>
          <w:color w:val="0C0C0C"/>
          <w:sz w:val="22"/>
          <w:szCs w:val="22"/>
        </w:rPr>
        <w:t xml:space="preserve">SEND or bereavement) and have I taken these factors sufficiently into account? </w:t>
      </w:r>
    </w:p>
    <w:p w:rsidRPr="00303B79" w:rsidR="00C607C8" w:rsidP="00F951E1" w:rsidRDefault="00C607C8" w14:paraId="3D3E44D1" w14:textId="393B95EE">
      <w:pPr>
        <w:pStyle w:val="NormalWeb"/>
        <w:numPr>
          <w:ilvl w:val="0"/>
          <w:numId w:val="35"/>
        </w:numPr>
        <w:spacing w:before="0" w:beforeAutospacing="0" w:after="0" w:afterAutospacing="0"/>
        <w:rPr>
          <w:rFonts w:ascii="SymbolMT" w:hAnsi="SymbolMT"/>
          <w:color w:val="0C0C0C"/>
          <w:sz w:val="22"/>
          <w:szCs w:val="22"/>
        </w:rPr>
      </w:pPr>
      <w:r w:rsidRPr="00303B79">
        <w:rPr>
          <w:rFonts w:ascii="ArialMT" w:hAnsi="ArialMT"/>
          <w:color w:val="0C0C0C"/>
          <w:sz w:val="22"/>
          <w:szCs w:val="22"/>
        </w:rPr>
        <w:t xml:space="preserve">Is exclusion the most appropriate and reasonable sanction, and consistent with </w:t>
      </w:r>
    </w:p>
    <w:p w:rsidRPr="00303B79" w:rsidR="00C607C8" w:rsidP="00B20B38" w:rsidRDefault="00C607C8" w14:paraId="18E2DDAB" w14:textId="77777777">
      <w:pPr>
        <w:pStyle w:val="NormalWeb"/>
        <w:spacing w:before="0" w:beforeAutospacing="0" w:after="0" w:afterAutospacing="0"/>
        <w:ind w:left="720"/>
        <w:rPr>
          <w:rFonts w:ascii="SymbolMT" w:hAnsi="SymbolMT"/>
          <w:color w:val="0C0C0C"/>
          <w:sz w:val="22"/>
          <w:szCs w:val="22"/>
        </w:rPr>
      </w:pPr>
      <w:r w:rsidRPr="00303B79">
        <w:rPr>
          <w:rFonts w:ascii="ArialMT" w:hAnsi="ArialMT"/>
          <w:color w:val="0C0C0C"/>
          <w:sz w:val="22"/>
          <w:szCs w:val="22"/>
        </w:rPr>
        <w:t xml:space="preserve">the school’s behaviour policy? </w:t>
      </w:r>
    </w:p>
    <w:p w:rsidRPr="00303B79" w:rsidR="00C607C8" w:rsidP="00F951E1" w:rsidRDefault="00C607C8" w14:paraId="16B25CD4" w14:textId="1BA38D40">
      <w:pPr>
        <w:pStyle w:val="NormalWeb"/>
        <w:numPr>
          <w:ilvl w:val="0"/>
          <w:numId w:val="34"/>
        </w:numPr>
        <w:spacing w:before="0" w:beforeAutospacing="0" w:after="0" w:afterAutospacing="0"/>
        <w:rPr>
          <w:rFonts w:ascii="SymbolMT" w:hAnsi="SymbolMT"/>
          <w:color w:val="0C0C0C"/>
          <w:sz w:val="22"/>
          <w:szCs w:val="22"/>
        </w:rPr>
      </w:pPr>
      <w:r w:rsidRPr="00303B79">
        <w:rPr>
          <w:rFonts w:ascii="ArialMT" w:hAnsi="ArialMT"/>
          <w:color w:val="0C0C0C"/>
          <w:sz w:val="22"/>
          <w:szCs w:val="22"/>
        </w:rPr>
        <w:t xml:space="preserve">Are all the exclusion reasons clearly recorded, including the impact on others? Are they robust? </w:t>
      </w:r>
    </w:p>
    <w:p w:rsidRPr="00303B79" w:rsidR="00C607C8" w:rsidP="00F951E1" w:rsidRDefault="00C607C8" w14:paraId="3A7D4B62" w14:textId="55E18D7F">
      <w:pPr>
        <w:pStyle w:val="NormalWeb"/>
        <w:numPr>
          <w:ilvl w:val="0"/>
          <w:numId w:val="34"/>
        </w:numPr>
        <w:spacing w:before="0" w:beforeAutospacing="0" w:after="0" w:afterAutospacing="0"/>
        <w:rPr>
          <w:rFonts w:ascii="SymbolMT" w:hAnsi="SymbolMT"/>
          <w:color w:val="0C0C0C"/>
          <w:sz w:val="22"/>
          <w:szCs w:val="22"/>
        </w:rPr>
      </w:pPr>
      <w:r w:rsidRPr="00303B79">
        <w:rPr>
          <w:rFonts w:ascii="ArialMT" w:hAnsi="ArialMT"/>
          <w:color w:val="0C0C0C"/>
          <w:sz w:val="22"/>
          <w:szCs w:val="22"/>
        </w:rPr>
        <w:t xml:space="preserve">Is relevant evidence properly recorded/retained/documented? (e.g. summaries of interviews, past behaviour, sanctions and support provided.) </w:t>
      </w:r>
    </w:p>
    <w:p w:rsidRPr="00681BF3" w:rsidR="00303B79" w:rsidP="00303B79" w:rsidRDefault="00303B79" w14:paraId="11F811CC" w14:textId="77777777">
      <w:pPr>
        <w:pStyle w:val="NormalWeb"/>
        <w:rPr>
          <w:rFonts w:ascii="Arial" w:hAnsi="Arial" w:cs="Arial"/>
          <w:b/>
          <w:bCs/>
          <w:color w:val="ED7D31" w:themeColor="accent2"/>
          <w:sz w:val="28"/>
          <w:szCs w:val="28"/>
        </w:rPr>
      </w:pPr>
      <w:r w:rsidRPr="00681BF3">
        <w:rPr>
          <w:rFonts w:ascii="Arial" w:hAnsi="Arial" w:cs="Arial"/>
          <w:b/>
          <w:bCs/>
          <w:color w:val="ED7D31" w:themeColor="accent2"/>
          <w:sz w:val="28"/>
          <w:szCs w:val="28"/>
        </w:rPr>
        <w:t xml:space="preserve">You must inform parents of the exclusion. </w:t>
      </w:r>
    </w:p>
    <w:p w:rsidRPr="00681BF3" w:rsidR="00303B79" w:rsidP="00303B79" w:rsidRDefault="00303B79" w14:paraId="7F192081" w14:textId="032A89E0">
      <w:pPr>
        <w:pStyle w:val="NormalWeb"/>
        <w:rPr>
          <w:color w:val="ED7D31" w:themeColor="accent2"/>
        </w:rPr>
      </w:pPr>
      <w:r w:rsidRPr="00681BF3">
        <w:rPr>
          <w:rFonts w:ascii="Arial" w:hAnsi="Arial" w:cs="Arial"/>
          <w:b/>
          <w:bCs/>
          <w:color w:val="ED7D31" w:themeColor="accent2"/>
        </w:rPr>
        <w:t xml:space="preserve">Things to consider </w:t>
      </w:r>
    </w:p>
    <w:p w:rsidRPr="00303B79" w:rsidR="00303B79" w:rsidP="00F951E1" w:rsidRDefault="00303B79" w14:paraId="020102B5" w14:textId="77777777">
      <w:pPr>
        <w:pStyle w:val="NormalWeb"/>
        <w:numPr>
          <w:ilvl w:val="0"/>
          <w:numId w:val="34"/>
        </w:numPr>
        <w:rPr>
          <w:rFonts w:ascii="SymbolMT" w:hAnsi="SymbolMT"/>
          <w:color w:val="0C0C0C"/>
          <w:sz w:val="22"/>
          <w:szCs w:val="22"/>
        </w:rPr>
      </w:pPr>
      <w:r w:rsidRPr="00303B79">
        <w:rPr>
          <w:rFonts w:ascii="ArialMT" w:hAnsi="ArialMT"/>
          <w:color w:val="0C0C0C"/>
          <w:sz w:val="22"/>
          <w:szCs w:val="22"/>
        </w:rPr>
        <w:t xml:space="preserve">Has the school spoken to the parents to ensure they fully understand the type/scale of the incident? </w:t>
      </w:r>
    </w:p>
    <w:p w:rsidRPr="00303B79" w:rsidR="00303B79" w:rsidP="00F951E1" w:rsidRDefault="00303B79" w14:paraId="7BD18762" w14:textId="77777777">
      <w:pPr>
        <w:pStyle w:val="NormalWeb"/>
        <w:numPr>
          <w:ilvl w:val="0"/>
          <w:numId w:val="34"/>
        </w:numPr>
        <w:rPr>
          <w:rFonts w:ascii="SymbolMT" w:hAnsi="SymbolMT"/>
          <w:color w:val="0C0C0C"/>
          <w:sz w:val="22"/>
          <w:szCs w:val="22"/>
        </w:rPr>
      </w:pPr>
      <w:r w:rsidRPr="00303B79">
        <w:rPr>
          <w:rFonts w:ascii="ArialMT" w:hAnsi="ArialMT"/>
          <w:color w:val="0C0C0C"/>
          <w:sz w:val="22"/>
          <w:szCs w:val="22"/>
        </w:rPr>
        <w:t xml:space="preserve">Have I provided sufficient details in the exclusion notice letter on the reasons for the exclusion? </w:t>
      </w:r>
    </w:p>
    <w:p w:rsidRPr="00303B79" w:rsidR="00303B79" w:rsidP="00F951E1" w:rsidRDefault="00303B79" w14:paraId="3043AC32" w14:textId="77777777">
      <w:pPr>
        <w:pStyle w:val="NormalWeb"/>
        <w:numPr>
          <w:ilvl w:val="0"/>
          <w:numId w:val="34"/>
        </w:numPr>
        <w:rPr>
          <w:rFonts w:ascii="SymbolMT" w:hAnsi="SymbolMT"/>
          <w:color w:val="0C0C0C"/>
          <w:sz w:val="22"/>
          <w:szCs w:val="22"/>
        </w:rPr>
      </w:pPr>
      <w:r w:rsidRPr="00303B79">
        <w:rPr>
          <w:rFonts w:ascii="ArialMT" w:hAnsi="ArialMT"/>
          <w:color w:val="0C0C0C"/>
          <w:sz w:val="22"/>
          <w:szCs w:val="22"/>
        </w:rPr>
        <w:t xml:space="preserve">Does the notice contain all the required information as set out in section 4 of the statutory exclusion guidance? </w:t>
      </w:r>
    </w:p>
    <w:p w:rsidRPr="00303B79" w:rsidR="00303B79" w:rsidP="00F951E1" w:rsidRDefault="00303B79" w14:paraId="2F31D2CE" w14:textId="77777777">
      <w:pPr>
        <w:pStyle w:val="NormalWeb"/>
        <w:numPr>
          <w:ilvl w:val="0"/>
          <w:numId w:val="34"/>
        </w:numPr>
        <w:rPr>
          <w:rFonts w:ascii="SymbolMT" w:hAnsi="SymbolMT"/>
          <w:color w:val="0C0C0C"/>
          <w:sz w:val="22"/>
          <w:szCs w:val="22"/>
        </w:rPr>
      </w:pPr>
      <w:r w:rsidRPr="00303B79">
        <w:rPr>
          <w:rFonts w:ascii="ArialMT" w:hAnsi="ArialMT"/>
          <w:color w:val="0C0C0C"/>
          <w:sz w:val="22"/>
          <w:szCs w:val="22"/>
        </w:rPr>
        <w:t xml:space="preserve">Have I informed parents whether their child will be able to sit any national curriculum test(s) or public examination(s) occurring during the exclusion? </w:t>
      </w:r>
    </w:p>
    <w:p w:rsidRPr="00DC562D" w:rsidR="00303B79" w:rsidP="00F951E1" w:rsidRDefault="00303B79" w14:paraId="2570FE1B" w14:textId="77777777">
      <w:pPr>
        <w:pStyle w:val="NormalWeb"/>
        <w:numPr>
          <w:ilvl w:val="0"/>
          <w:numId w:val="34"/>
        </w:numPr>
        <w:rPr>
          <w:rFonts w:ascii="SymbolMT" w:hAnsi="SymbolMT"/>
          <w:color w:val="0C0C0C"/>
          <w:sz w:val="22"/>
          <w:szCs w:val="22"/>
        </w:rPr>
      </w:pPr>
      <w:r w:rsidRPr="00DC562D">
        <w:rPr>
          <w:rFonts w:ascii="ArialMT" w:hAnsi="ArialMT"/>
          <w:color w:val="0C0C0C"/>
          <w:sz w:val="22"/>
          <w:szCs w:val="22"/>
        </w:rPr>
        <w:t xml:space="preserve">When several fixed-period exclusions have been issued in a term, have I informed parents of their right of representation to the governing board? </w:t>
      </w:r>
    </w:p>
    <w:p w:rsidRPr="008371C8" w:rsidR="00303B79" w:rsidP="008371C8" w:rsidRDefault="00303B79" w14:paraId="7AD12068" w14:textId="77777777">
      <w:pPr>
        <w:pStyle w:val="NormalWeb"/>
        <w:rPr>
          <w:rFonts w:ascii="SymbolMT" w:hAnsi="SymbolMT"/>
          <w:color w:val="ED7D31" w:themeColor="accent2"/>
        </w:rPr>
      </w:pPr>
      <w:r w:rsidRPr="008371C8">
        <w:rPr>
          <w:rFonts w:ascii="Arial" w:hAnsi="Arial" w:cs="Arial"/>
          <w:b/>
          <w:bCs/>
          <w:color w:val="ED7D31" w:themeColor="accent2"/>
        </w:rPr>
        <w:t xml:space="preserve">Further sources of information </w:t>
      </w:r>
    </w:p>
    <w:p w:rsidRPr="008371C8" w:rsidR="00303B79" w:rsidP="008371C8" w:rsidRDefault="00303B79" w14:paraId="43D52460" w14:textId="77777777">
      <w:pPr>
        <w:pStyle w:val="NormalWeb"/>
        <w:rPr>
          <w:rFonts w:ascii="SymbolMT" w:hAnsi="SymbolMT"/>
          <w:color w:val="0C0C0C"/>
          <w:sz w:val="22"/>
          <w:szCs w:val="22"/>
        </w:rPr>
      </w:pPr>
      <w:r w:rsidRPr="008371C8">
        <w:rPr>
          <w:rFonts w:ascii="ArialMT" w:hAnsi="ArialMT"/>
          <w:color w:val="0C0C0C"/>
          <w:sz w:val="22"/>
          <w:szCs w:val="22"/>
        </w:rPr>
        <w:t xml:space="preserve">Letter templates might be available from the local authority. </w:t>
      </w:r>
    </w:p>
    <w:p w:rsidRPr="006B61DE" w:rsidR="00671F0E" w:rsidP="00671F0E" w:rsidRDefault="00671F0E" w14:paraId="6EACC795" w14:textId="6AB65089">
      <w:pPr>
        <w:pStyle w:val="NormalWeb"/>
        <w:rPr>
          <w:color w:val="ED7D31" w:themeColor="accent2"/>
        </w:rPr>
      </w:pPr>
      <w:r w:rsidRPr="006B61DE">
        <w:rPr>
          <w:rFonts w:ascii="Arial" w:hAnsi="Arial" w:cs="Arial"/>
          <w:b/>
          <w:bCs/>
          <w:color w:val="ED7D31" w:themeColor="accent2"/>
          <w:sz w:val="28"/>
          <w:szCs w:val="28"/>
        </w:rPr>
        <w:t xml:space="preserve">If the exclusion is permanent or takes the pupil’s total school days of exclusion over five in a term or prevents them from taking a public examination or national curriculum test, you must inform the governing board and local authority of the duration of the exclusion, or that it is permanent, and the reasons for it. </w:t>
      </w:r>
    </w:p>
    <w:p w:rsidR="00671F0E" w:rsidP="00671F0E" w:rsidRDefault="00671F0E" w14:paraId="7571961D" w14:textId="77777777">
      <w:pPr>
        <w:pStyle w:val="NormalWeb"/>
      </w:pPr>
      <w:r>
        <w:rPr>
          <w:rFonts w:ascii="Arial" w:hAnsi="Arial" w:cs="Arial"/>
          <w:b/>
          <w:bCs/>
          <w:color w:val="0F4F72"/>
        </w:rPr>
        <w:t xml:space="preserve">Things to consider </w:t>
      </w:r>
    </w:p>
    <w:p w:rsidRPr="00671F0E" w:rsidR="00671F0E" w:rsidP="00F951E1" w:rsidRDefault="00671F0E" w14:paraId="2198C176" w14:textId="77777777">
      <w:pPr>
        <w:pStyle w:val="NormalWeb"/>
        <w:numPr>
          <w:ilvl w:val="0"/>
          <w:numId w:val="36"/>
        </w:numPr>
        <w:rPr>
          <w:rFonts w:ascii="SymbolMT" w:hAnsi="SymbolMT"/>
          <w:color w:val="0C0C0C"/>
          <w:sz w:val="22"/>
          <w:szCs w:val="22"/>
        </w:rPr>
      </w:pPr>
      <w:r w:rsidRPr="00671F0E">
        <w:rPr>
          <w:rFonts w:ascii="ArialMT" w:hAnsi="ArialMT"/>
          <w:color w:val="0C0C0C"/>
          <w:sz w:val="22"/>
          <w:szCs w:val="22"/>
        </w:rPr>
        <w:t xml:space="preserve">Have I informed the governing board about whether they must consider reinstatement and, if so, to what timescale? </w:t>
      </w:r>
    </w:p>
    <w:p w:rsidRPr="00671F0E" w:rsidR="00671F0E" w:rsidP="00F951E1" w:rsidRDefault="00671F0E" w14:paraId="7C428722" w14:textId="77777777">
      <w:pPr>
        <w:pStyle w:val="NormalWeb"/>
        <w:numPr>
          <w:ilvl w:val="0"/>
          <w:numId w:val="36"/>
        </w:numPr>
        <w:rPr>
          <w:rFonts w:ascii="SymbolMT" w:hAnsi="SymbolMT"/>
          <w:color w:val="0C0C0C"/>
          <w:sz w:val="22"/>
          <w:szCs w:val="22"/>
        </w:rPr>
      </w:pPr>
      <w:r w:rsidRPr="00671F0E">
        <w:rPr>
          <w:rFonts w:ascii="ArialMT" w:hAnsi="ArialMT"/>
          <w:color w:val="0C0C0C"/>
          <w:sz w:val="22"/>
          <w:szCs w:val="22"/>
        </w:rPr>
        <w:t xml:space="preserve">Have I made clear to the governing board whether the need to consider reinstatement is dependent on receiving parental representations? </w:t>
      </w:r>
    </w:p>
    <w:p w:rsidRPr="00671F0E" w:rsidR="00671F0E" w:rsidP="00F951E1" w:rsidRDefault="00671F0E" w14:paraId="1F471731" w14:textId="77777777">
      <w:pPr>
        <w:pStyle w:val="NormalWeb"/>
        <w:numPr>
          <w:ilvl w:val="0"/>
          <w:numId w:val="36"/>
        </w:numPr>
        <w:rPr>
          <w:rFonts w:ascii="SymbolMT" w:hAnsi="SymbolMT"/>
          <w:color w:val="0C0C0C"/>
          <w:sz w:val="22"/>
          <w:szCs w:val="22"/>
        </w:rPr>
      </w:pPr>
      <w:r w:rsidRPr="00671F0E">
        <w:rPr>
          <w:rFonts w:ascii="ArialMT" w:hAnsi="ArialMT"/>
          <w:color w:val="0C0C0C"/>
          <w:sz w:val="22"/>
          <w:szCs w:val="22"/>
        </w:rPr>
        <w:t xml:space="preserve">If a permanently excluded pupil lives in a different local authority area, has that authority been informed? </w:t>
      </w:r>
    </w:p>
    <w:p w:rsidRPr="006B61DE" w:rsidR="006B61DE" w:rsidP="006B61DE" w:rsidRDefault="006B61DE" w14:paraId="6372B274" w14:textId="77777777">
      <w:pPr>
        <w:spacing w:before="100" w:beforeAutospacing="1" w:after="100" w:afterAutospacing="1"/>
        <w:rPr>
          <w:color w:val="ED7D31" w:themeColor="accent2"/>
        </w:rPr>
      </w:pPr>
      <w:r w:rsidRPr="006B61DE">
        <w:rPr>
          <w:rFonts w:ascii="Arial" w:hAnsi="Arial" w:cs="Arial"/>
          <w:b/>
          <w:bCs/>
          <w:color w:val="ED7D31" w:themeColor="accent2"/>
          <w:sz w:val="28"/>
          <w:szCs w:val="28"/>
        </w:rPr>
        <w:lastRenderedPageBreak/>
        <w:t xml:space="preserve">You should ask the chair of the governing board whether there are clear processes in place to comply with its legal duty to arrange suitable full-time educational provision for pupils of compulsory school age from the sixth consecutive school day of fixed-period exclusion. </w:t>
      </w:r>
    </w:p>
    <w:p w:rsidRPr="006B61DE" w:rsidR="006B61DE" w:rsidP="006B61DE" w:rsidRDefault="006B61DE" w14:paraId="4234E561" w14:textId="77777777">
      <w:pPr>
        <w:spacing w:before="100" w:beforeAutospacing="1" w:after="100" w:afterAutospacing="1"/>
        <w:rPr>
          <w:color w:val="ED7D31" w:themeColor="accent2"/>
        </w:rPr>
      </w:pPr>
      <w:r w:rsidRPr="006B61DE">
        <w:rPr>
          <w:rFonts w:ascii="Arial" w:hAnsi="Arial" w:cs="Arial"/>
          <w:b/>
          <w:bCs/>
          <w:color w:val="ED7D31" w:themeColor="accent2"/>
        </w:rPr>
        <w:t xml:space="preserve">Things to consider </w:t>
      </w:r>
    </w:p>
    <w:p w:rsidRPr="006B61DE" w:rsidR="006B61DE" w:rsidP="00F951E1" w:rsidRDefault="006B61DE" w14:paraId="0250A0E5" w14:textId="77777777">
      <w:pPr>
        <w:numPr>
          <w:ilvl w:val="0"/>
          <w:numId w:val="37"/>
        </w:numPr>
        <w:spacing w:before="100" w:beforeAutospacing="1" w:after="100" w:afterAutospacing="1"/>
        <w:rPr>
          <w:rFonts w:ascii="SymbolMT" w:hAnsi="SymbolMT"/>
          <w:color w:val="0C0C0C"/>
          <w:sz w:val="22"/>
          <w:szCs w:val="22"/>
        </w:rPr>
      </w:pPr>
      <w:r w:rsidRPr="006B61DE">
        <w:rPr>
          <w:rFonts w:ascii="ArialMT" w:hAnsi="ArialMT"/>
          <w:color w:val="0C0C0C"/>
          <w:sz w:val="22"/>
          <w:szCs w:val="22"/>
        </w:rPr>
        <w:t xml:space="preserve">Is there a process in place for the governing board to assure itself that the education provided is suitable and full-time? </w:t>
      </w:r>
    </w:p>
    <w:p w:rsidRPr="006B61DE" w:rsidR="006B61DE" w:rsidP="00F951E1" w:rsidRDefault="006B61DE" w14:paraId="6A391ED2" w14:textId="77777777">
      <w:pPr>
        <w:numPr>
          <w:ilvl w:val="0"/>
          <w:numId w:val="37"/>
        </w:numPr>
        <w:spacing w:before="100" w:beforeAutospacing="1" w:after="100" w:afterAutospacing="1"/>
        <w:rPr>
          <w:rFonts w:ascii="SymbolMT" w:hAnsi="SymbolMT"/>
          <w:color w:val="0C0C0C"/>
          <w:sz w:val="22"/>
          <w:szCs w:val="22"/>
        </w:rPr>
      </w:pPr>
      <w:r w:rsidRPr="006B61DE">
        <w:rPr>
          <w:rFonts w:ascii="ArialMT" w:hAnsi="ArialMT"/>
          <w:color w:val="0C0C0C"/>
          <w:sz w:val="22"/>
          <w:szCs w:val="22"/>
        </w:rPr>
        <w:t xml:space="preserve">Has the provision been quality assured and have previous placements been evaluated? </w:t>
      </w:r>
    </w:p>
    <w:p w:rsidRPr="006B61DE" w:rsidR="006B61DE" w:rsidP="00F951E1" w:rsidRDefault="006B61DE" w14:paraId="2C604FE2" w14:textId="6A74D1FC">
      <w:pPr>
        <w:numPr>
          <w:ilvl w:val="0"/>
          <w:numId w:val="37"/>
        </w:numPr>
        <w:spacing w:before="100" w:beforeAutospacing="1" w:after="100" w:afterAutospacing="1"/>
        <w:rPr>
          <w:rFonts w:ascii="SymbolMT" w:hAnsi="SymbolMT"/>
          <w:color w:val="0C0C0C"/>
          <w:sz w:val="22"/>
          <w:szCs w:val="22"/>
        </w:rPr>
      </w:pPr>
      <w:r w:rsidRPr="006B61DE">
        <w:rPr>
          <w:rFonts w:ascii="ArialMT" w:hAnsi="ArialMT"/>
          <w:color w:val="0C0C0C"/>
          <w:sz w:val="22"/>
          <w:szCs w:val="22"/>
        </w:rPr>
        <w:t xml:space="preserve">Is the education supervised? (Pupils doing unsupervised schoolwork at home is not acceptable.) </w:t>
      </w:r>
    </w:p>
    <w:p w:rsidRPr="006B61DE" w:rsidR="006B61DE" w:rsidP="00F951E1" w:rsidRDefault="006B61DE" w14:paraId="05E569AC" w14:textId="77777777">
      <w:pPr>
        <w:numPr>
          <w:ilvl w:val="0"/>
          <w:numId w:val="37"/>
        </w:numPr>
        <w:spacing w:before="100" w:beforeAutospacing="1" w:after="100" w:afterAutospacing="1"/>
        <w:rPr>
          <w:rFonts w:ascii="SymbolMT" w:hAnsi="SymbolMT"/>
          <w:color w:val="0C0C0C"/>
          <w:sz w:val="22"/>
          <w:szCs w:val="22"/>
        </w:rPr>
      </w:pPr>
      <w:r w:rsidRPr="006B61DE">
        <w:rPr>
          <w:rFonts w:ascii="ArialMT" w:hAnsi="ArialMT"/>
          <w:color w:val="0C0C0C"/>
          <w:sz w:val="22"/>
          <w:szCs w:val="22"/>
        </w:rPr>
        <w:t xml:space="preserve">Is there a process in place to monitor the pupil’s attendance and behaviour at the provision? </w:t>
      </w:r>
    </w:p>
    <w:p w:rsidRPr="006B61DE" w:rsidR="006B61DE" w:rsidP="00F951E1" w:rsidRDefault="006B61DE" w14:paraId="4D13936C" w14:textId="77777777">
      <w:pPr>
        <w:numPr>
          <w:ilvl w:val="0"/>
          <w:numId w:val="37"/>
        </w:numPr>
        <w:spacing w:before="100" w:beforeAutospacing="1" w:after="100" w:afterAutospacing="1"/>
        <w:rPr>
          <w:rFonts w:ascii="SymbolMT" w:hAnsi="SymbolMT"/>
          <w:color w:val="0C0C0C"/>
          <w:sz w:val="22"/>
          <w:szCs w:val="22"/>
        </w:rPr>
      </w:pPr>
      <w:r w:rsidRPr="006B61DE">
        <w:rPr>
          <w:rFonts w:ascii="ArialMT" w:hAnsi="ArialMT"/>
          <w:color w:val="0C0C0C"/>
          <w:sz w:val="22"/>
          <w:szCs w:val="22"/>
        </w:rPr>
        <w:t xml:space="preserve">Is the correct attendance code being used? </w:t>
      </w:r>
    </w:p>
    <w:p w:rsidR="006B61DE" w:rsidP="00BD6415" w:rsidRDefault="006B61DE" w14:paraId="455B42C3" w14:textId="77777777">
      <w:pPr>
        <w:spacing w:before="100" w:beforeAutospacing="1" w:after="100" w:afterAutospacing="1"/>
        <w:rPr>
          <w:rFonts w:ascii="Arial" w:hAnsi="Arial" w:cs="Arial"/>
          <w:sz w:val="22"/>
          <w:szCs w:val="22"/>
        </w:rPr>
      </w:pPr>
    </w:p>
    <w:p w:rsidRPr="004267C5" w:rsidR="004267C5" w:rsidP="004267C5" w:rsidRDefault="004267C5" w14:paraId="643E20E2" w14:textId="77777777">
      <w:pPr>
        <w:spacing w:before="100" w:beforeAutospacing="1" w:after="100" w:afterAutospacing="1"/>
        <w:rPr>
          <w:rFonts w:ascii="SymbolMT" w:hAnsi="SymbolMT"/>
          <w:color w:val="ED7D31" w:themeColor="accent2"/>
        </w:rPr>
      </w:pPr>
      <w:r w:rsidRPr="004267C5">
        <w:rPr>
          <w:rFonts w:ascii="Arial" w:hAnsi="Arial" w:cs="Arial"/>
          <w:b/>
          <w:bCs/>
          <w:color w:val="ED7D31" w:themeColor="accent2"/>
        </w:rPr>
        <w:t xml:space="preserve">Further sources of information </w:t>
      </w:r>
    </w:p>
    <w:p w:rsidRPr="004267C5" w:rsidR="004267C5" w:rsidP="004267C5" w:rsidRDefault="004267C5" w14:paraId="3E806521" w14:textId="77777777">
      <w:pPr>
        <w:spacing w:before="100" w:beforeAutospacing="1" w:after="100" w:afterAutospacing="1"/>
        <w:rPr>
          <w:rFonts w:ascii="SymbolMT" w:hAnsi="SymbolMT"/>
          <w:color w:val="0C0C0C"/>
          <w:sz w:val="22"/>
          <w:szCs w:val="22"/>
        </w:rPr>
      </w:pPr>
      <w:r w:rsidRPr="004267C5">
        <w:rPr>
          <w:rFonts w:ascii="ArialMT" w:hAnsi="ArialMT"/>
          <w:color w:val="0C0C0C"/>
          <w:sz w:val="22"/>
          <w:szCs w:val="22"/>
        </w:rPr>
        <w:t xml:space="preserve">Alternative provision guidance </w:t>
      </w:r>
      <w:r w:rsidRPr="004267C5">
        <w:rPr>
          <w:rFonts w:ascii="ArialMT" w:hAnsi="ArialMT"/>
          <w:color w:val="0000FF"/>
          <w:sz w:val="22"/>
          <w:szCs w:val="22"/>
        </w:rPr>
        <w:t xml:space="preserve">https://www.gov.uk/government/publications/alternative- provision </w:t>
      </w:r>
    </w:p>
    <w:p w:rsidRPr="004267C5" w:rsidR="004267C5" w:rsidP="004267C5" w:rsidRDefault="004267C5" w14:paraId="5EB47376" w14:textId="77777777">
      <w:pPr>
        <w:spacing w:before="100" w:beforeAutospacing="1" w:after="100" w:afterAutospacing="1"/>
        <w:rPr>
          <w:rFonts w:ascii="SymbolMT" w:hAnsi="SymbolMT"/>
          <w:color w:val="0C0C0C"/>
          <w:sz w:val="22"/>
          <w:szCs w:val="22"/>
        </w:rPr>
      </w:pPr>
      <w:r w:rsidRPr="004267C5">
        <w:rPr>
          <w:rFonts w:ascii="ArialMT" w:hAnsi="ArialMT"/>
          <w:color w:val="0C0C0C"/>
          <w:sz w:val="22"/>
          <w:szCs w:val="22"/>
        </w:rPr>
        <w:t xml:space="preserve">School attendance guidance </w:t>
      </w:r>
      <w:r w:rsidRPr="004267C5">
        <w:rPr>
          <w:rFonts w:ascii="ArialMT" w:hAnsi="ArialMT"/>
          <w:color w:val="0000FF"/>
          <w:sz w:val="22"/>
          <w:szCs w:val="22"/>
        </w:rPr>
        <w:t xml:space="preserve">https://www.gov.uk/government/publications/school- attendance </w:t>
      </w:r>
    </w:p>
    <w:p w:rsidR="00F94EAA" w:rsidP="00BD6415" w:rsidRDefault="00F94EAA" w14:paraId="7D8FD49E" w14:textId="11DCAAA3">
      <w:pPr>
        <w:spacing w:before="100" w:beforeAutospacing="1" w:after="100" w:afterAutospacing="1"/>
        <w:rPr>
          <w:rFonts w:ascii="Arial" w:hAnsi="Arial" w:cs="Arial"/>
          <w:sz w:val="22"/>
          <w:szCs w:val="22"/>
        </w:rPr>
      </w:pPr>
    </w:p>
    <w:p w:rsidR="00F94EAA" w:rsidP="00BD6415" w:rsidRDefault="00F94EAA" w14:paraId="598ADECB" w14:textId="3F91F8B3">
      <w:pPr>
        <w:spacing w:before="100" w:beforeAutospacing="1" w:after="100" w:afterAutospacing="1"/>
        <w:rPr>
          <w:rFonts w:ascii="Arial" w:hAnsi="Arial" w:cs="Arial"/>
          <w:sz w:val="22"/>
          <w:szCs w:val="22"/>
        </w:rPr>
      </w:pPr>
    </w:p>
    <w:p w:rsidR="00F94EAA" w:rsidP="00BD6415" w:rsidRDefault="00F94EAA" w14:paraId="5DFEB488" w14:textId="0F60A684">
      <w:pPr>
        <w:spacing w:before="100" w:beforeAutospacing="1" w:after="100" w:afterAutospacing="1"/>
        <w:rPr>
          <w:rFonts w:ascii="Arial" w:hAnsi="Arial" w:cs="Arial"/>
          <w:sz w:val="22"/>
          <w:szCs w:val="22"/>
        </w:rPr>
      </w:pPr>
    </w:p>
    <w:p w:rsidR="00F94EAA" w:rsidP="00BD6415" w:rsidRDefault="00F94EAA" w14:paraId="09E0D904" w14:textId="11F237BC">
      <w:pPr>
        <w:spacing w:before="100" w:beforeAutospacing="1" w:after="100" w:afterAutospacing="1"/>
        <w:rPr>
          <w:rFonts w:ascii="Arial" w:hAnsi="Arial" w:cs="Arial"/>
          <w:sz w:val="22"/>
          <w:szCs w:val="22"/>
        </w:rPr>
      </w:pPr>
    </w:p>
    <w:p w:rsidR="00F94EAA" w:rsidP="00BD6415" w:rsidRDefault="00F94EAA" w14:paraId="1450F380" w14:textId="009A44EE">
      <w:pPr>
        <w:spacing w:before="100" w:beforeAutospacing="1" w:after="100" w:afterAutospacing="1"/>
        <w:rPr>
          <w:rFonts w:ascii="Arial" w:hAnsi="Arial" w:cs="Arial"/>
          <w:sz w:val="22"/>
          <w:szCs w:val="22"/>
        </w:rPr>
      </w:pPr>
    </w:p>
    <w:p w:rsidR="00F94EAA" w:rsidP="00BD6415" w:rsidRDefault="00F94EAA" w14:paraId="39530041" w14:textId="403D9462">
      <w:pPr>
        <w:spacing w:before="100" w:beforeAutospacing="1" w:after="100" w:afterAutospacing="1"/>
        <w:rPr>
          <w:rFonts w:ascii="Arial" w:hAnsi="Arial" w:cs="Arial"/>
          <w:sz w:val="22"/>
          <w:szCs w:val="22"/>
        </w:rPr>
      </w:pPr>
    </w:p>
    <w:p w:rsidR="00F94EAA" w:rsidP="00BD6415" w:rsidRDefault="00F94EAA" w14:paraId="15723F95" w14:textId="5AFDF1A6">
      <w:pPr>
        <w:spacing w:before="100" w:beforeAutospacing="1" w:after="100" w:afterAutospacing="1"/>
        <w:rPr>
          <w:rFonts w:ascii="Arial" w:hAnsi="Arial" w:cs="Arial"/>
          <w:sz w:val="22"/>
          <w:szCs w:val="22"/>
        </w:rPr>
      </w:pPr>
    </w:p>
    <w:p w:rsidR="00F94EAA" w:rsidP="00BD6415" w:rsidRDefault="00F94EAA" w14:paraId="5B2C41D3" w14:textId="4BE6114C">
      <w:pPr>
        <w:spacing w:before="100" w:beforeAutospacing="1" w:after="100" w:afterAutospacing="1"/>
        <w:rPr>
          <w:rFonts w:ascii="Arial" w:hAnsi="Arial" w:cs="Arial"/>
          <w:sz w:val="22"/>
          <w:szCs w:val="22"/>
        </w:rPr>
      </w:pPr>
    </w:p>
    <w:p w:rsidR="00F94EAA" w:rsidP="00BD6415" w:rsidRDefault="00F94EAA" w14:paraId="54325BB0" w14:textId="2AF448EE">
      <w:pPr>
        <w:spacing w:before="100" w:beforeAutospacing="1" w:after="100" w:afterAutospacing="1"/>
        <w:rPr>
          <w:rFonts w:ascii="Arial" w:hAnsi="Arial" w:cs="Arial"/>
          <w:sz w:val="22"/>
          <w:szCs w:val="22"/>
        </w:rPr>
      </w:pPr>
    </w:p>
    <w:p w:rsidR="00F94EAA" w:rsidP="00BD6415" w:rsidRDefault="00F94EAA" w14:paraId="789E8BB4" w14:textId="75626FE6">
      <w:pPr>
        <w:spacing w:before="100" w:beforeAutospacing="1" w:after="100" w:afterAutospacing="1"/>
        <w:rPr>
          <w:rFonts w:ascii="Arial" w:hAnsi="Arial" w:cs="Arial"/>
          <w:sz w:val="22"/>
          <w:szCs w:val="22"/>
        </w:rPr>
      </w:pPr>
    </w:p>
    <w:p w:rsidR="00F94EAA" w:rsidP="00BD6415" w:rsidRDefault="00F94EAA" w14:paraId="5C6BBFF7" w14:textId="2CB058D9">
      <w:pPr>
        <w:spacing w:before="100" w:beforeAutospacing="1" w:after="100" w:afterAutospacing="1"/>
        <w:rPr>
          <w:rFonts w:ascii="Arial" w:hAnsi="Arial" w:cs="Arial"/>
          <w:sz w:val="22"/>
          <w:szCs w:val="22"/>
        </w:rPr>
      </w:pPr>
    </w:p>
    <w:p w:rsidR="00F94EAA" w:rsidP="00BD6415" w:rsidRDefault="00F94EAA" w14:paraId="044D48D0" w14:textId="23EF0E15">
      <w:pPr>
        <w:spacing w:before="100" w:beforeAutospacing="1" w:after="100" w:afterAutospacing="1"/>
        <w:rPr>
          <w:rFonts w:ascii="Arial" w:hAnsi="Arial" w:cs="Arial"/>
          <w:sz w:val="22"/>
          <w:szCs w:val="22"/>
        </w:rPr>
      </w:pPr>
    </w:p>
    <w:p w:rsidR="00F94EAA" w:rsidP="00BD6415" w:rsidRDefault="00F94EAA" w14:paraId="24FC1026" w14:textId="75045772">
      <w:pPr>
        <w:spacing w:before="100" w:beforeAutospacing="1" w:after="100" w:afterAutospacing="1"/>
        <w:rPr>
          <w:rFonts w:ascii="Arial" w:hAnsi="Arial" w:cs="Arial"/>
          <w:sz w:val="22"/>
          <w:szCs w:val="22"/>
        </w:rPr>
      </w:pPr>
    </w:p>
    <w:p w:rsidRPr="00F25FA4" w:rsidR="00F25FA4" w:rsidP="00F25FA4" w:rsidRDefault="00F25FA4" w14:paraId="76DAA272" w14:textId="77777777">
      <w:pPr>
        <w:spacing w:before="100" w:beforeAutospacing="1" w:after="100" w:afterAutospacing="1"/>
        <w:rPr>
          <w:color w:val="ED7D31" w:themeColor="accent2"/>
        </w:rPr>
      </w:pPr>
      <w:r w:rsidRPr="00F25FA4">
        <w:rPr>
          <w:rFonts w:ascii="Arial" w:hAnsi="Arial" w:cs="Arial"/>
          <w:b/>
          <w:bCs/>
          <w:color w:val="ED7D31" w:themeColor="accent2"/>
          <w:sz w:val="32"/>
          <w:szCs w:val="32"/>
        </w:rPr>
        <w:lastRenderedPageBreak/>
        <w:t xml:space="preserve">Governing board consideration of an exclusion decision </w:t>
      </w:r>
    </w:p>
    <w:p w:rsidRPr="00F25FA4" w:rsidR="00F25FA4" w:rsidP="00F25FA4" w:rsidRDefault="00F25FA4" w14:paraId="3C96E2CE" w14:textId="77777777">
      <w:pPr>
        <w:spacing w:before="100" w:beforeAutospacing="1" w:after="100" w:afterAutospacing="1"/>
        <w:rPr>
          <w:color w:val="ED7D31" w:themeColor="accent2"/>
        </w:rPr>
      </w:pPr>
      <w:r w:rsidRPr="00F25FA4">
        <w:rPr>
          <w:rFonts w:ascii="Arial" w:hAnsi="Arial" w:cs="Arial"/>
          <w:b/>
          <w:bCs/>
          <w:color w:val="ED7D31" w:themeColor="accent2"/>
          <w:sz w:val="28"/>
          <w:szCs w:val="28"/>
        </w:rPr>
        <w:t xml:space="preserve">You should ask the chair of the governing board whether there are clear processes in place for considering exclusions. </w:t>
      </w:r>
    </w:p>
    <w:p w:rsidRPr="00F25FA4" w:rsidR="00F25FA4" w:rsidP="00F25FA4" w:rsidRDefault="00F25FA4" w14:paraId="0387C830" w14:textId="77777777">
      <w:pPr>
        <w:spacing w:before="100" w:beforeAutospacing="1" w:after="100" w:afterAutospacing="1"/>
        <w:rPr>
          <w:color w:val="ED7D31" w:themeColor="accent2"/>
        </w:rPr>
      </w:pPr>
      <w:r w:rsidRPr="00F25FA4">
        <w:rPr>
          <w:rFonts w:ascii="Arial" w:hAnsi="Arial" w:cs="Arial"/>
          <w:b/>
          <w:bCs/>
          <w:color w:val="ED7D31" w:themeColor="accent2"/>
        </w:rPr>
        <w:t xml:space="preserve">Things to consider </w:t>
      </w:r>
    </w:p>
    <w:p w:rsidRPr="00F25FA4" w:rsidR="00F25FA4" w:rsidP="00F951E1" w:rsidRDefault="00F25FA4" w14:paraId="0B179AA1" w14:textId="77777777">
      <w:pPr>
        <w:numPr>
          <w:ilvl w:val="0"/>
          <w:numId w:val="38"/>
        </w:numPr>
        <w:spacing w:before="100" w:beforeAutospacing="1" w:after="100" w:afterAutospacing="1"/>
        <w:rPr>
          <w:rFonts w:ascii="SymbolMT" w:hAnsi="SymbolMT"/>
          <w:color w:val="0C0C0C"/>
          <w:sz w:val="22"/>
          <w:szCs w:val="22"/>
        </w:rPr>
      </w:pPr>
      <w:r w:rsidRPr="00F25FA4">
        <w:rPr>
          <w:rFonts w:ascii="ArialMT" w:hAnsi="ArialMT"/>
          <w:color w:val="0C0C0C"/>
          <w:sz w:val="22"/>
          <w:szCs w:val="22"/>
        </w:rPr>
        <w:t xml:space="preserve">Am I confident that the parents are aware of their right to a consideration by the governing board? </w:t>
      </w:r>
    </w:p>
    <w:p w:rsidRPr="00F25FA4" w:rsidR="00F25FA4" w:rsidP="00F951E1" w:rsidRDefault="00F25FA4" w14:paraId="2393C704" w14:textId="77777777">
      <w:pPr>
        <w:numPr>
          <w:ilvl w:val="0"/>
          <w:numId w:val="38"/>
        </w:numPr>
        <w:spacing w:before="100" w:beforeAutospacing="1" w:after="100" w:afterAutospacing="1"/>
        <w:rPr>
          <w:rFonts w:ascii="SymbolMT" w:hAnsi="SymbolMT"/>
          <w:color w:val="0C0C0C"/>
          <w:sz w:val="22"/>
          <w:szCs w:val="22"/>
        </w:rPr>
      </w:pPr>
      <w:r w:rsidRPr="00F25FA4">
        <w:rPr>
          <w:rFonts w:ascii="ArialMT" w:hAnsi="ArialMT"/>
          <w:color w:val="0C0C0C"/>
          <w:sz w:val="22"/>
          <w:szCs w:val="22"/>
        </w:rPr>
        <w:t xml:space="preserve">Has the governing board been appropriately involved? </w:t>
      </w:r>
    </w:p>
    <w:p w:rsidRPr="00F25FA4" w:rsidR="00F25FA4" w:rsidP="00F951E1" w:rsidRDefault="00F25FA4" w14:paraId="677A7456" w14:textId="26F05D8B">
      <w:pPr>
        <w:numPr>
          <w:ilvl w:val="0"/>
          <w:numId w:val="38"/>
        </w:numPr>
        <w:spacing w:before="100" w:beforeAutospacing="1" w:after="100" w:afterAutospacing="1"/>
        <w:rPr>
          <w:rFonts w:ascii="SymbolMT" w:hAnsi="SymbolMT"/>
          <w:color w:val="0C0C0C"/>
          <w:sz w:val="22"/>
          <w:szCs w:val="22"/>
        </w:rPr>
      </w:pPr>
      <w:r w:rsidRPr="00F25FA4">
        <w:rPr>
          <w:rFonts w:ascii="ArialMT" w:hAnsi="ArialMT"/>
          <w:color w:val="0C0C0C"/>
          <w:sz w:val="22"/>
          <w:szCs w:val="22"/>
        </w:rPr>
        <w:t xml:space="preserve">Has the governing board taken steps to find a convenient date that the parent, the local authority representative (if relevant) and I can attend, within the legal time limits? </w:t>
      </w:r>
    </w:p>
    <w:p w:rsidRPr="00F25FA4" w:rsidR="00F25FA4" w:rsidP="00F951E1" w:rsidRDefault="00F25FA4" w14:paraId="7B4E911F" w14:textId="32C4B393">
      <w:pPr>
        <w:numPr>
          <w:ilvl w:val="0"/>
          <w:numId w:val="38"/>
        </w:numPr>
        <w:spacing w:before="100" w:beforeAutospacing="1" w:after="100" w:afterAutospacing="1"/>
        <w:rPr>
          <w:rFonts w:ascii="SymbolMT" w:hAnsi="SymbolMT"/>
          <w:color w:val="0C0C0C"/>
          <w:sz w:val="22"/>
          <w:szCs w:val="22"/>
        </w:rPr>
      </w:pPr>
      <w:r w:rsidRPr="00F25FA4">
        <w:rPr>
          <w:rFonts w:ascii="ArialMT" w:hAnsi="ArialMT"/>
          <w:color w:val="0C0C0C"/>
          <w:sz w:val="22"/>
          <w:szCs w:val="22"/>
        </w:rPr>
        <w:t xml:space="preserve">Where practicable, has the governing board given thought as to how to involve the pupil in the consideration process? </w:t>
      </w:r>
    </w:p>
    <w:p w:rsidRPr="00F25FA4" w:rsidR="00F25FA4" w:rsidP="00F951E1" w:rsidRDefault="00F25FA4" w14:paraId="0E6F403E" w14:textId="57765175">
      <w:pPr>
        <w:numPr>
          <w:ilvl w:val="0"/>
          <w:numId w:val="38"/>
        </w:numPr>
        <w:spacing w:before="100" w:beforeAutospacing="1" w:after="100" w:afterAutospacing="1"/>
        <w:rPr>
          <w:rFonts w:ascii="SymbolMT" w:hAnsi="SymbolMT"/>
          <w:color w:val="0C0C0C"/>
          <w:sz w:val="22"/>
          <w:szCs w:val="22"/>
        </w:rPr>
      </w:pPr>
      <w:r w:rsidRPr="00F25FA4">
        <w:rPr>
          <w:rFonts w:ascii="ArialMT" w:hAnsi="ArialMT"/>
          <w:color w:val="0C0C0C"/>
          <w:sz w:val="22"/>
          <w:szCs w:val="22"/>
        </w:rPr>
        <w:t xml:space="preserve">Have all the relevant documents been collected, anonymised if required, and provided to all parties? </w:t>
      </w:r>
    </w:p>
    <w:p w:rsidR="008D7552" w:rsidP="00BD6415" w:rsidRDefault="008D7552" w14:paraId="782941F1" w14:textId="61D3B9C7">
      <w:pPr>
        <w:spacing w:before="100" w:beforeAutospacing="1" w:after="100" w:afterAutospacing="1"/>
        <w:rPr>
          <w:rFonts w:ascii="Arial" w:hAnsi="Arial" w:cs="Arial"/>
          <w:sz w:val="22"/>
          <w:szCs w:val="22"/>
        </w:rPr>
      </w:pPr>
    </w:p>
    <w:p w:rsidRPr="008D4FFA" w:rsidR="008D4FFA" w:rsidP="008D4FFA" w:rsidRDefault="008D4FFA" w14:paraId="47B4DD90" w14:textId="77777777">
      <w:pPr>
        <w:spacing w:before="100" w:beforeAutospacing="1" w:after="100" w:afterAutospacing="1"/>
        <w:rPr>
          <w:color w:val="ED7D31" w:themeColor="accent2"/>
        </w:rPr>
      </w:pPr>
      <w:r w:rsidRPr="008D4FFA">
        <w:rPr>
          <w:rFonts w:ascii="Arial" w:hAnsi="Arial" w:cs="Arial"/>
          <w:b/>
          <w:bCs/>
          <w:color w:val="ED7D31" w:themeColor="accent2"/>
          <w:sz w:val="28"/>
          <w:szCs w:val="28"/>
        </w:rPr>
        <w:t xml:space="preserve">Where applicable, the governing board must consider whether the pupil should be reinstated and inform parents of the outcome of its consideration. </w:t>
      </w:r>
    </w:p>
    <w:p w:rsidRPr="008D4FFA" w:rsidR="008D4FFA" w:rsidP="008D4FFA" w:rsidRDefault="008D4FFA" w14:paraId="00A4C697" w14:textId="77777777">
      <w:pPr>
        <w:spacing w:before="100" w:beforeAutospacing="1" w:after="100" w:afterAutospacing="1"/>
        <w:rPr>
          <w:color w:val="ED7D31" w:themeColor="accent2"/>
        </w:rPr>
      </w:pPr>
      <w:r w:rsidRPr="008D4FFA">
        <w:rPr>
          <w:rFonts w:ascii="Arial" w:hAnsi="Arial" w:cs="Arial"/>
          <w:b/>
          <w:bCs/>
          <w:color w:val="ED7D31" w:themeColor="accent2"/>
        </w:rPr>
        <w:t xml:space="preserve">Things to consider </w:t>
      </w:r>
    </w:p>
    <w:p w:rsidRPr="008D4FFA" w:rsidR="008D4FFA" w:rsidP="00F951E1" w:rsidRDefault="008D4FFA" w14:paraId="4C634A33" w14:textId="77777777">
      <w:pPr>
        <w:numPr>
          <w:ilvl w:val="0"/>
          <w:numId w:val="39"/>
        </w:numPr>
        <w:spacing w:before="100" w:beforeAutospacing="1" w:after="100" w:afterAutospacing="1"/>
        <w:rPr>
          <w:rFonts w:ascii="SymbolMT" w:hAnsi="SymbolMT"/>
          <w:color w:val="0C0C0C"/>
          <w:sz w:val="22"/>
          <w:szCs w:val="22"/>
        </w:rPr>
      </w:pPr>
      <w:r w:rsidRPr="008D4FFA">
        <w:rPr>
          <w:rFonts w:ascii="ArialMT" w:hAnsi="ArialMT"/>
          <w:color w:val="0C0C0C"/>
          <w:sz w:val="22"/>
          <w:szCs w:val="22"/>
        </w:rPr>
        <w:t xml:space="preserve">Have I presented all of the details of the case and the full rationale for the exclusion? </w:t>
      </w:r>
    </w:p>
    <w:p w:rsidRPr="008D4FFA" w:rsidR="008D4FFA" w:rsidP="00F951E1" w:rsidRDefault="008D4FFA" w14:paraId="18225AFA" w14:textId="77777777">
      <w:pPr>
        <w:numPr>
          <w:ilvl w:val="0"/>
          <w:numId w:val="39"/>
        </w:numPr>
        <w:spacing w:before="100" w:beforeAutospacing="1" w:after="100" w:afterAutospacing="1"/>
        <w:rPr>
          <w:rFonts w:ascii="SymbolMT" w:hAnsi="SymbolMT"/>
          <w:color w:val="0C0C0C"/>
          <w:sz w:val="22"/>
          <w:szCs w:val="22"/>
        </w:rPr>
      </w:pPr>
      <w:r w:rsidRPr="008D4FFA">
        <w:rPr>
          <w:rFonts w:ascii="ArialMT" w:hAnsi="ArialMT"/>
          <w:color w:val="0C0C0C"/>
          <w:sz w:val="22"/>
          <w:szCs w:val="22"/>
        </w:rPr>
        <w:t xml:space="preserve">Does the governing board have all of the relevant information that I have? </w:t>
      </w:r>
    </w:p>
    <w:p w:rsidR="002B6C3E" w:rsidP="00BD6415" w:rsidRDefault="002B6C3E" w14:paraId="5E375846" w14:textId="0C426EF8">
      <w:pPr>
        <w:spacing w:before="100" w:beforeAutospacing="1" w:after="100" w:afterAutospacing="1"/>
        <w:rPr>
          <w:rFonts w:ascii="Arial" w:hAnsi="Arial" w:cs="Arial"/>
          <w:sz w:val="22"/>
          <w:szCs w:val="22"/>
        </w:rPr>
      </w:pPr>
    </w:p>
    <w:p w:rsidR="002B6C3E" w:rsidP="00BD6415" w:rsidRDefault="002B6C3E" w14:paraId="6BA7C508" w14:textId="77777777">
      <w:pPr>
        <w:spacing w:before="100" w:beforeAutospacing="1" w:after="100" w:afterAutospacing="1"/>
        <w:rPr>
          <w:rFonts w:ascii="Arial" w:hAnsi="Arial" w:cs="Arial"/>
          <w:sz w:val="22"/>
          <w:szCs w:val="22"/>
        </w:rPr>
      </w:pPr>
    </w:p>
    <w:p w:rsidR="001F5BBA" w:rsidP="00BD6415" w:rsidRDefault="001F5BBA" w14:paraId="02354FF4" w14:textId="5248F551">
      <w:pPr>
        <w:spacing w:before="100" w:beforeAutospacing="1" w:after="100" w:afterAutospacing="1"/>
        <w:rPr>
          <w:rFonts w:ascii="Arial" w:hAnsi="Arial" w:cs="Arial"/>
          <w:sz w:val="22"/>
          <w:szCs w:val="22"/>
        </w:rPr>
      </w:pPr>
    </w:p>
    <w:p w:rsidR="001F5BBA" w:rsidP="00BD6415" w:rsidRDefault="001F5BBA" w14:paraId="53F80EAD" w14:textId="77777777">
      <w:pPr>
        <w:spacing w:before="100" w:beforeAutospacing="1" w:after="100" w:afterAutospacing="1"/>
        <w:rPr>
          <w:rFonts w:ascii="Arial" w:hAnsi="Arial" w:cs="Arial"/>
          <w:sz w:val="22"/>
          <w:szCs w:val="22"/>
        </w:rPr>
      </w:pPr>
    </w:p>
    <w:p w:rsidR="00F94EAA" w:rsidP="00BD6415" w:rsidRDefault="00F94EAA" w14:paraId="30724F10" w14:textId="19C1298C">
      <w:pPr>
        <w:spacing w:before="100" w:beforeAutospacing="1" w:after="100" w:afterAutospacing="1"/>
        <w:rPr>
          <w:rFonts w:ascii="Arial" w:hAnsi="Arial" w:cs="Arial"/>
          <w:sz w:val="22"/>
          <w:szCs w:val="22"/>
        </w:rPr>
      </w:pPr>
    </w:p>
    <w:p w:rsidR="00A07D10" w:rsidP="00BD6415" w:rsidRDefault="00A07D10" w14:paraId="2263A16C" w14:textId="63348399">
      <w:pPr>
        <w:spacing w:before="100" w:beforeAutospacing="1" w:after="100" w:afterAutospacing="1"/>
        <w:rPr>
          <w:rFonts w:ascii="Arial" w:hAnsi="Arial" w:cs="Arial"/>
          <w:sz w:val="22"/>
          <w:szCs w:val="22"/>
        </w:rPr>
      </w:pPr>
    </w:p>
    <w:p w:rsidR="00A07D10" w:rsidP="00BD6415" w:rsidRDefault="00A07D10" w14:paraId="70A97CD7" w14:textId="31273267">
      <w:pPr>
        <w:spacing w:before="100" w:beforeAutospacing="1" w:after="100" w:afterAutospacing="1"/>
        <w:rPr>
          <w:rFonts w:ascii="Arial" w:hAnsi="Arial" w:cs="Arial"/>
          <w:sz w:val="22"/>
          <w:szCs w:val="22"/>
        </w:rPr>
      </w:pPr>
    </w:p>
    <w:p w:rsidR="00A07D10" w:rsidP="00BD6415" w:rsidRDefault="00A07D10" w14:paraId="47C55B48" w14:textId="794BA608">
      <w:pPr>
        <w:spacing w:before="100" w:beforeAutospacing="1" w:after="100" w:afterAutospacing="1"/>
        <w:rPr>
          <w:rFonts w:ascii="Arial" w:hAnsi="Arial" w:cs="Arial"/>
          <w:sz w:val="22"/>
          <w:szCs w:val="22"/>
        </w:rPr>
      </w:pPr>
    </w:p>
    <w:p w:rsidR="00A07D10" w:rsidP="00BD6415" w:rsidRDefault="00A07D10" w14:paraId="662D68AE" w14:textId="7715CB13">
      <w:pPr>
        <w:spacing w:before="100" w:beforeAutospacing="1" w:after="100" w:afterAutospacing="1"/>
        <w:rPr>
          <w:rFonts w:ascii="Arial" w:hAnsi="Arial" w:cs="Arial"/>
          <w:sz w:val="22"/>
          <w:szCs w:val="22"/>
        </w:rPr>
      </w:pPr>
    </w:p>
    <w:p w:rsidR="00A07D10" w:rsidP="00BD6415" w:rsidRDefault="00A07D10" w14:paraId="1A1C9F60" w14:textId="571AE8EF">
      <w:pPr>
        <w:spacing w:before="100" w:beforeAutospacing="1" w:after="100" w:afterAutospacing="1"/>
        <w:rPr>
          <w:rFonts w:ascii="Arial" w:hAnsi="Arial" w:cs="Arial"/>
          <w:sz w:val="22"/>
          <w:szCs w:val="22"/>
        </w:rPr>
      </w:pPr>
    </w:p>
    <w:p w:rsidR="00A07D10" w:rsidP="00BD6415" w:rsidRDefault="00A07D10" w14:paraId="3E670878" w14:textId="09A26354">
      <w:pPr>
        <w:spacing w:before="100" w:beforeAutospacing="1" w:after="100" w:afterAutospacing="1"/>
        <w:rPr>
          <w:rFonts w:ascii="Arial" w:hAnsi="Arial" w:cs="Arial"/>
          <w:sz w:val="22"/>
          <w:szCs w:val="22"/>
        </w:rPr>
      </w:pPr>
    </w:p>
    <w:p w:rsidR="00E1670C" w:rsidP="00BD6415" w:rsidRDefault="00E1670C" w14:paraId="35C94C28" w14:textId="77777777">
      <w:pPr>
        <w:spacing w:before="100" w:beforeAutospacing="1" w:after="100" w:afterAutospacing="1"/>
        <w:rPr>
          <w:rFonts w:ascii="Arial" w:hAnsi="Arial" w:cs="Arial"/>
          <w:sz w:val="22"/>
          <w:szCs w:val="22"/>
        </w:rPr>
      </w:pPr>
    </w:p>
    <w:p w:rsidRPr="00A07D10" w:rsidR="00A07D10" w:rsidP="00A07D10" w:rsidRDefault="00A07D10" w14:paraId="006AAF39" w14:textId="77777777">
      <w:pPr>
        <w:spacing w:before="100" w:beforeAutospacing="1" w:after="100" w:afterAutospacing="1"/>
        <w:rPr>
          <w:color w:val="ED7D31" w:themeColor="accent2"/>
        </w:rPr>
      </w:pPr>
      <w:r w:rsidRPr="00A07D10">
        <w:rPr>
          <w:rFonts w:ascii="Arial" w:hAnsi="Arial" w:cs="Arial"/>
          <w:b/>
          <w:bCs/>
          <w:color w:val="ED7D31" w:themeColor="accent2"/>
          <w:sz w:val="32"/>
          <w:szCs w:val="32"/>
        </w:rPr>
        <w:lastRenderedPageBreak/>
        <w:t xml:space="preserve">Independent review panel </w:t>
      </w:r>
    </w:p>
    <w:p w:rsidRPr="00A07D10" w:rsidR="00A07D10" w:rsidP="00A07D10" w:rsidRDefault="00A07D10" w14:paraId="17D0D4A2" w14:textId="77777777">
      <w:pPr>
        <w:spacing w:before="100" w:beforeAutospacing="1" w:after="100" w:afterAutospacing="1"/>
        <w:rPr>
          <w:color w:val="ED7D31" w:themeColor="accent2"/>
        </w:rPr>
      </w:pPr>
      <w:r w:rsidRPr="00A07D10">
        <w:rPr>
          <w:rFonts w:ascii="Arial" w:hAnsi="Arial" w:cs="Arial"/>
          <w:b/>
          <w:bCs/>
          <w:color w:val="ED7D31" w:themeColor="accent2"/>
          <w:sz w:val="28"/>
          <w:szCs w:val="28"/>
        </w:rPr>
        <w:t xml:space="preserve">The local authority or academy trust must arrange an independent review panel if requested by the parents within the time limit. </w:t>
      </w:r>
    </w:p>
    <w:p w:rsidRPr="00A07D10" w:rsidR="00A07D10" w:rsidP="00A07D10" w:rsidRDefault="00A07D10" w14:paraId="417A03CC" w14:textId="77777777">
      <w:pPr>
        <w:spacing w:before="100" w:beforeAutospacing="1" w:after="100" w:afterAutospacing="1"/>
        <w:rPr>
          <w:color w:val="ED7D31" w:themeColor="accent2"/>
        </w:rPr>
      </w:pPr>
      <w:r w:rsidRPr="00A07D10">
        <w:rPr>
          <w:rFonts w:ascii="Arial" w:hAnsi="Arial" w:cs="Arial"/>
          <w:b/>
          <w:bCs/>
          <w:color w:val="ED7D31" w:themeColor="accent2"/>
        </w:rPr>
        <w:t xml:space="preserve">Things to consider </w:t>
      </w:r>
    </w:p>
    <w:p w:rsidRPr="007F4588" w:rsidR="00A07D10" w:rsidP="00F951E1" w:rsidRDefault="00A07D10" w14:paraId="00F09041" w14:textId="779724A6">
      <w:pPr>
        <w:pStyle w:val="ListParagraph"/>
        <w:numPr>
          <w:ilvl w:val="0"/>
          <w:numId w:val="41"/>
        </w:numPr>
        <w:spacing w:before="100" w:beforeAutospacing="1" w:after="100" w:afterAutospacing="1"/>
        <w:rPr>
          <w:sz w:val="22"/>
          <w:szCs w:val="22"/>
        </w:rPr>
      </w:pPr>
      <w:r w:rsidRPr="007F4588">
        <w:rPr>
          <w:rFonts w:ascii="ArialMT" w:hAnsi="ArialMT"/>
          <w:color w:val="0C0C0C"/>
          <w:sz w:val="22"/>
          <w:szCs w:val="22"/>
        </w:rPr>
        <w:t xml:space="preserve">Do I need to make written representations and/or attend the meeting to make oral representations? </w:t>
      </w:r>
    </w:p>
    <w:p w:rsidRPr="00A07D10" w:rsidR="00A07D10" w:rsidP="00A07D10" w:rsidRDefault="00A07D10" w14:paraId="27DAAF08" w14:textId="77777777">
      <w:pPr>
        <w:spacing w:before="100" w:beforeAutospacing="1" w:after="100" w:afterAutospacing="1"/>
        <w:rPr>
          <w:color w:val="ED7D31" w:themeColor="accent2"/>
        </w:rPr>
      </w:pPr>
      <w:r w:rsidRPr="00A07D10">
        <w:rPr>
          <w:rFonts w:ascii="Arial" w:hAnsi="Arial" w:cs="Arial"/>
          <w:b/>
          <w:bCs/>
          <w:color w:val="ED7D31" w:themeColor="accent2"/>
          <w:sz w:val="28"/>
          <w:szCs w:val="28"/>
        </w:rPr>
        <w:t xml:space="preserve">When applicable, the governing board must reconsider the exclusion within ten school days of being given notice of the independent review panel decision. </w:t>
      </w:r>
    </w:p>
    <w:p w:rsidRPr="00A07D10" w:rsidR="00A07D10" w:rsidP="00A07D10" w:rsidRDefault="00A07D10" w14:paraId="0B79A033" w14:textId="77777777">
      <w:pPr>
        <w:spacing w:before="100" w:beforeAutospacing="1" w:after="100" w:afterAutospacing="1"/>
        <w:rPr>
          <w:color w:val="ED7D31" w:themeColor="accent2"/>
        </w:rPr>
      </w:pPr>
      <w:r w:rsidRPr="00A07D10">
        <w:rPr>
          <w:rFonts w:ascii="Arial" w:hAnsi="Arial" w:cs="Arial"/>
          <w:b/>
          <w:bCs/>
          <w:color w:val="ED7D31" w:themeColor="accent2"/>
        </w:rPr>
        <w:t xml:space="preserve">Things to consider </w:t>
      </w:r>
    </w:p>
    <w:p w:rsidRPr="007F4588" w:rsidR="00A07D10" w:rsidP="00F951E1" w:rsidRDefault="00A07D10" w14:paraId="54037EC8" w14:textId="45F560D6">
      <w:pPr>
        <w:pStyle w:val="ListParagraph"/>
        <w:numPr>
          <w:ilvl w:val="0"/>
          <w:numId w:val="41"/>
        </w:numPr>
        <w:spacing w:before="100" w:beforeAutospacing="1" w:after="100" w:afterAutospacing="1"/>
        <w:rPr>
          <w:sz w:val="22"/>
          <w:szCs w:val="22"/>
        </w:rPr>
      </w:pPr>
      <w:r w:rsidRPr="007F4588">
        <w:rPr>
          <w:rFonts w:ascii="ArialMT" w:hAnsi="ArialMT"/>
          <w:color w:val="0C0C0C"/>
          <w:sz w:val="22"/>
          <w:szCs w:val="22"/>
        </w:rPr>
        <w:t xml:space="preserve">Is the governing board aware of any order made by the independent review panel following a direction (not a recommendation) to reconsider, and if this has been made, that unless within 10 school days of receiving notice of the panel’s decision, the governing board decides to reinstate the pupil, the school will pay £4,000 to the local authority within 28 days? </w:t>
      </w:r>
    </w:p>
    <w:p w:rsidRPr="00A07D10" w:rsidR="00A07D10" w:rsidP="00A07D10" w:rsidRDefault="00A07D10" w14:paraId="2523B455" w14:textId="1BDFF49F">
      <w:pPr>
        <w:spacing w:before="100" w:beforeAutospacing="1" w:after="100" w:afterAutospacing="1"/>
        <w:rPr>
          <w:color w:val="ED7D31" w:themeColor="accent2"/>
        </w:rPr>
      </w:pPr>
      <w:r w:rsidRPr="00A07D10">
        <w:rPr>
          <w:rFonts w:ascii="Arial" w:hAnsi="Arial" w:cs="Arial"/>
          <w:b/>
          <w:bCs/>
          <w:color w:val="ED7D31" w:themeColor="accent2"/>
          <w:sz w:val="28"/>
          <w:szCs w:val="28"/>
        </w:rPr>
        <w:t>The governing board must inform the head teacher</w:t>
      </w:r>
      <w:r w:rsidR="00C87B92">
        <w:rPr>
          <w:rFonts w:ascii="Arial" w:hAnsi="Arial" w:cs="Arial"/>
          <w:b/>
          <w:bCs/>
          <w:color w:val="ED7D31" w:themeColor="accent2"/>
          <w:sz w:val="28"/>
          <w:szCs w:val="28"/>
        </w:rPr>
        <w:t xml:space="preserve"> / principal </w:t>
      </w:r>
      <w:r w:rsidRPr="00A07D10">
        <w:rPr>
          <w:rFonts w:ascii="Arial" w:hAnsi="Arial" w:cs="Arial"/>
          <w:b/>
          <w:bCs/>
          <w:color w:val="ED7D31" w:themeColor="accent2"/>
          <w:sz w:val="28"/>
          <w:szCs w:val="28"/>
        </w:rPr>
        <w:t xml:space="preserve">parents and local authority of its reconsideration decision. </w:t>
      </w:r>
    </w:p>
    <w:p w:rsidRPr="00A07D10" w:rsidR="00A07D10" w:rsidP="00A07D10" w:rsidRDefault="00A07D10" w14:paraId="65C9F1CD" w14:textId="77777777">
      <w:pPr>
        <w:spacing w:before="100" w:beforeAutospacing="1" w:after="100" w:afterAutospacing="1"/>
        <w:rPr>
          <w:color w:val="ED7D31" w:themeColor="accent2"/>
        </w:rPr>
      </w:pPr>
      <w:r w:rsidRPr="00A07D10">
        <w:rPr>
          <w:rFonts w:ascii="Arial" w:hAnsi="Arial" w:cs="Arial"/>
          <w:b/>
          <w:bCs/>
          <w:color w:val="ED7D31" w:themeColor="accent2"/>
        </w:rPr>
        <w:t xml:space="preserve">Things to consider </w:t>
      </w:r>
    </w:p>
    <w:p w:rsidRPr="00A07D10" w:rsidR="00A07D10" w:rsidP="00F951E1" w:rsidRDefault="00A07D10" w14:paraId="0F4E25E9" w14:textId="77777777">
      <w:pPr>
        <w:numPr>
          <w:ilvl w:val="0"/>
          <w:numId w:val="40"/>
        </w:numPr>
        <w:spacing w:before="100" w:beforeAutospacing="1" w:after="100" w:afterAutospacing="1"/>
        <w:rPr>
          <w:rFonts w:ascii="SymbolMT" w:hAnsi="SymbolMT"/>
          <w:color w:val="0C0C0C"/>
          <w:sz w:val="22"/>
          <w:szCs w:val="22"/>
        </w:rPr>
      </w:pPr>
      <w:r w:rsidRPr="00A07D10">
        <w:rPr>
          <w:rFonts w:ascii="ArialMT" w:hAnsi="ArialMT"/>
          <w:color w:val="0C0C0C"/>
          <w:sz w:val="22"/>
          <w:szCs w:val="22"/>
        </w:rPr>
        <w:t xml:space="preserve">If the pupil is reinstated, how should I ensure the pupil’s effective reintegration? </w:t>
      </w:r>
    </w:p>
    <w:p w:rsidRPr="00A07D10" w:rsidR="00A07D10" w:rsidP="00F951E1" w:rsidRDefault="00A07D10" w14:paraId="5C2D9910" w14:textId="22E9D805">
      <w:pPr>
        <w:numPr>
          <w:ilvl w:val="0"/>
          <w:numId w:val="40"/>
        </w:numPr>
        <w:spacing w:before="100" w:beforeAutospacing="1" w:after="100" w:afterAutospacing="1"/>
        <w:rPr>
          <w:rFonts w:ascii="SymbolMT" w:hAnsi="SymbolMT"/>
          <w:color w:val="0C0C0C"/>
          <w:sz w:val="22"/>
          <w:szCs w:val="22"/>
        </w:rPr>
      </w:pPr>
      <w:r w:rsidRPr="00A07D10">
        <w:rPr>
          <w:rFonts w:ascii="ArialMT" w:hAnsi="ArialMT"/>
          <w:color w:val="0C0C0C"/>
          <w:sz w:val="22"/>
          <w:szCs w:val="22"/>
        </w:rPr>
        <w:t xml:space="preserve">If relevant, is the governing board aware that it must place a note on the pupil’s record? </w:t>
      </w:r>
    </w:p>
    <w:p w:rsidR="00A07D10" w:rsidP="00BD6415" w:rsidRDefault="00A07D10" w14:paraId="0EB0F489" w14:textId="77777777">
      <w:pPr>
        <w:spacing w:before="100" w:beforeAutospacing="1" w:after="100" w:afterAutospacing="1"/>
        <w:rPr>
          <w:rFonts w:ascii="Arial" w:hAnsi="Arial" w:cs="Arial"/>
          <w:sz w:val="22"/>
          <w:szCs w:val="22"/>
        </w:rPr>
      </w:pPr>
    </w:p>
    <w:p w:rsidR="00F94EAA" w:rsidP="00BD6415" w:rsidRDefault="00F94EAA" w14:paraId="0E8AAB78" w14:textId="78E0D3C3">
      <w:pPr>
        <w:spacing w:before="100" w:beforeAutospacing="1" w:after="100" w:afterAutospacing="1"/>
        <w:rPr>
          <w:rFonts w:ascii="Arial" w:hAnsi="Arial" w:cs="Arial"/>
          <w:sz w:val="22"/>
          <w:szCs w:val="22"/>
        </w:rPr>
      </w:pPr>
    </w:p>
    <w:p w:rsidR="00F94EAA" w:rsidP="00BD6415" w:rsidRDefault="00F94EAA" w14:paraId="6428D061" w14:textId="0CCF12DA">
      <w:pPr>
        <w:spacing w:before="100" w:beforeAutospacing="1" w:after="100" w:afterAutospacing="1"/>
        <w:rPr>
          <w:rFonts w:ascii="Arial" w:hAnsi="Arial" w:cs="Arial"/>
          <w:sz w:val="22"/>
          <w:szCs w:val="22"/>
        </w:rPr>
      </w:pPr>
    </w:p>
    <w:p w:rsidR="00F94EAA" w:rsidP="00BD6415" w:rsidRDefault="00F94EAA" w14:paraId="7F12E11A" w14:textId="12528D39">
      <w:pPr>
        <w:spacing w:before="100" w:beforeAutospacing="1" w:after="100" w:afterAutospacing="1"/>
        <w:rPr>
          <w:rFonts w:ascii="Arial" w:hAnsi="Arial" w:cs="Arial"/>
          <w:sz w:val="22"/>
          <w:szCs w:val="22"/>
        </w:rPr>
      </w:pPr>
    </w:p>
    <w:p w:rsidR="00F94EAA" w:rsidP="00BD6415" w:rsidRDefault="00F94EAA" w14:paraId="0400710B" w14:textId="597CCC65">
      <w:pPr>
        <w:spacing w:before="100" w:beforeAutospacing="1" w:after="100" w:afterAutospacing="1"/>
        <w:rPr>
          <w:rFonts w:ascii="Arial" w:hAnsi="Arial" w:cs="Arial"/>
          <w:sz w:val="22"/>
          <w:szCs w:val="22"/>
        </w:rPr>
      </w:pPr>
    </w:p>
    <w:p w:rsidR="000707BC" w:rsidP="00BD6415" w:rsidRDefault="000707BC" w14:paraId="23BA2E67" w14:textId="3892E94E">
      <w:pPr>
        <w:spacing w:before="100" w:beforeAutospacing="1" w:after="100" w:afterAutospacing="1"/>
        <w:rPr>
          <w:rFonts w:ascii="Arial" w:hAnsi="Arial" w:cs="Arial"/>
          <w:sz w:val="22"/>
          <w:szCs w:val="22"/>
        </w:rPr>
      </w:pPr>
    </w:p>
    <w:p w:rsidR="000707BC" w:rsidP="00BD6415" w:rsidRDefault="000707BC" w14:paraId="770D1E8A" w14:textId="4D597FBB">
      <w:pPr>
        <w:spacing w:before="100" w:beforeAutospacing="1" w:after="100" w:afterAutospacing="1"/>
        <w:rPr>
          <w:rFonts w:ascii="Arial" w:hAnsi="Arial" w:cs="Arial"/>
          <w:sz w:val="22"/>
          <w:szCs w:val="22"/>
        </w:rPr>
      </w:pPr>
    </w:p>
    <w:p w:rsidR="000707BC" w:rsidP="00BD6415" w:rsidRDefault="000707BC" w14:paraId="7D85FC7A" w14:textId="1833C278">
      <w:pPr>
        <w:spacing w:before="100" w:beforeAutospacing="1" w:after="100" w:afterAutospacing="1"/>
        <w:rPr>
          <w:rFonts w:ascii="Arial" w:hAnsi="Arial" w:cs="Arial"/>
          <w:sz w:val="22"/>
          <w:szCs w:val="22"/>
        </w:rPr>
      </w:pPr>
    </w:p>
    <w:p w:rsidR="000707BC" w:rsidP="00BD6415" w:rsidRDefault="000707BC" w14:paraId="14B829AC" w14:textId="7823682C">
      <w:pPr>
        <w:spacing w:before="100" w:beforeAutospacing="1" w:after="100" w:afterAutospacing="1"/>
        <w:rPr>
          <w:rFonts w:ascii="Arial" w:hAnsi="Arial" w:cs="Arial"/>
          <w:sz w:val="22"/>
          <w:szCs w:val="22"/>
        </w:rPr>
      </w:pPr>
    </w:p>
    <w:p w:rsidR="000707BC" w:rsidP="00BD6415" w:rsidRDefault="000707BC" w14:paraId="01606523" w14:textId="6A149AA6">
      <w:pPr>
        <w:spacing w:before="100" w:beforeAutospacing="1" w:after="100" w:afterAutospacing="1"/>
        <w:rPr>
          <w:rFonts w:ascii="Arial" w:hAnsi="Arial" w:cs="Arial"/>
          <w:sz w:val="22"/>
          <w:szCs w:val="22"/>
        </w:rPr>
      </w:pPr>
    </w:p>
    <w:p w:rsidRPr="000707BC" w:rsidR="000707BC" w:rsidP="000707BC" w:rsidRDefault="000707BC" w14:paraId="033348E4" w14:textId="77777777">
      <w:pPr>
        <w:pStyle w:val="NormalWeb"/>
        <w:rPr>
          <w:color w:val="ED7D31" w:themeColor="accent2"/>
        </w:rPr>
      </w:pPr>
      <w:r w:rsidRPr="000707BC">
        <w:rPr>
          <w:rFonts w:ascii="Arial" w:hAnsi="Arial" w:cs="Arial"/>
          <w:b/>
          <w:bCs/>
          <w:color w:val="ED7D31" w:themeColor="accent2"/>
          <w:sz w:val="32"/>
          <w:szCs w:val="32"/>
        </w:rPr>
        <w:lastRenderedPageBreak/>
        <w:t xml:space="preserve">Post-exclusion action </w:t>
      </w:r>
    </w:p>
    <w:p w:rsidRPr="000707BC" w:rsidR="000707BC" w:rsidP="000707BC" w:rsidRDefault="000707BC" w14:paraId="617FF7D7" w14:textId="77777777">
      <w:pPr>
        <w:pStyle w:val="NormalWeb"/>
        <w:rPr>
          <w:color w:val="ED7D31" w:themeColor="accent2"/>
        </w:rPr>
      </w:pPr>
      <w:r w:rsidRPr="000707BC">
        <w:rPr>
          <w:rFonts w:ascii="Arial" w:hAnsi="Arial" w:cs="Arial"/>
          <w:b/>
          <w:bCs/>
          <w:color w:val="ED7D31" w:themeColor="accent2"/>
          <w:sz w:val="28"/>
          <w:szCs w:val="28"/>
        </w:rPr>
        <w:t xml:space="preserve">When removing a pupil from the school roll, you should remind the governing board that they must ensure this is done under the circumstances prescribed by the Education (Pupil Registration) (England) Regulations 2006, as amended. </w:t>
      </w:r>
    </w:p>
    <w:p w:rsidRPr="000707BC" w:rsidR="000707BC" w:rsidP="000707BC" w:rsidRDefault="000707BC" w14:paraId="0553E8F9" w14:textId="77777777">
      <w:pPr>
        <w:pStyle w:val="NormalWeb"/>
        <w:rPr>
          <w:color w:val="ED7D31" w:themeColor="accent2"/>
        </w:rPr>
      </w:pPr>
      <w:r w:rsidRPr="000707BC">
        <w:rPr>
          <w:rFonts w:ascii="Arial" w:hAnsi="Arial" w:cs="Arial"/>
          <w:b/>
          <w:bCs/>
          <w:color w:val="ED7D31" w:themeColor="accent2"/>
          <w:sz w:val="28"/>
          <w:szCs w:val="28"/>
        </w:rPr>
        <w:t xml:space="preserve">If applicable, you should check that the pupil’s name has been removed from the school roll at the appropriate time. </w:t>
      </w:r>
    </w:p>
    <w:p w:rsidRPr="000707BC" w:rsidR="000707BC" w:rsidP="000707BC" w:rsidRDefault="000707BC" w14:paraId="7F1D5838" w14:textId="77777777">
      <w:pPr>
        <w:pStyle w:val="NormalWeb"/>
        <w:rPr>
          <w:color w:val="ED7D31" w:themeColor="accent2"/>
        </w:rPr>
      </w:pPr>
      <w:r w:rsidRPr="000707BC">
        <w:rPr>
          <w:rFonts w:ascii="Arial" w:hAnsi="Arial" w:cs="Arial"/>
          <w:b/>
          <w:bCs/>
          <w:color w:val="ED7D31" w:themeColor="accent2"/>
        </w:rPr>
        <w:t xml:space="preserve">Things to consider </w:t>
      </w:r>
    </w:p>
    <w:p w:rsidRPr="000707BC" w:rsidR="000707BC" w:rsidP="00F951E1" w:rsidRDefault="000707BC" w14:paraId="23CE4C4A" w14:textId="517A42EB">
      <w:pPr>
        <w:pStyle w:val="NormalWeb"/>
        <w:numPr>
          <w:ilvl w:val="0"/>
          <w:numId w:val="41"/>
        </w:numPr>
        <w:rPr>
          <w:sz w:val="22"/>
          <w:szCs w:val="22"/>
        </w:rPr>
      </w:pPr>
      <w:r w:rsidRPr="000707BC">
        <w:rPr>
          <w:rFonts w:ascii="ArialMT" w:hAnsi="ArialMT"/>
          <w:color w:val="0C0C0C"/>
          <w:sz w:val="22"/>
          <w:szCs w:val="22"/>
        </w:rPr>
        <w:t xml:space="preserve">Have I ensured that the common transfer file is transferred within 15 school days of the pupil ceasing to be registered at the school? </w:t>
      </w:r>
    </w:p>
    <w:p w:rsidRPr="000707BC" w:rsidR="000707BC" w:rsidP="000707BC" w:rsidRDefault="000707BC" w14:paraId="3C5174BF" w14:textId="77777777">
      <w:pPr>
        <w:pStyle w:val="NormalWeb"/>
        <w:rPr>
          <w:color w:val="ED7D31" w:themeColor="accent2"/>
        </w:rPr>
      </w:pPr>
      <w:r w:rsidRPr="000707BC">
        <w:rPr>
          <w:rFonts w:ascii="Arial" w:hAnsi="Arial" w:cs="Arial"/>
          <w:b/>
          <w:bCs/>
          <w:color w:val="ED7D31" w:themeColor="accent2"/>
        </w:rPr>
        <w:t xml:space="preserve">Further sources of information </w:t>
      </w:r>
    </w:p>
    <w:p w:rsidRPr="000707BC" w:rsidR="000707BC" w:rsidP="000707BC" w:rsidRDefault="000707BC" w14:paraId="1BF89044" w14:textId="77777777">
      <w:pPr>
        <w:pStyle w:val="NormalWeb"/>
        <w:rPr>
          <w:sz w:val="22"/>
          <w:szCs w:val="22"/>
        </w:rPr>
      </w:pPr>
      <w:r w:rsidRPr="000707BC">
        <w:rPr>
          <w:rFonts w:ascii="ArialMT" w:hAnsi="ArialMT"/>
          <w:color w:val="0C0C0C"/>
          <w:sz w:val="22"/>
          <w:szCs w:val="22"/>
        </w:rPr>
        <w:t xml:space="preserve">Attendance Guidance and Education (Pupil Registration) (England) Regulations 2006 as amended </w:t>
      </w:r>
      <w:r w:rsidRPr="000707BC">
        <w:rPr>
          <w:rFonts w:ascii="ArialMT" w:hAnsi="ArialMT"/>
          <w:color w:val="0000FF"/>
          <w:sz w:val="22"/>
          <w:szCs w:val="22"/>
        </w:rPr>
        <w:t xml:space="preserve">https://www.gov.uk/government/publications/school-attendance </w:t>
      </w:r>
    </w:p>
    <w:p w:rsidRPr="000707BC" w:rsidR="000707BC" w:rsidP="000707BC" w:rsidRDefault="000707BC" w14:paraId="29C3421E" w14:textId="77777777">
      <w:pPr>
        <w:pStyle w:val="NormalWeb"/>
        <w:rPr>
          <w:sz w:val="22"/>
          <w:szCs w:val="22"/>
        </w:rPr>
      </w:pPr>
      <w:r w:rsidRPr="000707BC">
        <w:rPr>
          <w:rFonts w:ascii="ArialMT" w:hAnsi="ArialMT"/>
          <w:color w:val="0C0C0C"/>
          <w:sz w:val="22"/>
          <w:szCs w:val="22"/>
        </w:rPr>
        <w:t xml:space="preserve">School to School service: how to transfer information </w:t>
      </w:r>
    </w:p>
    <w:p w:rsidRPr="000707BC" w:rsidR="000707BC" w:rsidP="000707BC" w:rsidRDefault="000707BC" w14:paraId="42CC4254" w14:textId="77777777">
      <w:pPr>
        <w:pStyle w:val="NormalWeb"/>
        <w:rPr>
          <w:sz w:val="22"/>
          <w:szCs w:val="22"/>
        </w:rPr>
      </w:pPr>
      <w:r w:rsidRPr="000707BC">
        <w:rPr>
          <w:rFonts w:ascii="ArialMT" w:hAnsi="ArialMT"/>
          <w:color w:val="0000FF"/>
          <w:sz w:val="22"/>
          <w:szCs w:val="22"/>
        </w:rPr>
        <w:t xml:space="preserve">https://www.gov.uk/guidance/school-to-school-service-how-to-transfer-information </w:t>
      </w:r>
    </w:p>
    <w:p w:rsidRPr="000707BC" w:rsidR="000707BC" w:rsidP="000707BC" w:rsidRDefault="000707BC" w14:paraId="31196AA8" w14:textId="77777777">
      <w:pPr>
        <w:pStyle w:val="NormalWeb"/>
        <w:rPr>
          <w:sz w:val="22"/>
          <w:szCs w:val="22"/>
        </w:rPr>
      </w:pPr>
      <w:r w:rsidRPr="000707BC">
        <w:rPr>
          <w:rFonts w:ascii="ArialMT" w:hAnsi="ArialMT"/>
          <w:color w:val="0C0C0C"/>
          <w:sz w:val="22"/>
          <w:szCs w:val="22"/>
        </w:rPr>
        <w:t xml:space="preserve">Special educational needs and disability code of practice: 0-25 years </w:t>
      </w:r>
    </w:p>
    <w:p w:rsidRPr="000707BC" w:rsidR="000707BC" w:rsidP="000707BC" w:rsidRDefault="000707BC" w14:paraId="371D7637" w14:textId="77777777">
      <w:pPr>
        <w:pStyle w:val="NormalWeb"/>
        <w:rPr>
          <w:sz w:val="22"/>
          <w:szCs w:val="22"/>
        </w:rPr>
      </w:pPr>
      <w:r w:rsidRPr="000707BC">
        <w:rPr>
          <w:rFonts w:ascii="ArialMT" w:hAnsi="ArialMT"/>
          <w:color w:val="0000FF"/>
          <w:sz w:val="22"/>
          <w:szCs w:val="22"/>
        </w:rPr>
        <w:t xml:space="preserve">https://www.gov.uk/government/uploads/system/uploads/attachment_data/file/398815/SE ND_Code_of_Practice_January_2015.pdf </w:t>
      </w:r>
    </w:p>
    <w:p w:rsidR="000707BC" w:rsidP="000707BC" w:rsidRDefault="000707BC" w14:paraId="004CE4E4" w14:textId="6A294C54">
      <w:pPr>
        <w:pStyle w:val="NormalWeb"/>
        <w:rPr>
          <w:rFonts w:ascii="ArialMT" w:hAnsi="ArialMT"/>
          <w:color w:val="0C0C0C"/>
          <w:sz w:val="22"/>
          <w:szCs w:val="22"/>
        </w:rPr>
      </w:pPr>
      <w:r w:rsidRPr="000707BC">
        <w:rPr>
          <w:rFonts w:ascii="ArialMT" w:hAnsi="ArialMT"/>
          <w:color w:val="0C0C0C"/>
          <w:sz w:val="22"/>
          <w:szCs w:val="22"/>
        </w:rPr>
        <w:t xml:space="preserve">Children Missing Education statutory guidance </w:t>
      </w:r>
      <w:hyperlink w:history="1" r:id="rId23">
        <w:r w:rsidRPr="0083105A" w:rsidR="00437BFF">
          <w:rPr>
            <w:rStyle w:val="Hyperlink"/>
            <w:rFonts w:ascii="ArialMT" w:hAnsi="ArialMT"/>
            <w:sz w:val="22"/>
            <w:szCs w:val="22"/>
          </w:rPr>
          <w:t>https://www.gov.uk/government/publications/children-missing-educationl</w:t>
        </w:r>
      </w:hyperlink>
      <w:r w:rsidRPr="000707BC">
        <w:rPr>
          <w:rFonts w:ascii="ArialMT" w:hAnsi="ArialMT"/>
          <w:color w:val="0C0C0C"/>
          <w:sz w:val="22"/>
          <w:szCs w:val="22"/>
        </w:rPr>
        <w:t xml:space="preserve"> </w:t>
      </w:r>
    </w:p>
    <w:p w:rsidRPr="000707BC" w:rsidR="00437BFF" w:rsidP="000707BC" w:rsidRDefault="00437BFF" w14:paraId="0B236CF4" w14:textId="77777777">
      <w:pPr>
        <w:pStyle w:val="NormalWeb"/>
        <w:rPr>
          <w:sz w:val="22"/>
          <w:szCs w:val="22"/>
        </w:rPr>
      </w:pPr>
    </w:p>
    <w:p w:rsidR="000707BC" w:rsidP="00BD6415" w:rsidRDefault="000707BC" w14:paraId="337DAF38" w14:textId="5136D4AD">
      <w:pPr>
        <w:spacing w:before="100" w:beforeAutospacing="1" w:after="100" w:afterAutospacing="1"/>
        <w:rPr>
          <w:rFonts w:ascii="Arial" w:hAnsi="Arial" w:cs="Arial"/>
          <w:sz w:val="22"/>
          <w:szCs w:val="22"/>
        </w:rPr>
      </w:pPr>
    </w:p>
    <w:p w:rsidR="000707BC" w:rsidP="00BD6415" w:rsidRDefault="000707BC" w14:paraId="3F89D82D" w14:textId="2636FC55">
      <w:pPr>
        <w:spacing w:before="100" w:beforeAutospacing="1" w:after="100" w:afterAutospacing="1"/>
        <w:rPr>
          <w:rFonts w:ascii="Arial" w:hAnsi="Arial" w:cs="Arial"/>
          <w:sz w:val="22"/>
          <w:szCs w:val="22"/>
        </w:rPr>
      </w:pPr>
    </w:p>
    <w:p w:rsidR="000707BC" w:rsidP="00BD6415" w:rsidRDefault="000707BC" w14:paraId="267B1562" w14:textId="5AF01589">
      <w:pPr>
        <w:spacing w:before="100" w:beforeAutospacing="1" w:after="100" w:afterAutospacing="1"/>
        <w:rPr>
          <w:rFonts w:ascii="Arial" w:hAnsi="Arial" w:cs="Arial"/>
          <w:sz w:val="22"/>
          <w:szCs w:val="22"/>
        </w:rPr>
      </w:pPr>
    </w:p>
    <w:p w:rsidR="000707BC" w:rsidP="00BD6415" w:rsidRDefault="000707BC" w14:paraId="477706CE" w14:textId="3C4CE51A">
      <w:pPr>
        <w:spacing w:before="100" w:beforeAutospacing="1" w:after="100" w:afterAutospacing="1"/>
        <w:rPr>
          <w:rFonts w:ascii="Arial" w:hAnsi="Arial" w:cs="Arial"/>
          <w:sz w:val="22"/>
          <w:szCs w:val="22"/>
        </w:rPr>
      </w:pPr>
    </w:p>
    <w:p w:rsidR="000707BC" w:rsidP="00BD6415" w:rsidRDefault="000707BC" w14:paraId="6CFDEF3C" w14:textId="64CFB400">
      <w:pPr>
        <w:spacing w:before="100" w:beforeAutospacing="1" w:after="100" w:afterAutospacing="1"/>
        <w:rPr>
          <w:rFonts w:ascii="Arial" w:hAnsi="Arial" w:cs="Arial"/>
          <w:sz w:val="22"/>
          <w:szCs w:val="22"/>
        </w:rPr>
      </w:pPr>
    </w:p>
    <w:p w:rsidR="000707BC" w:rsidP="00BD6415" w:rsidRDefault="000707BC" w14:paraId="0F3950B9" w14:textId="24DA9230">
      <w:pPr>
        <w:spacing w:before="100" w:beforeAutospacing="1" w:after="100" w:afterAutospacing="1"/>
        <w:rPr>
          <w:rFonts w:ascii="Arial" w:hAnsi="Arial" w:cs="Arial"/>
          <w:sz w:val="22"/>
          <w:szCs w:val="22"/>
        </w:rPr>
      </w:pPr>
    </w:p>
    <w:p w:rsidR="000707BC" w:rsidP="00BD6415" w:rsidRDefault="000707BC" w14:paraId="70271220" w14:textId="25EF5BE6">
      <w:pPr>
        <w:spacing w:before="100" w:beforeAutospacing="1" w:after="100" w:afterAutospacing="1"/>
        <w:rPr>
          <w:rFonts w:ascii="Arial" w:hAnsi="Arial" w:cs="Arial"/>
          <w:sz w:val="22"/>
          <w:szCs w:val="22"/>
        </w:rPr>
      </w:pPr>
    </w:p>
    <w:p w:rsidR="000707BC" w:rsidP="00BD6415" w:rsidRDefault="000707BC" w14:paraId="6AA54D36" w14:textId="628FF578">
      <w:pPr>
        <w:spacing w:before="100" w:beforeAutospacing="1" w:after="100" w:afterAutospacing="1"/>
        <w:rPr>
          <w:rFonts w:ascii="Arial" w:hAnsi="Arial" w:cs="Arial"/>
          <w:sz w:val="22"/>
          <w:szCs w:val="22"/>
        </w:rPr>
      </w:pPr>
    </w:p>
    <w:p w:rsidR="000707BC" w:rsidP="00BD6415" w:rsidRDefault="000707BC" w14:paraId="516945B1" w14:textId="4EA37676">
      <w:pPr>
        <w:spacing w:before="100" w:beforeAutospacing="1" w:after="100" w:afterAutospacing="1"/>
        <w:rPr>
          <w:rFonts w:ascii="Arial" w:hAnsi="Arial" w:cs="Arial"/>
          <w:sz w:val="22"/>
          <w:szCs w:val="22"/>
        </w:rPr>
      </w:pPr>
    </w:p>
    <w:p w:rsidRPr="001C1863" w:rsidR="00290AE3" w:rsidP="00290AE3" w:rsidRDefault="00290AE3" w14:paraId="5A7000B6" w14:textId="77777777">
      <w:pPr>
        <w:pStyle w:val="NormalWeb"/>
        <w:rPr>
          <w:color w:val="ED7D31" w:themeColor="accent2"/>
        </w:rPr>
      </w:pPr>
      <w:r w:rsidRPr="001C1863">
        <w:rPr>
          <w:rFonts w:ascii="Arial" w:hAnsi="Arial" w:cs="Arial"/>
          <w:b/>
          <w:bCs/>
          <w:color w:val="ED7D31" w:themeColor="accent2"/>
          <w:sz w:val="36"/>
          <w:szCs w:val="36"/>
        </w:rPr>
        <w:lastRenderedPageBreak/>
        <w:t xml:space="preserve">Annex C – A guide for parents/carers </w:t>
      </w:r>
    </w:p>
    <w:p w:rsidRPr="001C1863" w:rsidR="00290AE3" w:rsidP="00290AE3" w:rsidRDefault="00290AE3" w14:paraId="15D8220F" w14:textId="77777777">
      <w:pPr>
        <w:pStyle w:val="NormalWeb"/>
        <w:rPr>
          <w:color w:val="ED7D31" w:themeColor="accent2"/>
        </w:rPr>
      </w:pPr>
      <w:r w:rsidRPr="001C1863">
        <w:rPr>
          <w:rFonts w:ascii="Arial" w:hAnsi="Arial" w:cs="Arial"/>
          <w:b/>
          <w:bCs/>
          <w:color w:val="ED7D31" w:themeColor="accent2"/>
          <w:sz w:val="32"/>
          <w:szCs w:val="32"/>
        </w:rPr>
        <w:t xml:space="preserve">Parent/Carer Guide on Exclusion </w:t>
      </w:r>
    </w:p>
    <w:p w:rsidRPr="001C1863" w:rsidR="00290AE3" w:rsidP="00290AE3" w:rsidRDefault="00290AE3" w14:paraId="1F9F480F" w14:textId="77777777">
      <w:pPr>
        <w:pStyle w:val="NormalWeb"/>
        <w:rPr>
          <w:color w:val="ED7D31" w:themeColor="accent2"/>
        </w:rPr>
      </w:pPr>
      <w:r w:rsidRPr="001C1863">
        <w:rPr>
          <w:rFonts w:ascii="Arial" w:hAnsi="Arial" w:cs="Arial"/>
          <w:b/>
          <w:bCs/>
          <w:color w:val="ED7D31" w:themeColor="accent2"/>
        </w:rPr>
        <w:t xml:space="preserve">Disclaimer </w:t>
      </w:r>
    </w:p>
    <w:p w:rsidRPr="001C1863" w:rsidR="00290AE3" w:rsidP="00290AE3" w:rsidRDefault="00290AE3" w14:paraId="3C9C1A2D" w14:textId="77777777">
      <w:pPr>
        <w:pStyle w:val="NormalWeb"/>
        <w:rPr>
          <w:sz w:val="22"/>
          <w:szCs w:val="22"/>
        </w:rPr>
      </w:pPr>
      <w:r w:rsidRPr="001C1863">
        <w:rPr>
          <w:rFonts w:ascii="ArialMT" w:hAnsi="ArialMT"/>
          <w:color w:val="0C0C0C"/>
          <w:sz w:val="22"/>
          <w:szCs w:val="22"/>
        </w:rPr>
        <w:t xml:space="preserve">This non-statutory document is not replacing the statutory guidance on exclusion and is intended only to support parents’ understanding of the exclusion process. </w:t>
      </w:r>
    </w:p>
    <w:p w:rsidRPr="001C1863" w:rsidR="00290AE3" w:rsidP="00290AE3" w:rsidRDefault="00290AE3" w14:paraId="4BA50910" w14:textId="77777777">
      <w:pPr>
        <w:pStyle w:val="NormalWeb"/>
        <w:rPr>
          <w:sz w:val="22"/>
          <w:szCs w:val="22"/>
        </w:rPr>
      </w:pPr>
      <w:r w:rsidRPr="001C1863">
        <w:rPr>
          <w:rFonts w:ascii="ArialMT" w:hAnsi="ArialMT"/>
          <w:color w:val="0C0C0C"/>
          <w:sz w:val="22"/>
          <w:szCs w:val="22"/>
        </w:rPr>
        <w:t xml:space="preserve">The exclusion legislation applies to maintained schools; pupil referral units (PRUs); and academies/free schools - other than 16-19 academies. It applies to all pupils at these schools, including those who are above or below compulsory school age, for example where a school also has a nursery or a sixth form. It does not apply to fee-paying independent schools, stand-alone nurseries, stand-alone sixth form colleges and other post-16 provision, such as Further Education colleges. These have their own exclusion arrangements. </w:t>
      </w:r>
    </w:p>
    <w:p w:rsidRPr="001C1863" w:rsidR="00290AE3" w:rsidP="00290AE3" w:rsidRDefault="00290AE3" w14:paraId="1559870D" w14:textId="77777777">
      <w:pPr>
        <w:pStyle w:val="NormalWeb"/>
        <w:rPr>
          <w:sz w:val="22"/>
          <w:szCs w:val="22"/>
        </w:rPr>
      </w:pPr>
      <w:r w:rsidRPr="001C1863">
        <w:rPr>
          <w:rFonts w:ascii="ArialMT" w:hAnsi="ArialMT"/>
          <w:color w:val="0C0C0C"/>
          <w:sz w:val="22"/>
          <w:szCs w:val="22"/>
        </w:rPr>
        <w:t xml:space="preserve">If you are unsure in which category your child’s school fits, you can find this information in </w:t>
      </w:r>
      <w:proofErr w:type="spellStart"/>
      <w:r w:rsidRPr="001C1863">
        <w:rPr>
          <w:rFonts w:ascii="ArialMT" w:hAnsi="ArialMT"/>
          <w:color w:val="0C0C0C"/>
          <w:sz w:val="22"/>
          <w:szCs w:val="22"/>
        </w:rPr>
        <w:t>Edubase</w:t>
      </w:r>
      <w:proofErr w:type="spellEnd"/>
      <w:r w:rsidRPr="001C1863">
        <w:rPr>
          <w:rFonts w:ascii="ArialMT" w:hAnsi="ArialMT"/>
          <w:color w:val="0C0C0C"/>
          <w:sz w:val="22"/>
          <w:szCs w:val="22"/>
        </w:rPr>
        <w:t xml:space="preserve">: </w:t>
      </w:r>
      <w:r w:rsidRPr="001C1863">
        <w:rPr>
          <w:rFonts w:ascii="ArialMT" w:hAnsi="ArialMT"/>
          <w:color w:val="0000FF"/>
          <w:sz w:val="22"/>
          <w:szCs w:val="22"/>
        </w:rPr>
        <w:t xml:space="preserve">http://www.education.gov.uk/edubase/about.xhtml </w:t>
      </w:r>
    </w:p>
    <w:p w:rsidR="00290AE3" w:rsidP="00290AE3" w:rsidRDefault="00290AE3" w14:paraId="269EC834" w14:textId="77777777">
      <w:pPr>
        <w:pStyle w:val="NormalWeb"/>
      </w:pPr>
      <w:r>
        <w:rPr>
          <w:rFonts w:ascii="Arial" w:hAnsi="Arial" w:cs="Arial"/>
          <w:b/>
          <w:bCs/>
          <w:color w:val="0F4F72"/>
          <w:sz w:val="28"/>
          <w:szCs w:val="28"/>
        </w:rPr>
        <w:t xml:space="preserve">Glossary </w:t>
      </w:r>
    </w:p>
    <w:p w:rsidRPr="001C1863" w:rsidR="00290AE3" w:rsidP="00290AE3" w:rsidRDefault="00290AE3" w14:paraId="34733B7F" w14:textId="77777777">
      <w:pPr>
        <w:pStyle w:val="NormalWeb"/>
        <w:rPr>
          <w:sz w:val="22"/>
          <w:szCs w:val="22"/>
        </w:rPr>
      </w:pPr>
      <w:r w:rsidRPr="001C1863">
        <w:rPr>
          <w:rFonts w:ascii="ArialMT" w:hAnsi="ArialMT"/>
          <w:color w:val="0C0C0C"/>
          <w:sz w:val="22"/>
          <w:szCs w:val="22"/>
        </w:rPr>
        <w:t xml:space="preserve">The term </w:t>
      </w:r>
      <w:r w:rsidRPr="001C1863">
        <w:rPr>
          <w:rFonts w:ascii="Arial" w:hAnsi="Arial" w:cs="Arial"/>
          <w:b/>
          <w:bCs/>
          <w:color w:val="0C0C0C"/>
          <w:sz w:val="22"/>
          <w:szCs w:val="22"/>
        </w:rPr>
        <w:t xml:space="preserve">‘must’ </w:t>
      </w:r>
      <w:proofErr w:type="gramStart"/>
      <w:r w:rsidRPr="001C1863">
        <w:rPr>
          <w:rFonts w:ascii="ArialMT" w:hAnsi="ArialMT"/>
          <w:color w:val="0C0C0C"/>
          <w:sz w:val="22"/>
          <w:szCs w:val="22"/>
        </w:rPr>
        <w:t>refers</w:t>
      </w:r>
      <w:proofErr w:type="gramEnd"/>
      <w:r w:rsidRPr="001C1863">
        <w:rPr>
          <w:rFonts w:ascii="ArialMT" w:hAnsi="ArialMT"/>
          <w:color w:val="0C0C0C"/>
          <w:sz w:val="22"/>
          <w:szCs w:val="22"/>
        </w:rPr>
        <w:t xml:space="preserve"> to what head teachers/governing boards/academy trusts/local authorities and parents are required to do by law. The term </w:t>
      </w:r>
      <w:r w:rsidRPr="001C1863">
        <w:rPr>
          <w:rFonts w:ascii="Arial" w:hAnsi="Arial" w:cs="Arial"/>
          <w:b/>
          <w:bCs/>
          <w:color w:val="0C0C0C"/>
          <w:sz w:val="22"/>
          <w:szCs w:val="22"/>
        </w:rPr>
        <w:t xml:space="preserve">‘should’ </w:t>
      </w:r>
      <w:proofErr w:type="gramStart"/>
      <w:r w:rsidRPr="001C1863">
        <w:rPr>
          <w:rFonts w:ascii="ArialMT" w:hAnsi="ArialMT"/>
          <w:color w:val="0C0C0C"/>
          <w:sz w:val="22"/>
          <w:szCs w:val="22"/>
        </w:rPr>
        <w:t>refers</w:t>
      </w:r>
      <w:proofErr w:type="gramEnd"/>
      <w:r w:rsidRPr="001C1863">
        <w:rPr>
          <w:rFonts w:ascii="ArialMT" w:hAnsi="ArialMT"/>
          <w:color w:val="0C0C0C"/>
          <w:sz w:val="22"/>
          <w:szCs w:val="22"/>
        </w:rPr>
        <w:t xml:space="preserve"> to recommendations for good practice as mentioned in the exclusions guidance. </w:t>
      </w:r>
    </w:p>
    <w:p w:rsidRPr="001C1863" w:rsidR="00290AE3" w:rsidP="00290AE3" w:rsidRDefault="00290AE3" w14:paraId="43BE515A" w14:textId="4FD7B04E">
      <w:pPr>
        <w:pStyle w:val="NormalWeb"/>
        <w:rPr>
          <w:sz w:val="22"/>
          <w:szCs w:val="22"/>
        </w:rPr>
      </w:pPr>
      <w:r w:rsidRPr="001C1863">
        <w:rPr>
          <w:rFonts w:ascii="ArialMT" w:hAnsi="ArialMT"/>
          <w:color w:val="0C0C0C"/>
          <w:sz w:val="22"/>
          <w:szCs w:val="22"/>
        </w:rPr>
        <w:t xml:space="preserve">In this document and in the exclusion guidance, </w:t>
      </w:r>
      <w:r w:rsidRPr="001C1863">
        <w:rPr>
          <w:rFonts w:ascii="Arial" w:hAnsi="Arial" w:cs="Arial"/>
          <w:b/>
          <w:bCs/>
          <w:color w:val="0C0C0C"/>
          <w:sz w:val="22"/>
          <w:szCs w:val="22"/>
        </w:rPr>
        <w:t xml:space="preserve">‘parents’ </w:t>
      </w:r>
      <w:r w:rsidRPr="001C1863">
        <w:rPr>
          <w:rFonts w:ascii="ArialMT" w:hAnsi="ArialMT"/>
          <w:color w:val="0C0C0C"/>
          <w:sz w:val="22"/>
          <w:szCs w:val="22"/>
        </w:rPr>
        <w:t xml:space="preserve">refers to parent(s)/legal guardian(s)/foster carer(s) of pupils under 18, as well as to pupils over 18, and the term </w:t>
      </w:r>
      <w:r w:rsidRPr="001C1863">
        <w:rPr>
          <w:rFonts w:ascii="Arial" w:hAnsi="Arial" w:cs="Arial"/>
          <w:b/>
          <w:bCs/>
          <w:color w:val="0C0C0C"/>
          <w:sz w:val="22"/>
          <w:szCs w:val="22"/>
        </w:rPr>
        <w:t xml:space="preserve">‘governing board’ </w:t>
      </w:r>
      <w:r w:rsidRPr="001C1863">
        <w:rPr>
          <w:rFonts w:ascii="ArialMT" w:hAnsi="ArialMT"/>
          <w:color w:val="0C0C0C"/>
          <w:sz w:val="22"/>
          <w:szCs w:val="22"/>
        </w:rPr>
        <w:t>includes the governing body of a maintained school, the management committee of a PRU and the academy trust of an academy</w:t>
      </w:r>
      <w:r w:rsidR="00E1670C">
        <w:rPr>
          <w:rFonts w:ascii="ArialMT" w:hAnsi="ArialMT"/>
          <w:color w:val="0C0C0C"/>
          <w:sz w:val="22"/>
          <w:szCs w:val="22"/>
        </w:rPr>
        <w:t xml:space="preserve"> (</w:t>
      </w:r>
      <w:r w:rsidRPr="0063356F" w:rsidR="00E1670C">
        <w:rPr>
          <w:rFonts w:ascii="ArialMT" w:hAnsi="ArialMT"/>
          <w:b/>
          <w:bCs/>
          <w:color w:val="0C0C0C"/>
          <w:sz w:val="22"/>
          <w:szCs w:val="22"/>
        </w:rPr>
        <w:t>Academy Improvement Committee – AIC</w:t>
      </w:r>
      <w:r w:rsidR="00E1670C">
        <w:rPr>
          <w:rFonts w:ascii="ArialMT" w:hAnsi="ArialMT"/>
          <w:color w:val="0C0C0C"/>
          <w:sz w:val="22"/>
          <w:szCs w:val="22"/>
        </w:rPr>
        <w:t>)</w:t>
      </w:r>
      <w:r w:rsidRPr="001C1863">
        <w:rPr>
          <w:rFonts w:ascii="ArialMT" w:hAnsi="ArialMT"/>
          <w:color w:val="0C0C0C"/>
          <w:sz w:val="22"/>
          <w:szCs w:val="22"/>
        </w:rPr>
        <w:t xml:space="preserve">. </w:t>
      </w:r>
    </w:p>
    <w:p w:rsidRPr="001C1863" w:rsidR="00290AE3" w:rsidP="00290AE3" w:rsidRDefault="00290AE3" w14:paraId="7743B7D8" w14:textId="77777777">
      <w:pPr>
        <w:pStyle w:val="NormalWeb"/>
        <w:rPr>
          <w:sz w:val="22"/>
          <w:szCs w:val="22"/>
        </w:rPr>
      </w:pPr>
      <w:r w:rsidRPr="001C1863">
        <w:rPr>
          <w:rFonts w:ascii="Arial" w:hAnsi="Arial" w:cs="Arial"/>
          <w:b/>
          <w:bCs/>
          <w:color w:val="0C0C0C"/>
          <w:sz w:val="22"/>
          <w:szCs w:val="22"/>
        </w:rPr>
        <w:t>Fixed-period exclusion</w:t>
      </w:r>
      <w:r w:rsidRPr="001C1863">
        <w:rPr>
          <w:rFonts w:ascii="ArialMT" w:hAnsi="ArialMT"/>
          <w:color w:val="0C0C0C"/>
          <w:sz w:val="22"/>
          <w:szCs w:val="22"/>
        </w:rPr>
        <w:t xml:space="preserve">: when a pupil is barred from the school for a fixed amount of time (including exclusions during lunchtime). </w:t>
      </w:r>
    </w:p>
    <w:p w:rsidRPr="001C1863" w:rsidR="00290AE3" w:rsidP="00290AE3" w:rsidRDefault="00290AE3" w14:paraId="7BF0C49D" w14:textId="77777777">
      <w:pPr>
        <w:pStyle w:val="NormalWeb"/>
        <w:rPr>
          <w:sz w:val="22"/>
          <w:szCs w:val="22"/>
        </w:rPr>
      </w:pPr>
      <w:r w:rsidRPr="001C1863">
        <w:rPr>
          <w:rFonts w:ascii="Arial" w:hAnsi="Arial" w:cs="Arial"/>
          <w:b/>
          <w:bCs/>
          <w:color w:val="0C0C0C"/>
          <w:sz w:val="22"/>
          <w:szCs w:val="22"/>
        </w:rPr>
        <w:t>Permanent exclusion</w:t>
      </w:r>
      <w:r w:rsidRPr="001C1863">
        <w:rPr>
          <w:rFonts w:ascii="ArialMT" w:hAnsi="ArialMT"/>
          <w:color w:val="0C0C0C"/>
          <w:sz w:val="22"/>
          <w:szCs w:val="22"/>
        </w:rPr>
        <w:t xml:space="preserve">: when a pupil is permanently barred from the school premises. </w:t>
      </w:r>
    </w:p>
    <w:p w:rsidRPr="001C1863" w:rsidR="00290AE3" w:rsidP="00290AE3" w:rsidRDefault="00290AE3" w14:paraId="5EB3B1A5" w14:textId="77777777">
      <w:pPr>
        <w:pStyle w:val="NormalWeb"/>
        <w:rPr>
          <w:sz w:val="22"/>
          <w:szCs w:val="22"/>
        </w:rPr>
      </w:pPr>
      <w:r w:rsidRPr="001C1863">
        <w:rPr>
          <w:rFonts w:ascii="Arial" w:hAnsi="Arial" w:cs="Arial"/>
          <w:b/>
          <w:bCs/>
          <w:color w:val="0C0C0C"/>
          <w:sz w:val="22"/>
          <w:szCs w:val="22"/>
        </w:rPr>
        <w:t>Alternative provision</w:t>
      </w:r>
      <w:r w:rsidRPr="001C1863">
        <w:rPr>
          <w:rFonts w:ascii="ArialMT" w:hAnsi="ArialMT"/>
          <w:color w:val="0C0C0C"/>
          <w:sz w:val="22"/>
          <w:szCs w:val="22"/>
        </w:rPr>
        <w:t xml:space="preserve">: This refers to the education arrangements made for excluded pupils to continue to have a suitable, full-time education whilst they are excluded from school or cannot attend school for another reason. In some circumstances, alternative provision can be used where a child has not been excluded, including alongside mainstream or special education, or for a placement to address poor behaviour. </w:t>
      </w:r>
    </w:p>
    <w:p w:rsidR="000707BC" w:rsidP="00BD6415" w:rsidRDefault="000707BC" w14:paraId="70046607" w14:textId="4A99D4BE">
      <w:pPr>
        <w:spacing w:before="100" w:beforeAutospacing="1" w:after="100" w:afterAutospacing="1"/>
        <w:rPr>
          <w:rFonts w:ascii="Arial" w:hAnsi="Arial" w:cs="Arial"/>
          <w:sz w:val="22"/>
          <w:szCs w:val="22"/>
        </w:rPr>
      </w:pPr>
    </w:p>
    <w:p w:rsidR="008A1AAB" w:rsidP="00BD6415" w:rsidRDefault="008A1AAB" w14:paraId="0A836182" w14:textId="6D405B97">
      <w:pPr>
        <w:spacing w:before="100" w:beforeAutospacing="1" w:after="100" w:afterAutospacing="1"/>
        <w:rPr>
          <w:rFonts w:ascii="Arial" w:hAnsi="Arial" w:cs="Arial"/>
          <w:sz w:val="22"/>
          <w:szCs w:val="22"/>
        </w:rPr>
      </w:pPr>
    </w:p>
    <w:p w:rsidR="008A1AAB" w:rsidP="00BD6415" w:rsidRDefault="008A1AAB" w14:paraId="5906A5DE" w14:textId="6F1612C8">
      <w:pPr>
        <w:spacing w:before="100" w:beforeAutospacing="1" w:after="100" w:afterAutospacing="1"/>
        <w:rPr>
          <w:rFonts w:ascii="Arial" w:hAnsi="Arial" w:cs="Arial"/>
          <w:sz w:val="22"/>
          <w:szCs w:val="22"/>
        </w:rPr>
      </w:pPr>
    </w:p>
    <w:p w:rsidR="008A1AAB" w:rsidP="00BD6415" w:rsidRDefault="008A1AAB" w14:paraId="3CDB7A64" w14:textId="4AF3325B">
      <w:pPr>
        <w:spacing w:before="100" w:beforeAutospacing="1" w:after="100" w:afterAutospacing="1"/>
        <w:rPr>
          <w:rFonts w:ascii="Arial" w:hAnsi="Arial" w:cs="Arial"/>
          <w:sz w:val="22"/>
          <w:szCs w:val="22"/>
        </w:rPr>
      </w:pPr>
    </w:p>
    <w:p w:rsidR="008A1AAB" w:rsidP="00BD6415" w:rsidRDefault="008A1AAB" w14:paraId="6EDFB9B4" w14:textId="17E416C5">
      <w:pPr>
        <w:spacing w:before="100" w:beforeAutospacing="1" w:after="100" w:afterAutospacing="1"/>
        <w:rPr>
          <w:rFonts w:ascii="Arial" w:hAnsi="Arial" w:cs="Arial"/>
          <w:sz w:val="22"/>
          <w:szCs w:val="22"/>
        </w:rPr>
      </w:pPr>
    </w:p>
    <w:p w:rsidR="008A1AAB" w:rsidP="00BD6415" w:rsidRDefault="008A1AAB" w14:paraId="244A3818" w14:textId="4E56B0DB">
      <w:pPr>
        <w:spacing w:before="100" w:beforeAutospacing="1" w:after="100" w:afterAutospacing="1"/>
        <w:rPr>
          <w:rFonts w:ascii="Arial" w:hAnsi="Arial" w:cs="Arial"/>
          <w:sz w:val="22"/>
          <w:szCs w:val="22"/>
        </w:rPr>
      </w:pPr>
    </w:p>
    <w:p w:rsidRPr="008A1AAB" w:rsidR="008A1AAB" w:rsidP="008A1AAB" w:rsidRDefault="008A1AAB" w14:paraId="22CEAB22" w14:textId="77777777">
      <w:pPr>
        <w:pStyle w:val="NormalWeb"/>
        <w:rPr>
          <w:color w:val="ED7D31" w:themeColor="accent2"/>
        </w:rPr>
      </w:pPr>
      <w:r w:rsidRPr="008A1AAB">
        <w:rPr>
          <w:rFonts w:ascii="Arial" w:hAnsi="Arial" w:cs="Arial"/>
          <w:b/>
          <w:bCs/>
          <w:color w:val="ED7D31" w:themeColor="accent2"/>
          <w:sz w:val="28"/>
          <w:szCs w:val="28"/>
        </w:rPr>
        <w:lastRenderedPageBreak/>
        <w:t xml:space="preserve">Reasons for exclusion </w:t>
      </w:r>
    </w:p>
    <w:p w:rsidRPr="008A1AAB" w:rsidR="008A1AAB" w:rsidP="008A1AAB" w:rsidRDefault="008A1AAB" w14:paraId="6D87F89D" w14:textId="77777777">
      <w:pPr>
        <w:pStyle w:val="NormalWeb"/>
        <w:rPr>
          <w:color w:val="ED7D31" w:themeColor="accent2"/>
        </w:rPr>
      </w:pPr>
      <w:r w:rsidRPr="008A1AAB">
        <w:rPr>
          <w:rFonts w:ascii="Arial" w:hAnsi="Arial" w:cs="Arial"/>
          <w:b/>
          <w:bCs/>
          <w:color w:val="ED7D31" w:themeColor="accent2"/>
        </w:rPr>
        <w:t xml:space="preserve">For what reasons can a school exclude my child? </w:t>
      </w:r>
    </w:p>
    <w:p w:rsidRPr="008A1AAB" w:rsidR="008A1AAB" w:rsidP="008A1AAB" w:rsidRDefault="008A1AAB" w14:paraId="145980E5" w14:textId="337BAE20">
      <w:pPr>
        <w:pStyle w:val="NormalWeb"/>
        <w:rPr>
          <w:sz w:val="22"/>
          <w:szCs w:val="22"/>
        </w:rPr>
      </w:pPr>
      <w:r w:rsidRPr="008A1AAB">
        <w:rPr>
          <w:rFonts w:ascii="ArialMT" w:hAnsi="ArialMT"/>
          <w:color w:val="0C0C0C"/>
          <w:sz w:val="22"/>
          <w:szCs w:val="22"/>
        </w:rPr>
        <w:t>There is no list of set behaviours for which a pupil can and cannot be excluded, and the decision to exclude lies with the head teacher</w:t>
      </w:r>
      <w:r w:rsidR="0063356F">
        <w:rPr>
          <w:rFonts w:ascii="ArialMT" w:hAnsi="ArialMT"/>
          <w:color w:val="0C0C0C"/>
          <w:sz w:val="22"/>
          <w:szCs w:val="22"/>
        </w:rPr>
        <w:t xml:space="preserve"> / principal</w:t>
      </w:r>
      <w:r w:rsidRPr="008A1AAB">
        <w:rPr>
          <w:rFonts w:ascii="ArialMT" w:hAnsi="ArialMT"/>
          <w:color w:val="0C0C0C"/>
          <w:sz w:val="22"/>
          <w:szCs w:val="22"/>
        </w:rPr>
        <w:t>. Head teachers</w:t>
      </w:r>
      <w:r>
        <w:rPr>
          <w:rFonts w:ascii="ArialMT" w:hAnsi="ArialMT"/>
          <w:color w:val="0C0C0C"/>
          <w:sz w:val="22"/>
          <w:szCs w:val="22"/>
        </w:rPr>
        <w:t xml:space="preserve"> / principals</w:t>
      </w:r>
      <w:r w:rsidRPr="008A1AAB">
        <w:rPr>
          <w:rFonts w:ascii="ArialMT" w:hAnsi="ArialMT"/>
          <w:color w:val="0C0C0C"/>
          <w:sz w:val="22"/>
          <w:szCs w:val="22"/>
        </w:rPr>
        <w:t xml:space="preserve"> can only exclude a pupil for a disciplinary reason (e.g. because their behaviour violates the school’s behaviour policy). They cannot, for example, exclude a pupil for academic performance/ability, or simply because they have additional needs or a disability that the school feels it is unable to meet. A head teacher </w:t>
      </w:r>
      <w:r>
        <w:rPr>
          <w:rFonts w:ascii="ArialMT" w:hAnsi="ArialMT"/>
          <w:color w:val="0C0C0C"/>
          <w:sz w:val="22"/>
          <w:szCs w:val="22"/>
        </w:rPr>
        <w:t xml:space="preserve">/ principal </w:t>
      </w:r>
      <w:r w:rsidRPr="008A1AAB">
        <w:rPr>
          <w:rFonts w:ascii="ArialMT" w:hAnsi="ArialMT"/>
          <w:color w:val="0C0C0C"/>
          <w:sz w:val="22"/>
          <w:szCs w:val="22"/>
        </w:rPr>
        <w:t xml:space="preserve">can exclude for behaviour outside of school, or for repeatedly disobeying academic instructions. </w:t>
      </w:r>
    </w:p>
    <w:p w:rsidR="008A1AAB" w:rsidP="008A1AAB" w:rsidRDefault="008A1AAB" w14:paraId="48B28D5C" w14:textId="77777777">
      <w:pPr>
        <w:pStyle w:val="NormalWeb"/>
      </w:pPr>
      <w:r>
        <w:rPr>
          <w:rFonts w:ascii="Arial" w:hAnsi="Arial" w:cs="Arial"/>
          <w:b/>
          <w:bCs/>
          <w:color w:val="0F4F72"/>
        </w:rPr>
        <w:t xml:space="preserve">Can the school send my child to be educated elsewhere? </w:t>
      </w:r>
    </w:p>
    <w:p w:rsidRPr="008A1AAB" w:rsidR="008A1AAB" w:rsidP="008A1AAB" w:rsidRDefault="008A1AAB" w14:paraId="04E5D6CC" w14:textId="77777777">
      <w:pPr>
        <w:pStyle w:val="NormalWeb"/>
        <w:rPr>
          <w:sz w:val="22"/>
          <w:szCs w:val="22"/>
        </w:rPr>
      </w:pPr>
      <w:r w:rsidRPr="008A1AAB">
        <w:rPr>
          <w:rFonts w:ascii="ArialMT" w:hAnsi="ArialMT"/>
          <w:color w:val="0C0C0C"/>
          <w:sz w:val="22"/>
          <w:szCs w:val="22"/>
        </w:rPr>
        <w:t xml:space="preserve">Schools have the power to send a pupil to another education provider at a different location to improve their behaviour without the parents having to agree. </w:t>
      </w:r>
    </w:p>
    <w:p w:rsidRPr="008A1AAB" w:rsidR="008A1AAB" w:rsidP="008A1AAB" w:rsidRDefault="008A1AAB" w14:paraId="006DF175" w14:textId="77777777">
      <w:pPr>
        <w:pStyle w:val="NormalWeb"/>
        <w:rPr>
          <w:sz w:val="22"/>
          <w:szCs w:val="22"/>
        </w:rPr>
      </w:pPr>
      <w:r w:rsidRPr="008A1AAB">
        <w:rPr>
          <w:rFonts w:ascii="ArialMT" w:hAnsi="ArialMT"/>
          <w:color w:val="0C0C0C"/>
          <w:sz w:val="22"/>
          <w:szCs w:val="22"/>
        </w:rPr>
        <w:t xml:space="preserve">A school can also transfer a pupil to another school – a process called a ‘managed move’ - if they have the agreement of everyone involved, including the parents and the admission authority for the new school. </w:t>
      </w:r>
    </w:p>
    <w:p w:rsidRPr="008A1AAB" w:rsidR="008A1AAB" w:rsidP="008A1AAB" w:rsidRDefault="008A1AAB" w14:paraId="14D4C277" w14:textId="77777777">
      <w:pPr>
        <w:pStyle w:val="NormalWeb"/>
        <w:rPr>
          <w:sz w:val="22"/>
          <w:szCs w:val="22"/>
        </w:rPr>
      </w:pPr>
      <w:r w:rsidRPr="008A1AAB">
        <w:rPr>
          <w:rFonts w:ascii="ArialMT" w:hAnsi="ArialMT"/>
          <w:color w:val="0C0C0C"/>
          <w:sz w:val="22"/>
          <w:szCs w:val="22"/>
        </w:rPr>
        <w:t xml:space="preserve">Schools cannot force a parent to remove their child permanently from the school or to keep their child out of school for any period of time without formally excluding. The threat of exclusion must never be used to influence parents to remove their child from the school. </w:t>
      </w:r>
    </w:p>
    <w:p w:rsidRPr="008A1AAB" w:rsidR="008A1AAB" w:rsidP="008A1AAB" w:rsidRDefault="008A1AAB" w14:paraId="4135021C" w14:textId="77777777">
      <w:pPr>
        <w:pStyle w:val="NormalWeb"/>
        <w:rPr>
          <w:color w:val="ED7D31" w:themeColor="accent2"/>
        </w:rPr>
      </w:pPr>
      <w:r w:rsidRPr="008A1AAB">
        <w:rPr>
          <w:rFonts w:ascii="Arial" w:hAnsi="Arial" w:cs="Arial"/>
          <w:b/>
          <w:bCs/>
          <w:color w:val="ED7D31" w:themeColor="accent2"/>
        </w:rPr>
        <w:t xml:space="preserve">Can a school ask me to collect my child/send my child home early without following the formal exclusions process? </w:t>
      </w:r>
    </w:p>
    <w:p w:rsidRPr="008A1AAB" w:rsidR="008A1AAB" w:rsidP="008A1AAB" w:rsidRDefault="008A1AAB" w14:paraId="299EB7F7" w14:textId="77777777">
      <w:pPr>
        <w:pStyle w:val="NormalWeb"/>
        <w:rPr>
          <w:sz w:val="22"/>
          <w:szCs w:val="22"/>
        </w:rPr>
      </w:pPr>
      <w:r w:rsidRPr="008A1AAB">
        <w:rPr>
          <w:rFonts w:ascii="ArialMT" w:hAnsi="ArialMT"/>
          <w:color w:val="0C0C0C"/>
          <w:sz w:val="22"/>
          <w:szCs w:val="22"/>
        </w:rPr>
        <w:t xml:space="preserve">‘Informal’ or ‘unofficial’ exclusions, such as sending pupils home ‘to cool off’, are not allowed, even if they are with the agreement of parents. Any exclusion of a pupil, even for short periods of time, must follow the formal process including being formally recorded (see below). Any fixed-period exclusion must have a stated end date. </w:t>
      </w:r>
    </w:p>
    <w:p w:rsidRPr="006F238E" w:rsidR="006F238E" w:rsidP="006F238E" w:rsidRDefault="006F238E" w14:paraId="67624DF3" w14:textId="77777777">
      <w:pPr>
        <w:spacing w:before="100" w:beforeAutospacing="1" w:after="100" w:afterAutospacing="1"/>
        <w:rPr>
          <w:color w:val="ED7D31" w:themeColor="accent2"/>
        </w:rPr>
      </w:pPr>
      <w:r w:rsidRPr="006F238E">
        <w:rPr>
          <w:rFonts w:ascii="Arial" w:hAnsi="Arial" w:cs="Arial"/>
          <w:b/>
          <w:bCs/>
          <w:color w:val="ED7D31" w:themeColor="accent2"/>
          <w:sz w:val="28"/>
          <w:szCs w:val="28"/>
        </w:rPr>
        <w:t xml:space="preserve">Exclusion process </w:t>
      </w:r>
    </w:p>
    <w:p w:rsidRPr="006F238E" w:rsidR="006F238E" w:rsidP="006F238E" w:rsidRDefault="006F238E" w14:paraId="415558FD" w14:textId="77777777">
      <w:pPr>
        <w:spacing w:before="100" w:beforeAutospacing="1" w:after="100" w:afterAutospacing="1"/>
        <w:rPr>
          <w:color w:val="ED7D31" w:themeColor="accent2"/>
        </w:rPr>
      </w:pPr>
      <w:r w:rsidRPr="006F238E">
        <w:rPr>
          <w:rFonts w:ascii="Arial" w:hAnsi="Arial" w:cs="Arial"/>
          <w:b/>
          <w:bCs/>
          <w:color w:val="ED7D31" w:themeColor="accent2"/>
        </w:rPr>
        <w:t xml:space="preserve">What happens when my child is excluded? </w:t>
      </w:r>
    </w:p>
    <w:p w:rsidRPr="000416DD" w:rsidR="006F238E" w:rsidP="006F238E" w:rsidRDefault="006F238E" w14:paraId="0243C977" w14:textId="5A47AEDF">
      <w:pPr>
        <w:spacing w:before="100" w:beforeAutospacing="1" w:after="100" w:afterAutospacing="1"/>
        <w:rPr>
          <w:rFonts w:ascii="ArialMT" w:hAnsi="ArialMT"/>
          <w:color w:val="0C0C0C"/>
          <w:sz w:val="22"/>
          <w:szCs w:val="22"/>
        </w:rPr>
      </w:pPr>
      <w:r w:rsidRPr="006F238E">
        <w:rPr>
          <w:rFonts w:ascii="ArialMT" w:hAnsi="ArialMT"/>
          <w:color w:val="0C0C0C"/>
          <w:sz w:val="22"/>
          <w:szCs w:val="22"/>
        </w:rPr>
        <w:t xml:space="preserve">Please go to section 2 entitled ‘What happens when your child is excluded’ on the gov.uk website. </w:t>
      </w:r>
      <w:hyperlink w:history="1" r:id="rId24">
        <w:r w:rsidRPr="006F238E" w:rsidR="00911EED">
          <w:rPr>
            <w:rStyle w:val="Hyperlink"/>
            <w:rFonts w:ascii="ArialMT" w:hAnsi="ArialMT"/>
            <w:sz w:val="22"/>
            <w:szCs w:val="22"/>
          </w:rPr>
          <w:t>https://www.gov.uk/school-discipline-exclusions/exclusions</w:t>
        </w:r>
      </w:hyperlink>
      <w:r w:rsidRPr="006F238E">
        <w:rPr>
          <w:rFonts w:ascii="ArialMT" w:hAnsi="ArialMT"/>
          <w:color w:val="0C0C0C"/>
          <w:sz w:val="22"/>
          <w:szCs w:val="22"/>
        </w:rPr>
        <w:t xml:space="preserve"> </w:t>
      </w:r>
    </w:p>
    <w:p w:rsidRPr="006F238E" w:rsidR="006F238E" w:rsidP="006F238E" w:rsidRDefault="006F238E" w14:paraId="7D948EC0" w14:textId="77777777">
      <w:pPr>
        <w:spacing w:before="100" w:beforeAutospacing="1" w:after="100" w:afterAutospacing="1"/>
        <w:rPr>
          <w:color w:val="ED7D31" w:themeColor="accent2"/>
        </w:rPr>
      </w:pPr>
      <w:r w:rsidRPr="006F238E">
        <w:rPr>
          <w:rFonts w:ascii="Arial" w:hAnsi="Arial" w:cs="Arial"/>
          <w:b/>
          <w:bCs/>
          <w:color w:val="ED7D31" w:themeColor="accent2"/>
        </w:rPr>
        <w:t xml:space="preserve">What are the legal obligations on a school when excluding a pupil? </w:t>
      </w:r>
    </w:p>
    <w:p w:rsidRPr="006F238E" w:rsidR="006F238E" w:rsidP="006F238E" w:rsidRDefault="006F238E" w14:paraId="4735689E" w14:textId="27D6229B">
      <w:pPr>
        <w:spacing w:before="100" w:beforeAutospacing="1" w:after="100" w:afterAutospacing="1"/>
        <w:rPr>
          <w:sz w:val="22"/>
          <w:szCs w:val="22"/>
        </w:rPr>
      </w:pPr>
      <w:r w:rsidRPr="006F238E">
        <w:rPr>
          <w:rFonts w:ascii="ArialMT" w:hAnsi="ArialMT"/>
          <w:color w:val="0C0C0C"/>
          <w:sz w:val="22"/>
          <w:szCs w:val="22"/>
        </w:rPr>
        <w:t xml:space="preserve">When a head teacher </w:t>
      </w:r>
      <w:r w:rsidRPr="000416DD">
        <w:rPr>
          <w:rFonts w:ascii="ArialMT" w:hAnsi="ArialMT"/>
          <w:color w:val="0C0C0C"/>
          <w:sz w:val="22"/>
          <w:szCs w:val="22"/>
        </w:rPr>
        <w:t xml:space="preserve">/ principal </w:t>
      </w:r>
      <w:r w:rsidRPr="006F238E">
        <w:rPr>
          <w:rFonts w:ascii="ArialMT" w:hAnsi="ArialMT"/>
          <w:color w:val="0C0C0C"/>
          <w:sz w:val="22"/>
          <w:szCs w:val="22"/>
        </w:rPr>
        <w:t xml:space="preserve">excludes a pupil, they must without delay let parents know the type of exclusion and the reason(s) for it. They must also, without delay, provide parents with the following information in writing: </w:t>
      </w:r>
    </w:p>
    <w:p w:rsidRPr="000416DD" w:rsidR="00911EED" w:rsidP="00F951E1" w:rsidRDefault="006F238E" w14:paraId="2EC181B4" w14:textId="77777777">
      <w:pPr>
        <w:numPr>
          <w:ilvl w:val="0"/>
          <w:numId w:val="42"/>
        </w:numPr>
        <w:spacing w:before="100" w:beforeAutospacing="1" w:after="100" w:afterAutospacing="1"/>
        <w:rPr>
          <w:rFonts w:ascii="SymbolMT" w:hAnsi="SymbolMT"/>
          <w:color w:val="0C0C0C"/>
          <w:sz w:val="22"/>
          <w:szCs w:val="22"/>
        </w:rPr>
      </w:pPr>
      <w:r w:rsidRPr="006F238E">
        <w:rPr>
          <w:rFonts w:ascii="ArialMT" w:hAnsi="ArialMT"/>
          <w:color w:val="0C0C0C"/>
          <w:sz w:val="22"/>
          <w:szCs w:val="22"/>
        </w:rPr>
        <w:t xml:space="preserve">the reason(s) for the exclusion; </w:t>
      </w:r>
    </w:p>
    <w:p w:rsidRPr="000416DD" w:rsidR="006F238E" w:rsidP="00F951E1" w:rsidRDefault="006F238E" w14:paraId="529A2324" w14:textId="1EC96201">
      <w:pPr>
        <w:numPr>
          <w:ilvl w:val="0"/>
          <w:numId w:val="42"/>
        </w:numPr>
        <w:spacing w:before="100" w:beforeAutospacing="1" w:after="100" w:afterAutospacing="1"/>
        <w:rPr>
          <w:rFonts w:ascii="SymbolMT" w:hAnsi="SymbolMT"/>
          <w:color w:val="0C0C0C"/>
          <w:sz w:val="22"/>
          <w:szCs w:val="22"/>
        </w:rPr>
      </w:pPr>
      <w:r w:rsidRPr="006F238E">
        <w:rPr>
          <w:rFonts w:ascii="ArialMT" w:hAnsi="ArialMT"/>
          <w:color w:val="0C0C0C"/>
          <w:sz w:val="22"/>
          <w:szCs w:val="22"/>
        </w:rPr>
        <w:t xml:space="preserve">the length of the exclusion; </w:t>
      </w:r>
    </w:p>
    <w:p w:rsidRPr="00911EED" w:rsidR="00911EED" w:rsidP="00F951E1" w:rsidRDefault="00911EED" w14:paraId="33893E39" w14:textId="77777777">
      <w:pPr>
        <w:numPr>
          <w:ilvl w:val="0"/>
          <w:numId w:val="42"/>
        </w:numPr>
        <w:spacing w:before="100" w:beforeAutospacing="1" w:after="100" w:afterAutospacing="1"/>
        <w:rPr>
          <w:rFonts w:ascii="SymbolMT" w:hAnsi="SymbolMT"/>
          <w:color w:val="0C0C0C"/>
          <w:sz w:val="22"/>
          <w:szCs w:val="22"/>
        </w:rPr>
      </w:pPr>
      <w:r w:rsidRPr="00911EED">
        <w:rPr>
          <w:rFonts w:ascii="ArialMT" w:hAnsi="ArialMT"/>
          <w:color w:val="0C0C0C"/>
          <w:sz w:val="22"/>
          <w:szCs w:val="22"/>
        </w:rPr>
        <w:t xml:space="preserve">the parents’ right to put forward their case about the exclusion to the governing board, how they should go about doing this and how the pupil can be involved; and </w:t>
      </w:r>
    </w:p>
    <w:p w:rsidRPr="006F238E" w:rsidR="00911EED" w:rsidP="00F951E1" w:rsidRDefault="00911EED" w14:paraId="7E850D78" w14:textId="71C3398F">
      <w:pPr>
        <w:numPr>
          <w:ilvl w:val="0"/>
          <w:numId w:val="42"/>
        </w:numPr>
        <w:spacing w:before="100" w:beforeAutospacing="1" w:after="100" w:afterAutospacing="1"/>
        <w:rPr>
          <w:rFonts w:ascii="SymbolMT" w:hAnsi="SymbolMT"/>
          <w:color w:val="0C0C0C"/>
          <w:sz w:val="22"/>
          <w:szCs w:val="22"/>
        </w:rPr>
      </w:pPr>
      <w:r w:rsidRPr="00911EED">
        <w:rPr>
          <w:rFonts w:ascii="ArialMT" w:hAnsi="ArialMT"/>
          <w:color w:val="0C0C0C"/>
          <w:sz w:val="22"/>
          <w:szCs w:val="22"/>
        </w:rPr>
        <w:t xml:space="preserve">when relevant, what alternative provision will be provided from the sixth day of a fixed-period exclusion. </w:t>
      </w:r>
    </w:p>
    <w:p w:rsidRPr="00C874DA" w:rsidR="00C874DA" w:rsidP="00C874DA" w:rsidRDefault="00C874DA" w14:paraId="1C0FA0D7" w14:textId="77777777">
      <w:pPr>
        <w:spacing w:before="100" w:beforeAutospacing="1" w:after="100" w:afterAutospacing="1"/>
        <w:rPr>
          <w:color w:val="ED7D31" w:themeColor="accent2"/>
        </w:rPr>
      </w:pPr>
      <w:r w:rsidRPr="00C874DA">
        <w:rPr>
          <w:rFonts w:ascii="Arial" w:hAnsi="Arial" w:cs="Arial"/>
          <w:b/>
          <w:bCs/>
          <w:color w:val="ED7D31" w:themeColor="accent2"/>
        </w:rPr>
        <w:lastRenderedPageBreak/>
        <w:t xml:space="preserve">Is there a limit to the number of times my child can be excluded? </w:t>
      </w:r>
    </w:p>
    <w:p w:rsidRPr="00C874DA" w:rsidR="00C874DA" w:rsidP="00C874DA" w:rsidRDefault="00C874DA" w14:paraId="1E9A26C8" w14:textId="43B4B6D7">
      <w:pPr>
        <w:spacing w:before="100" w:beforeAutospacing="1" w:after="100" w:afterAutospacing="1"/>
        <w:rPr>
          <w:sz w:val="22"/>
          <w:szCs w:val="22"/>
        </w:rPr>
      </w:pPr>
      <w:r w:rsidRPr="00C874DA">
        <w:rPr>
          <w:rFonts w:ascii="ArialMT" w:hAnsi="ArialMT"/>
          <w:color w:val="0C0C0C"/>
          <w:sz w:val="22"/>
          <w:szCs w:val="22"/>
        </w:rPr>
        <w:t>Yes. A pupil cannot be excluded for more than 45 school days in one school year. This means they cannot have one fixed-period exclusion of 46 school days or more; and also</w:t>
      </w:r>
      <w:r w:rsidR="001B4BA2">
        <w:rPr>
          <w:rFonts w:ascii="ArialMT" w:hAnsi="ArialMT"/>
          <w:color w:val="0C0C0C"/>
          <w:sz w:val="22"/>
          <w:szCs w:val="22"/>
        </w:rPr>
        <w:t>,</w:t>
      </w:r>
      <w:r w:rsidRPr="00C874DA">
        <w:rPr>
          <w:rFonts w:ascii="ArialMT" w:hAnsi="ArialMT"/>
          <w:color w:val="0C0C0C"/>
          <w:sz w:val="22"/>
          <w:szCs w:val="22"/>
        </w:rPr>
        <w:t xml:space="preserve"> they cannot have lots of shorter fixed-period exclusions that add up to more than 45 school days. This is true even if these exclusions have been given in different schools. Lunchtime exclusions - where pupils are excluded from school over the lunch period because this is when their behaviour is a problem - are counted as half a day. </w:t>
      </w:r>
    </w:p>
    <w:p w:rsidR="00C874DA" w:rsidP="00C874DA" w:rsidRDefault="00C874DA" w14:paraId="0DFA78D8" w14:textId="77777777">
      <w:pPr>
        <w:spacing w:before="100" w:beforeAutospacing="1" w:after="100" w:afterAutospacing="1"/>
        <w:rPr>
          <w:rFonts w:ascii="Arial" w:hAnsi="Arial" w:cs="Arial"/>
          <w:b/>
          <w:bCs/>
          <w:color w:val="ED7D31" w:themeColor="accent2"/>
          <w:sz w:val="28"/>
          <w:szCs w:val="28"/>
        </w:rPr>
      </w:pPr>
    </w:p>
    <w:p w:rsidRPr="00C874DA" w:rsidR="00C874DA" w:rsidP="00C874DA" w:rsidRDefault="00C874DA" w14:paraId="1ACE95DC" w14:textId="698427DF">
      <w:pPr>
        <w:spacing w:before="100" w:beforeAutospacing="1" w:after="100" w:afterAutospacing="1"/>
        <w:rPr>
          <w:color w:val="ED7D31" w:themeColor="accent2"/>
        </w:rPr>
      </w:pPr>
      <w:r w:rsidRPr="00C874DA">
        <w:rPr>
          <w:rFonts w:ascii="Arial" w:hAnsi="Arial" w:cs="Arial"/>
          <w:b/>
          <w:bCs/>
          <w:color w:val="ED7D31" w:themeColor="accent2"/>
          <w:sz w:val="28"/>
          <w:szCs w:val="28"/>
        </w:rPr>
        <w:t xml:space="preserve">Scrutiny of the exclusion </w:t>
      </w:r>
    </w:p>
    <w:p w:rsidRPr="00C874DA" w:rsidR="00C874DA" w:rsidP="00C874DA" w:rsidRDefault="00C874DA" w14:paraId="0257CC2D" w14:textId="77777777">
      <w:pPr>
        <w:spacing w:before="100" w:beforeAutospacing="1" w:after="100" w:afterAutospacing="1"/>
        <w:rPr>
          <w:color w:val="ED7D31" w:themeColor="accent2"/>
        </w:rPr>
      </w:pPr>
      <w:r w:rsidRPr="00C874DA">
        <w:rPr>
          <w:rFonts w:ascii="Arial" w:hAnsi="Arial" w:cs="Arial"/>
          <w:b/>
          <w:bCs/>
          <w:color w:val="ED7D31" w:themeColor="accent2"/>
        </w:rPr>
        <w:t xml:space="preserve">Can I question the decision to exclude my child? </w:t>
      </w:r>
    </w:p>
    <w:p w:rsidRPr="00C874DA" w:rsidR="00C874DA" w:rsidP="00C874DA" w:rsidRDefault="00C874DA" w14:paraId="7D40971C" w14:textId="77777777">
      <w:pPr>
        <w:spacing w:before="100" w:beforeAutospacing="1" w:after="100" w:afterAutospacing="1"/>
        <w:rPr>
          <w:sz w:val="22"/>
          <w:szCs w:val="22"/>
        </w:rPr>
      </w:pPr>
      <w:r w:rsidRPr="00C874DA">
        <w:rPr>
          <w:rFonts w:ascii="ArialMT" w:hAnsi="ArialMT"/>
          <w:color w:val="0C0C0C"/>
          <w:sz w:val="22"/>
          <w:szCs w:val="22"/>
        </w:rPr>
        <w:t xml:space="preserve">Parents have the right to make their case about the exclusion of their child to the governing board. For fixed-period exclusions, unless the exclusion takes a pupil’s total number of school days of exclusion past five in that term, the governing board must consider any case made by parents, but it cannot make the school reinstate the pupil and is not required to meet the parents. </w:t>
      </w:r>
    </w:p>
    <w:p w:rsidRPr="00C874DA" w:rsidR="00C874DA" w:rsidP="00C874DA" w:rsidRDefault="00C874DA" w14:paraId="31F2194B" w14:textId="77777777">
      <w:pPr>
        <w:spacing w:before="100" w:beforeAutospacing="1" w:after="100" w:afterAutospacing="1"/>
        <w:rPr>
          <w:sz w:val="22"/>
          <w:szCs w:val="22"/>
        </w:rPr>
      </w:pPr>
      <w:r w:rsidRPr="00C874DA">
        <w:rPr>
          <w:rFonts w:ascii="ArialMT" w:hAnsi="ArialMT"/>
          <w:color w:val="0C0C0C"/>
          <w:sz w:val="22"/>
          <w:szCs w:val="22"/>
        </w:rPr>
        <w:t xml:space="preserve">For all permanent exclusions, the governing board must consider, within 15 school days of being told about the exclusion, whether the excluded pupil should be reinstated. This is the same for fixed-period exclusions where the pupil will miss more than 15 days in one </w:t>
      </w:r>
      <w:proofErr w:type="gramStart"/>
      <w:r w:rsidRPr="00C874DA">
        <w:rPr>
          <w:rFonts w:ascii="ArialMT" w:hAnsi="ArialMT"/>
          <w:color w:val="0C0C0C"/>
          <w:sz w:val="22"/>
          <w:szCs w:val="22"/>
        </w:rPr>
        <w:t>term, or</w:t>
      </w:r>
      <w:proofErr w:type="gramEnd"/>
      <w:r w:rsidRPr="00C874DA">
        <w:rPr>
          <w:rFonts w:ascii="ArialMT" w:hAnsi="ArialMT"/>
          <w:color w:val="0C0C0C"/>
          <w:sz w:val="22"/>
          <w:szCs w:val="22"/>
        </w:rPr>
        <w:t xml:space="preserve"> will miss a public examination (e.g. a GCSE) or a national curriculum test (e.g. a key stage 2 test taken at the end of primary school). For a fixed-period exclusion that brings a pupil’s total excluded days to more than five but under 15 the governing board must consider reinstatement within 50 school days if the parent asks it to do this. </w:t>
      </w:r>
    </w:p>
    <w:p w:rsidRPr="00C874DA" w:rsidR="00C874DA" w:rsidP="00C874DA" w:rsidRDefault="00C874DA" w14:paraId="2FC11010" w14:textId="77777777">
      <w:pPr>
        <w:spacing w:before="100" w:beforeAutospacing="1" w:after="100" w:afterAutospacing="1"/>
        <w:rPr>
          <w:sz w:val="22"/>
          <w:szCs w:val="22"/>
        </w:rPr>
      </w:pPr>
      <w:r w:rsidRPr="00C874DA">
        <w:rPr>
          <w:rFonts w:ascii="ArialMT" w:hAnsi="ArialMT"/>
          <w:color w:val="0C0C0C"/>
          <w:sz w:val="22"/>
          <w:szCs w:val="22"/>
        </w:rPr>
        <w:t xml:space="preserve">If the governing board decides not to reinstate the pupil who has been permanently excluded, parents can request an independent review panel to review the governing board’s decision. </w:t>
      </w:r>
    </w:p>
    <w:p w:rsidRPr="005725FF" w:rsidR="005725FF" w:rsidP="005725FF" w:rsidRDefault="005725FF" w14:paraId="61E72408" w14:textId="77777777">
      <w:pPr>
        <w:spacing w:before="100" w:beforeAutospacing="1" w:after="100" w:afterAutospacing="1"/>
        <w:rPr>
          <w:sz w:val="22"/>
          <w:szCs w:val="22"/>
        </w:rPr>
      </w:pPr>
      <w:r w:rsidRPr="005725FF">
        <w:rPr>
          <w:rFonts w:ascii="ArialMT" w:hAnsi="ArialMT"/>
          <w:color w:val="0C0C0C"/>
          <w:sz w:val="22"/>
          <w:szCs w:val="22"/>
        </w:rPr>
        <w:t xml:space="preserve">Information on school discipline and exclusions issued by the Department for Education can be found here </w:t>
      </w:r>
      <w:r w:rsidRPr="005725FF">
        <w:rPr>
          <w:rFonts w:ascii="ArialMT" w:hAnsi="ArialMT"/>
          <w:color w:val="0000FF"/>
          <w:sz w:val="22"/>
          <w:szCs w:val="22"/>
        </w:rPr>
        <w:t>https://www.gov.uk/school-discipline-exclusions/exclusions</w:t>
      </w:r>
      <w:r w:rsidRPr="005725FF">
        <w:rPr>
          <w:rFonts w:ascii="ArialMT" w:hAnsi="ArialMT"/>
          <w:color w:val="0C0C0C"/>
          <w:sz w:val="22"/>
          <w:szCs w:val="22"/>
        </w:rPr>
        <w:t xml:space="preserve">. </w:t>
      </w:r>
    </w:p>
    <w:p w:rsidRPr="005725FF" w:rsidR="005725FF" w:rsidP="005725FF" w:rsidRDefault="005725FF" w14:paraId="7B5E2FE1" w14:textId="77777777">
      <w:pPr>
        <w:spacing w:before="100" w:beforeAutospacing="1" w:after="100" w:afterAutospacing="1"/>
        <w:rPr>
          <w:color w:val="ED7D31" w:themeColor="accent2"/>
        </w:rPr>
      </w:pPr>
      <w:r w:rsidRPr="005725FF">
        <w:rPr>
          <w:rFonts w:ascii="Arial" w:hAnsi="Arial" w:cs="Arial"/>
          <w:b/>
          <w:bCs/>
          <w:color w:val="ED7D31" w:themeColor="accent2"/>
        </w:rPr>
        <w:t xml:space="preserve">What can I do if I feel my child is being discriminated against in the exclusion process, for example because he/she has a disability? </w:t>
      </w:r>
    </w:p>
    <w:p w:rsidRPr="005725FF" w:rsidR="005725FF" w:rsidP="005725FF" w:rsidRDefault="005725FF" w14:paraId="675FB6EF" w14:textId="77777777">
      <w:pPr>
        <w:spacing w:before="100" w:beforeAutospacing="1" w:after="100" w:afterAutospacing="1"/>
        <w:rPr>
          <w:sz w:val="22"/>
          <w:szCs w:val="22"/>
        </w:rPr>
      </w:pPr>
      <w:r w:rsidRPr="005725FF">
        <w:rPr>
          <w:rFonts w:ascii="ArialMT" w:hAnsi="ArialMT"/>
          <w:color w:val="0C0C0C"/>
          <w:sz w:val="22"/>
          <w:szCs w:val="22"/>
        </w:rPr>
        <w:t xml:space="preserve">Schools have a duty under the Equality Act 2010 not to discriminate against pupils on the basis of protected characteristics, such as disability or race, including in all stages of the exclusion process. </w:t>
      </w:r>
    </w:p>
    <w:p w:rsidRPr="00A3351E" w:rsidR="00A3351E" w:rsidP="00A3351E" w:rsidRDefault="00A3351E" w14:paraId="774BF68E" w14:textId="77777777">
      <w:pPr>
        <w:pStyle w:val="NormalWeb"/>
        <w:rPr>
          <w:sz w:val="22"/>
          <w:szCs w:val="22"/>
        </w:rPr>
      </w:pPr>
      <w:r w:rsidRPr="00A3351E">
        <w:rPr>
          <w:rFonts w:ascii="ArialMT" w:hAnsi="ArialMT"/>
          <w:color w:val="0C0C0C"/>
          <w:sz w:val="22"/>
          <w:szCs w:val="22"/>
        </w:rPr>
        <w:t xml:space="preserve">Parents can raise this issue during the exclusion consideration meeting with the governing board. </w:t>
      </w:r>
    </w:p>
    <w:p w:rsidRPr="00A3351E" w:rsidR="00A3351E" w:rsidP="00A3351E" w:rsidRDefault="00A3351E" w14:paraId="383EA0EB" w14:textId="77777777">
      <w:pPr>
        <w:pStyle w:val="NormalWeb"/>
        <w:rPr>
          <w:sz w:val="22"/>
          <w:szCs w:val="22"/>
        </w:rPr>
      </w:pPr>
      <w:r w:rsidRPr="00A3351E">
        <w:rPr>
          <w:rFonts w:ascii="ArialMT" w:hAnsi="ArialMT"/>
          <w:color w:val="0C0C0C"/>
          <w:sz w:val="22"/>
          <w:szCs w:val="22"/>
        </w:rPr>
        <w:t xml:space="preserve">If the governing board decides not to reinstate the pupil who has been permanently excluded, parents can request an independent review panel to review the governing board’s decision. When making their request parents can ask for a Special Educational Needs (SEN) expert to attend the hearing to advise the panel on how SEN might be relevant to the exclusion. Parents can request this even if their child has not been officially recognised as having SEN. </w:t>
      </w:r>
    </w:p>
    <w:p w:rsidRPr="00A3351E" w:rsidR="00A3351E" w:rsidP="00A3351E" w:rsidRDefault="00A3351E" w14:paraId="55B0309C" w14:textId="77777777">
      <w:pPr>
        <w:pStyle w:val="NormalWeb"/>
        <w:rPr>
          <w:sz w:val="22"/>
          <w:szCs w:val="22"/>
        </w:rPr>
      </w:pPr>
      <w:r w:rsidRPr="00A3351E">
        <w:rPr>
          <w:rFonts w:ascii="ArialMT" w:hAnsi="ArialMT"/>
          <w:color w:val="0C0C0C"/>
          <w:sz w:val="22"/>
          <w:szCs w:val="22"/>
        </w:rPr>
        <w:t xml:space="preserve">If a parent believes that their child has been discriminated against in the exclusion process because of a disability, then they may also make a claim to the First-tier Tribunal (Special Educational Needs and Disability) within six months of the exclusion: </w:t>
      </w:r>
      <w:r w:rsidRPr="00A3351E">
        <w:rPr>
          <w:rFonts w:ascii="ArialMT" w:hAnsi="ArialMT"/>
          <w:color w:val="0000FF"/>
          <w:sz w:val="22"/>
          <w:szCs w:val="22"/>
        </w:rPr>
        <w:lastRenderedPageBreak/>
        <w:t>www.tribunals.gov.uk/Tribunals/Firsttier/firsttier.htm</w:t>
      </w:r>
      <w:r w:rsidRPr="00A3351E">
        <w:rPr>
          <w:rFonts w:ascii="ArialMT" w:hAnsi="ArialMT"/>
          <w:color w:val="0C0C0C"/>
          <w:sz w:val="22"/>
          <w:szCs w:val="22"/>
        </w:rPr>
        <w:t xml:space="preserve">. The Tribunal can consider claims about permanent and fixed-period exclusions. For permanent exclusions, this can be done instead of, or in addition to, an independent review panel. </w:t>
      </w:r>
    </w:p>
    <w:p w:rsidRPr="00A3351E" w:rsidR="00A3351E" w:rsidP="00A3351E" w:rsidRDefault="00A3351E" w14:paraId="6345B752" w14:textId="77777777">
      <w:pPr>
        <w:pStyle w:val="NormalWeb"/>
        <w:rPr>
          <w:sz w:val="22"/>
          <w:szCs w:val="22"/>
        </w:rPr>
      </w:pPr>
      <w:r w:rsidRPr="00A3351E">
        <w:rPr>
          <w:rFonts w:ascii="ArialMT" w:hAnsi="ArialMT"/>
          <w:color w:val="0C0C0C"/>
          <w:sz w:val="22"/>
          <w:szCs w:val="22"/>
        </w:rPr>
        <w:t xml:space="preserve">If the parent believes that a permanent or fixed period exclusion occurred as a result of discrimination other than in relation to disability (e.g. in relation to race) they can make a claim to the County Court. </w:t>
      </w:r>
    </w:p>
    <w:p w:rsidR="008A1AAB" w:rsidP="00BD6415" w:rsidRDefault="008A1AAB" w14:paraId="6ECBADFA" w14:textId="64C3AB69">
      <w:pPr>
        <w:spacing w:before="100" w:beforeAutospacing="1" w:after="100" w:afterAutospacing="1"/>
        <w:rPr>
          <w:rFonts w:ascii="Arial" w:hAnsi="Arial" w:cs="Arial"/>
          <w:sz w:val="22"/>
          <w:szCs w:val="22"/>
        </w:rPr>
      </w:pPr>
    </w:p>
    <w:p w:rsidRPr="00132BFB" w:rsidR="00132BFB" w:rsidP="00132BFB" w:rsidRDefault="00132BFB" w14:paraId="06C92033" w14:textId="77777777">
      <w:pPr>
        <w:spacing w:before="100" w:beforeAutospacing="1" w:after="100" w:afterAutospacing="1"/>
        <w:rPr>
          <w:color w:val="ED7D31" w:themeColor="accent2"/>
        </w:rPr>
      </w:pPr>
      <w:r w:rsidRPr="00132BFB">
        <w:rPr>
          <w:rFonts w:ascii="Arial" w:hAnsi="Arial" w:cs="Arial"/>
          <w:b/>
          <w:bCs/>
          <w:color w:val="ED7D31" w:themeColor="accent2"/>
        </w:rPr>
        <w:t xml:space="preserve">Where can I get independent advice on my options regarding the exclusion? </w:t>
      </w:r>
    </w:p>
    <w:p w:rsidRPr="00132BFB" w:rsidR="00132BFB" w:rsidP="00132BFB" w:rsidRDefault="00132BFB" w14:paraId="6CE4F1B5" w14:textId="77777777">
      <w:pPr>
        <w:spacing w:before="100" w:beforeAutospacing="1" w:after="100" w:afterAutospacing="1"/>
        <w:rPr>
          <w:sz w:val="22"/>
          <w:szCs w:val="22"/>
        </w:rPr>
      </w:pPr>
      <w:r w:rsidRPr="00132BFB">
        <w:rPr>
          <w:rFonts w:ascii="ArialMT" w:hAnsi="ArialMT"/>
          <w:color w:val="0C0C0C"/>
          <w:sz w:val="22"/>
          <w:szCs w:val="22"/>
        </w:rPr>
        <w:t xml:space="preserve">There are a number of organisations that provide free information, support and advice to parents on exclusion matters: </w:t>
      </w:r>
    </w:p>
    <w:p w:rsidRPr="00132BFB" w:rsidR="00132BFB" w:rsidP="00F951E1" w:rsidRDefault="00132BFB" w14:paraId="26199AE7" w14:textId="77777777">
      <w:pPr>
        <w:numPr>
          <w:ilvl w:val="0"/>
          <w:numId w:val="43"/>
        </w:numPr>
        <w:spacing w:before="100" w:beforeAutospacing="1" w:after="100" w:afterAutospacing="1"/>
        <w:rPr>
          <w:rFonts w:ascii="SymbolMT" w:hAnsi="SymbolMT"/>
          <w:color w:val="0C0C0C"/>
          <w:sz w:val="22"/>
          <w:szCs w:val="22"/>
        </w:rPr>
      </w:pPr>
      <w:r w:rsidRPr="00132BFB">
        <w:rPr>
          <w:rFonts w:ascii="ArialMT" w:hAnsi="ArialMT"/>
          <w:color w:val="0C0C0C"/>
          <w:sz w:val="22"/>
          <w:szCs w:val="22"/>
        </w:rPr>
        <w:t xml:space="preserve">Coram Children’s Legal Centre can be contacted on 0345 345 4345 or through </w:t>
      </w:r>
      <w:r w:rsidRPr="00132BFB">
        <w:rPr>
          <w:rFonts w:ascii="ArialMT" w:hAnsi="ArialMT"/>
          <w:color w:val="0000FF"/>
          <w:sz w:val="22"/>
          <w:szCs w:val="22"/>
        </w:rPr>
        <w:t>http://www.childrenslegalcentre.com/index.php?page=education_legal_practice</w:t>
      </w:r>
      <w:r w:rsidRPr="00132BFB">
        <w:rPr>
          <w:rFonts w:ascii="ArialMT" w:hAnsi="ArialMT"/>
          <w:color w:val="0C0C0C"/>
          <w:sz w:val="22"/>
          <w:szCs w:val="22"/>
        </w:rPr>
        <w:t xml:space="preserve">. </w:t>
      </w:r>
    </w:p>
    <w:p w:rsidRPr="00132BFB" w:rsidR="00132BFB" w:rsidP="00F951E1" w:rsidRDefault="00132BFB" w14:paraId="3F5843FE" w14:textId="77777777">
      <w:pPr>
        <w:numPr>
          <w:ilvl w:val="0"/>
          <w:numId w:val="43"/>
        </w:numPr>
        <w:spacing w:before="100" w:beforeAutospacing="1" w:after="100" w:afterAutospacing="1"/>
        <w:rPr>
          <w:rFonts w:ascii="SymbolMT" w:hAnsi="SymbolMT"/>
          <w:color w:val="0C0C0C"/>
          <w:sz w:val="22"/>
          <w:szCs w:val="22"/>
        </w:rPr>
      </w:pPr>
      <w:r w:rsidRPr="00132BFB">
        <w:rPr>
          <w:rFonts w:ascii="ArialMT" w:hAnsi="ArialMT"/>
          <w:color w:val="0C0C0C"/>
          <w:sz w:val="22"/>
          <w:szCs w:val="22"/>
        </w:rPr>
        <w:t xml:space="preserve">ACE education runs a limited advice line service on 0300 0115 142 on Monday to Wednesday from 10 am to 1 pm during term time. Information can be found on the website: </w:t>
      </w:r>
      <w:r w:rsidRPr="00132BFB">
        <w:rPr>
          <w:rFonts w:ascii="ArialMT" w:hAnsi="ArialMT"/>
          <w:color w:val="0000FF"/>
          <w:sz w:val="22"/>
          <w:szCs w:val="22"/>
        </w:rPr>
        <w:t>http://www.ace-ed.org.uk/</w:t>
      </w:r>
      <w:r w:rsidRPr="00132BFB">
        <w:rPr>
          <w:rFonts w:ascii="ArialMT" w:hAnsi="ArialMT"/>
          <w:color w:val="0C0C0C"/>
          <w:sz w:val="22"/>
          <w:szCs w:val="22"/>
        </w:rPr>
        <w:t xml:space="preserve">. </w:t>
      </w:r>
    </w:p>
    <w:p w:rsidRPr="00132BFB" w:rsidR="00132BFB" w:rsidP="00F951E1" w:rsidRDefault="00132BFB" w14:paraId="38354A54" w14:textId="77777777">
      <w:pPr>
        <w:numPr>
          <w:ilvl w:val="0"/>
          <w:numId w:val="43"/>
        </w:numPr>
        <w:spacing w:before="100" w:beforeAutospacing="1" w:after="100" w:afterAutospacing="1"/>
        <w:rPr>
          <w:rFonts w:ascii="SymbolMT" w:hAnsi="SymbolMT"/>
          <w:sz w:val="22"/>
          <w:szCs w:val="22"/>
        </w:rPr>
      </w:pPr>
      <w:r w:rsidRPr="00132BFB">
        <w:rPr>
          <w:rFonts w:ascii="ArialMT" w:hAnsi="ArialMT"/>
          <w:color w:val="0C0C0C"/>
          <w:sz w:val="22"/>
          <w:szCs w:val="22"/>
        </w:rPr>
        <w:t xml:space="preserve">The National Autistic Society (Schools Exclusion Service (England) can be contacted on 0808 800 4002 or through: </w:t>
      </w:r>
      <w:r w:rsidRPr="00132BFB">
        <w:rPr>
          <w:rFonts w:ascii="ArialMT" w:hAnsi="ArialMT"/>
          <w:sz w:val="22"/>
          <w:szCs w:val="22"/>
        </w:rPr>
        <w:t xml:space="preserve">http://www.autism.org.uk/services/helplines/school-exclusions.aspx </w:t>
      </w:r>
    </w:p>
    <w:p w:rsidRPr="00132BFB" w:rsidR="00132BFB" w:rsidP="00F951E1" w:rsidRDefault="00132BFB" w14:paraId="6F71574C" w14:textId="77777777">
      <w:pPr>
        <w:numPr>
          <w:ilvl w:val="0"/>
          <w:numId w:val="43"/>
        </w:numPr>
        <w:spacing w:before="100" w:beforeAutospacing="1" w:after="100" w:afterAutospacing="1"/>
        <w:rPr>
          <w:rFonts w:ascii="SymbolMT" w:hAnsi="SymbolMT"/>
          <w:sz w:val="22"/>
          <w:szCs w:val="22"/>
        </w:rPr>
      </w:pPr>
      <w:r w:rsidRPr="00132BFB">
        <w:rPr>
          <w:rFonts w:ascii="ArialMT" w:hAnsi="ArialMT"/>
          <w:sz w:val="22"/>
          <w:szCs w:val="22"/>
        </w:rPr>
        <w:t xml:space="preserve">Independent Parental Special Education Advice </w:t>
      </w:r>
      <w:r w:rsidRPr="00132BFB">
        <w:rPr>
          <w:rFonts w:ascii="ArialMT" w:hAnsi="ArialMT"/>
          <w:color w:val="0000FF"/>
          <w:sz w:val="22"/>
          <w:szCs w:val="22"/>
        </w:rPr>
        <w:t>http://www.ipsea.org.uk/</w:t>
      </w:r>
    </w:p>
    <w:p w:rsidR="008E2B5E" w:rsidP="008E2B5E" w:rsidRDefault="008E2B5E" w14:paraId="75723B55" w14:textId="77777777">
      <w:pPr>
        <w:rPr>
          <w:rFonts w:ascii="ArialMT" w:hAnsi="ArialMT"/>
          <w:color w:val="0C0C0C"/>
        </w:rPr>
      </w:pPr>
    </w:p>
    <w:p w:rsidRPr="000A40DA" w:rsidR="008E2B5E" w:rsidP="008E2B5E" w:rsidRDefault="008E2B5E" w14:paraId="4537F553" w14:textId="41183480">
      <w:pPr>
        <w:rPr>
          <w:rFonts w:ascii="ArialMT" w:hAnsi="ArialMT"/>
          <w:color w:val="0C0C0C"/>
          <w:sz w:val="22"/>
          <w:szCs w:val="22"/>
        </w:rPr>
      </w:pPr>
      <w:r w:rsidRPr="008E2B5E">
        <w:rPr>
          <w:rFonts w:ascii="ArialMT" w:hAnsi="ArialMT"/>
          <w:color w:val="0C0C0C"/>
          <w:sz w:val="22"/>
          <w:szCs w:val="22"/>
        </w:rPr>
        <w:t xml:space="preserve">You may also wish to access the following sources of advice from the Department for Education: </w:t>
      </w:r>
    </w:p>
    <w:p w:rsidRPr="008E2B5E" w:rsidR="008E2B5E" w:rsidP="008E2B5E" w:rsidRDefault="008E2B5E" w14:paraId="58A2E7D8" w14:textId="77777777">
      <w:pPr>
        <w:rPr>
          <w:rFonts w:ascii="SymbolMT" w:hAnsi="SymbolMT"/>
          <w:sz w:val="22"/>
          <w:szCs w:val="22"/>
        </w:rPr>
      </w:pPr>
    </w:p>
    <w:p w:rsidRPr="000A40DA" w:rsidR="008E2B5E" w:rsidP="00F951E1" w:rsidRDefault="008E2B5E" w14:paraId="0ECB4EE4" w14:textId="6FB0B986">
      <w:pPr>
        <w:pStyle w:val="ListParagraph"/>
        <w:numPr>
          <w:ilvl w:val="0"/>
          <w:numId w:val="41"/>
        </w:numPr>
        <w:rPr>
          <w:rFonts w:ascii="SymbolMT" w:hAnsi="SymbolMT"/>
          <w:color w:val="0C0C0C"/>
          <w:sz w:val="22"/>
          <w:szCs w:val="22"/>
        </w:rPr>
      </w:pPr>
      <w:r w:rsidRPr="000A40DA">
        <w:rPr>
          <w:rFonts w:ascii="ArialMT" w:hAnsi="ArialMT"/>
          <w:color w:val="0C0C0C"/>
          <w:sz w:val="22"/>
          <w:szCs w:val="22"/>
        </w:rPr>
        <w:t xml:space="preserve">Departmental advice on setting the behaviour policy </w:t>
      </w:r>
    </w:p>
    <w:p w:rsidRPr="008E2B5E" w:rsidR="008E2B5E" w:rsidP="00DD02BD" w:rsidRDefault="008E2B5E" w14:paraId="289E3D39" w14:textId="637B910E">
      <w:pPr>
        <w:ind w:firstLine="720"/>
        <w:rPr>
          <w:sz w:val="22"/>
          <w:szCs w:val="22"/>
        </w:rPr>
      </w:pPr>
      <w:r w:rsidRPr="008E2B5E">
        <w:rPr>
          <w:rFonts w:ascii="ArialMT" w:hAnsi="ArialMT"/>
          <w:color w:val="0000FF"/>
          <w:sz w:val="22"/>
          <w:szCs w:val="22"/>
        </w:rPr>
        <w:t xml:space="preserve">https://www.gov.uk/government/publications/behaviour-and-discipline-in-schools </w:t>
      </w:r>
    </w:p>
    <w:p w:rsidRPr="000A40DA" w:rsidR="00DD02BD" w:rsidP="00F951E1" w:rsidRDefault="00DD02BD" w14:paraId="5B877FC3" w14:textId="3DC657C0">
      <w:pPr>
        <w:numPr>
          <w:ilvl w:val="0"/>
          <w:numId w:val="44"/>
        </w:numPr>
        <w:spacing w:before="100" w:beforeAutospacing="1" w:after="100" w:afterAutospacing="1"/>
        <w:rPr>
          <w:rFonts w:ascii="SymbolMT" w:hAnsi="SymbolMT"/>
          <w:color w:val="0C0C0C"/>
          <w:sz w:val="22"/>
          <w:szCs w:val="22"/>
        </w:rPr>
      </w:pPr>
      <w:r w:rsidRPr="00DD02BD">
        <w:rPr>
          <w:rFonts w:ascii="ArialMT" w:hAnsi="ArialMT"/>
          <w:color w:val="0C0C0C"/>
          <w:sz w:val="22"/>
          <w:szCs w:val="22"/>
        </w:rPr>
        <w:t xml:space="preserve">The Department’s guidance to schools on exclusion </w:t>
      </w:r>
      <w:r w:rsidRPr="00DD02BD">
        <w:rPr>
          <w:rFonts w:ascii="ArialMT" w:hAnsi="ArialMT"/>
          <w:color w:val="0000FF"/>
          <w:sz w:val="22"/>
          <w:szCs w:val="22"/>
        </w:rPr>
        <w:t>https://www.gov.uk/government/publications/school-exclusion</w:t>
      </w:r>
      <w:r w:rsidRPr="00DD02BD">
        <w:rPr>
          <w:rFonts w:ascii="ArialMT" w:hAnsi="ArialMT"/>
          <w:color w:val="0C0C0C"/>
          <w:sz w:val="22"/>
          <w:szCs w:val="22"/>
        </w:rPr>
        <w:t xml:space="preserve">. </w:t>
      </w:r>
    </w:p>
    <w:p w:rsidRPr="00DD02BD" w:rsidR="00DD02BD" w:rsidP="00F951E1" w:rsidRDefault="00DD02BD" w14:paraId="4B227D32" w14:textId="77777777">
      <w:pPr>
        <w:numPr>
          <w:ilvl w:val="0"/>
          <w:numId w:val="44"/>
        </w:numPr>
        <w:spacing w:before="100" w:beforeAutospacing="1" w:after="100" w:afterAutospacing="1"/>
        <w:rPr>
          <w:rFonts w:ascii="SymbolMT" w:hAnsi="SymbolMT"/>
          <w:color w:val="FFFFFF" w:themeColor="background1"/>
          <w:sz w:val="22"/>
          <w:szCs w:val="22"/>
        </w:rPr>
      </w:pPr>
    </w:p>
    <w:p w:rsidRPr="00DD02BD" w:rsidR="00DD02BD" w:rsidP="00F951E1" w:rsidRDefault="00DD02BD" w14:paraId="34E91C99" w14:textId="77777777">
      <w:pPr>
        <w:numPr>
          <w:ilvl w:val="0"/>
          <w:numId w:val="44"/>
        </w:numPr>
        <w:spacing w:before="100" w:beforeAutospacing="1" w:after="100" w:afterAutospacing="1"/>
        <w:rPr>
          <w:rFonts w:ascii="SymbolMT" w:hAnsi="SymbolMT"/>
          <w:color w:val="0C0C0C"/>
          <w:sz w:val="22"/>
          <w:szCs w:val="22"/>
        </w:rPr>
      </w:pPr>
      <w:r w:rsidRPr="00DD02BD">
        <w:rPr>
          <w:rFonts w:ascii="ArialMT" w:hAnsi="ArialMT"/>
          <w:color w:val="0C0C0C"/>
          <w:sz w:val="22"/>
          <w:szCs w:val="22"/>
        </w:rPr>
        <w:t xml:space="preserve">‘School discipline and exclusions’ and ‘Complaint about a school or childminder’: </w:t>
      </w:r>
      <w:r w:rsidRPr="00DD02BD">
        <w:rPr>
          <w:rFonts w:ascii="ArialMT" w:hAnsi="ArialMT"/>
          <w:color w:val="0000FF"/>
          <w:sz w:val="22"/>
          <w:szCs w:val="22"/>
        </w:rPr>
        <w:t xml:space="preserve">https://www.gov.uk/school-discipline-exclusions/exclusions </w:t>
      </w:r>
      <w:r w:rsidRPr="00DD02BD">
        <w:rPr>
          <w:rFonts w:ascii="ArialMT" w:hAnsi="ArialMT"/>
          <w:color w:val="0C0C0C"/>
          <w:sz w:val="22"/>
          <w:szCs w:val="22"/>
        </w:rPr>
        <w:t xml:space="preserve">and </w:t>
      </w:r>
      <w:r w:rsidRPr="00DD02BD">
        <w:rPr>
          <w:rFonts w:ascii="ArialMT" w:hAnsi="ArialMT"/>
          <w:color w:val="0000FF"/>
          <w:sz w:val="22"/>
          <w:szCs w:val="22"/>
        </w:rPr>
        <w:t>https://www.gov.uk/complain-about-school</w:t>
      </w:r>
      <w:r w:rsidRPr="00DD02BD">
        <w:rPr>
          <w:rFonts w:ascii="ArialMT" w:hAnsi="ArialMT"/>
          <w:color w:val="0C0C0C"/>
          <w:sz w:val="22"/>
          <w:szCs w:val="22"/>
        </w:rPr>
        <w:t xml:space="preserve">. </w:t>
      </w:r>
    </w:p>
    <w:p w:rsidR="008E2B5E" w:rsidP="00BD6415" w:rsidRDefault="008E2B5E" w14:paraId="300C935F" w14:textId="6763A256">
      <w:pPr>
        <w:spacing w:before="100" w:beforeAutospacing="1" w:after="100" w:afterAutospacing="1"/>
        <w:rPr>
          <w:rFonts w:ascii="Arial" w:hAnsi="Arial" w:cs="Arial"/>
          <w:sz w:val="22"/>
          <w:szCs w:val="22"/>
        </w:rPr>
      </w:pPr>
    </w:p>
    <w:p w:rsidRPr="00713AF4" w:rsidR="00713AF4" w:rsidP="00713AF4" w:rsidRDefault="00713AF4" w14:paraId="3B431B94" w14:textId="77777777">
      <w:pPr>
        <w:spacing w:before="100" w:beforeAutospacing="1" w:after="100" w:afterAutospacing="1"/>
        <w:rPr>
          <w:color w:val="ED7D31" w:themeColor="accent2"/>
        </w:rPr>
      </w:pPr>
      <w:r w:rsidRPr="00713AF4">
        <w:rPr>
          <w:rFonts w:ascii="Arial" w:hAnsi="Arial" w:cs="Arial"/>
          <w:b/>
          <w:bCs/>
          <w:color w:val="ED7D31" w:themeColor="accent2"/>
          <w:sz w:val="28"/>
          <w:szCs w:val="28"/>
        </w:rPr>
        <w:t xml:space="preserve">Arrangements for my child after exclusion </w:t>
      </w:r>
    </w:p>
    <w:p w:rsidRPr="00713AF4" w:rsidR="00713AF4" w:rsidP="00713AF4" w:rsidRDefault="00713AF4" w14:paraId="51017D69" w14:textId="50BE9ABD">
      <w:pPr>
        <w:spacing w:before="100" w:beforeAutospacing="1" w:after="100" w:afterAutospacing="1"/>
        <w:rPr>
          <w:color w:val="ED7D31" w:themeColor="accent2"/>
        </w:rPr>
      </w:pPr>
      <w:r w:rsidRPr="00713AF4">
        <w:rPr>
          <w:rFonts w:ascii="Arial" w:hAnsi="Arial" w:cs="Arial"/>
          <w:b/>
          <w:bCs/>
          <w:color w:val="ED7D31" w:themeColor="accent2"/>
        </w:rPr>
        <w:t xml:space="preserve">Will my child still receive an education? </w:t>
      </w:r>
    </w:p>
    <w:p w:rsidRPr="00713AF4" w:rsidR="00713AF4" w:rsidP="00713AF4" w:rsidRDefault="00713AF4" w14:paraId="4135008F" w14:textId="77777777">
      <w:pPr>
        <w:spacing w:before="100" w:beforeAutospacing="1" w:after="100" w:afterAutospacing="1"/>
        <w:rPr>
          <w:sz w:val="22"/>
          <w:szCs w:val="22"/>
        </w:rPr>
      </w:pPr>
      <w:r w:rsidRPr="00713AF4">
        <w:rPr>
          <w:rFonts w:ascii="ArialMT" w:hAnsi="ArialMT"/>
          <w:color w:val="0C0C0C"/>
          <w:sz w:val="22"/>
          <w:szCs w:val="22"/>
        </w:rPr>
        <w:t xml:space="preserve">Schools should take reasonable steps to set work for pupils during the first five days of a fixed-period exclusion. </w:t>
      </w:r>
    </w:p>
    <w:p w:rsidR="00D53A3E" w:rsidP="00713AF4" w:rsidRDefault="00713AF4" w14:paraId="51BB0745" w14:textId="77777777">
      <w:pPr>
        <w:spacing w:before="100" w:beforeAutospacing="1" w:after="100" w:afterAutospacing="1"/>
        <w:rPr>
          <w:rFonts w:ascii="ArialMT" w:hAnsi="ArialMT"/>
          <w:color w:val="0C0C0C"/>
          <w:sz w:val="22"/>
          <w:szCs w:val="22"/>
        </w:rPr>
      </w:pPr>
      <w:r w:rsidRPr="00713AF4">
        <w:rPr>
          <w:rFonts w:ascii="ArialMT" w:hAnsi="ArialMT"/>
          <w:color w:val="0C0C0C"/>
          <w:sz w:val="22"/>
          <w:szCs w:val="22"/>
        </w:rPr>
        <w:t xml:space="preserve">From the sixth day of an exclusion, suitable full-time education must be arranged for pupils of compulsory school age (primary and secondary school age), except for Year 11 pupils (final year of secondary school) whose final exams have passed. In the case of a fixed-period exclusion of more than five school days, it is the duty of the school to arrange this education, unless the school is a PRU (in which case the local authority should make arrangements). </w:t>
      </w:r>
    </w:p>
    <w:p w:rsidRPr="00713AF4" w:rsidR="00713AF4" w:rsidP="00713AF4" w:rsidRDefault="00713AF4" w14:paraId="29633881" w14:textId="0F8DE5F1">
      <w:pPr>
        <w:spacing w:before="100" w:beforeAutospacing="1" w:after="100" w:afterAutospacing="1"/>
        <w:rPr>
          <w:sz w:val="22"/>
          <w:szCs w:val="22"/>
        </w:rPr>
      </w:pPr>
      <w:r w:rsidRPr="00713AF4">
        <w:rPr>
          <w:rFonts w:ascii="ArialMT" w:hAnsi="ArialMT"/>
          <w:color w:val="0C0C0C"/>
          <w:sz w:val="22"/>
          <w:szCs w:val="22"/>
        </w:rPr>
        <w:lastRenderedPageBreak/>
        <w:t xml:space="preserve">If a parent wishes to raise a concern about lack of, or the quality of, education arranged during a fixed-period exclusion (and their child is still of compulsory school age), they may follow the school’s official complaints procedure. </w:t>
      </w:r>
    </w:p>
    <w:p w:rsidRPr="00713AF4" w:rsidR="00713AF4" w:rsidP="00713AF4" w:rsidRDefault="00713AF4" w14:paraId="5E7B7C70" w14:textId="77777777">
      <w:pPr>
        <w:spacing w:before="100" w:beforeAutospacing="1" w:after="100" w:afterAutospacing="1"/>
        <w:rPr>
          <w:sz w:val="22"/>
          <w:szCs w:val="22"/>
        </w:rPr>
      </w:pPr>
      <w:r w:rsidRPr="00713AF4">
        <w:rPr>
          <w:rFonts w:ascii="ArialMT" w:hAnsi="ArialMT"/>
          <w:color w:val="0C0C0C"/>
          <w:sz w:val="22"/>
          <w:szCs w:val="22"/>
        </w:rPr>
        <w:t xml:space="preserve">In the case of a permanent exclusion, arranging suitable full-time education is the duty of the local authority for the area where the pupil lives. If a parent wishes to raise a concern about lack of, or the quality of, education following a permanent exclusion (and their child is still of compulsory school age), parents should complain to the local authority where they live. If parents are unsure about which local authority they need to speak to, they should ask the school for advice. </w:t>
      </w:r>
    </w:p>
    <w:p w:rsidRPr="008A76D1" w:rsidR="008A76D1" w:rsidP="008A76D1" w:rsidRDefault="008A76D1" w14:paraId="106783C8" w14:textId="77777777">
      <w:pPr>
        <w:spacing w:before="100" w:beforeAutospacing="1" w:after="100" w:afterAutospacing="1"/>
        <w:rPr>
          <w:color w:val="ED7D31" w:themeColor="accent2"/>
        </w:rPr>
      </w:pPr>
      <w:r w:rsidRPr="008A76D1">
        <w:rPr>
          <w:rFonts w:ascii="Arial" w:hAnsi="Arial" w:cs="Arial"/>
          <w:b/>
          <w:bCs/>
          <w:color w:val="ED7D31" w:themeColor="accent2"/>
        </w:rPr>
        <w:t xml:space="preserve">Does my child still have a right to attend their exams or national curriculum tests when excluded? </w:t>
      </w:r>
    </w:p>
    <w:p w:rsidRPr="008A76D1" w:rsidR="008A76D1" w:rsidP="008A76D1" w:rsidRDefault="008A76D1" w14:paraId="6E374BE5" w14:textId="77777777">
      <w:pPr>
        <w:spacing w:before="100" w:beforeAutospacing="1" w:after="100" w:afterAutospacing="1"/>
        <w:rPr>
          <w:sz w:val="22"/>
          <w:szCs w:val="22"/>
        </w:rPr>
      </w:pPr>
      <w:r w:rsidRPr="008A76D1">
        <w:rPr>
          <w:rFonts w:ascii="ArialMT" w:hAnsi="ArialMT"/>
          <w:color w:val="0C0C0C"/>
          <w:sz w:val="22"/>
          <w:szCs w:val="22"/>
        </w:rPr>
        <w:t xml:space="preserve">This is a decision for the school. Neither the school nor the local authority is legally required to arrange for an excluded pupil to take a public examination or national curriculum test that occurs during the exclusion, although some may choose to arrange for this, either on school premises or elsewhere. Where a parent has concerns about their child missing a public examination or national curriculum test, they should raise these with the school. </w:t>
      </w:r>
    </w:p>
    <w:p w:rsidRPr="008A76D1" w:rsidR="008A76D1" w:rsidP="008A76D1" w:rsidRDefault="008A76D1" w14:paraId="5A6791E4" w14:textId="77777777">
      <w:pPr>
        <w:spacing w:before="100" w:beforeAutospacing="1" w:after="100" w:afterAutospacing="1"/>
        <w:rPr>
          <w:color w:val="ED7D31" w:themeColor="accent2"/>
        </w:rPr>
      </w:pPr>
      <w:r w:rsidRPr="008A76D1">
        <w:rPr>
          <w:rFonts w:ascii="Arial" w:hAnsi="Arial" w:cs="Arial"/>
          <w:b/>
          <w:bCs/>
          <w:color w:val="ED7D31" w:themeColor="accent2"/>
        </w:rPr>
        <w:t xml:space="preserve">What are my duties as a parent when my child has been excluded? </w:t>
      </w:r>
    </w:p>
    <w:p w:rsidRPr="00846E0B" w:rsidR="00846E0B" w:rsidP="00846E0B" w:rsidRDefault="00846E0B" w14:paraId="67125B91" w14:textId="77777777">
      <w:pPr>
        <w:pStyle w:val="NormalWeb"/>
        <w:rPr>
          <w:sz w:val="22"/>
          <w:szCs w:val="22"/>
        </w:rPr>
      </w:pPr>
      <w:r w:rsidRPr="00846E0B">
        <w:rPr>
          <w:rFonts w:ascii="ArialMT" w:hAnsi="ArialMT"/>
          <w:color w:val="0C0C0C"/>
          <w:sz w:val="22"/>
          <w:szCs w:val="22"/>
        </w:rPr>
        <w:t xml:space="preserve">For the first five school days of any exclusion, parents must ensure that their child of compulsory school age is not in a public place during school hours without very good reason. Parents must also ensure that their child attends any new full-time education provided from the sixth day of exclusion (unless they have arranged suitable alternative education themselves). </w:t>
      </w:r>
    </w:p>
    <w:p w:rsidRPr="00846E0B" w:rsidR="00846E0B" w:rsidP="00846E0B" w:rsidRDefault="00846E0B" w14:paraId="7BF3BC6F" w14:textId="464FAD68">
      <w:pPr>
        <w:spacing w:before="100" w:beforeAutospacing="1" w:after="100" w:afterAutospacing="1"/>
      </w:pPr>
    </w:p>
    <w:p w:rsidRPr="00713AF4" w:rsidR="00713AF4" w:rsidP="00BD6415" w:rsidRDefault="00713AF4" w14:paraId="7457BE91" w14:textId="77777777">
      <w:pPr>
        <w:spacing w:before="100" w:beforeAutospacing="1" w:after="100" w:afterAutospacing="1"/>
        <w:rPr>
          <w:rFonts w:ascii="Arial" w:hAnsi="Arial" w:cs="Arial"/>
          <w:sz w:val="22"/>
          <w:szCs w:val="22"/>
        </w:rPr>
      </w:pPr>
    </w:p>
    <w:sectPr w:rsidRPr="00713AF4" w:rsidR="00713AF4" w:rsidSect="00F63488">
      <w:headerReference w:type="default" r:id="rId25"/>
      <w:footerReference w:type="even" r:id="rId26"/>
      <w:footerReference w:type="default" r:id="rId27"/>
      <w:headerReference w:type="first" r:id="rId28"/>
      <w:pgSz w:w="11900" w:h="16840" w:orient="portrait"/>
      <w:pgMar w:top="1440" w:right="1440"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316F" w:rsidP="00B27D1F" w:rsidRDefault="00CC316F" w14:paraId="337D3E42" w14:textId="77777777">
      <w:r>
        <w:separator/>
      </w:r>
    </w:p>
  </w:endnote>
  <w:endnote w:type="continuationSeparator" w:id="0">
    <w:p w:rsidR="00CC316F" w:rsidP="00B27D1F" w:rsidRDefault="00CC316F" w14:paraId="79956F37" w14:textId="77777777">
      <w:r>
        <w:continuationSeparator/>
      </w:r>
    </w:p>
  </w:endnote>
  <w:endnote w:type="continuationNotice" w:id="1">
    <w:p w:rsidR="00CC316F" w:rsidRDefault="00CC316F" w14:paraId="309A68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04263"/>
      <w:docPartObj>
        <w:docPartGallery w:val="Page Numbers (Bottom of Page)"/>
        <w:docPartUnique/>
      </w:docPartObj>
    </w:sdtPr>
    <w:sdtEndPr>
      <w:rPr>
        <w:rStyle w:val="PageNumber"/>
      </w:rPr>
    </w:sdtEndPr>
    <w:sdtContent>
      <w:p w:rsidR="000E47AD" w:rsidP="00CD35D4" w:rsidRDefault="000E47AD" w14:paraId="3AF6197B" w14:textId="3A810A8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47AD" w:rsidP="009818A0" w:rsidRDefault="000E47AD" w14:paraId="13AD651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1738672"/>
      <w:docPartObj>
        <w:docPartGallery w:val="Page Numbers (Bottom of Page)"/>
        <w:docPartUnique/>
      </w:docPartObj>
    </w:sdtPr>
    <w:sdtEndPr>
      <w:rPr>
        <w:rStyle w:val="PageNumber"/>
      </w:rPr>
    </w:sdtEndPr>
    <w:sdtContent>
      <w:p w:rsidR="000E47AD" w:rsidP="00CD35D4" w:rsidRDefault="000E47AD" w14:paraId="1D0CE79C" w14:textId="757590B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E47AD" w:rsidP="009818A0" w:rsidRDefault="000E47AD" w14:paraId="43EAF0C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316F" w:rsidP="00B27D1F" w:rsidRDefault="00CC316F" w14:paraId="28CF1473" w14:textId="77777777">
      <w:r>
        <w:separator/>
      </w:r>
    </w:p>
  </w:footnote>
  <w:footnote w:type="continuationSeparator" w:id="0">
    <w:p w:rsidR="00CC316F" w:rsidP="00B27D1F" w:rsidRDefault="00CC316F" w14:paraId="42EE56A1" w14:textId="77777777">
      <w:r>
        <w:continuationSeparator/>
      </w:r>
    </w:p>
  </w:footnote>
  <w:footnote w:type="continuationNotice" w:id="1">
    <w:p w:rsidR="00CC316F" w:rsidRDefault="00CC316F" w14:paraId="20B576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E47AD" w:rsidRDefault="000E47AD" w14:paraId="642EDBD4" w14:textId="59A3F20A">
    <w:pPr>
      <w:pStyle w:val="Header"/>
    </w:pPr>
    <w:r>
      <w:rPr>
        <w:noProof/>
      </w:rPr>
      <w:drawing>
        <wp:anchor distT="0" distB="0" distL="114300" distR="114300" simplePos="0" relativeHeight="251658240" behindDoc="1" locked="0" layoutInCell="1" allowOverlap="1" wp14:anchorId="01894BCB" wp14:editId="0C341F1B">
          <wp:simplePos x="0" y="0"/>
          <wp:positionH relativeFrom="margin">
            <wp:posOffset>5525135</wp:posOffset>
          </wp:positionH>
          <wp:positionV relativeFrom="margin">
            <wp:posOffset>-768985</wp:posOffset>
          </wp:positionV>
          <wp:extent cx="951230" cy="5245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47AD" w:rsidP="003A740F" w:rsidRDefault="000E47AD" w14:paraId="426C3868"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55F"/>
    <w:multiLevelType w:val="hybridMultilevel"/>
    <w:tmpl w:val="68F892F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0C374BC"/>
    <w:multiLevelType w:val="hybridMultilevel"/>
    <w:tmpl w:val="273ED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AB75DA"/>
    <w:multiLevelType w:val="hybridMultilevel"/>
    <w:tmpl w:val="0322765E"/>
    <w:lvl w:ilvl="0" w:tplc="08090001">
      <w:start w:val="1"/>
      <w:numFmt w:val="bullet"/>
      <w:lvlText w:val=""/>
      <w:lvlJc w:val="left"/>
      <w:pPr>
        <w:ind w:left="1080" w:hanging="360"/>
      </w:pPr>
      <w:rPr>
        <w:rFonts w:hint="default" w:ascii="Symbol" w:hAnsi="Symbol"/>
      </w:rPr>
    </w:lvl>
    <w:lvl w:ilvl="1" w:tplc="08090017">
      <w:start w:val="1"/>
      <w:numFmt w:val="lowerLetter"/>
      <w:lvlText w:val="%2)"/>
      <w:lvlJc w:val="left"/>
      <w:pPr>
        <w:ind w:left="360" w:hanging="360"/>
      </w:pPr>
      <w:rPr>
        <w:rFonts w:hint="default"/>
      </w:rPr>
    </w:lvl>
    <w:lvl w:ilvl="2" w:tplc="0809000F">
      <w:start w:val="1"/>
      <w:numFmt w:val="decimal"/>
      <w:lvlText w:val="%3."/>
      <w:lvlJc w:val="left"/>
      <w:pPr>
        <w:ind w:left="360" w:hanging="360"/>
      </w:pPr>
      <w:rPr>
        <w:rFonts w:hint="default"/>
      </w:rPr>
    </w:lvl>
    <w:lvl w:ilvl="3" w:tplc="0809000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F21150B"/>
    <w:multiLevelType w:val="hybridMultilevel"/>
    <w:tmpl w:val="190EA9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B07541"/>
    <w:multiLevelType w:val="hybridMultilevel"/>
    <w:tmpl w:val="70640F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28425D"/>
    <w:multiLevelType w:val="hybridMultilevel"/>
    <w:tmpl w:val="8348C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7D6088"/>
    <w:multiLevelType w:val="hybridMultilevel"/>
    <w:tmpl w:val="0B123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216CBC"/>
    <w:multiLevelType w:val="hybridMultilevel"/>
    <w:tmpl w:val="35BE28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1C2A25E0"/>
    <w:multiLevelType w:val="hybridMultilevel"/>
    <w:tmpl w:val="8A6CC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A95BF2"/>
    <w:multiLevelType w:val="hybridMultilevel"/>
    <w:tmpl w:val="3E2A5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620F12"/>
    <w:multiLevelType w:val="hybridMultilevel"/>
    <w:tmpl w:val="CD4ED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664B30"/>
    <w:multiLevelType w:val="hybridMultilevel"/>
    <w:tmpl w:val="7B087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05330D"/>
    <w:multiLevelType w:val="hybridMultilevel"/>
    <w:tmpl w:val="6554D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8404C03"/>
    <w:multiLevelType w:val="hybridMultilevel"/>
    <w:tmpl w:val="9E1AEE0C"/>
    <w:lvl w:ilvl="0" w:tplc="08090017">
      <w:start w:val="1"/>
      <w:numFmt w:val="lowerLetter"/>
      <w:lvlText w:val="%1)"/>
      <w:lvlJc w:val="left"/>
      <w:pPr>
        <w:ind w:left="1440" w:hanging="360"/>
      </w:pPr>
      <w:rPr>
        <w:rFonts w:hint="default"/>
      </w:rPr>
    </w:lvl>
    <w:lvl w:ilvl="1" w:tplc="08090017">
      <w:start w:val="1"/>
      <w:numFmt w:val="lowerLetter"/>
      <w:lvlText w:val="%2)"/>
      <w:lvlJc w:val="left"/>
      <w:pPr>
        <w:ind w:left="360" w:hanging="360"/>
      </w:pPr>
      <w:rPr>
        <w:rFonts w:hint="default"/>
      </w:rPr>
    </w:lvl>
    <w:lvl w:ilvl="2" w:tplc="0809000F">
      <w:start w:val="1"/>
      <w:numFmt w:val="decimal"/>
      <w:lvlText w:val="%3."/>
      <w:lvlJc w:val="left"/>
      <w:pPr>
        <w:ind w:left="360" w:hanging="360"/>
      </w:pPr>
      <w:rPr>
        <w:rFonts w:hint="default"/>
      </w:rPr>
    </w:lvl>
    <w:lvl w:ilvl="3" w:tplc="0809000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B201FBB"/>
    <w:multiLevelType w:val="hybridMultilevel"/>
    <w:tmpl w:val="DBEEDA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BCF6FE0"/>
    <w:multiLevelType w:val="hybridMultilevel"/>
    <w:tmpl w:val="536841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63F55DE"/>
    <w:multiLevelType w:val="hybridMultilevel"/>
    <w:tmpl w:val="C58C37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6884874"/>
    <w:multiLevelType w:val="hybridMultilevel"/>
    <w:tmpl w:val="6584F7FE"/>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4343A"/>
    <w:multiLevelType w:val="hybridMultilevel"/>
    <w:tmpl w:val="8CFE88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9890EA5"/>
    <w:multiLevelType w:val="hybridMultilevel"/>
    <w:tmpl w:val="0100D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B574361"/>
    <w:multiLevelType w:val="hybridMultilevel"/>
    <w:tmpl w:val="6584F7FE"/>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93024B"/>
    <w:multiLevelType w:val="hybridMultilevel"/>
    <w:tmpl w:val="30F23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072ACD"/>
    <w:multiLevelType w:val="hybridMultilevel"/>
    <w:tmpl w:val="A40E22F8"/>
    <w:lvl w:ilvl="0" w:tplc="5C5C94FA">
      <w:start w:val="28"/>
      <w:numFmt w:val="decimal"/>
      <w:lvlText w:val="%1."/>
      <w:lvlJc w:val="left"/>
      <w:pPr>
        <w:ind w:left="360" w:hanging="360"/>
      </w:pPr>
      <w:rPr>
        <w:rFonts w:hint="default" w:ascii="ArialMT" w:hAnsi="ArialMT"/>
        <w:color w:val="0C0C0C"/>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C371CF"/>
    <w:multiLevelType w:val="hybridMultilevel"/>
    <w:tmpl w:val="C6A422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569F7"/>
    <w:multiLevelType w:val="hybridMultilevel"/>
    <w:tmpl w:val="2DC2D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0797F2A"/>
    <w:multiLevelType w:val="multilevel"/>
    <w:tmpl w:val="7E0068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150437D"/>
    <w:multiLevelType w:val="multilevel"/>
    <w:tmpl w:val="C0CA9A24"/>
    <w:lvl w:ilvl="0" w:tplc="2F1482DA">
      <w:start w:val="1"/>
      <w:numFmt w:val="decimal"/>
      <w:lvlText w:val="%1."/>
      <w:lvlJc w:val="left"/>
      <w:pPr>
        <w:ind w:left="1080" w:hanging="360"/>
      </w:pPr>
      <w:rPr>
        <w:rFonts w:hint="default"/>
      </w:rPr>
    </w:lvl>
    <w:lvl w:ilvl="1" w:tplc="08090001">
      <w:start w:val="1"/>
      <w:numFmt w:val="bullet"/>
      <w:lvlText w:val=""/>
      <w:lvlJc w:val="left"/>
      <w:pPr>
        <w:ind w:left="108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164CEC"/>
    <w:multiLevelType w:val="multilevel"/>
    <w:tmpl w:val="6D467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B441805"/>
    <w:multiLevelType w:val="hybridMultilevel"/>
    <w:tmpl w:val="4F561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B79085C"/>
    <w:multiLevelType w:val="hybridMultilevel"/>
    <w:tmpl w:val="DC381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C9B6291"/>
    <w:multiLevelType w:val="hybridMultilevel"/>
    <w:tmpl w:val="65C4789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5CDC2FD4"/>
    <w:multiLevelType w:val="multilevel"/>
    <w:tmpl w:val="0A44279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DCD4EE1"/>
    <w:multiLevelType w:val="multilevel"/>
    <w:tmpl w:val="7AA811C2"/>
    <w:lvl w:ilvl="0" w:tplc="0809000F">
      <w:start w:val="31"/>
      <w:numFmt w:val="decimal"/>
      <w:lvlText w:val="%1."/>
      <w:lvlJc w:val="left"/>
      <w:pPr>
        <w:ind w:left="360" w:hanging="360"/>
      </w:pPr>
      <w:rPr>
        <w:rFonts w:hint="default"/>
      </w:rPr>
    </w:lvl>
    <w:lvl w:ilvl="1" w:tplc="08090001">
      <w:start w:val="1"/>
      <w:numFmt w:val="bullet"/>
      <w:lvlText w:val=""/>
      <w:lvlJc w:val="left"/>
      <w:pPr>
        <w:ind w:left="360" w:hanging="360"/>
      </w:pPr>
      <w:rPr>
        <w:rFonts w:hint="default" w:ascii="Symbol" w:hAnsi="Symbol"/>
      </w:rPr>
    </w:lvl>
    <w:lvl w:ilvl="2" w:tplc="08090001">
      <w:start w:val="1"/>
      <w:numFmt w:val="bullet"/>
      <w:lvlText w:val=""/>
      <w:lvlJc w:val="left"/>
      <w:pPr>
        <w:ind w:left="720" w:hanging="360"/>
      </w:pPr>
      <w:rPr>
        <w:rFonts w:hint="default" w:ascii="Symbol" w:hAnsi="Symbol"/>
      </w:rPr>
    </w:lvl>
    <w:lvl w:ilvl="3" w:tplc="08090019">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110162"/>
    <w:multiLevelType w:val="multilevel"/>
    <w:tmpl w:val="884AF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B610B4"/>
    <w:multiLevelType w:val="multilevel"/>
    <w:tmpl w:val="DC846D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6624356E"/>
    <w:multiLevelType w:val="multilevel"/>
    <w:tmpl w:val="F412F3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6AC3457"/>
    <w:multiLevelType w:val="multilevel"/>
    <w:tmpl w:val="6584F7FE"/>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619F3"/>
    <w:multiLevelType w:val="multilevel"/>
    <w:tmpl w:val="6584F7FE"/>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98328A"/>
    <w:multiLevelType w:val="multilevel"/>
    <w:tmpl w:val="17B0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FE02478"/>
    <w:multiLevelType w:val="multilevel"/>
    <w:tmpl w:val="8BD84E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723D6084"/>
    <w:multiLevelType w:val="multilevel"/>
    <w:tmpl w:val="010692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271242F"/>
    <w:multiLevelType w:val="multilevel"/>
    <w:tmpl w:val="C720D0D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74512091"/>
    <w:multiLevelType w:val="multilevel"/>
    <w:tmpl w:val="06044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86A4A04"/>
    <w:multiLevelType w:val="multilevel"/>
    <w:tmpl w:val="6584F7FE"/>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646B56"/>
    <w:multiLevelType w:val="multilevel"/>
    <w:tmpl w:val="6584F7FE"/>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8"/>
  </w:num>
  <w:num w:numId="3">
    <w:abstractNumId w:val="7"/>
  </w:num>
  <w:num w:numId="4">
    <w:abstractNumId w:val="39"/>
  </w:num>
  <w:num w:numId="5">
    <w:abstractNumId w:val="16"/>
  </w:num>
  <w:num w:numId="6">
    <w:abstractNumId w:val="24"/>
  </w:num>
  <w:num w:numId="7">
    <w:abstractNumId w:val="26"/>
  </w:num>
  <w:num w:numId="8">
    <w:abstractNumId w:val="34"/>
  </w:num>
  <w:num w:numId="9">
    <w:abstractNumId w:val="29"/>
  </w:num>
  <w:num w:numId="10">
    <w:abstractNumId w:val="22"/>
  </w:num>
  <w:num w:numId="11">
    <w:abstractNumId w:val="8"/>
  </w:num>
  <w:num w:numId="12">
    <w:abstractNumId w:val="32"/>
  </w:num>
  <w:num w:numId="13">
    <w:abstractNumId w:val="0"/>
  </w:num>
  <w:num w:numId="14">
    <w:abstractNumId w:val="25"/>
  </w:num>
  <w:num w:numId="15">
    <w:abstractNumId w:val="41"/>
  </w:num>
  <w:num w:numId="16">
    <w:abstractNumId w:val="30"/>
  </w:num>
  <w:num w:numId="17">
    <w:abstractNumId w:val="15"/>
  </w:num>
  <w:num w:numId="18">
    <w:abstractNumId w:val="5"/>
  </w:num>
  <w:num w:numId="19">
    <w:abstractNumId w:val="1"/>
  </w:num>
  <w:num w:numId="20">
    <w:abstractNumId w:val="10"/>
  </w:num>
  <w:num w:numId="21">
    <w:abstractNumId w:val="2"/>
  </w:num>
  <w:num w:numId="22">
    <w:abstractNumId w:val="33"/>
  </w:num>
  <w:num w:numId="23">
    <w:abstractNumId w:val="13"/>
  </w:num>
  <w:num w:numId="24">
    <w:abstractNumId w:val="14"/>
  </w:num>
  <w:num w:numId="25">
    <w:abstractNumId w:val="19"/>
  </w:num>
  <w:num w:numId="26">
    <w:abstractNumId w:val="28"/>
  </w:num>
  <w:num w:numId="27">
    <w:abstractNumId w:val="6"/>
  </w:num>
  <w:num w:numId="28">
    <w:abstractNumId w:val="35"/>
  </w:num>
  <w:num w:numId="29">
    <w:abstractNumId w:val="40"/>
  </w:num>
  <w:num w:numId="30">
    <w:abstractNumId w:val="27"/>
  </w:num>
  <w:num w:numId="31">
    <w:abstractNumId w:val="42"/>
  </w:num>
  <w:num w:numId="32">
    <w:abstractNumId w:val="23"/>
  </w:num>
  <w:num w:numId="33">
    <w:abstractNumId w:val="43"/>
  </w:num>
  <w:num w:numId="34">
    <w:abstractNumId w:val="31"/>
  </w:num>
  <w:num w:numId="35">
    <w:abstractNumId w:val="17"/>
  </w:num>
  <w:num w:numId="36">
    <w:abstractNumId w:val="37"/>
  </w:num>
  <w:num w:numId="37">
    <w:abstractNumId w:val="20"/>
  </w:num>
  <w:num w:numId="38">
    <w:abstractNumId w:val="3"/>
  </w:num>
  <w:num w:numId="39">
    <w:abstractNumId w:val="36"/>
  </w:num>
  <w:num w:numId="40">
    <w:abstractNumId w:val="9"/>
  </w:num>
  <w:num w:numId="41">
    <w:abstractNumId w:val="44"/>
  </w:num>
  <w:num w:numId="42">
    <w:abstractNumId w:val="18"/>
  </w:num>
  <w:num w:numId="43">
    <w:abstractNumId w:val="12"/>
  </w:num>
  <w:num w:numId="44">
    <w:abstractNumId w:val="11"/>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4"/>
  <w:proofState w:spelling="clean" w:grammar="dirty"/>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5424"/>
    <w:rsid w:val="0000628D"/>
    <w:rsid w:val="0000755C"/>
    <w:rsid w:val="00007638"/>
    <w:rsid w:val="00011995"/>
    <w:rsid w:val="000159C6"/>
    <w:rsid w:val="00015A01"/>
    <w:rsid w:val="00017EB5"/>
    <w:rsid w:val="000202E9"/>
    <w:rsid w:val="000220FC"/>
    <w:rsid w:val="000244A4"/>
    <w:rsid w:val="000264B8"/>
    <w:rsid w:val="0002727F"/>
    <w:rsid w:val="00035D62"/>
    <w:rsid w:val="000416DD"/>
    <w:rsid w:val="000505DD"/>
    <w:rsid w:val="00053138"/>
    <w:rsid w:val="0005322A"/>
    <w:rsid w:val="00053BCF"/>
    <w:rsid w:val="00055BDD"/>
    <w:rsid w:val="00055EF0"/>
    <w:rsid w:val="00056313"/>
    <w:rsid w:val="00056919"/>
    <w:rsid w:val="00057893"/>
    <w:rsid w:val="00063666"/>
    <w:rsid w:val="000707BC"/>
    <w:rsid w:val="00071165"/>
    <w:rsid w:val="00072FA8"/>
    <w:rsid w:val="000747BE"/>
    <w:rsid w:val="000751A7"/>
    <w:rsid w:val="00075474"/>
    <w:rsid w:val="00082FBD"/>
    <w:rsid w:val="0008530C"/>
    <w:rsid w:val="000917FE"/>
    <w:rsid w:val="00093BB5"/>
    <w:rsid w:val="000A3D4D"/>
    <w:rsid w:val="000A40DA"/>
    <w:rsid w:val="000A5388"/>
    <w:rsid w:val="000A7C58"/>
    <w:rsid w:val="000B1AE3"/>
    <w:rsid w:val="000B61D7"/>
    <w:rsid w:val="000C1222"/>
    <w:rsid w:val="000C2C56"/>
    <w:rsid w:val="000C3967"/>
    <w:rsid w:val="000C6F3A"/>
    <w:rsid w:val="000C7E27"/>
    <w:rsid w:val="000D28EE"/>
    <w:rsid w:val="000D3519"/>
    <w:rsid w:val="000E0516"/>
    <w:rsid w:val="000E47AD"/>
    <w:rsid w:val="000E5A0A"/>
    <w:rsid w:val="000F039E"/>
    <w:rsid w:val="000F40BD"/>
    <w:rsid w:val="000F4DA0"/>
    <w:rsid w:val="000F62D9"/>
    <w:rsid w:val="00100156"/>
    <w:rsid w:val="00102FE5"/>
    <w:rsid w:val="001055BC"/>
    <w:rsid w:val="00110A8F"/>
    <w:rsid w:val="00111699"/>
    <w:rsid w:val="00115353"/>
    <w:rsid w:val="00121128"/>
    <w:rsid w:val="00122C29"/>
    <w:rsid w:val="0012633C"/>
    <w:rsid w:val="00132BFB"/>
    <w:rsid w:val="00133162"/>
    <w:rsid w:val="00135823"/>
    <w:rsid w:val="00135F43"/>
    <w:rsid w:val="00143CBC"/>
    <w:rsid w:val="00146A29"/>
    <w:rsid w:val="00146C70"/>
    <w:rsid w:val="00147849"/>
    <w:rsid w:val="00147945"/>
    <w:rsid w:val="0015472A"/>
    <w:rsid w:val="001568D1"/>
    <w:rsid w:val="001605E0"/>
    <w:rsid w:val="00165356"/>
    <w:rsid w:val="00165F9F"/>
    <w:rsid w:val="00166282"/>
    <w:rsid w:val="00175554"/>
    <w:rsid w:val="00175F2D"/>
    <w:rsid w:val="00176A2A"/>
    <w:rsid w:val="00176AC2"/>
    <w:rsid w:val="00177DE0"/>
    <w:rsid w:val="00180FE0"/>
    <w:rsid w:val="00181525"/>
    <w:rsid w:val="001818E7"/>
    <w:rsid w:val="00182F9D"/>
    <w:rsid w:val="00196E92"/>
    <w:rsid w:val="001A2C2D"/>
    <w:rsid w:val="001A4A48"/>
    <w:rsid w:val="001A58DC"/>
    <w:rsid w:val="001B13DF"/>
    <w:rsid w:val="001B4BA2"/>
    <w:rsid w:val="001B57EC"/>
    <w:rsid w:val="001C1863"/>
    <w:rsid w:val="001C1E97"/>
    <w:rsid w:val="001C2EE3"/>
    <w:rsid w:val="001C519B"/>
    <w:rsid w:val="001C5297"/>
    <w:rsid w:val="001C5505"/>
    <w:rsid w:val="001E3B85"/>
    <w:rsid w:val="001F1A59"/>
    <w:rsid w:val="001F3F5E"/>
    <w:rsid w:val="001F40B5"/>
    <w:rsid w:val="001F4432"/>
    <w:rsid w:val="001F5BBA"/>
    <w:rsid w:val="00200CEA"/>
    <w:rsid w:val="002016CF"/>
    <w:rsid w:val="00202F28"/>
    <w:rsid w:val="0020461C"/>
    <w:rsid w:val="002066BC"/>
    <w:rsid w:val="00211249"/>
    <w:rsid w:val="0021335F"/>
    <w:rsid w:val="00213584"/>
    <w:rsid w:val="0021358A"/>
    <w:rsid w:val="00214E11"/>
    <w:rsid w:val="0021683F"/>
    <w:rsid w:val="00217363"/>
    <w:rsid w:val="0022504E"/>
    <w:rsid w:val="002404BB"/>
    <w:rsid w:val="0024126C"/>
    <w:rsid w:val="0024277B"/>
    <w:rsid w:val="00242F15"/>
    <w:rsid w:val="002432BF"/>
    <w:rsid w:val="00244584"/>
    <w:rsid w:val="00246D56"/>
    <w:rsid w:val="00246FEF"/>
    <w:rsid w:val="002478B4"/>
    <w:rsid w:val="0025008B"/>
    <w:rsid w:val="0025092B"/>
    <w:rsid w:val="00250BBA"/>
    <w:rsid w:val="002514BC"/>
    <w:rsid w:val="00251FE5"/>
    <w:rsid w:val="00252014"/>
    <w:rsid w:val="002538C9"/>
    <w:rsid w:val="00253EB3"/>
    <w:rsid w:val="002577DD"/>
    <w:rsid w:val="00262D59"/>
    <w:rsid w:val="00265298"/>
    <w:rsid w:val="0026703B"/>
    <w:rsid w:val="00270DFA"/>
    <w:rsid w:val="002724DD"/>
    <w:rsid w:val="002757D3"/>
    <w:rsid w:val="00283916"/>
    <w:rsid w:val="00283F07"/>
    <w:rsid w:val="0028549D"/>
    <w:rsid w:val="0028669C"/>
    <w:rsid w:val="00290AE3"/>
    <w:rsid w:val="00292BBE"/>
    <w:rsid w:val="00293215"/>
    <w:rsid w:val="00293CAC"/>
    <w:rsid w:val="00294CBF"/>
    <w:rsid w:val="00294F06"/>
    <w:rsid w:val="00295897"/>
    <w:rsid w:val="00295B38"/>
    <w:rsid w:val="0029782F"/>
    <w:rsid w:val="00297CF7"/>
    <w:rsid w:val="002A6353"/>
    <w:rsid w:val="002B251E"/>
    <w:rsid w:val="002B40C0"/>
    <w:rsid w:val="002B6C3E"/>
    <w:rsid w:val="002C06A3"/>
    <w:rsid w:val="002C4294"/>
    <w:rsid w:val="002C73D4"/>
    <w:rsid w:val="002C781F"/>
    <w:rsid w:val="002D05F9"/>
    <w:rsid w:val="002D1E66"/>
    <w:rsid w:val="002D266F"/>
    <w:rsid w:val="002D6538"/>
    <w:rsid w:val="002E3568"/>
    <w:rsid w:val="002E5A68"/>
    <w:rsid w:val="002F078F"/>
    <w:rsid w:val="002F7966"/>
    <w:rsid w:val="003035B1"/>
    <w:rsid w:val="00303B79"/>
    <w:rsid w:val="003049B0"/>
    <w:rsid w:val="00304E37"/>
    <w:rsid w:val="0031278D"/>
    <w:rsid w:val="003129B4"/>
    <w:rsid w:val="00322E83"/>
    <w:rsid w:val="00324BF9"/>
    <w:rsid w:val="00326C60"/>
    <w:rsid w:val="00330286"/>
    <w:rsid w:val="00331E10"/>
    <w:rsid w:val="00333B3F"/>
    <w:rsid w:val="00334189"/>
    <w:rsid w:val="003413F0"/>
    <w:rsid w:val="003419FE"/>
    <w:rsid w:val="00342898"/>
    <w:rsid w:val="0035360C"/>
    <w:rsid w:val="00360B57"/>
    <w:rsid w:val="00360D91"/>
    <w:rsid w:val="00362808"/>
    <w:rsid w:val="003710D0"/>
    <w:rsid w:val="00373631"/>
    <w:rsid w:val="00375DF5"/>
    <w:rsid w:val="00377ABC"/>
    <w:rsid w:val="0038143A"/>
    <w:rsid w:val="00386FB4"/>
    <w:rsid w:val="00392C89"/>
    <w:rsid w:val="00393005"/>
    <w:rsid w:val="003946E2"/>
    <w:rsid w:val="0039556B"/>
    <w:rsid w:val="003A23AD"/>
    <w:rsid w:val="003A3916"/>
    <w:rsid w:val="003A740F"/>
    <w:rsid w:val="003B6962"/>
    <w:rsid w:val="003C02A2"/>
    <w:rsid w:val="003C0A18"/>
    <w:rsid w:val="003C3ADA"/>
    <w:rsid w:val="003C42C8"/>
    <w:rsid w:val="003C4DCE"/>
    <w:rsid w:val="003D0287"/>
    <w:rsid w:val="003D233F"/>
    <w:rsid w:val="003D3668"/>
    <w:rsid w:val="003D7CF0"/>
    <w:rsid w:val="003E4E67"/>
    <w:rsid w:val="003E4EAF"/>
    <w:rsid w:val="003E5ED5"/>
    <w:rsid w:val="003F0F62"/>
    <w:rsid w:val="003F1E8D"/>
    <w:rsid w:val="003F3759"/>
    <w:rsid w:val="0040040B"/>
    <w:rsid w:val="00400D97"/>
    <w:rsid w:val="004016E5"/>
    <w:rsid w:val="004025B2"/>
    <w:rsid w:val="0040598B"/>
    <w:rsid w:val="00412F16"/>
    <w:rsid w:val="00414C9E"/>
    <w:rsid w:val="00425126"/>
    <w:rsid w:val="00426582"/>
    <w:rsid w:val="004267C5"/>
    <w:rsid w:val="00426C4F"/>
    <w:rsid w:val="00427E3D"/>
    <w:rsid w:val="004330C7"/>
    <w:rsid w:val="00433500"/>
    <w:rsid w:val="0043588C"/>
    <w:rsid w:val="0043635D"/>
    <w:rsid w:val="00437BFF"/>
    <w:rsid w:val="00440608"/>
    <w:rsid w:val="0044276E"/>
    <w:rsid w:val="0044316E"/>
    <w:rsid w:val="00445B03"/>
    <w:rsid w:val="00446E60"/>
    <w:rsid w:val="004470AA"/>
    <w:rsid w:val="00456755"/>
    <w:rsid w:val="004602E9"/>
    <w:rsid w:val="00463C2B"/>
    <w:rsid w:val="004644E0"/>
    <w:rsid w:val="004667C1"/>
    <w:rsid w:val="00472542"/>
    <w:rsid w:val="004734BE"/>
    <w:rsid w:val="004753B2"/>
    <w:rsid w:val="00477C2A"/>
    <w:rsid w:val="00482960"/>
    <w:rsid w:val="00483AD0"/>
    <w:rsid w:val="00483F3A"/>
    <w:rsid w:val="0049160F"/>
    <w:rsid w:val="004928C3"/>
    <w:rsid w:val="004973DF"/>
    <w:rsid w:val="004975F4"/>
    <w:rsid w:val="00497AB8"/>
    <w:rsid w:val="004A0AAE"/>
    <w:rsid w:val="004A642D"/>
    <w:rsid w:val="004A6ACD"/>
    <w:rsid w:val="004B05FE"/>
    <w:rsid w:val="004B11D8"/>
    <w:rsid w:val="004B61D2"/>
    <w:rsid w:val="004C4029"/>
    <w:rsid w:val="004C4729"/>
    <w:rsid w:val="004D2C6F"/>
    <w:rsid w:val="004D3464"/>
    <w:rsid w:val="004D59DD"/>
    <w:rsid w:val="004D683B"/>
    <w:rsid w:val="004E057C"/>
    <w:rsid w:val="004E067E"/>
    <w:rsid w:val="004E1095"/>
    <w:rsid w:val="004E44E0"/>
    <w:rsid w:val="004F0EE9"/>
    <w:rsid w:val="004F1B61"/>
    <w:rsid w:val="004F4D4D"/>
    <w:rsid w:val="00505AAB"/>
    <w:rsid w:val="00507EDD"/>
    <w:rsid w:val="00525213"/>
    <w:rsid w:val="00525BE9"/>
    <w:rsid w:val="00530C95"/>
    <w:rsid w:val="00534D69"/>
    <w:rsid w:val="00542807"/>
    <w:rsid w:val="00547A6C"/>
    <w:rsid w:val="00552AD3"/>
    <w:rsid w:val="00554A89"/>
    <w:rsid w:val="00557081"/>
    <w:rsid w:val="0055795B"/>
    <w:rsid w:val="00560DB0"/>
    <w:rsid w:val="005662E3"/>
    <w:rsid w:val="00566771"/>
    <w:rsid w:val="00570ED6"/>
    <w:rsid w:val="005725FF"/>
    <w:rsid w:val="005739E2"/>
    <w:rsid w:val="00584F29"/>
    <w:rsid w:val="00591E32"/>
    <w:rsid w:val="00593CD4"/>
    <w:rsid w:val="00594BC5"/>
    <w:rsid w:val="005A650C"/>
    <w:rsid w:val="005A6D5A"/>
    <w:rsid w:val="005B21BF"/>
    <w:rsid w:val="005B4DF3"/>
    <w:rsid w:val="005C64DE"/>
    <w:rsid w:val="005C75B1"/>
    <w:rsid w:val="005D2162"/>
    <w:rsid w:val="005D4BEE"/>
    <w:rsid w:val="005E0F5A"/>
    <w:rsid w:val="005E157A"/>
    <w:rsid w:val="005E5F9C"/>
    <w:rsid w:val="005E6D00"/>
    <w:rsid w:val="005E6DDE"/>
    <w:rsid w:val="005E7E98"/>
    <w:rsid w:val="005F1828"/>
    <w:rsid w:val="005F4F3F"/>
    <w:rsid w:val="005F6263"/>
    <w:rsid w:val="005F628A"/>
    <w:rsid w:val="005F6D5A"/>
    <w:rsid w:val="00600996"/>
    <w:rsid w:val="00603F96"/>
    <w:rsid w:val="0060479C"/>
    <w:rsid w:val="006064B8"/>
    <w:rsid w:val="006066DC"/>
    <w:rsid w:val="006078C8"/>
    <w:rsid w:val="00615881"/>
    <w:rsid w:val="006164EC"/>
    <w:rsid w:val="00617D94"/>
    <w:rsid w:val="00617FC8"/>
    <w:rsid w:val="00623EF2"/>
    <w:rsid w:val="006261C1"/>
    <w:rsid w:val="00630986"/>
    <w:rsid w:val="006317AD"/>
    <w:rsid w:val="00632733"/>
    <w:rsid w:val="0063356F"/>
    <w:rsid w:val="00643191"/>
    <w:rsid w:val="00643750"/>
    <w:rsid w:val="0064635F"/>
    <w:rsid w:val="006501C8"/>
    <w:rsid w:val="00665430"/>
    <w:rsid w:val="00671F0E"/>
    <w:rsid w:val="00674BE8"/>
    <w:rsid w:val="00675826"/>
    <w:rsid w:val="00676999"/>
    <w:rsid w:val="00681BF3"/>
    <w:rsid w:val="00683956"/>
    <w:rsid w:val="006849DE"/>
    <w:rsid w:val="00691FBB"/>
    <w:rsid w:val="00694BE0"/>
    <w:rsid w:val="0069593E"/>
    <w:rsid w:val="00696F4C"/>
    <w:rsid w:val="006A0A52"/>
    <w:rsid w:val="006A1AB8"/>
    <w:rsid w:val="006A2C5C"/>
    <w:rsid w:val="006A34EF"/>
    <w:rsid w:val="006A34F7"/>
    <w:rsid w:val="006B0357"/>
    <w:rsid w:val="006B4D70"/>
    <w:rsid w:val="006B61DE"/>
    <w:rsid w:val="006C3097"/>
    <w:rsid w:val="006C5D25"/>
    <w:rsid w:val="006D64B0"/>
    <w:rsid w:val="006D7759"/>
    <w:rsid w:val="006D78FC"/>
    <w:rsid w:val="006E0868"/>
    <w:rsid w:val="006E1F03"/>
    <w:rsid w:val="006E24A7"/>
    <w:rsid w:val="006F0206"/>
    <w:rsid w:val="006F0ACE"/>
    <w:rsid w:val="006F16FA"/>
    <w:rsid w:val="006F238E"/>
    <w:rsid w:val="006F2620"/>
    <w:rsid w:val="0070414F"/>
    <w:rsid w:val="00704218"/>
    <w:rsid w:val="00704A64"/>
    <w:rsid w:val="00707B2B"/>
    <w:rsid w:val="00713AF4"/>
    <w:rsid w:val="00717680"/>
    <w:rsid w:val="00721B78"/>
    <w:rsid w:val="0072529C"/>
    <w:rsid w:val="007257C2"/>
    <w:rsid w:val="00731CF7"/>
    <w:rsid w:val="0073420B"/>
    <w:rsid w:val="00737A81"/>
    <w:rsid w:val="0074198C"/>
    <w:rsid w:val="00741D3A"/>
    <w:rsid w:val="007435B5"/>
    <w:rsid w:val="00755765"/>
    <w:rsid w:val="00756DC6"/>
    <w:rsid w:val="00761619"/>
    <w:rsid w:val="007638FC"/>
    <w:rsid w:val="00765F47"/>
    <w:rsid w:val="00775D70"/>
    <w:rsid w:val="00777617"/>
    <w:rsid w:val="00777C8F"/>
    <w:rsid w:val="00780462"/>
    <w:rsid w:val="00781177"/>
    <w:rsid w:val="007838C4"/>
    <w:rsid w:val="00790AE6"/>
    <w:rsid w:val="00792B6E"/>
    <w:rsid w:val="007A2792"/>
    <w:rsid w:val="007A769E"/>
    <w:rsid w:val="007A7C20"/>
    <w:rsid w:val="007B10C0"/>
    <w:rsid w:val="007B4FBC"/>
    <w:rsid w:val="007B61E1"/>
    <w:rsid w:val="007C329C"/>
    <w:rsid w:val="007C788E"/>
    <w:rsid w:val="007C7F8B"/>
    <w:rsid w:val="007D19AE"/>
    <w:rsid w:val="007E27DD"/>
    <w:rsid w:val="007E484E"/>
    <w:rsid w:val="007E4EA5"/>
    <w:rsid w:val="007F0D95"/>
    <w:rsid w:val="007F4588"/>
    <w:rsid w:val="007F61A2"/>
    <w:rsid w:val="007F7422"/>
    <w:rsid w:val="0080222C"/>
    <w:rsid w:val="00803555"/>
    <w:rsid w:val="008053D4"/>
    <w:rsid w:val="008067AF"/>
    <w:rsid w:val="00807C64"/>
    <w:rsid w:val="008148F8"/>
    <w:rsid w:val="00814F6B"/>
    <w:rsid w:val="00820D20"/>
    <w:rsid w:val="008371C8"/>
    <w:rsid w:val="00837F73"/>
    <w:rsid w:val="00840109"/>
    <w:rsid w:val="0084279B"/>
    <w:rsid w:val="008463BC"/>
    <w:rsid w:val="00846E0B"/>
    <w:rsid w:val="00846EF9"/>
    <w:rsid w:val="008512E3"/>
    <w:rsid w:val="00854896"/>
    <w:rsid w:val="0086613B"/>
    <w:rsid w:val="00870A6B"/>
    <w:rsid w:val="008711CC"/>
    <w:rsid w:val="00875DAA"/>
    <w:rsid w:val="0088123E"/>
    <w:rsid w:val="00881426"/>
    <w:rsid w:val="008859E0"/>
    <w:rsid w:val="0089264D"/>
    <w:rsid w:val="0089730A"/>
    <w:rsid w:val="008979F8"/>
    <w:rsid w:val="008A0959"/>
    <w:rsid w:val="008A1AAB"/>
    <w:rsid w:val="008A30A1"/>
    <w:rsid w:val="008A76D1"/>
    <w:rsid w:val="008A7EDA"/>
    <w:rsid w:val="008B3E2F"/>
    <w:rsid w:val="008B6525"/>
    <w:rsid w:val="008C0A72"/>
    <w:rsid w:val="008C1C43"/>
    <w:rsid w:val="008C24FC"/>
    <w:rsid w:val="008C2831"/>
    <w:rsid w:val="008C496B"/>
    <w:rsid w:val="008C5656"/>
    <w:rsid w:val="008C789C"/>
    <w:rsid w:val="008C797F"/>
    <w:rsid w:val="008D0CDD"/>
    <w:rsid w:val="008D1108"/>
    <w:rsid w:val="008D1E32"/>
    <w:rsid w:val="008D2A6D"/>
    <w:rsid w:val="008D2B89"/>
    <w:rsid w:val="008D4FFA"/>
    <w:rsid w:val="008D65C1"/>
    <w:rsid w:val="008D7552"/>
    <w:rsid w:val="008DCD6C"/>
    <w:rsid w:val="008E23E2"/>
    <w:rsid w:val="008E2B5E"/>
    <w:rsid w:val="008E36D8"/>
    <w:rsid w:val="008E481A"/>
    <w:rsid w:val="008E4EC5"/>
    <w:rsid w:val="008E5928"/>
    <w:rsid w:val="008E788C"/>
    <w:rsid w:val="008F27B2"/>
    <w:rsid w:val="008F59E1"/>
    <w:rsid w:val="008F6738"/>
    <w:rsid w:val="0090046E"/>
    <w:rsid w:val="009009BA"/>
    <w:rsid w:val="00900E58"/>
    <w:rsid w:val="00901732"/>
    <w:rsid w:val="00901E91"/>
    <w:rsid w:val="00904AD8"/>
    <w:rsid w:val="0091001A"/>
    <w:rsid w:val="00911EED"/>
    <w:rsid w:val="00912078"/>
    <w:rsid w:val="00923C59"/>
    <w:rsid w:val="0092773D"/>
    <w:rsid w:val="0093337D"/>
    <w:rsid w:val="009351BE"/>
    <w:rsid w:val="00935452"/>
    <w:rsid w:val="009406ED"/>
    <w:rsid w:val="00940DFE"/>
    <w:rsid w:val="0094501C"/>
    <w:rsid w:val="00945A1B"/>
    <w:rsid w:val="009513B8"/>
    <w:rsid w:val="0095245D"/>
    <w:rsid w:val="0095335D"/>
    <w:rsid w:val="00955D0F"/>
    <w:rsid w:val="009604B2"/>
    <w:rsid w:val="00961141"/>
    <w:rsid w:val="00963CFC"/>
    <w:rsid w:val="00964B59"/>
    <w:rsid w:val="00965A22"/>
    <w:rsid w:val="00970049"/>
    <w:rsid w:val="009705D7"/>
    <w:rsid w:val="00972E6D"/>
    <w:rsid w:val="00974F43"/>
    <w:rsid w:val="00980E99"/>
    <w:rsid w:val="009818A0"/>
    <w:rsid w:val="00985754"/>
    <w:rsid w:val="009901AF"/>
    <w:rsid w:val="0099078C"/>
    <w:rsid w:val="0099254A"/>
    <w:rsid w:val="0099476E"/>
    <w:rsid w:val="009A26B1"/>
    <w:rsid w:val="009A35AE"/>
    <w:rsid w:val="009A5EDC"/>
    <w:rsid w:val="009A7D26"/>
    <w:rsid w:val="009B3AC2"/>
    <w:rsid w:val="009B44F3"/>
    <w:rsid w:val="009B5023"/>
    <w:rsid w:val="009C1903"/>
    <w:rsid w:val="009C258A"/>
    <w:rsid w:val="009C4492"/>
    <w:rsid w:val="009C781D"/>
    <w:rsid w:val="009C797E"/>
    <w:rsid w:val="009D209A"/>
    <w:rsid w:val="009D39F2"/>
    <w:rsid w:val="009E093D"/>
    <w:rsid w:val="009E1FB8"/>
    <w:rsid w:val="009E331B"/>
    <w:rsid w:val="009E37D4"/>
    <w:rsid w:val="009E5662"/>
    <w:rsid w:val="009F66DE"/>
    <w:rsid w:val="009F6BF0"/>
    <w:rsid w:val="00A01D98"/>
    <w:rsid w:val="00A039B0"/>
    <w:rsid w:val="00A04760"/>
    <w:rsid w:val="00A05F74"/>
    <w:rsid w:val="00A07D10"/>
    <w:rsid w:val="00A12D04"/>
    <w:rsid w:val="00A14327"/>
    <w:rsid w:val="00A159C8"/>
    <w:rsid w:val="00A20A3E"/>
    <w:rsid w:val="00A215B7"/>
    <w:rsid w:val="00A22EC2"/>
    <w:rsid w:val="00A26ADD"/>
    <w:rsid w:val="00A302D2"/>
    <w:rsid w:val="00A3351E"/>
    <w:rsid w:val="00A342F6"/>
    <w:rsid w:val="00A3766F"/>
    <w:rsid w:val="00A415F2"/>
    <w:rsid w:val="00A47575"/>
    <w:rsid w:val="00A47859"/>
    <w:rsid w:val="00A50F32"/>
    <w:rsid w:val="00A5460B"/>
    <w:rsid w:val="00A572EB"/>
    <w:rsid w:val="00A609D1"/>
    <w:rsid w:val="00A63BAF"/>
    <w:rsid w:val="00A64B02"/>
    <w:rsid w:val="00A70E00"/>
    <w:rsid w:val="00A71BC9"/>
    <w:rsid w:val="00A83702"/>
    <w:rsid w:val="00A83A02"/>
    <w:rsid w:val="00A84369"/>
    <w:rsid w:val="00A851C9"/>
    <w:rsid w:val="00AA144D"/>
    <w:rsid w:val="00AA3529"/>
    <w:rsid w:val="00AA456F"/>
    <w:rsid w:val="00AA551B"/>
    <w:rsid w:val="00AA6EB2"/>
    <w:rsid w:val="00AA7EA5"/>
    <w:rsid w:val="00AB17A9"/>
    <w:rsid w:val="00AC0E01"/>
    <w:rsid w:val="00AC6917"/>
    <w:rsid w:val="00AD1B8C"/>
    <w:rsid w:val="00AD4FAF"/>
    <w:rsid w:val="00AD6A38"/>
    <w:rsid w:val="00AE2A22"/>
    <w:rsid w:val="00AF1A43"/>
    <w:rsid w:val="00AF1BFE"/>
    <w:rsid w:val="00AF39B4"/>
    <w:rsid w:val="00AF3AC7"/>
    <w:rsid w:val="00AF3D10"/>
    <w:rsid w:val="00AF3E6D"/>
    <w:rsid w:val="00AF4260"/>
    <w:rsid w:val="00AF4348"/>
    <w:rsid w:val="00AF4858"/>
    <w:rsid w:val="00AF4882"/>
    <w:rsid w:val="00AF530A"/>
    <w:rsid w:val="00AF6C00"/>
    <w:rsid w:val="00B006AB"/>
    <w:rsid w:val="00B01365"/>
    <w:rsid w:val="00B01DCB"/>
    <w:rsid w:val="00B11D48"/>
    <w:rsid w:val="00B20B38"/>
    <w:rsid w:val="00B23847"/>
    <w:rsid w:val="00B25571"/>
    <w:rsid w:val="00B255C4"/>
    <w:rsid w:val="00B272AF"/>
    <w:rsid w:val="00B27AB2"/>
    <w:rsid w:val="00B27C3E"/>
    <w:rsid w:val="00B27D1F"/>
    <w:rsid w:val="00B302E1"/>
    <w:rsid w:val="00B30B52"/>
    <w:rsid w:val="00B34C94"/>
    <w:rsid w:val="00B34D21"/>
    <w:rsid w:val="00B3613C"/>
    <w:rsid w:val="00B36698"/>
    <w:rsid w:val="00B37DB4"/>
    <w:rsid w:val="00B4096A"/>
    <w:rsid w:val="00B413E8"/>
    <w:rsid w:val="00B414AE"/>
    <w:rsid w:val="00B434CA"/>
    <w:rsid w:val="00B5684A"/>
    <w:rsid w:val="00B56C57"/>
    <w:rsid w:val="00B62BEA"/>
    <w:rsid w:val="00B646E4"/>
    <w:rsid w:val="00B64E9A"/>
    <w:rsid w:val="00B657B5"/>
    <w:rsid w:val="00B66D01"/>
    <w:rsid w:val="00B71824"/>
    <w:rsid w:val="00B76A6A"/>
    <w:rsid w:val="00B7718E"/>
    <w:rsid w:val="00B77851"/>
    <w:rsid w:val="00B812AD"/>
    <w:rsid w:val="00B81A5F"/>
    <w:rsid w:val="00B854BD"/>
    <w:rsid w:val="00B877CB"/>
    <w:rsid w:val="00B87826"/>
    <w:rsid w:val="00B87CAD"/>
    <w:rsid w:val="00BA0B21"/>
    <w:rsid w:val="00BA0D58"/>
    <w:rsid w:val="00BA1E3A"/>
    <w:rsid w:val="00BA61BC"/>
    <w:rsid w:val="00BA6614"/>
    <w:rsid w:val="00BA6826"/>
    <w:rsid w:val="00BA7B8B"/>
    <w:rsid w:val="00BB085F"/>
    <w:rsid w:val="00BB44D2"/>
    <w:rsid w:val="00BB7F66"/>
    <w:rsid w:val="00BC14D0"/>
    <w:rsid w:val="00BC2190"/>
    <w:rsid w:val="00BD31A0"/>
    <w:rsid w:val="00BD6415"/>
    <w:rsid w:val="00BD7391"/>
    <w:rsid w:val="00BE4DD6"/>
    <w:rsid w:val="00BE735D"/>
    <w:rsid w:val="00BF1941"/>
    <w:rsid w:val="00BF446C"/>
    <w:rsid w:val="00C02404"/>
    <w:rsid w:val="00C07267"/>
    <w:rsid w:val="00C076D3"/>
    <w:rsid w:val="00C10797"/>
    <w:rsid w:val="00C11803"/>
    <w:rsid w:val="00C11A17"/>
    <w:rsid w:val="00C16353"/>
    <w:rsid w:val="00C20E85"/>
    <w:rsid w:val="00C25D5C"/>
    <w:rsid w:val="00C265EE"/>
    <w:rsid w:val="00C27D47"/>
    <w:rsid w:val="00C37D2F"/>
    <w:rsid w:val="00C43AE5"/>
    <w:rsid w:val="00C4796D"/>
    <w:rsid w:val="00C50DEF"/>
    <w:rsid w:val="00C51949"/>
    <w:rsid w:val="00C53FA5"/>
    <w:rsid w:val="00C604DC"/>
    <w:rsid w:val="00C607C8"/>
    <w:rsid w:val="00C62A17"/>
    <w:rsid w:val="00C668E4"/>
    <w:rsid w:val="00C6706F"/>
    <w:rsid w:val="00C71C70"/>
    <w:rsid w:val="00C72EEB"/>
    <w:rsid w:val="00C760BD"/>
    <w:rsid w:val="00C85972"/>
    <w:rsid w:val="00C8600D"/>
    <w:rsid w:val="00C865A4"/>
    <w:rsid w:val="00C874DA"/>
    <w:rsid w:val="00C87895"/>
    <w:rsid w:val="00C87B92"/>
    <w:rsid w:val="00C901FA"/>
    <w:rsid w:val="00C90F27"/>
    <w:rsid w:val="00C91061"/>
    <w:rsid w:val="00C92C5A"/>
    <w:rsid w:val="00CA27FF"/>
    <w:rsid w:val="00CA5A3C"/>
    <w:rsid w:val="00CA6195"/>
    <w:rsid w:val="00CB1113"/>
    <w:rsid w:val="00CB5420"/>
    <w:rsid w:val="00CB7963"/>
    <w:rsid w:val="00CC2C6B"/>
    <w:rsid w:val="00CC316F"/>
    <w:rsid w:val="00CC577D"/>
    <w:rsid w:val="00CC65B8"/>
    <w:rsid w:val="00CC74F3"/>
    <w:rsid w:val="00CD20BF"/>
    <w:rsid w:val="00CD35D4"/>
    <w:rsid w:val="00CE2681"/>
    <w:rsid w:val="00CE42A4"/>
    <w:rsid w:val="00CF7005"/>
    <w:rsid w:val="00D10333"/>
    <w:rsid w:val="00D12960"/>
    <w:rsid w:val="00D168D5"/>
    <w:rsid w:val="00D20A48"/>
    <w:rsid w:val="00D26182"/>
    <w:rsid w:val="00D3273B"/>
    <w:rsid w:val="00D3781A"/>
    <w:rsid w:val="00D41825"/>
    <w:rsid w:val="00D53A3E"/>
    <w:rsid w:val="00D54279"/>
    <w:rsid w:val="00D62308"/>
    <w:rsid w:val="00D62B79"/>
    <w:rsid w:val="00D65CBC"/>
    <w:rsid w:val="00D67314"/>
    <w:rsid w:val="00D70B39"/>
    <w:rsid w:val="00D71B83"/>
    <w:rsid w:val="00D72F0B"/>
    <w:rsid w:val="00D7786B"/>
    <w:rsid w:val="00D84C83"/>
    <w:rsid w:val="00D87ABD"/>
    <w:rsid w:val="00D904FE"/>
    <w:rsid w:val="00D96BDA"/>
    <w:rsid w:val="00D97261"/>
    <w:rsid w:val="00DA0F82"/>
    <w:rsid w:val="00DA3736"/>
    <w:rsid w:val="00DA4615"/>
    <w:rsid w:val="00DA6357"/>
    <w:rsid w:val="00DA6CE4"/>
    <w:rsid w:val="00DB401F"/>
    <w:rsid w:val="00DB6CF7"/>
    <w:rsid w:val="00DB72BC"/>
    <w:rsid w:val="00DC0A50"/>
    <w:rsid w:val="00DC0F41"/>
    <w:rsid w:val="00DC3BD4"/>
    <w:rsid w:val="00DC562D"/>
    <w:rsid w:val="00DC6EDB"/>
    <w:rsid w:val="00DD02BD"/>
    <w:rsid w:val="00DD0D0A"/>
    <w:rsid w:val="00DD132F"/>
    <w:rsid w:val="00DE0C59"/>
    <w:rsid w:val="00DE5578"/>
    <w:rsid w:val="00DE56AC"/>
    <w:rsid w:val="00DE58D4"/>
    <w:rsid w:val="00E01356"/>
    <w:rsid w:val="00E0145F"/>
    <w:rsid w:val="00E026E3"/>
    <w:rsid w:val="00E11555"/>
    <w:rsid w:val="00E1670C"/>
    <w:rsid w:val="00E20C1C"/>
    <w:rsid w:val="00E23DF2"/>
    <w:rsid w:val="00E25ECE"/>
    <w:rsid w:val="00E27A6F"/>
    <w:rsid w:val="00E35329"/>
    <w:rsid w:val="00E41C6B"/>
    <w:rsid w:val="00E426FE"/>
    <w:rsid w:val="00E43631"/>
    <w:rsid w:val="00E51598"/>
    <w:rsid w:val="00E51CA2"/>
    <w:rsid w:val="00E541BE"/>
    <w:rsid w:val="00E55496"/>
    <w:rsid w:val="00E62E0C"/>
    <w:rsid w:val="00E679F9"/>
    <w:rsid w:val="00E708CC"/>
    <w:rsid w:val="00E77672"/>
    <w:rsid w:val="00E843CD"/>
    <w:rsid w:val="00E849BE"/>
    <w:rsid w:val="00E87B4F"/>
    <w:rsid w:val="00E87EB0"/>
    <w:rsid w:val="00E90FB7"/>
    <w:rsid w:val="00E91C7B"/>
    <w:rsid w:val="00EA2BFA"/>
    <w:rsid w:val="00EA67F3"/>
    <w:rsid w:val="00EA71E2"/>
    <w:rsid w:val="00EA745D"/>
    <w:rsid w:val="00EB288C"/>
    <w:rsid w:val="00EB4748"/>
    <w:rsid w:val="00EC1C37"/>
    <w:rsid w:val="00EC2273"/>
    <w:rsid w:val="00EC2C34"/>
    <w:rsid w:val="00EC31F4"/>
    <w:rsid w:val="00EC3B6C"/>
    <w:rsid w:val="00EC497D"/>
    <w:rsid w:val="00EC67D3"/>
    <w:rsid w:val="00EC75E6"/>
    <w:rsid w:val="00ED3202"/>
    <w:rsid w:val="00EE07F8"/>
    <w:rsid w:val="00EE38ED"/>
    <w:rsid w:val="00EF0E6F"/>
    <w:rsid w:val="00EF1C63"/>
    <w:rsid w:val="00EF694D"/>
    <w:rsid w:val="00F01BE6"/>
    <w:rsid w:val="00F03E45"/>
    <w:rsid w:val="00F10657"/>
    <w:rsid w:val="00F1500F"/>
    <w:rsid w:val="00F21F09"/>
    <w:rsid w:val="00F222F2"/>
    <w:rsid w:val="00F239AE"/>
    <w:rsid w:val="00F23E84"/>
    <w:rsid w:val="00F25F29"/>
    <w:rsid w:val="00F25FA4"/>
    <w:rsid w:val="00F27B39"/>
    <w:rsid w:val="00F27CA4"/>
    <w:rsid w:val="00F27D4E"/>
    <w:rsid w:val="00F3016D"/>
    <w:rsid w:val="00F34AA4"/>
    <w:rsid w:val="00F40292"/>
    <w:rsid w:val="00F40D7B"/>
    <w:rsid w:val="00F46ECE"/>
    <w:rsid w:val="00F52B95"/>
    <w:rsid w:val="00F601E7"/>
    <w:rsid w:val="00F62395"/>
    <w:rsid w:val="00F626AB"/>
    <w:rsid w:val="00F62B0B"/>
    <w:rsid w:val="00F62C90"/>
    <w:rsid w:val="00F63488"/>
    <w:rsid w:val="00F63CC5"/>
    <w:rsid w:val="00F6708C"/>
    <w:rsid w:val="00F73F89"/>
    <w:rsid w:val="00F7617C"/>
    <w:rsid w:val="00F774CB"/>
    <w:rsid w:val="00F82390"/>
    <w:rsid w:val="00F82EE1"/>
    <w:rsid w:val="00F8353D"/>
    <w:rsid w:val="00F83CC9"/>
    <w:rsid w:val="00F84F57"/>
    <w:rsid w:val="00F851E0"/>
    <w:rsid w:val="00F85E78"/>
    <w:rsid w:val="00F94EAA"/>
    <w:rsid w:val="00F951E1"/>
    <w:rsid w:val="00FA31A5"/>
    <w:rsid w:val="00FA68C5"/>
    <w:rsid w:val="00FA7E0B"/>
    <w:rsid w:val="00FB148F"/>
    <w:rsid w:val="00FB549C"/>
    <w:rsid w:val="00FB686A"/>
    <w:rsid w:val="00FC17EC"/>
    <w:rsid w:val="00FC2AA0"/>
    <w:rsid w:val="00FC2D36"/>
    <w:rsid w:val="00FC3C26"/>
    <w:rsid w:val="00FC59BE"/>
    <w:rsid w:val="00FC686A"/>
    <w:rsid w:val="00FD0CE3"/>
    <w:rsid w:val="00FD6751"/>
    <w:rsid w:val="00FE15CC"/>
    <w:rsid w:val="00FE493C"/>
    <w:rsid w:val="00FF07B8"/>
    <w:rsid w:val="00FF104C"/>
    <w:rsid w:val="00FF3A36"/>
    <w:rsid w:val="00FF4692"/>
    <w:rsid w:val="00FF7B85"/>
    <w:rsid w:val="00FF7D1D"/>
    <w:rsid w:val="04BB3671"/>
    <w:rsid w:val="09C49EBC"/>
    <w:rsid w:val="1C4DFE88"/>
    <w:rsid w:val="2BF0C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74CE8"/>
  <w15:chartTrackingRefBased/>
  <w15:docId w15:val="{D3220C97-AFB7-7344-BD32-AE73B0EF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C5297"/>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DA3736"/>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styleId="HeaderChar" w:customStyle="1">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styleId="FooterChar" w:customStyle="1">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8600D"/>
    <w:rPr>
      <w:color w:val="0563C1" w:themeColor="hyperlink"/>
      <w:u w:val="single"/>
    </w:rPr>
  </w:style>
  <w:style w:type="character" w:styleId="UnresolvedMention1" w:customStyle="1">
    <w:name w:val="Unresolved Mention1"/>
    <w:basedOn w:val="DefaultParagraphFont"/>
    <w:uiPriority w:val="99"/>
    <w:semiHidden/>
    <w:unhideWhenUsed/>
    <w:rsid w:val="00C8600D"/>
    <w:rPr>
      <w:color w:val="605E5C"/>
      <w:shd w:val="clear" w:color="auto" w:fill="E1DFDD"/>
    </w:rPr>
  </w:style>
  <w:style w:type="character" w:styleId="Heading1Char" w:customStyle="1">
    <w:name w:val="Heading 1 Char"/>
    <w:basedOn w:val="DefaultParagraphFont"/>
    <w:link w:val="Heading1"/>
    <w:uiPriority w:val="9"/>
    <w:rsid w:val="00DA3736"/>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unhideWhenUsed/>
    <w:rsid w:val="00426582"/>
    <w:pPr>
      <w:spacing w:before="100" w:beforeAutospacing="1" w:after="100" w:afterAutospacing="1"/>
    </w:pPr>
  </w:style>
  <w:style w:type="paragraph" w:styleId="BalloonText">
    <w:name w:val="Balloon Text"/>
    <w:basedOn w:val="Normal"/>
    <w:link w:val="BalloonTextChar"/>
    <w:uiPriority w:val="99"/>
    <w:semiHidden/>
    <w:unhideWhenUsed/>
    <w:rsid w:val="004753B2"/>
    <w:rPr>
      <w:sz w:val="18"/>
      <w:szCs w:val="18"/>
    </w:rPr>
  </w:style>
  <w:style w:type="character" w:styleId="BalloonTextChar" w:customStyle="1">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4532">
      <w:bodyDiv w:val="1"/>
      <w:marLeft w:val="0"/>
      <w:marRight w:val="0"/>
      <w:marTop w:val="0"/>
      <w:marBottom w:val="0"/>
      <w:divBdr>
        <w:top w:val="none" w:sz="0" w:space="0" w:color="auto"/>
        <w:left w:val="none" w:sz="0" w:space="0" w:color="auto"/>
        <w:bottom w:val="none" w:sz="0" w:space="0" w:color="auto"/>
        <w:right w:val="none" w:sz="0" w:space="0" w:color="auto"/>
      </w:divBdr>
      <w:divsChild>
        <w:div w:id="1887914219">
          <w:marLeft w:val="0"/>
          <w:marRight w:val="0"/>
          <w:marTop w:val="0"/>
          <w:marBottom w:val="0"/>
          <w:divBdr>
            <w:top w:val="none" w:sz="0" w:space="0" w:color="auto"/>
            <w:left w:val="none" w:sz="0" w:space="0" w:color="auto"/>
            <w:bottom w:val="none" w:sz="0" w:space="0" w:color="auto"/>
            <w:right w:val="none" w:sz="0" w:space="0" w:color="auto"/>
          </w:divBdr>
          <w:divsChild>
            <w:div w:id="156190468">
              <w:marLeft w:val="0"/>
              <w:marRight w:val="0"/>
              <w:marTop w:val="0"/>
              <w:marBottom w:val="0"/>
              <w:divBdr>
                <w:top w:val="none" w:sz="0" w:space="0" w:color="auto"/>
                <w:left w:val="none" w:sz="0" w:space="0" w:color="auto"/>
                <w:bottom w:val="none" w:sz="0" w:space="0" w:color="auto"/>
                <w:right w:val="none" w:sz="0" w:space="0" w:color="auto"/>
              </w:divBdr>
              <w:divsChild>
                <w:div w:id="233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3174">
      <w:bodyDiv w:val="1"/>
      <w:marLeft w:val="0"/>
      <w:marRight w:val="0"/>
      <w:marTop w:val="0"/>
      <w:marBottom w:val="0"/>
      <w:divBdr>
        <w:top w:val="none" w:sz="0" w:space="0" w:color="auto"/>
        <w:left w:val="none" w:sz="0" w:space="0" w:color="auto"/>
        <w:bottom w:val="none" w:sz="0" w:space="0" w:color="auto"/>
        <w:right w:val="none" w:sz="0" w:space="0" w:color="auto"/>
      </w:divBdr>
      <w:divsChild>
        <w:div w:id="1215239466">
          <w:marLeft w:val="0"/>
          <w:marRight w:val="0"/>
          <w:marTop w:val="0"/>
          <w:marBottom w:val="0"/>
          <w:divBdr>
            <w:top w:val="none" w:sz="0" w:space="0" w:color="auto"/>
            <w:left w:val="none" w:sz="0" w:space="0" w:color="auto"/>
            <w:bottom w:val="none" w:sz="0" w:space="0" w:color="auto"/>
            <w:right w:val="none" w:sz="0" w:space="0" w:color="auto"/>
          </w:divBdr>
          <w:divsChild>
            <w:div w:id="26610367">
              <w:marLeft w:val="0"/>
              <w:marRight w:val="0"/>
              <w:marTop w:val="0"/>
              <w:marBottom w:val="0"/>
              <w:divBdr>
                <w:top w:val="none" w:sz="0" w:space="0" w:color="auto"/>
                <w:left w:val="none" w:sz="0" w:space="0" w:color="auto"/>
                <w:bottom w:val="none" w:sz="0" w:space="0" w:color="auto"/>
                <w:right w:val="none" w:sz="0" w:space="0" w:color="auto"/>
              </w:divBdr>
              <w:divsChild>
                <w:div w:id="5079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59">
      <w:bodyDiv w:val="1"/>
      <w:marLeft w:val="0"/>
      <w:marRight w:val="0"/>
      <w:marTop w:val="0"/>
      <w:marBottom w:val="0"/>
      <w:divBdr>
        <w:top w:val="none" w:sz="0" w:space="0" w:color="auto"/>
        <w:left w:val="none" w:sz="0" w:space="0" w:color="auto"/>
        <w:bottom w:val="none" w:sz="0" w:space="0" w:color="auto"/>
        <w:right w:val="none" w:sz="0" w:space="0" w:color="auto"/>
      </w:divBdr>
      <w:divsChild>
        <w:div w:id="85465350">
          <w:marLeft w:val="0"/>
          <w:marRight w:val="0"/>
          <w:marTop w:val="0"/>
          <w:marBottom w:val="0"/>
          <w:divBdr>
            <w:top w:val="none" w:sz="0" w:space="0" w:color="auto"/>
            <w:left w:val="none" w:sz="0" w:space="0" w:color="auto"/>
            <w:bottom w:val="none" w:sz="0" w:space="0" w:color="auto"/>
            <w:right w:val="none" w:sz="0" w:space="0" w:color="auto"/>
          </w:divBdr>
          <w:divsChild>
            <w:div w:id="456948244">
              <w:marLeft w:val="0"/>
              <w:marRight w:val="0"/>
              <w:marTop w:val="0"/>
              <w:marBottom w:val="0"/>
              <w:divBdr>
                <w:top w:val="none" w:sz="0" w:space="0" w:color="auto"/>
                <w:left w:val="none" w:sz="0" w:space="0" w:color="auto"/>
                <w:bottom w:val="none" w:sz="0" w:space="0" w:color="auto"/>
                <w:right w:val="none" w:sz="0" w:space="0" w:color="auto"/>
              </w:divBdr>
              <w:divsChild>
                <w:div w:id="16882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440">
      <w:bodyDiv w:val="1"/>
      <w:marLeft w:val="0"/>
      <w:marRight w:val="0"/>
      <w:marTop w:val="0"/>
      <w:marBottom w:val="0"/>
      <w:divBdr>
        <w:top w:val="none" w:sz="0" w:space="0" w:color="auto"/>
        <w:left w:val="none" w:sz="0" w:space="0" w:color="auto"/>
        <w:bottom w:val="none" w:sz="0" w:space="0" w:color="auto"/>
        <w:right w:val="none" w:sz="0" w:space="0" w:color="auto"/>
      </w:divBdr>
      <w:divsChild>
        <w:div w:id="1842501078">
          <w:marLeft w:val="0"/>
          <w:marRight w:val="0"/>
          <w:marTop w:val="0"/>
          <w:marBottom w:val="0"/>
          <w:divBdr>
            <w:top w:val="none" w:sz="0" w:space="0" w:color="auto"/>
            <w:left w:val="none" w:sz="0" w:space="0" w:color="auto"/>
            <w:bottom w:val="none" w:sz="0" w:space="0" w:color="auto"/>
            <w:right w:val="none" w:sz="0" w:space="0" w:color="auto"/>
          </w:divBdr>
          <w:divsChild>
            <w:div w:id="2128812564">
              <w:marLeft w:val="0"/>
              <w:marRight w:val="0"/>
              <w:marTop w:val="0"/>
              <w:marBottom w:val="0"/>
              <w:divBdr>
                <w:top w:val="none" w:sz="0" w:space="0" w:color="auto"/>
                <w:left w:val="none" w:sz="0" w:space="0" w:color="auto"/>
                <w:bottom w:val="none" w:sz="0" w:space="0" w:color="auto"/>
                <w:right w:val="none" w:sz="0" w:space="0" w:color="auto"/>
              </w:divBdr>
              <w:divsChild>
                <w:div w:id="11091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946">
      <w:bodyDiv w:val="1"/>
      <w:marLeft w:val="0"/>
      <w:marRight w:val="0"/>
      <w:marTop w:val="0"/>
      <w:marBottom w:val="0"/>
      <w:divBdr>
        <w:top w:val="none" w:sz="0" w:space="0" w:color="auto"/>
        <w:left w:val="none" w:sz="0" w:space="0" w:color="auto"/>
        <w:bottom w:val="none" w:sz="0" w:space="0" w:color="auto"/>
        <w:right w:val="none" w:sz="0" w:space="0" w:color="auto"/>
      </w:divBdr>
    </w:div>
    <w:div w:id="162792104">
      <w:bodyDiv w:val="1"/>
      <w:marLeft w:val="0"/>
      <w:marRight w:val="0"/>
      <w:marTop w:val="0"/>
      <w:marBottom w:val="0"/>
      <w:divBdr>
        <w:top w:val="none" w:sz="0" w:space="0" w:color="auto"/>
        <w:left w:val="none" w:sz="0" w:space="0" w:color="auto"/>
        <w:bottom w:val="none" w:sz="0" w:space="0" w:color="auto"/>
        <w:right w:val="none" w:sz="0" w:space="0" w:color="auto"/>
      </w:divBdr>
      <w:divsChild>
        <w:div w:id="815412274">
          <w:marLeft w:val="0"/>
          <w:marRight w:val="0"/>
          <w:marTop w:val="0"/>
          <w:marBottom w:val="0"/>
          <w:divBdr>
            <w:top w:val="none" w:sz="0" w:space="0" w:color="auto"/>
            <w:left w:val="none" w:sz="0" w:space="0" w:color="auto"/>
            <w:bottom w:val="none" w:sz="0" w:space="0" w:color="auto"/>
            <w:right w:val="none" w:sz="0" w:space="0" w:color="auto"/>
          </w:divBdr>
          <w:divsChild>
            <w:div w:id="1053581253">
              <w:marLeft w:val="0"/>
              <w:marRight w:val="0"/>
              <w:marTop w:val="0"/>
              <w:marBottom w:val="0"/>
              <w:divBdr>
                <w:top w:val="none" w:sz="0" w:space="0" w:color="auto"/>
                <w:left w:val="none" w:sz="0" w:space="0" w:color="auto"/>
                <w:bottom w:val="none" w:sz="0" w:space="0" w:color="auto"/>
                <w:right w:val="none" w:sz="0" w:space="0" w:color="auto"/>
              </w:divBdr>
              <w:divsChild>
                <w:div w:id="36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4144">
      <w:bodyDiv w:val="1"/>
      <w:marLeft w:val="0"/>
      <w:marRight w:val="0"/>
      <w:marTop w:val="0"/>
      <w:marBottom w:val="0"/>
      <w:divBdr>
        <w:top w:val="none" w:sz="0" w:space="0" w:color="auto"/>
        <w:left w:val="none" w:sz="0" w:space="0" w:color="auto"/>
        <w:bottom w:val="none" w:sz="0" w:space="0" w:color="auto"/>
        <w:right w:val="none" w:sz="0" w:space="0" w:color="auto"/>
      </w:divBdr>
      <w:divsChild>
        <w:div w:id="1674144920">
          <w:marLeft w:val="0"/>
          <w:marRight w:val="0"/>
          <w:marTop w:val="0"/>
          <w:marBottom w:val="0"/>
          <w:divBdr>
            <w:top w:val="none" w:sz="0" w:space="0" w:color="auto"/>
            <w:left w:val="none" w:sz="0" w:space="0" w:color="auto"/>
            <w:bottom w:val="none" w:sz="0" w:space="0" w:color="auto"/>
            <w:right w:val="none" w:sz="0" w:space="0" w:color="auto"/>
          </w:divBdr>
          <w:divsChild>
            <w:div w:id="1879125724">
              <w:marLeft w:val="0"/>
              <w:marRight w:val="0"/>
              <w:marTop w:val="0"/>
              <w:marBottom w:val="0"/>
              <w:divBdr>
                <w:top w:val="none" w:sz="0" w:space="0" w:color="auto"/>
                <w:left w:val="none" w:sz="0" w:space="0" w:color="auto"/>
                <w:bottom w:val="none" w:sz="0" w:space="0" w:color="auto"/>
                <w:right w:val="none" w:sz="0" w:space="0" w:color="auto"/>
              </w:divBdr>
              <w:divsChild>
                <w:div w:id="1277324809">
                  <w:marLeft w:val="0"/>
                  <w:marRight w:val="0"/>
                  <w:marTop w:val="0"/>
                  <w:marBottom w:val="0"/>
                  <w:divBdr>
                    <w:top w:val="none" w:sz="0" w:space="0" w:color="auto"/>
                    <w:left w:val="none" w:sz="0" w:space="0" w:color="auto"/>
                    <w:bottom w:val="none" w:sz="0" w:space="0" w:color="auto"/>
                    <w:right w:val="none" w:sz="0" w:space="0" w:color="auto"/>
                  </w:divBdr>
                </w:div>
              </w:divsChild>
            </w:div>
            <w:div w:id="1386222909">
              <w:marLeft w:val="0"/>
              <w:marRight w:val="0"/>
              <w:marTop w:val="0"/>
              <w:marBottom w:val="0"/>
              <w:divBdr>
                <w:top w:val="none" w:sz="0" w:space="0" w:color="auto"/>
                <w:left w:val="none" w:sz="0" w:space="0" w:color="auto"/>
                <w:bottom w:val="none" w:sz="0" w:space="0" w:color="auto"/>
                <w:right w:val="none" w:sz="0" w:space="0" w:color="auto"/>
              </w:divBdr>
              <w:divsChild>
                <w:div w:id="999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0908">
          <w:marLeft w:val="0"/>
          <w:marRight w:val="0"/>
          <w:marTop w:val="0"/>
          <w:marBottom w:val="0"/>
          <w:divBdr>
            <w:top w:val="none" w:sz="0" w:space="0" w:color="auto"/>
            <w:left w:val="none" w:sz="0" w:space="0" w:color="auto"/>
            <w:bottom w:val="none" w:sz="0" w:space="0" w:color="auto"/>
            <w:right w:val="none" w:sz="0" w:space="0" w:color="auto"/>
          </w:divBdr>
          <w:divsChild>
            <w:div w:id="367800408">
              <w:marLeft w:val="0"/>
              <w:marRight w:val="0"/>
              <w:marTop w:val="0"/>
              <w:marBottom w:val="0"/>
              <w:divBdr>
                <w:top w:val="none" w:sz="0" w:space="0" w:color="auto"/>
                <w:left w:val="none" w:sz="0" w:space="0" w:color="auto"/>
                <w:bottom w:val="none" w:sz="0" w:space="0" w:color="auto"/>
                <w:right w:val="none" w:sz="0" w:space="0" w:color="auto"/>
              </w:divBdr>
              <w:divsChild>
                <w:div w:id="925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7337">
      <w:bodyDiv w:val="1"/>
      <w:marLeft w:val="0"/>
      <w:marRight w:val="0"/>
      <w:marTop w:val="0"/>
      <w:marBottom w:val="0"/>
      <w:divBdr>
        <w:top w:val="none" w:sz="0" w:space="0" w:color="auto"/>
        <w:left w:val="none" w:sz="0" w:space="0" w:color="auto"/>
        <w:bottom w:val="none" w:sz="0" w:space="0" w:color="auto"/>
        <w:right w:val="none" w:sz="0" w:space="0" w:color="auto"/>
      </w:divBdr>
      <w:divsChild>
        <w:div w:id="2133672391">
          <w:marLeft w:val="0"/>
          <w:marRight w:val="0"/>
          <w:marTop w:val="0"/>
          <w:marBottom w:val="0"/>
          <w:divBdr>
            <w:top w:val="none" w:sz="0" w:space="0" w:color="auto"/>
            <w:left w:val="none" w:sz="0" w:space="0" w:color="auto"/>
            <w:bottom w:val="none" w:sz="0" w:space="0" w:color="auto"/>
            <w:right w:val="none" w:sz="0" w:space="0" w:color="auto"/>
          </w:divBdr>
          <w:divsChild>
            <w:div w:id="1289241798">
              <w:marLeft w:val="0"/>
              <w:marRight w:val="0"/>
              <w:marTop w:val="0"/>
              <w:marBottom w:val="0"/>
              <w:divBdr>
                <w:top w:val="none" w:sz="0" w:space="0" w:color="auto"/>
                <w:left w:val="none" w:sz="0" w:space="0" w:color="auto"/>
                <w:bottom w:val="none" w:sz="0" w:space="0" w:color="auto"/>
                <w:right w:val="none" w:sz="0" w:space="0" w:color="auto"/>
              </w:divBdr>
              <w:divsChild>
                <w:div w:id="1695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6532">
      <w:bodyDiv w:val="1"/>
      <w:marLeft w:val="0"/>
      <w:marRight w:val="0"/>
      <w:marTop w:val="0"/>
      <w:marBottom w:val="0"/>
      <w:divBdr>
        <w:top w:val="none" w:sz="0" w:space="0" w:color="auto"/>
        <w:left w:val="none" w:sz="0" w:space="0" w:color="auto"/>
        <w:bottom w:val="none" w:sz="0" w:space="0" w:color="auto"/>
        <w:right w:val="none" w:sz="0" w:space="0" w:color="auto"/>
      </w:divBdr>
      <w:divsChild>
        <w:div w:id="1422220712">
          <w:marLeft w:val="0"/>
          <w:marRight w:val="0"/>
          <w:marTop w:val="0"/>
          <w:marBottom w:val="0"/>
          <w:divBdr>
            <w:top w:val="none" w:sz="0" w:space="0" w:color="auto"/>
            <w:left w:val="none" w:sz="0" w:space="0" w:color="auto"/>
            <w:bottom w:val="none" w:sz="0" w:space="0" w:color="auto"/>
            <w:right w:val="none" w:sz="0" w:space="0" w:color="auto"/>
          </w:divBdr>
          <w:divsChild>
            <w:div w:id="1430196921">
              <w:marLeft w:val="0"/>
              <w:marRight w:val="0"/>
              <w:marTop w:val="0"/>
              <w:marBottom w:val="0"/>
              <w:divBdr>
                <w:top w:val="none" w:sz="0" w:space="0" w:color="auto"/>
                <w:left w:val="none" w:sz="0" w:space="0" w:color="auto"/>
                <w:bottom w:val="none" w:sz="0" w:space="0" w:color="auto"/>
                <w:right w:val="none" w:sz="0" w:space="0" w:color="auto"/>
              </w:divBdr>
              <w:divsChild>
                <w:div w:id="199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5081">
      <w:bodyDiv w:val="1"/>
      <w:marLeft w:val="0"/>
      <w:marRight w:val="0"/>
      <w:marTop w:val="0"/>
      <w:marBottom w:val="0"/>
      <w:divBdr>
        <w:top w:val="none" w:sz="0" w:space="0" w:color="auto"/>
        <w:left w:val="none" w:sz="0" w:space="0" w:color="auto"/>
        <w:bottom w:val="none" w:sz="0" w:space="0" w:color="auto"/>
        <w:right w:val="none" w:sz="0" w:space="0" w:color="auto"/>
      </w:divBdr>
      <w:divsChild>
        <w:div w:id="674721357">
          <w:marLeft w:val="0"/>
          <w:marRight w:val="0"/>
          <w:marTop w:val="0"/>
          <w:marBottom w:val="0"/>
          <w:divBdr>
            <w:top w:val="none" w:sz="0" w:space="0" w:color="auto"/>
            <w:left w:val="none" w:sz="0" w:space="0" w:color="auto"/>
            <w:bottom w:val="none" w:sz="0" w:space="0" w:color="auto"/>
            <w:right w:val="none" w:sz="0" w:space="0" w:color="auto"/>
          </w:divBdr>
          <w:divsChild>
            <w:div w:id="1700546219">
              <w:marLeft w:val="0"/>
              <w:marRight w:val="0"/>
              <w:marTop w:val="0"/>
              <w:marBottom w:val="0"/>
              <w:divBdr>
                <w:top w:val="none" w:sz="0" w:space="0" w:color="auto"/>
                <w:left w:val="none" w:sz="0" w:space="0" w:color="auto"/>
                <w:bottom w:val="none" w:sz="0" w:space="0" w:color="auto"/>
                <w:right w:val="none" w:sz="0" w:space="0" w:color="auto"/>
              </w:divBdr>
              <w:divsChild>
                <w:div w:id="235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4075">
      <w:bodyDiv w:val="1"/>
      <w:marLeft w:val="0"/>
      <w:marRight w:val="0"/>
      <w:marTop w:val="0"/>
      <w:marBottom w:val="0"/>
      <w:divBdr>
        <w:top w:val="none" w:sz="0" w:space="0" w:color="auto"/>
        <w:left w:val="none" w:sz="0" w:space="0" w:color="auto"/>
        <w:bottom w:val="none" w:sz="0" w:space="0" w:color="auto"/>
        <w:right w:val="none" w:sz="0" w:space="0" w:color="auto"/>
      </w:divBdr>
      <w:divsChild>
        <w:div w:id="364528308">
          <w:marLeft w:val="0"/>
          <w:marRight w:val="0"/>
          <w:marTop w:val="0"/>
          <w:marBottom w:val="0"/>
          <w:divBdr>
            <w:top w:val="none" w:sz="0" w:space="0" w:color="auto"/>
            <w:left w:val="none" w:sz="0" w:space="0" w:color="auto"/>
            <w:bottom w:val="none" w:sz="0" w:space="0" w:color="auto"/>
            <w:right w:val="none" w:sz="0" w:space="0" w:color="auto"/>
          </w:divBdr>
          <w:divsChild>
            <w:div w:id="1059474071">
              <w:marLeft w:val="0"/>
              <w:marRight w:val="0"/>
              <w:marTop w:val="0"/>
              <w:marBottom w:val="0"/>
              <w:divBdr>
                <w:top w:val="none" w:sz="0" w:space="0" w:color="auto"/>
                <w:left w:val="none" w:sz="0" w:space="0" w:color="auto"/>
                <w:bottom w:val="none" w:sz="0" w:space="0" w:color="auto"/>
                <w:right w:val="none" w:sz="0" w:space="0" w:color="auto"/>
              </w:divBdr>
              <w:divsChild>
                <w:div w:id="15839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9035">
      <w:bodyDiv w:val="1"/>
      <w:marLeft w:val="0"/>
      <w:marRight w:val="0"/>
      <w:marTop w:val="0"/>
      <w:marBottom w:val="0"/>
      <w:divBdr>
        <w:top w:val="none" w:sz="0" w:space="0" w:color="auto"/>
        <w:left w:val="none" w:sz="0" w:space="0" w:color="auto"/>
        <w:bottom w:val="none" w:sz="0" w:space="0" w:color="auto"/>
        <w:right w:val="none" w:sz="0" w:space="0" w:color="auto"/>
      </w:divBdr>
      <w:divsChild>
        <w:div w:id="2047870353">
          <w:marLeft w:val="0"/>
          <w:marRight w:val="0"/>
          <w:marTop w:val="0"/>
          <w:marBottom w:val="0"/>
          <w:divBdr>
            <w:top w:val="none" w:sz="0" w:space="0" w:color="auto"/>
            <w:left w:val="none" w:sz="0" w:space="0" w:color="auto"/>
            <w:bottom w:val="none" w:sz="0" w:space="0" w:color="auto"/>
            <w:right w:val="none" w:sz="0" w:space="0" w:color="auto"/>
          </w:divBdr>
          <w:divsChild>
            <w:div w:id="278731944">
              <w:marLeft w:val="0"/>
              <w:marRight w:val="0"/>
              <w:marTop w:val="0"/>
              <w:marBottom w:val="0"/>
              <w:divBdr>
                <w:top w:val="none" w:sz="0" w:space="0" w:color="auto"/>
                <w:left w:val="none" w:sz="0" w:space="0" w:color="auto"/>
                <w:bottom w:val="none" w:sz="0" w:space="0" w:color="auto"/>
                <w:right w:val="none" w:sz="0" w:space="0" w:color="auto"/>
              </w:divBdr>
              <w:divsChild>
                <w:div w:id="5648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2652">
      <w:bodyDiv w:val="1"/>
      <w:marLeft w:val="0"/>
      <w:marRight w:val="0"/>
      <w:marTop w:val="0"/>
      <w:marBottom w:val="0"/>
      <w:divBdr>
        <w:top w:val="none" w:sz="0" w:space="0" w:color="auto"/>
        <w:left w:val="none" w:sz="0" w:space="0" w:color="auto"/>
        <w:bottom w:val="none" w:sz="0" w:space="0" w:color="auto"/>
        <w:right w:val="none" w:sz="0" w:space="0" w:color="auto"/>
      </w:divBdr>
      <w:divsChild>
        <w:div w:id="1401561588">
          <w:marLeft w:val="0"/>
          <w:marRight w:val="0"/>
          <w:marTop w:val="0"/>
          <w:marBottom w:val="0"/>
          <w:divBdr>
            <w:top w:val="none" w:sz="0" w:space="0" w:color="auto"/>
            <w:left w:val="none" w:sz="0" w:space="0" w:color="auto"/>
            <w:bottom w:val="none" w:sz="0" w:space="0" w:color="auto"/>
            <w:right w:val="none" w:sz="0" w:space="0" w:color="auto"/>
          </w:divBdr>
          <w:divsChild>
            <w:div w:id="1322155337">
              <w:marLeft w:val="0"/>
              <w:marRight w:val="0"/>
              <w:marTop w:val="0"/>
              <w:marBottom w:val="0"/>
              <w:divBdr>
                <w:top w:val="none" w:sz="0" w:space="0" w:color="auto"/>
                <w:left w:val="none" w:sz="0" w:space="0" w:color="auto"/>
                <w:bottom w:val="none" w:sz="0" w:space="0" w:color="auto"/>
                <w:right w:val="none" w:sz="0" w:space="0" w:color="auto"/>
              </w:divBdr>
              <w:divsChild>
                <w:div w:id="8725095">
                  <w:marLeft w:val="0"/>
                  <w:marRight w:val="0"/>
                  <w:marTop w:val="0"/>
                  <w:marBottom w:val="0"/>
                  <w:divBdr>
                    <w:top w:val="none" w:sz="0" w:space="0" w:color="auto"/>
                    <w:left w:val="none" w:sz="0" w:space="0" w:color="auto"/>
                    <w:bottom w:val="none" w:sz="0" w:space="0" w:color="auto"/>
                    <w:right w:val="none" w:sz="0" w:space="0" w:color="auto"/>
                  </w:divBdr>
                </w:div>
              </w:divsChild>
            </w:div>
            <w:div w:id="807892258">
              <w:marLeft w:val="0"/>
              <w:marRight w:val="0"/>
              <w:marTop w:val="0"/>
              <w:marBottom w:val="0"/>
              <w:divBdr>
                <w:top w:val="none" w:sz="0" w:space="0" w:color="auto"/>
                <w:left w:val="none" w:sz="0" w:space="0" w:color="auto"/>
                <w:bottom w:val="none" w:sz="0" w:space="0" w:color="auto"/>
                <w:right w:val="none" w:sz="0" w:space="0" w:color="auto"/>
              </w:divBdr>
              <w:divsChild>
                <w:div w:id="20266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3911">
          <w:marLeft w:val="0"/>
          <w:marRight w:val="0"/>
          <w:marTop w:val="0"/>
          <w:marBottom w:val="0"/>
          <w:divBdr>
            <w:top w:val="none" w:sz="0" w:space="0" w:color="auto"/>
            <w:left w:val="none" w:sz="0" w:space="0" w:color="auto"/>
            <w:bottom w:val="none" w:sz="0" w:space="0" w:color="auto"/>
            <w:right w:val="none" w:sz="0" w:space="0" w:color="auto"/>
          </w:divBdr>
          <w:divsChild>
            <w:div w:id="384065021">
              <w:marLeft w:val="0"/>
              <w:marRight w:val="0"/>
              <w:marTop w:val="0"/>
              <w:marBottom w:val="0"/>
              <w:divBdr>
                <w:top w:val="none" w:sz="0" w:space="0" w:color="auto"/>
                <w:left w:val="none" w:sz="0" w:space="0" w:color="auto"/>
                <w:bottom w:val="none" w:sz="0" w:space="0" w:color="auto"/>
                <w:right w:val="none" w:sz="0" w:space="0" w:color="auto"/>
              </w:divBdr>
              <w:divsChild>
                <w:div w:id="4192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8354">
      <w:bodyDiv w:val="1"/>
      <w:marLeft w:val="0"/>
      <w:marRight w:val="0"/>
      <w:marTop w:val="0"/>
      <w:marBottom w:val="0"/>
      <w:divBdr>
        <w:top w:val="none" w:sz="0" w:space="0" w:color="auto"/>
        <w:left w:val="none" w:sz="0" w:space="0" w:color="auto"/>
        <w:bottom w:val="none" w:sz="0" w:space="0" w:color="auto"/>
        <w:right w:val="none" w:sz="0" w:space="0" w:color="auto"/>
      </w:divBdr>
      <w:divsChild>
        <w:div w:id="649166681">
          <w:marLeft w:val="0"/>
          <w:marRight w:val="0"/>
          <w:marTop w:val="0"/>
          <w:marBottom w:val="0"/>
          <w:divBdr>
            <w:top w:val="none" w:sz="0" w:space="0" w:color="auto"/>
            <w:left w:val="none" w:sz="0" w:space="0" w:color="auto"/>
            <w:bottom w:val="none" w:sz="0" w:space="0" w:color="auto"/>
            <w:right w:val="none" w:sz="0" w:space="0" w:color="auto"/>
          </w:divBdr>
          <w:divsChild>
            <w:div w:id="419521180">
              <w:marLeft w:val="0"/>
              <w:marRight w:val="0"/>
              <w:marTop w:val="0"/>
              <w:marBottom w:val="0"/>
              <w:divBdr>
                <w:top w:val="none" w:sz="0" w:space="0" w:color="auto"/>
                <w:left w:val="none" w:sz="0" w:space="0" w:color="auto"/>
                <w:bottom w:val="none" w:sz="0" w:space="0" w:color="auto"/>
                <w:right w:val="none" w:sz="0" w:space="0" w:color="auto"/>
              </w:divBdr>
              <w:divsChild>
                <w:div w:id="19153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9262">
      <w:bodyDiv w:val="1"/>
      <w:marLeft w:val="0"/>
      <w:marRight w:val="0"/>
      <w:marTop w:val="0"/>
      <w:marBottom w:val="0"/>
      <w:divBdr>
        <w:top w:val="none" w:sz="0" w:space="0" w:color="auto"/>
        <w:left w:val="none" w:sz="0" w:space="0" w:color="auto"/>
        <w:bottom w:val="none" w:sz="0" w:space="0" w:color="auto"/>
        <w:right w:val="none" w:sz="0" w:space="0" w:color="auto"/>
      </w:divBdr>
      <w:divsChild>
        <w:div w:id="1146359043">
          <w:marLeft w:val="0"/>
          <w:marRight w:val="0"/>
          <w:marTop w:val="0"/>
          <w:marBottom w:val="0"/>
          <w:divBdr>
            <w:top w:val="none" w:sz="0" w:space="0" w:color="auto"/>
            <w:left w:val="none" w:sz="0" w:space="0" w:color="auto"/>
            <w:bottom w:val="none" w:sz="0" w:space="0" w:color="auto"/>
            <w:right w:val="none" w:sz="0" w:space="0" w:color="auto"/>
          </w:divBdr>
          <w:divsChild>
            <w:div w:id="845828841">
              <w:marLeft w:val="0"/>
              <w:marRight w:val="0"/>
              <w:marTop w:val="0"/>
              <w:marBottom w:val="0"/>
              <w:divBdr>
                <w:top w:val="none" w:sz="0" w:space="0" w:color="auto"/>
                <w:left w:val="none" w:sz="0" w:space="0" w:color="auto"/>
                <w:bottom w:val="none" w:sz="0" w:space="0" w:color="auto"/>
                <w:right w:val="none" w:sz="0" w:space="0" w:color="auto"/>
              </w:divBdr>
              <w:divsChild>
                <w:div w:id="6437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2603">
      <w:bodyDiv w:val="1"/>
      <w:marLeft w:val="0"/>
      <w:marRight w:val="0"/>
      <w:marTop w:val="0"/>
      <w:marBottom w:val="0"/>
      <w:divBdr>
        <w:top w:val="none" w:sz="0" w:space="0" w:color="auto"/>
        <w:left w:val="none" w:sz="0" w:space="0" w:color="auto"/>
        <w:bottom w:val="none" w:sz="0" w:space="0" w:color="auto"/>
        <w:right w:val="none" w:sz="0" w:space="0" w:color="auto"/>
      </w:divBdr>
      <w:divsChild>
        <w:div w:id="554512101">
          <w:marLeft w:val="0"/>
          <w:marRight w:val="0"/>
          <w:marTop w:val="0"/>
          <w:marBottom w:val="0"/>
          <w:divBdr>
            <w:top w:val="none" w:sz="0" w:space="0" w:color="auto"/>
            <w:left w:val="none" w:sz="0" w:space="0" w:color="auto"/>
            <w:bottom w:val="none" w:sz="0" w:space="0" w:color="auto"/>
            <w:right w:val="none" w:sz="0" w:space="0" w:color="auto"/>
          </w:divBdr>
          <w:divsChild>
            <w:div w:id="197553240">
              <w:marLeft w:val="0"/>
              <w:marRight w:val="0"/>
              <w:marTop w:val="0"/>
              <w:marBottom w:val="0"/>
              <w:divBdr>
                <w:top w:val="none" w:sz="0" w:space="0" w:color="auto"/>
                <w:left w:val="none" w:sz="0" w:space="0" w:color="auto"/>
                <w:bottom w:val="none" w:sz="0" w:space="0" w:color="auto"/>
                <w:right w:val="none" w:sz="0" w:space="0" w:color="auto"/>
              </w:divBdr>
              <w:divsChild>
                <w:div w:id="1123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7966">
      <w:bodyDiv w:val="1"/>
      <w:marLeft w:val="0"/>
      <w:marRight w:val="0"/>
      <w:marTop w:val="0"/>
      <w:marBottom w:val="0"/>
      <w:divBdr>
        <w:top w:val="none" w:sz="0" w:space="0" w:color="auto"/>
        <w:left w:val="none" w:sz="0" w:space="0" w:color="auto"/>
        <w:bottom w:val="none" w:sz="0" w:space="0" w:color="auto"/>
        <w:right w:val="none" w:sz="0" w:space="0" w:color="auto"/>
      </w:divBdr>
      <w:divsChild>
        <w:div w:id="2052145888">
          <w:marLeft w:val="0"/>
          <w:marRight w:val="0"/>
          <w:marTop w:val="0"/>
          <w:marBottom w:val="0"/>
          <w:divBdr>
            <w:top w:val="none" w:sz="0" w:space="0" w:color="auto"/>
            <w:left w:val="none" w:sz="0" w:space="0" w:color="auto"/>
            <w:bottom w:val="none" w:sz="0" w:space="0" w:color="auto"/>
            <w:right w:val="none" w:sz="0" w:space="0" w:color="auto"/>
          </w:divBdr>
          <w:divsChild>
            <w:div w:id="593395250">
              <w:marLeft w:val="0"/>
              <w:marRight w:val="0"/>
              <w:marTop w:val="0"/>
              <w:marBottom w:val="0"/>
              <w:divBdr>
                <w:top w:val="none" w:sz="0" w:space="0" w:color="auto"/>
                <w:left w:val="none" w:sz="0" w:space="0" w:color="auto"/>
                <w:bottom w:val="none" w:sz="0" w:space="0" w:color="auto"/>
                <w:right w:val="none" w:sz="0" w:space="0" w:color="auto"/>
              </w:divBdr>
              <w:divsChild>
                <w:div w:id="1016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1500">
      <w:bodyDiv w:val="1"/>
      <w:marLeft w:val="0"/>
      <w:marRight w:val="0"/>
      <w:marTop w:val="0"/>
      <w:marBottom w:val="0"/>
      <w:divBdr>
        <w:top w:val="none" w:sz="0" w:space="0" w:color="auto"/>
        <w:left w:val="none" w:sz="0" w:space="0" w:color="auto"/>
        <w:bottom w:val="none" w:sz="0" w:space="0" w:color="auto"/>
        <w:right w:val="none" w:sz="0" w:space="0" w:color="auto"/>
      </w:divBdr>
      <w:divsChild>
        <w:div w:id="1411268897">
          <w:marLeft w:val="0"/>
          <w:marRight w:val="0"/>
          <w:marTop w:val="0"/>
          <w:marBottom w:val="0"/>
          <w:divBdr>
            <w:top w:val="none" w:sz="0" w:space="0" w:color="auto"/>
            <w:left w:val="none" w:sz="0" w:space="0" w:color="auto"/>
            <w:bottom w:val="none" w:sz="0" w:space="0" w:color="auto"/>
            <w:right w:val="none" w:sz="0" w:space="0" w:color="auto"/>
          </w:divBdr>
          <w:divsChild>
            <w:div w:id="1121073604">
              <w:marLeft w:val="0"/>
              <w:marRight w:val="0"/>
              <w:marTop w:val="0"/>
              <w:marBottom w:val="0"/>
              <w:divBdr>
                <w:top w:val="none" w:sz="0" w:space="0" w:color="auto"/>
                <w:left w:val="none" w:sz="0" w:space="0" w:color="auto"/>
                <w:bottom w:val="none" w:sz="0" w:space="0" w:color="auto"/>
                <w:right w:val="none" w:sz="0" w:space="0" w:color="auto"/>
              </w:divBdr>
              <w:divsChild>
                <w:div w:id="512501701">
                  <w:marLeft w:val="0"/>
                  <w:marRight w:val="0"/>
                  <w:marTop w:val="0"/>
                  <w:marBottom w:val="0"/>
                  <w:divBdr>
                    <w:top w:val="none" w:sz="0" w:space="0" w:color="auto"/>
                    <w:left w:val="none" w:sz="0" w:space="0" w:color="auto"/>
                    <w:bottom w:val="none" w:sz="0" w:space="0" w:color="auto"/>
                    <w:right w:val="none" w:sz="0" w:space="0" w:color="auto"/>
                  </w:divBdr>
                </w:div>
              </w:divsChild>
            </w:div>
            <w:div w:id="2029672209">
              <w:marLeft w:val="0"/>
              <w:marRight w:val="0"/>
              <w:marTop w:val="0"/>
              <w:marBottom w:val="0"/>
              <w:divBdr>
                <w:top w:val="none" w:sz="0" w:space="0" w:color="auto"/>
                <w:left w:val="none" w:sz="0" w:space="0" w:color="auto"/>
                <w:bottom w:val="none" w:sz="0" w:space="0" w:color="auto"/>
                <w:right w:val="none" w:sz="0" w:space="0" w:color="auto"/>
              </w:divBdr>
              <w:divsChild>
                <w:div w:id="9894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4838">
      <w:bodyDiv w:val="1"/>
      <w:marLeft w:val="0"/>
      <w:marRight w:val="0"/>
      <w:marTop w:val="0"/>
      <w:marBottom w:val="0"/>
      <w:divBdr>
        <w:top w:val="none" w:sz="0" w:space="0" w:color="auto"/>
        <w:left w:val="none" w:sz="0" w:space="0" w:color="auto"/>
        <w:bottom w:val="none" w:sz="0" w:space="0" w:color="auto"/>
        <w:right w:val="none" w:sz="0" w:space="0" w:color="auto"/>
      </w:divBdr>
      <w:divsChild>
        <w:div w:id="1041827218">
          <w:marLeft w:val="0"/>
          <w:marRight w:val="0"/>
          <w:marTop w:val="0"/>
          <w:marBottom w:val="0"/>
          <w:divBdr>
            <w:top w:val="none" w:sz="0" w:space="0" w:color="auto"/>
            <w:left w:val="none" w:sz="0" w:space="0" w:color="auto"/>
            <w:bottom w:val="none" w:sz="0" w:space="0" w:color="auto"/>
            <w:right w:val="none" w:sz="0" w:space="0" w:color="auto"/>
          </w:divBdr>
          <w:divsChild>
            <w:div w:id="1869104922">
              <w:marLeft w:val="0"/>
              <w:marRight w:val="0"/>
              <w:marTop w:val="0"/>
              <w:marBottom w:val="0"/>
              <w:divBdr>
                <w:top w:val="none" w:sz="0" w:space="0" w:color="auto"/>
                <w:left w:val="none" w:sz="0" w:space="0" w:color="auto"/>
                <w:bottom w:val="none" w:sz="0" w:space="0" w:color="auto"/>
                <w:right w:val="none" w:sz="0" w:space="0" w:color="auto"/>
              </w:divBdr>
              <w:divsChild>
                <w:div w:id="4062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9476">
      <w:bodyDiv w:val="1"/>
      <w:marLeft w:val="0"/>
      <w:marRight w:val="0"/>
      <w:marTop w:val="0"/>
      <w:marBottom w:val="0"/>
      <w:divBdr>
        <w:top w:val="none" w:sz="0" w:space="0" w:color="auto"/>
        <w:left w:val="none" w:sz="0" w:space="0" w:color="auto"/>
        <w:bottom w:val="none" w:sz="0" w:space="0" w:color="auto"/>
        <w:right w:val="none" w:sz="0" w:space="0" w:color="auto"/>
      </w:divBdr>
      <w:divsChild>
        <w:div w:id="1181701170">
          <w:marLeft w:val="0"/>
          <w:marRight w:val="0"/>
          <w:marTop w:val="0"/>
          <w:marBottom w:val="0"/>
          <w:divBdr>
            <w:top w:val="none" w:sz="0" w:space="0" w:color="auto"/>
            <w:left w:val="none" w:sz="0" w:space="0" w:color="auto"/>
            <w:bottom w:val="none" w:sz="0" w:space="0" w:color="auto"/>
            <w:right w:val="none" w:sz="0" w:space="0" w:color="auto"/>
          </w:divBdr>
          <w:divsChild>
            <w:div w:id="901863772">
              <w:marLeft w:val="0"/>
              <w:marRight w:val="0"/>
              <w:marTop w:val="0"/>
              <w:marBottom w:val="0"/>
              <w:divBdr>
                <w:top w:val="none" w:sz="0" w:space="0" w:color="auto"/>
                <w:left w:val="none" w:sz="0" w:space="0" w:color="auto"/>
                <w:bottom w:val="none" w:sz="0" w:space="0" w:color="auto"/>
                <w:right w:val="none" w:sz="0" w:space="0" w:color="auto"/>
              </w:divBdr>
              <w:divsChild>
                <w:div w:id="1712534483">
                  <w:marLeft w:val="0"/>
                  <w:marRight w:val="0"/>
                  <w:marTop w:val="0"/>
                  <w:marBottom w:val="0"/>
                  <w:divBdr>
                    <w:top w:val="none" w:sz="0" w:space="0" w:color="auto"/>
                    <w:left w:val="none" w:sz="0" w:space="0" w:color="auto"/>
                    <w:bottom w:val="none" w:sz="0" w:space="0" w:color="auto"/>
                    <w:right w:val="none" w:sz="0" w:space="0" w:color="auto"/>
                  </w:divBdr>
                </w:div>
              </w:divsChild>
            </w:div>
            <w:div w:id="688022700">
              <w:marLeft w:val="0"/>
              <w:marRight w:val="0"/>
              <w:marTop w:val="0"/>
              <w:marBottom w:val="0"/>
              <w:divBdr>
                <w:top w:val="none" w:sz="0" w:space="0" w:color="auto"/>
                <w:left w:val="none" w:sz="0" w:space="0" w:color="auto"/>
                <w:bottom w:val="none" w:sz="0" w:space="0" w:color="auto"/>
                <w:right w:val="none" w:sz="0" w:space="0" w:color="auto"/>
              </w:divBdr>
              <w:divsChild>
                <w:div w:id="999037571">
                  <w:marLeft w:val="0"/>
                  <w:marRight w:val="0"/>
                  <w:marTop w:val="0"/>
                  <w:marBottom w:val="0"/>
                  <w:divBdr>
                    <w:top w:val="none" w:sz="0" w:space="0" w:color="auto"/>
                    <w:left w:val="none" w:sz="0" w:space="0" w:color="auto"/>
                    <w:bottom w:val="none" w:sz="0" w:space="0" w:color="auto"/>
                    <w:right w:val="none" w:sz="0" w:space="0" w:color="auto"/>
                  </w:divBdr>
                </w:div>
                <w:div w:id="8709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8056">
      <w:bodyDiv w:val="1"/>
      <w:marLeft w:val="0"/>
      <w:marRight w:val="0"/>
      <w:marTop w:val="0"/>
      <w:marBottom w:val="0"/>
      <w:divBdr>
        <w:top w:val="none" w:sz="0" w:space="0" w:color="auto"/>
        <w:left w:val="none" w:sz="0" w:space="0" w:color="auto"/>
        <w:bottom w:val="none" w:sz="0" w:space="0" w:color="auto"/>
        <w:right w:val="none" w:sz="0" w:space="0" w:color="auto"/>
      </w:divBdr>
      <w:divsChild>
        <w:div w:id="1771586172">
          <w:marLeft w:val="0"/>
          <w:marRight w:val="0"/>
          <w:marTop w:val="0"/>
          <w:marBottom w:val="0"/>
          <w:divBdr>
            <w:top w:val="none" w:sz="0" w:space="0" w:color="auto"/>
            <w:left w:val="none" w:sz="0" w:space="0" w:color="auto"/>
            <w:bottom w:val="none" w:sz="0" w:space="0" w:color="auto"/>
            <w:right w:val="none" w:sz="0" w:space="0" w:color="auto"/>
          </w:divBdr>
          <w:divsChild>
            <w:div w:id="829718133">
              <w:marLeft w:val="0"/>
              <w:marRight w:val="0"/>
              <w:marTop w:val="0"/>
              <w:marBottom w:val="0"/>
              <w:divBdr>
                <w:top w:val="none" w:sz="0" w:space="0" w:color="auto"/>
                <w:left w:val="none" w:sz="0" w:space="0" w:color="auto"/>
                <w:bottom w:val="none" w:sz="0" w:space="0" w:color="auto"/>
                <w:right w:val="none" w:sz="0" w:space="0" w:color="auto"/>
              </w:divBdr>
              <w:divsChild>
                <w:div w:id="9016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7762">
      <w:bodyDiv w:val="1"/>
      <w:marLeft w:val="0"/>
      <w:marRight w:val="0"/>
      <w:marTop w:val="0"/>
      <w:marBottom w:val="0"/>
      <w:divBdr>
        <w:top w:val="none" w:sz="0" w:space="0" w:color="auto"/>
        <w:left w:val="none" w:sz="0" w:space="0" w:color="auto"/>
        <w:bottom w:val="none" w:sz="0" w:space="0" w:color="auto"/>
        <w:right w:val="none" w:sz="0" w:space="0" w:color="auto"/>
      </w:divBdr>
      <w:divsChild>
        <w:div w:id="909802419">
          <w:marLeft w:val="0"/>
          <w:marRight w:val="0"/>
          <w:marTop w:val="0"/>
          <w:marBottom w:val="0"/>
          <w:divBdr>
            <w:top w:val="none" w:sz="0" w:space="0" w:color="auto"/>
            <w:left w:val="none" w:sz="0" w:space="0" w:color="auto"/>
            <w:bottom w:val="none" w:sz="0" w:space="0" w:color="auto"/>
            <w:right w:val="none" w:sz="0" w:space="0" w:color="auto"/>
          </w:divBdr>
          <w:divsChild>
            <w:div w:id="2119136652">
              <w:marLeft w:val="0"/>
              <w:marRight w:val="0"/>
              <w:marTop w:val="0"/>
              <w:marBottom w:val="0"/>
              <w:divBdr>
                <w:top w:val="none" w:sz="0" w:space="0" w:color="auto"/>
                <w:left w:val="none" w:sz="0" w:space="0" w:color="auto"/>
                <w:bottom w:val="none" w:sz="0" w:space="0" w:color="auto"/>
                <w:right w:val="none" w:sz="0" w:space="0" w:color="auto"/>
              </w:divBdr>
              <w:divsChild>
                <w:div w:id="767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5158">
      <w:bodyDiv w:val="1"/>
      <w:marLeft w:val="0"/>
      <w:marRight w:val="0"/>
      <w:marTop w:val="0"/>
      <w:marBottom w:val="0"/>
      <w:divBdr>
        <w:top w:val="none" w:sz="0" w:space="0" w:color="auto"/>
        <w:left w:val="none" w:sz="0" w:space="0" w:color="auto"/>
        <w:bottom w:val="none" w:sz="0" w:space="0" w:color="auto"/>
        <w:right w:val="none" w:sz="0" w:space="0" w:color="auto"/>
      </w:divBdr>
      <w:divsChild>
        <w:div w:id="1395589949">
          <w:marLeft w:val="0"/>
          <w:marRight w:val="0"/>
          <w:marTop w:val="0"/>
          <w:marBottom w:val="0"/>
          <w:divBdr>
            <w:top w:val="none" w:sz="0" w:space="0" w:color="auto"/>
            <w:left w:val="none" w:sz="0" w:space="0" w:color="auto"/>
            <w:bottom w:val="none" w:sz="0" w:space="0" w:color="auto"/>
            <w:right w:val="none" w:sz="0" w:space="0" w:color="auto"/>
          </w:divBdr>
          <w:divsChild>
            <w:div w:id="124206465">
              <w:marLeft w:val="0"/>
              <w:marRight w:val="0"/>
              <w:marTop w:val="0"/>
              <w:marBottom w:val="0"/>
              <w:divBdr>
                <w:top w:val="none" w:sz="0" w:space="0" w:color="auto"/>
                <w:left w:val="none" w:sz="0" w:space="0" w:color="auto"/>
                <w:bottom w:val="none" w:sz="0" w:space="0" w:color="auto"/>
                <w:right w:val="none" w:sz="0" w:space="0" w:color="auto"/>
              </w:divBdr>
              <w:divsChild>
                <w:div w:id="797652145">
                  <w:marLeft w:val="0"/>
                  <w:marRight w:val="0"/>
                  <w:marTop w:val="0"/>
                  <w:marBottom w:val="0"/>
                  <w:divBdr>
                    <w:top w:val="none" w:sz="0" w:space="0" w:color="auto"/>
                    <w:left w:val="none" w:sz="0" w:space="0" w:color="auto"/>
                    <w:bottom w:val="none" w:sz="0" w:space="0" w:color="auto"/>
                    <w:right w:val="none" w:sz="0" w:space="0" w:color="auto"/>
                  </w:divBdr>
                </w:div>
              </w:divsChild>
            </w:div>
            <w:div w:id="1490365423">
              <w:marLeft w:val="0"/>
              <w:marRight w:val="0"/>
              <w:marTop w:val="0"/>
              <w:marBottom w:val="0"/>
              <w:divBdr>
                <w:top w:val="none" w:sz="0" w:space="0" w:color="auto"/>
                <w:left w:val="none" w:sz="0" w:space="0" w:color="auto"/>
                <w:bottom w:val="none" w:sz="0" w:space="0" w:color="auto"/>
                <w:right w:val="none" w:sz="0" w:space="0" w:color="auto"/>
              </w:divBdr>
              <w:divsChild>
                <w:div w:id="362679389">
                  <w:marLeft w:val="0"/>
                  <w:marRight w:val="0"/>
                  <w:marTop w:val="0"/>
                  <w:marBottom w:val="0"/>
                  <w:divBdr>
                    <w:top w:val="none" w:sz="0" w:space="0" w:color="auto"/>
                    <w:left w:val="none" w:sz="0" w:space="0" w:color="auto"/>
                    <w:bottom w:val="none" w:sz="0" w:space="0" w:color="auto"/>
                    <w:right w:val="none" w:sz="0" w:space="0" w:color="auto"/>
                  </w:divBdr>
                </w:div>
                <w:div w:id="1584997117">
                  <w:marLeft w:val="0"/>
                  <w:marRight w:val="0"/>
                  <w:marTop w:val="0"/>
                  <w:marBottom w:val="0"/>
                  <w:divBdr>
                    <w:top w:val="none" w:sz="0" w:space="0" w:color="auto"/>
                    <w:left w:val="none" w:sz="0" w:space="0" w:color="auto"/>
                    <w:bottom w:val="none" w:sz="0" w:space="0" w:color="auto"/>
                    <w:right w:val="none" w:sz="0" w:space="0" w:color="auto"/>
                  </w:divBdr>
                </w:div>
              </w:divsChild>
            </w:div>
            <w:div w:id="101076292">
              <w:marLeft w:val="0"/>
              <w:marRight w:val="0"/>
              <w:marTop w:val="0"/>
              <w:marBottom w:val="0"/>
              <w:divBdr>
                <w:top w:val="none" w:sz="0" w:space="0" w:color="auto"/>
                <w:left w:val="none" w:sz="0" w:space="0" w:color="auto"/>
                <w:bottom w:val="none" w:sz="0" w:space="0" w:color="auto"/>
                <w:right w:val="none" w:sz="0" w:space="0" w:color="auto"/>
              </w:divBdr>
              <w:divsChild>
                <w:div w:id="28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5436">
          <w:marLeft w:val="0"/>
          <w:marRight w:val="0"/>
          <w:marTop w:val="0"/>
          <w:marBottom w:val="0"/>
          <w:divBdr>
            <w:top w:val="none" w:sz="0" w:space="0" w:color="auto"/>
            <w:left w:val="none" w:sz="0" w:space="0" w:color="auto"/>
            <w:bottom w:val="none" w:sz="0" w:space="0" w:color="auto"/>
            <w:right w:val="none" w:sz="0" w:space="0" w:color="auto"/>
          </w:divBdr>
          <w:divsChild>
            <w:div w:id="1766195593">
              <w:marLeft w:val="0"/>
              <w:marRight w:val="0"/>
              <w:marTop w:val="0"/>
              <w:marBottom w:val="0"/>
              <w:divBdr>
                <w:top w:val="none" w:sz="0" w:space="0" w:color="auto"/>
                <w:left w:val="none" w:sz="0" w:space="0" w:color="auto"/>
                <w:bottom w:val="none" w:sz="0" w:space="0" w:color="auto"/>
                <w:right w:val="none" w:sz="0" w:space="0" w:color="auto"/>
              </w:divBdr>
              <w:divsChild>
                <w:div w:id="6267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7847">
      <w:bodyDiv w:val="1"/>
      <w:marLeft w:val="0"/>
      <w:marRight w:val="0"/>
      <w:marTop w:val="0"/>
      <w:marBottom w:val="0"/>
      <w:divBdr>
        <w:top w:val="none" w:sz="0" w:space="0" w:color="auto"/>
        <w:left w:val="none" w:sz="0" w:space="0" w:color="auto"/>
        <w:bottom w:val="none" w:sz="0" w:space="0" w:color="auto"/>
        <w:right w:val="none" w:sz="0" w:space="0" w:color="auto"/>
      </w:divBdr>
      <w:divsChild>
        <w:div w:id="37435691">
          <w:marLeft w:val="0"/>
          <w:marRight w:val="0"/>
          <w:marTop w:val="0"/>
          <w:marBottom w:val="0"/>
          <w:divBdr>
            <w:top w:val="none" w:sz="0" w:space="0" w:color="auto"/>
            <w:left w:val="none" w:sz="0" w:space="0" w:color="auto"/>
            <w:bottom w:val="none" w:sz="0" w:space="0" w:color="auto"/>
            <w:right w:val="none" w:sz="0" w:space="0" w:color="auto"/>
          </w:divBdr>
          <w:divsChild>
            <w:div w:id="1861971522">
              <w:marLeft w:val="0"/>
              <w:marRight w:val="0"/>
              <w:marTop w:val="0"/>
              <w:marBottom w:val="0"/>
              <w:divBdr>
                <w:top w:val="none" w:sz="0" w:space="0" w:color="auto"/>
                <w:left w:val="none" w:sz="0" w:space="0" w:color="auto"/>
                <w:bottom w:val="none" w:sz="0" w:space="0" w:color="auto"/>
                <w:right w:val="none" w:sz="0" w:space="0" w:color="auto"/>
              </w:divBdr>
              <w:divsChild>
                <w:div w:id="7968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493">
      <w:bodyDiv w:val="1"/>
      <w:marLeft w:val="0"/>
      <w:marRight w:val="0"/>
      <w:marTop w:val="0"/>
      <w:marBottom w:val="0"/>
      <w:divBdr>
        <w:top w:val="none" w:sz="0" w:space="0" w:color="auto"/>
        <w:left w:val="none" w:sz="0" w:space="0" w:color="auto"/>
        <w:bottom w:val="none" w:sz="0" w:space="0" w:color="auto"/>
        <w:right w:val="none" w:sz="0" w:space="0" w:color="auto"/>
      </w:divBdr>
      <w:divsChild>
        <w:div w:id="1957717464">
          <w:marLeft w:val="0"/>
          <w:marRight w:val="0"/>
          <w:marTop w:val="0"/>
          <w:marBottom w:val="0"/>
          <w:divBdr>
            <w:top w:val="none" w:sz="0" w:space="0" w:color="auto"/>
            <w:left w:val="none" w:sz="0" w:space="0" w:color="auto"/>
            <w:bottom w:val="none" w:sz="0" w:space="0" w:color="auto"/>
            <w:right w:val="none" w:sz="0" w:space="0" w:color="auto"/>
          </w:divBdr>
          <w:divsChild>
            <w:div w:id="807432227">
              <w:marLeft w:val="0"/>
              <w:marRight w:val="0"/>
              <w:marTop w:val="0"/>
              <w:marBottom w:val="0"/>
              <w:divBdr>
                <w:top w:val="none" w:sz="0" w:space="0" w:color="auto"/>
                <w:left w:val="none" w:sz="0" w:space="0" w:color="auto"/>
                <w:bottom w:val="none" w:sz="0" w:space="0" w:color="auto"/>
                <w:right w:val="none" w:sz="0" w:space="0" w:color="auto"/>
              </w:divBdr>
              <w:divsChild>
                <w:div w:id="999038612">
                  <w:marLeft w:val="0"/>
                  <w:marRight w:val="0"/>
                  <w:marTop w:val="0"/>
                  <w:marBottom w:val="0"/>
                  <w:divBdr>
                    <w:top w:val="none" w:sz="0" w:space="0" w:color="auto"/>
                    <w:left w:val="none" w:sz="0" w:space="0" w:color="auto"/>
                    <w:bottom w:val="none" w:sz="0" w:space="0" w:color="auto"/>
                    <w:right w:val="none" w:sz="0" w:space="0" w:color="auto"/>
                  </w:divBdr>
                </w:div>
              </w:divsChild>
            </w:div>
            <w:div w:id="1225752107">
              <w:marLeft w:val="0"/>
              <w:marRight w:val="0"/>
              <w:marTop w:val="0"/>
              <w:marBottom w:val="0"/>
              <w:divBdr>
                <w:top w:val="none" w:sz="0" w:space="0" w:color="auto"/>
                <w:left w:val="none" w:sz="0" w:space="0" w:color="auto"/>
                <w:bottom w:val="none" w:sz="0" w:space="0" w:color="auto"/>
                <w:right w:val="none" w:sz="0" w:space="0" w:color="auto"/>
              </w:divBdr>
              <w:divsChild>
                <w:div w:id="1133790184">
                  <w:marLeft w:val="0"/>
                  <w:marRight w:val="0"/>
                  <w:marTop w:val="0"/>
                  <w:marBottom w:val="0"/>
                  <w:divBdr>
                    <w:top w:val="none" w:sz="0" w:space="0" w:color="auto"/>
                    <w:left w:val="none" w:sz="0" w:space="0" w:color="auto"/>
                    <w:bottom w:val="none" w:sz="0" w:space="0" w:color="auto"/>
                    <w:right w:val="none" w:sz="0" w:space="0" w:color="auto"/>
                  </w:divBdr>
                  <w:divsChild>
                    <w:div w:id="1695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1400">
              <w:marLeft w:val="0"/>
              <w:marRight w:val="0"/>
              <w:marTop w:val="0"/>
              <w:marBottom w:val="0"/>
              <w:divBdr>
                <w:top w:val="none" w:sz="0" w:space="0" w:color="auto"/>
                <w:left w:val="none" w:sz="0" w:space="0" w:color="auto"/>
                <w:bottom w:val="none" w:sz="0" w:space="0" w:color="auto"/>
                <w:right w:val="none" w:sz="0" w:space="0" w:color="auto"/>
              </w:divBdr>
              <w:divsChild>
                <w:div w:id="1989628369">
                  <w:marLeft w:val="0"/>
                  <w:marRight w:val="0"/>
                  <w:marTop w:val="0"/>
                  <w:marBottom w:val="0"/>
                  <w:divBdr>
                    <w:top w:val="none" w:sz="0" w:space="0" w:color="auto"/>
                    <w:left w:val="none" w:sz="0" w:space="0" w:color="auto"/>
                    <w:bottom w:val="none" w:sz="0" w:space="0" w:color="auto"/>
                    <w:right w:val="none" w:sz="0" w:space="0" w:color="auto"/>
                  </w:divBdr>
                </w:div>
                <w:div w:id="1796176306">
                  <w:marLeft w:val="0"/>
                  <w:marRight w:val="0"/>
                  <w:marTop w:val="0"/>
                  <w:marBottom w:val="0"/>
                  <w:divBdr>
                    <w:top w:val="none" w:sz="0" w:space="0" w:color="auto"/>
                    <w:left w:val="none" w:sz="0" w:space="0" w:color="auto"/>
                    <w:bottom w:val="none" w:sz="0" w:space="0" w:color="auto"/>
                    <w:right w:val="none" w:sz="0" w:space="0" w:color="auto"/>
                  </w:divBdr>
                </w:div>
              </w:divsChild>
            </w:div>
            <w:div w:id="884683956">
              <w:marLeft w:val="0"/>
              <w:marRight w:val="0"/>
              <w:marTop w:val="0"/>
              <w:marBottom w:val="0"/>
              <w:divBdr>
                <w:top w:val="none" w:sz="0" w:space="0" w:color="auto"/>
                <w:left w:val="none" w:sz="0" w:space="0" w:color="auto"/>
                <w:bottom w:val="none" w:sz="0" w:space="0" w:color="auto"/>
                <w:right w:val="none" w:sz="0" w:space="0" w:color="auto"/>
              </w:divBdr>
              <w:divsChild>
                <w:div w:id="777337474">
                  <w:marLeft w:val="0"/>
                  <w:marRight w:val="0"/>
                  <w:marTop w:val="0"/>
                  <w:marBottom w:val="0"/>
                  <w:divBdr>
                    <w:top w:val="none" w:sz="0" w:space="0" w:color="auto"/>
                    <w:left w:val="none" w:sz="0" w:space="0" w:color="auto"/>
                    <w:bottom w:val="none" w:sz="0" w:space="0" w:color="auto"/>
                    <w:right w:val="none" w:sz="0" w:space="0" w:color="auto"/>
                  </w:divBdr>
                </w:div>
              </w:divsChild>
            </w:div>
            <w:div w:id="283734232">
              <w:marLeft w:val="0"/>
              <w:marRight w:val="0"/>
              <w:marTop w:val="0"/>
              <w:marBottom w:val="0"/>
              <w:divBdr>
                <w:top w:val="none" w:sz="0" w:space="0" w:color="auto"/>
                <w:left w:val="none" w:sz="0" w:space="0" w:color="auto"/>
                <w:bottom w:val="none" w:sz="0" w:space="0" w:color="auto"/>
                <w:right w:val="none" w:sz="0" w:space="0" w:color="auto"/>
              </w:divBdr>
              <w:divsChild>
                <w:div w:id="1935624211">
                  <w:marLeft w:val="0"/>
                  <w:marRight w:val="0"/>
                  <w:marTop w:val="0"/>
                  <w:marBottom w:val="0"/>
                  <w:divBdr>
                    <w:top w:val="none" w:sz="0" w:space="0" w:color="auto"/>
                    <w:left w:val="none" w:sz="0" w:space="0" w:color="auto"/>
                    <w:bottom w:val="none" w:sz="0" w:space="0" w:color="auto"/>
                    <w:right w:val="none" w:sz="0" w:space="0" w:color="auto"/>
                  </w:divBdr>
                </w:div>
              </w:divsChild>
            </w:div>
            <w:div w:id="1369330731">
              <w:marLeft w:val="0"/>
              <w:marRight w:val="0"/>
              <w:marTop w:val="0"/>
              <w:marBottom w:val="0"/>
              <w:divBdr>
                <w:top w:val="none" w:sz="0" w:space="0" w:color="auto"/>
                <w:left w:val="none" w:sz="0" w:space="0" w:color="auto"/>
                <w:bottom w:val="none" w:sz="0" w:space="0" w:color="auto"/>
                <w:right w:val="none" w:sz="0" w:space="0" w:color="auto"/>
              </w:divBdr>
              <w:divsChild>
                <w:div w:id="716007263">
                  <w:marLeft w:val="0"/>
                  <w:marRight w:val="0"/>
                  <w:marTop w:val="0"/>
                  <w:marBottom w:val="0"/>
                  <w:divBdr>
                    <w:top w:val="none" w:sz="0" w:space="0" w:color="auto"/>
                    <w:left w:val="none" w:sz="0" w:space="0" w:color="auto"/>
                    <w:bottom w:val="none" w:sz="0" w:space="0" w:color="auto"/>
                    <w:right w:val="none" w:sz="0" w:space="0" w:color="auto"/>
                  </w:divBdr>
                </w:div>
              </w:divsChild>
            </w:div>
            <w:div w:id="940264364">
              <w:marLeft w:val="0"/>
              <w:marRight w:val="0"/>
              <w:marTop w:val="0"/>
              <w:marBottom w:val="0"/>
              <w:divBdr>
                <w:top w:val="none" w:sz="0" w:space="0" w:color="auto"/>
                <w:left w:val="none" w:sz="0" w:space="0" w:color="auto"/>
                <w:bottom w:val="none" w:sz="0" w:space="0" w:color="auto"/>
                <w:right w:val="none" w:sz="0" w:space="0" w:color="auto"/>
              </w:divBdr>
              <w:divsChild>
                <w:div w:id="517699807">
                  <w:marLeft w:val="0"/>
                  <w:marRight w:val="0"/>
                  <w:marTop w:val="0"/>
                  <w:marBottom w:val="0"/>
                  <w:divBdr>
                    <w:top w:val="none" w:sz="0" w:space="0" w:color="auto"/>
                    <w:left w:val="none" w:sz="0" w:space="0" w:color="auto"/>
                    <w:bottom w:val="none" w:sz="0" w:space="0" w:color="auto"/>
                    <w:right w:val="none" w:sz="0" w:space="0" w:color="auto"/>
                  </w:divBdr>
                </w:div>
              </w:divsChild>
            </w:div>
            <w:div w:id="1113983629">
              <w:marLeft w:val="0"/>
              <w:marRight w:val="0"/>
              <w:marTop w:val="0"/>
              <w:marBottom w:val="0"/>
              <w:divBdr>
                <w:top w:val="none" w:sz="0" w:space="0" w:color="auto"/>
                <w:left w:val="none" w:sz="0" w:space="0" w:color="auto"/>
                <w:bottom w:val="none" w:sz="0" w:space="0" w:color="auto"/>
                <w:right w:val="none" w:sz="0" w:space="0" w:color="auto"/>
              </w:divBdr>
              <w:divsChild>
                <w:div w:id="781338731">
                  <w:marLeft w:val="0"/>
                  <w:marRight w:val="0"/>
                  <w:marTop w:val="0"/>
                  <w:marBottom w:val="0"/>
                  <w:divBdr>
                    <w:top w:val="none" w:sz="0" w:space="0" w:color="auto"/>
                    <w:left w:val="none" w:sz="0" w:space="0" w:color="auto"/>
                    <w:bottom w:val="none" w:sz="0" w:space="0" w:color="auto"/>
                    <w:right w:val="none" w:sz="0" w:space="0" w:color="auto"/>
                  </w:divBdr>
                </w:div>
                <w:div w:id="1423136646">
                  <w:marLeft w:val="0"/>
                  <w:marRight w:val="0"/>
                  <w:marTop w:val="0"/>
                  <w:marBottom w:val="0"/>
                  <w:divBdr>
                    <w:top w:val="none" w:sz="0" w:space="0" w:color="auto"/>
                    <w:left w:val="none" w:sz="0" w:space="0" w:color="auto"/>
                    <w:bottom w:val="none" w:sz="0" w:space="0" w:color="auto"/>
                    <w:right w:val="none" w:sz="0" w:space="0" w:color="auto"/>
                  </w:divBdr>
                </w:div>
              </w:divsChild>
            </w:div>
            <w:div w:id="1734738821">
              <w:marLeft w:val="0"/>
              <w:marRight w:val="0"/>
              <w:marTop w:val="0"/>
              <w:marBottom w:val="0"/>
              <w:divBdr>
                <w:top w:val="none" w:sz="0" w:space="0" w:color="auto"/>
                <w:left w:val="none" w:sz="0" w:space="0" w:color="auto"/>
                <w:bottom w:val="none" w:sz="0" w:space="0" w:color="auto"/>
                <w:right w:val="none" w:sz="0" w:space="0" w:color="auto"/>
              </w:divBdr>
              <w:divsChild>
                <w:div w:id="1444036518">
                  <w:marLeft w:val="0"/>
                  <w:marRight w:val="0"/>
                  <w:marTop w:val="0"/>
                  <w:marBottom w:val="0"/>
                  <w:divBdr>
                    <w:top w:val="none" w:sz="0" w:space="0" w:color="auto"/>
                    <w:left w:val="none" w:sz="0" w:space="0" w:color="auto"/>
                    <w:bottom w:val="none" w:sz="0" w:space="0" w:color="auto"/>
                    <w:right w:val="none" w:sz="0" w:space="0" w:color="auto"/>
                  </w:divBdr>
                </w:div>
              </w:divsChild>
            </w:div>
            <w:div w:id="2104304362">
              <w:marLeft w:val="0"/>
              <w:marRight w:val="0"/>
              <w:marTop w:val="0"/>
              <w:marBottom w:val="0"/>
              <w:divBdr>
                <w:top w:val="none" w:sz="0" w:space="0" w:color="auto"/>
                <w:left w:val="none" w:sz="0" w:space="0" w:color="auto"/>
                <w:bottom w:val="none" w:sz="0" w:space="0" w:color="auto"/>
                <w:right w:val="none" w:sz="0" w:space="0" w:color="auto"/>
              </w:divBdr>
              <w:divsChild>
                <w:div w:id="350305324">
                  <w:marLeft w:val="0"/>
                  <w:marRight w:val="0"/>
                  <w:marTop w:val="0"/>
                  <w:marBottom w:val="0"/>
                  <w:divBdr>
                    <w:top w:val="none" w:sz="0" w:space="0" w:color="auto"/>
                    <w:left w:val="none" w:sz="0" w:space="0" w:color="auto"/>
                    <w:bottom w:val="none" w:sz="0" w:space="0" w:color="auto"/>
                    <w:right w:val="none" w:sz="0" w:space="0" w:color="auto"/>
                  </w:divBdr>
                </w:div>
              </w:divsChild>
            </w:div>
            <w:div w:id="1679499893">
              <w:marLeft w:val="0"/>
              <w:marRight w:val="0"/>
              <w:marTop w:val="0"/>
              <w:marBottom w:val="0"/>
              <w:divBdr>
                <w:top w:val="none" w:sz="0" w:space="0" w:color="auto"/>
                <w:left w:val="none" w:sz="0" w:space="0" w:color="auto"/>
                <w:bottom w:val="none" w:sz="0" w:space="0" w:color="auto"/>
                <w:right w:val="none" w:sz="0" w:space="0" w:color="auto"/>
              </w:divBdr>
              <w:divsChild>
                <w:div w:id="133529475">
                  <w:marLeft w:val="0"/>
                  <w:marRight w:val="0"/>
                  <w:marTop w:val="0"/>
                  <w:marBottom w:val="0"/>
                  <w:divBdr>
                    <w:top w:val="none" w:sz="0" w:space="0" w:color="auto"/>
                    <w:left w:val="none" w:sz="0" w:space="0" w:color="auto"/>
                    <w:bottom w:val="none" w:sz="0" w:space="0" w:color="auto"/>
                    <w:right w:val="none" w:sz="0" w:space="0" w:color="auto"/>
                  </w:divBdr>
                  <w:divsChild>
                    <w:div w:id="1348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0513">
      <w:bodyDiv w:val="1"/>
      <w:marLeft w:val="0"/>
      <w:marRight w:val="0"/>
      <w:marTop w:val="0"/>
      <w:marBottom w:val="0"/>
      <w:divBdr>
        <w:top w:val="none" w:sz="0" w:space="0" w:color="auto"/>
        <w:left w:val="none" w:sz="0" w:space="0" w:color="auto"/>
        <w:bottom w:val="none" w:sz="0" w:space="0" w:color="auto"/>
        <w:right w:val="none" w:sz="0" w:space="0" w:color="auto"/>
      </w:divBdr>
      <w:divsChild>
        <w:div w:id="1797022491">
          <w:marLeft w:val="0"/>
          <w:marRight w:val="0"/>
          <w:marTop w:val="0"/>
          <w:marBottom w:val="0"/>
          <w:divBdr>
            <w:top w:val="none" w:sz="0" w:space="0" w:color="auto"/>
            <w:left w:val="none" w:sz="0" w:space="0" w:color="auto"/>
            <w:bottom w:val="none" w:sz="0" w:space="0" w:color="auto"/>
            <w:right w:val="none" w:sz="0" w:space="0" w:color="auto"/>
          </w:divBdr>
          <w:divsChild>
            <w:div w:id="1908958354">
              <w:marLeft w:val="0"/>
              <w:marRight w:val="0"/>
              <w:marTop w:val="0"/>
              <w:marBottom w:val="0"/>
              <w:divBdr>
                <w:top w:val="none" w:sz="0" w:space="0" w:color="auto"/>
                <w:left w:val="none" w:sz="0" w:space="0" w:color="auto"/>
                <w:bottom w:val="none" w:sz="0" w:space="0" w:color="auto"/>
                <w:right w:val="none" w:sz="0" w:space="0" w:color="auto"/>
              </w:divBdr>
              <w:divsChild>
                <w:div w:id="4104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4659">
      <w:bodyDiv w:val="1"/>
      <w:marLeft w:val="0"/>
      <w:marRight w:val="0"/>
      <w:marTop w:val="0"/>
      <w:marBottom w:val="0"/>
      <w:divBdr>
        <w:top w:val="none" w:sz="0" w:space="0" w:color="auto"/>
        <w:left w:val="none" w:sz="0" w:space="0" w:color="auto"/>
        <w:bottom w:val="none" w:sz="0" w:space="0" w:color="auto"/>
        <w:right w:val="none" w:sz="0" w:space="0" w:color="auto"/>
      </w:divBdr>
      <w:divsChild>
        <w:div w:id="1961842952">
          <w:marLeft w:val="0"/>
          <w:marRight w:val="0"/>
          <w:marTop w:val="0"/>
          <w:marBottom w:val="0"/>
          <w:divBdr>
            <w:top w:val="none" w:sz="0" w:space="0" w:color="auto"/>
            <w:left w:val="none" w:sz="0" w:space="0" w:color="auto"/>
            <w:bottom w:val="none" w:sz="0" w:space="0" w:color="auto"/>
            <w:right w:val="none" w:sz="0" w:space="0" w:color="auto"/>
          </w:divBdr>
          <w:divsChild>
            <w:div w:id="830944559">
              <w:marLeft w:val="0"/>
              <w:marRight w:val="0"/>
              <w:marTop w:val="0"/>
              <w:marBottom w:val="0"/>
              <w:divBdr>
                <w:top w:val="none" w:sz="0" w:space="0" w:color="auto"/>
                <w:left w:val="none" w:sz="0" w:space="0" w:color="auto"/>
                <w:bottom w:val="none" w:sz="0" w:space="0" w:color="auto"/>
                <w:right w:val="none" w:sz="0" w:space="0" w:color="auto"/>
              </w:divBdr>
              <w:divsChild>
                <w:div w:id="7953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620">
      <w:bodyDiv w:val="1"/>
      <w:marLeft w:val="0"/>
      <w:marRight w:val="0"/>
      <w:marTop w:val="0"/>
      <w:marBottom w:val="0"/>
      <w:divBdr>
        <w:top w:val="none" w:sz="0" w:space="0" w:color="auto"/>
        <w:left w:val="none" w:sz="0" w:space="0" w:color="auto"/>
        <w:bottom w:val="none" w:sz="0" w:space="0" w:color="auto"/>
        <w:right w:val="none" w:sz="0" w:space="0" w:color="auto"/>
      </w:divBdr>
      <w:divsChild>
        <w:div w:id="544607054">
          <w:marLeft w:val="0"/>
          <w:marRight w:val="0"/>
          <w:marTop w:val="0"/>
          <w:marBottom w:val="0"/>
          <w:divBdr>
            <w:top w:val="none" w:sz="0" w:space="0" w:color="auto"/>
            <w:left w:val="none" w:sz="0" w:space="0" w:color="auto"/>
            <w:bottom w:val="none" w:sz="0" w:space="0" w:color="auto"/>
            <w:right w:val="none" w:sz="0" w:space="0" w:color="auto"/>
          </w:divBdr>
          <w:divsChild>
            <w:div w:id="1860582728">
              <w:marLeft w:val="0"/>
              <w:marRight w:val="0"/>
              <w:marTop w:val="0"/>
              <w:marBottom w:val="0"/>
              <w:divBdr>
                <w:top w:val="none" w:sz="0" w:space="0" w:color="auto"/>
                <w:left w:val="none" w:sz="0" w:space="0" w:color="auto"/>
                <w:bottom w:val="none" w:sz="0" w:space="0" w:color="auto"/>
                <w:right w:val="none" w:sz="0" w:space="0" w:color="auto"/>
              </w:divBdr>
              <w:divsChild>
                <w:div w:id="20532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3822">
      <w:bodyDiv w:val="1"/>
      <w:marLeft w:val="0"/>
      <w:marRight w:val="0"/>
      <w:marTop w:val="0"/>
      <w:marBottom w:val="0"/>
      <w:divBdr>
        <w:top w:val="none" w:sz="0" w:space="0" w:color="auto"/>
        <w:left w:val="none" w:sz="0" w:space="0" w:color="auto"/>
        <w:bottom w:val="none" w:sz="0" w:space="0" w:color="auto"/>
        <w:right w:val="none" w:sz="0" w:space="0" w:color="auto"/>
      </w:divBdr>
      <w:divsChild>
        <w:div w:id="1852572387">
          <w:marLeft w:val="0"/>
          <w:marRight w:val="0"/>
          <w:marTop w:val="0"/>
          <w:marBottom w:val="0"/>
          <w:divBdr>
            <w:top w:val="none" w:sz="0" w:space="0" w:color="auto"/>
            <w:left w:val="none" w:sz="0" w:space="0" w:color="auto"/>
            <w:bottom w:val="none" w:sz="0" w:space="0" w:color="auto"/>
            <w:right w:val="none" w:sz="0" w:space="0" w:color="auto"/>
          </w:divBdr>
          <w:divsChild>
            <w:div w:id="1596789994">
              <w:marLeft w:val="0"/>
              <w:marRight w:val="0"/>
              <w:marTop w:val="0"/>
              <w:marBottom w:val="0"/>
              <w:divBdr>
                <w:top w:val="none" w:sz="0" w:space="0" w:color="auto"/>
                <w:left w:val="none" w:sz="0" w:space="0" w:color="auto"/>
                <w:bottom w:val="none" w:sz="0" w:space="0" w:color="auto"/>
                <w:right w:val="none" w:sz="0" w:space="0" w:color="auto"/>
              </w:divBdr>
              <w:divsChild>
                <w:div w:id="4464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0097">
      <w:bodyDiv w:val="1"/>
      <w:marLeft w:val="0"/>
      <w:marRight w:val="0"/>
      <w:marTop w:val="0"/>
      <w:marBottom w:val="0"/>
      <w:divBdr>
        <w:top w:val="none" w:sz="0" w:space="0" w:color="auto"/>
        <w:left w:val="none" w:sz="0" w:space="0" w:color="auto"/>
        <w:bottom w:val="none" w:sz="0" w:space="0" w:color="auto"/>
        <w:right w:val="none" w:sz="0" w:space="0" w:color="auto"/>
      </w:divBdr>
      <w:divsChild>
        <w:div w:id="1845053426">
          <w:marLeft w:val="0"/>
          <w:marRight w:val="0"/>
          <w:marTop w:val="0"/>
          <w:marBottom w:val="0"/>
          <w:divBdr>
            <w:top w:val="none" w:sz="0" w:space="0" w:color="auto"/>
            <w:left w:val="none" w:sz="0" w:space="0" w:color="auto"/>
            <w:bottom w:val="none" w:sz="0" w:space="0" w:color="auto"/>
            <w:right w:val="none" w:sz="0" w:space="0" w:color="auto"/>
          </w:divBdr>
          <w:divsChild>
            <w:div w:id="1472862139">
              <w:marLeft w:val="0"/>
              <w:marRight w:val="0"/>
              <w:marTop w:val="0"/>
              <w:marBottom w:val="0"/>
              <w:divBdr>
                <w:top w:val="none" w:sz="0" w:space="0" w:color="auto"/>
                <w:left w:val="none" w:sz="0" w:space="0" w:color="auto"/>
                <w:bottom w:val="none" w:sz="0" w:space="0" w:color="auto"/>
                <w:right w:val="none" w:sz="0" w:space="0" w:color="auto"/>
              </w:divBdr>
              <w:divsChild>
                <w:div w:id="331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5767">
      <w:bodyDiv w:val="1"/>
      <w:marLeft w:val="0"/>
      <w:marRight w:val="0"/>
      <w:marTop w:val="0"/>
      <w:marBottom w:val="0"/>
      <w:divBdr>
        <w:top w:val="none" w:sz="0" w:space="0" w:color="auto"/>
        <w:left w:val="none" w:sz="0" w:space="0" w:color="auto"/>
        <w:bottom w:val="none" w:sz="0" w:space="0" w:color="auto"/>
        <w:right w:val="none" w:sz="0" w:space="0" w:color="auto"/>
      </w:divBdr>
      <w:divsChild>
        <w:div w:id="741879426">
          <w:marLeft w:val="0"/>
          <w:marRight w:val="0"/>
          <w:marTop w:val="0"/>
          <w:marBottom w:val="0"/>
          <w:divBdr>
            <w:top w:val="none" w:sz="0" w:space="0" w:color="auto"/>
            <w:left w:val="none" w:sz="0" w:space="0" w:color="auto"/>
            <w:bottom w:val="none" w:sz="0" w:space="0" w:color="auto"/>
            <w:right w:val="none" w:sz="0" w:space="0" w:color="auto"/>
          </w:divBdr>
          <w:divsChild>
            <w:div w:id="1481650551">
              <w:marLeft w:val="0"/>
              <w:marRight w:val="0"/>
              <w:marTop w:val="0"/>
              <w:marBottom w:val="0"/>
              <w:divBdr>
                <w:top w:val="none" w:sz="0" w:space="0" w:color="auto"/>
                <w:left w:val="none" w:sz="0" w:space="0" w:color="auto"/>
                <w:bottom w:val="none" w:sz="0" w:space="0" w:color="auto"/>
                <w:right w:val="none" w:sz="0" w:space="0" w:color="auto"/>
              </w:divBdr>
              <w:divsChild>
                <w:div w:id="13572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3701">
      <w:bodyDiv w:val="1"/>
      <w:marLeft w:val="0"/>
      <w:marRight w:val="0"/>
      <w:marTop w:val="0"/>
      <w:marBottom w:val="0"/>
      <w:divBdr>
        <w:top w:val="none" w:sz="0" w:space="0" w:color="auto"/>
        <w:left w:val="none" w:sz="0" w:space="0" w:color="auto"/>
        <w:bottom w:val="none" w:sz="0" w:space="0" w:color="auto"/>
        <w:right w:val="none" w:sz="0" w:space="0" w:color="auto"/>
      </w:divBdr>
      <w:divsChild>
        <w:div w:id="1467897553">
          <w:marLeft w:val="0"/>
          <w:marRight w:val="0"/>
          <w:marTop w:val="0"/>
          <w:marBottom w:val="0"/>
          <w:divBdr>
            <w:top w:val="none" w:sz="0" w:space="0" w:color="auto"/>
            <w:left w:val="none" w:sz="0" w:space="0" w:color="auto"/>
            <w:bottom w:val="none" w:sz="0" w:space="0" w:color="auto"/>
            <w:right w:val="none" w:sz="0" w:space="0" w:color="auto"/>
          </w:divBdr>
          <w:divsChild>
            <w:div w:id="1690520590">
              <w:marLeft w:val="0"/>
              <w:marRight w:val="0"/>
              <w:marTop w:val="0"/>
              <w:marBottom w:val="0"/>
              <w:divBdr>
                <w:top w:val="none" w:sz="0" w:space="0" w:color="auto"/>
                <w:left w:val="none" w:sz="0" w:space="0" w:color="auto"/>
                <w:bottom w:val="none" w:sz="0" w:space="0" w:color="auto"/>
                <w:right w:val="none" w:sz="0" w:space="0" w:color="auto"/>
              </w:divBdr>
              <w:divsChild>
                <w:div w:id="19158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2637">
      <w:bodyDiv w:val="1"/>
      <w:marLeft w:val="0"/>
      <w:marRight w:val="0"/>
      <w:marTop w:val="0"/>
      <w:marBottom w:val="0"/>
      <w:divBdr>
        <w:top w:val="none" w:sz="0" w:space="0" w:color="auto"/>
        <w:left w:val="none" w:sz="0" w:space="0" w:color="auto"/>
        <w:bottom w:val="none" w:sz="0" w:space="0" w:color="auto"/>
        <w:right w:val="none" w:sz="0" w:space="0" w:color="auto"/>
      </w:divBdr>
      <w:divsChild>
        <w:div w:id="550581373">
          <w:marLeft w:val="0"/>
          <w:marRight w:val="0"/>
          <w:marTop w:val="0"/>
          <w:marBottom w:val="0"/>
          <w:divBdr>
            <w:top w:val="none" w:sz="0" w:space="0" w:color="auto"/>
            <w:left w:val="none" w:sz="0" w:space="0" w:color="auto"/>
            <w:bottom w:val="none" w:sz="0" w:space="0" w:color="auto"/>
            <w:right w:val="none" w:sz="0" w:space="0" w:color="auto"/>
          </w:divBdr>
          <w:divsChild>
            <w:div w:id="406536160">
              <w:marLeft w:val="0"/>
              <w:marRight w:val="0"/>
              <w:marTop w:val="0"/>
              <w:marBottom w:val="0"/>
              <w:divBdr>
                <w:top w:val="none" w:sz="0" w:space="0" w:color="auto"/>
                <w:left w:val="none" w:sz="0" w:space="0" w:color="auto"/>
                <w:bottom w:val="none" w:sz="0" w:space="0" w:color="auto"/>
                <w:right w:val="none" w:sz="0" w:space="0" w:color="auto"/>
              </w:divBdr>
              <w:divsChild>
                <w:div w:id="16401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7512">
      <w:bodyDiv w:val="1"/>
      <w:marLeft w:val="0"/>
      <w:marRight w:val="0"/>
      <w:marTop w:val="0"/>
      <w:marBottom w:val="0"/>
      <w:divBdr>
        <w:top w:val="none" w:sz="0" w:space="0" w:color="auto"/>
        <w:left w:val="none" w:sz="0" w:space="0" w:color="auto"/>
        <w:bottom w:val="none" w:sz="0" w:space="0" w:color="auto"/>
        <w:right w:val="none" w:sz="0" w:space="0" w:color="auto"/>
      </w:divBdr>
      <w:divsChild>
        <w:div w:id="2136017966">
          <w:marLeft w:val="0"/>
          <w:marRight w:val="0"/>
          <w:marTop w:val="0"/>
          <w:marBottom w:val="0"/>
          <w:divBdr>
            <w:top w:val="none" w:sz="0" w:space="0" w:color="auto"/>
            <w:left w:val="none" w:sz="0" w:space="0" w:color="auto"/>
            <w:bottom w:val="none" w:sz="0" w:space="0" w:color="auto"/>
            <w:right w:val="none" w:sz="0" w:space="0" w:color="auto"/>
          </w:divBdr>
          <w:divsChild>
            <w:div w:id="979384684">
              <w:marLeft w:val="0"/>
              <w:marRight w:val="0"/>
              <w:marTop w:val="0"/>
              <w:marBottom w:val="0"/>
              <w:divBdr>
                <w:top w:val="none" w:sz="0" w:space="0" w:color="auto"/>
                <w:left w:val="none" w:sz="0" w:space="0" w:color="auto"/>
                <w:bottom w:val="none" w:sz="0" w:space="0" w:color="auto"/>
                <w:right w:val="none" w:sz="0" w:space="0" w:color="auto"/>
              </w:divBdr>
              <w:divsChild>
                <w:div w:id="7590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6875">
      <w:bodyDiv w:val="1"/>
      <w:marLeft w:val="0"/>
      <w:marRight w:val="0"/>
      <w:marTop w:val="0"/>
      <w:marBottom w:val="0"/>
      <w:divBdr>
        <w:top w:val="none" w:sz="0" w:space="0" w:color="auto"/>
        <w:left w:val="none" w:sz="0" w:space="0" w:color="auto"/>
        <w:bottom w:val="none" w:sz="0" w:space="0" w:color="auto"/>
        <w:right w:val="none" w:sz="0" w:space="0" w:color="auto"/>
      </w:divBdr>
      <w:divsChild>
        <w:div w:id="1310861760">
          <w:marLeft w:val="0"/>
          <w:marRight w:val="0"/>
          <w:marTop w:val="0"/>
          <w:marBottom w:val="0"/>
          <w:divBdr>
            <w:top w:val="none" w:sz="0" w:space="0" w:color="auto"/>
            <w:left w:val="none" w:sz="0" w:space="0" w:color="auto"/>
            <w:bottom w:val="none" w:sz="0" w:space="0" w:color="auto"/>
            <w:right w:val="none" w:sz="0" w:space="0" w:color="auto"/>
          </w:divBdr>
          <w:divsChild>
            <w:div w:id="1105493233">
              <w:marLeft w:val="0"/>
              <w:marRight w:val="0"/>
              <w:marTop w:val="0"/>
              <w:marBottom w:val="0"/>
              <w:divBdr>
                <w:top w:val="none" w:sz="0" w:space="0" w:color="auto"/>
                <w:left w:val="none" w:sz="0" w:space="0" w:color="auto"/>
                <w:bottom w:val="none" w:sz="0" w:space="0" w:color="auto"/>
                <w:right w:val="none" w:sz="0" w:space="0" w:color="auto"/>
              </w:divBdr>
              <w:divsChild>
                <w:div w:id="969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7323">
      <w:bodyDiv w:val="1"/>
      <w:marLeft w:val="0"/>
      <w:marRight w:val="0"/>
      <w:marTop w:val="0"/>
      <w:marBottom w:val="0"/>
      <w:divBdr>
        <w:top w:val="none" w:sz="0" w:space="0" w:color="auto"/>
        <w:left w:val="none" w:sz="0" w:space="0" w:color="auto"/>
        <w:bottom w:val="none" w:sz="0" w:space="0" w:color="auto"/>
        <w:right w:val="none" w:sz="0" w:space="0" w:color="auto"/>
      </w:divBdr>
      <w:divsChild>
        <w:div w:id="2044209884">
          <w:marLeft w:val="0"/>
          <w:marRight w:val="0"/>
          <w:marTop w:val="0"/>
          <w:marBottom w:val="0"/>
          <w:divBdr>
            <w:top w:val="none" w:sz="0" w:space="0" w:color="auto"/>
            <w:left w:val="none" w:sz="0" w:space="0" w:color="auto"/>
            <w:bottom w:val="none" w:sz="0" w:space="0" w:color="auto"/>
            <w:right w:val="none" w:sz="0" w:space="0" w:color="auto"/>
          </w:divBdr>
          <w:divsChild>
            <w:div w:id="553347790">
              <w:marLeft w:val="0"/>
              <w:marRight w:val="0"/>
              <w:marTop w:val="0"/>
              <w:marBottom w:val="0"/>
              <w:divBdr>
                <w:top w:val="none" w:sz="0" w:space="0" w:color="auto"/>
                <w:left w:val="none" w:sz="0" w:space="0" w:color="auto"/>
                <w:bottom w:val="none" w:sz="0" w:space="0" w:color="auto"/>
                <w:right w:val="none" w:sz="0" w:space="0" w:color="auto"/>
              </w:divBdr>
              <w:divsChild>
                <w:div w:id="1045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870">
      <w:bodyDiv w:val="1"/>
      <w:marLeft w:val="0"/>
      <w:marRight w:val="0"/>
      <w:marTop w:val="0"/>
      <w:marBottom w:val="0"/>
      <w:divBdr>
        <w:top w:val="none" w:sz="0" w:space="0" w:color="auto"/>
        <w:left w:val="none" w:sz="0" w:space="0" w:color="auto"/>
        <w:bottom w:val="none" w:sz="0" w:space="0" w:color="auto"/>
        <w:right w:val="none" w:sz="0" w:space="0" w:color="auto"/>
      </w:divBdr>
      <w:divsChild>
        <w:div w:id="1830704973">
          <w:marLeft w:val="0"/>
          <w:marRight w:val="0"/>
          <w:marTop w:val="0"/>
          <w:marBottom w:val="0"/>
          <w:divBdr>
            <w:top w:val="none" w:sz="0" w:space="0" w:color="auto"/>
            <w:left w:val="none" w:sz="0" w:space="0" w:color="auto"/>
            <w:bottom w:val="none" w:sz="0" w:space="0" w:color="auto"/>
            <w:right w:val="none" w:sz="0" w:space="0" w:color="auto"/>
          </w:divBdr>
          <w:divsChild>
            <w:div w:id="1033192202">
              <w:marLeft w:val="0"/>
              <w:marRight w:val="0"/>
              <w:marTop w:val="0"/>
              <w:marBottom w:val="0"/>
              <w:divBdr>
                <w:top w:val="none" w:sz="0" w:space="0" w:color="auto"/>
                <w:left w:val="none" w:sz="0" w:space="0" w:color="auto"/>
                <w:bottom w:val="none" w:sz="0" w:space="0" w:color="auto"/>
                <w:right w:val="none" w:sz="0" w:space="0" w:color="auto"/>
              </w:divBdr>
              <w:divsChild>
                <w:div w:id="10199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0990">
      <w:bodyDiv w:val="1"/>
      <w:marLeft w:val="0"/>
      <w:marRight w:val="0"/>
      <w:marTop w:val="0"/>
      <w:marBottom w:val="0"/>
      <w:divBdr>
        <w:top w:val="none" w:sz="0" w:space="0" w:color="auto"/>
        <w:left w:val="none" w:sz="0" w:space="0" w:color="auto"/>
        <w:bottom w:val="none" w:sz="0" w:space="0" w:color="auto"/>
        <w:right w:val="none" w:sz="0" w:space="0" w:color="auto"/>
      </w:divBdr>
      <w:divsChild>
        <w:div w:id="1654479283">
          <w:marLeft w:val="0"/>
          <w:marRight w:val="0"/>
          <w:marTop w:val="0"/>
          <w:marBottom w:val="0"/>
          <w:divBdr>
            <w:top w:val="none" w:sz="0" w:space="0" w:color="auto"/>
            <w:left w:val="none" w:sz="0" w:space="0" w:color="auto"/>
            <w:bottom w:val="none" w:sz="0" w:space="0" w:color="auto"/>
            <w:right w:val="none" w:sz="0" w:space="0" w:color="auto"/>
          </w:divBdr>
          <w:divsChild>
            <w:div w:id="387648635">
              <w:marLeft w:val="0"/>
              <w:marRight w:val="0"/>
              <w:marTop w:val="0"/>
              <w:marBottom w:val="0"/>
              <w:divBdr>
                <w:top w:val="none" w:sz="0" w:space="0" w:color="auto"/>
                <w:left w:val="none" w:sz="0" w:space="0" w:color="auto"/>
                <w:bottom w:val="none" w:sz="0" w:space="0" w:color="auto"/>
                <w:right w:val="none" w:sz="0" w:space="0" w:color="auto"/>
              </w:divBdr>
              <w:divsChild>
                <w:div w:id="3272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5574">
      <w:bodyDiv w:val="1"/>
      <w:marLeft w:val="0"/>
      <w:marRight w:val="0"/>
      <w:marTop w:val="0"/>
      <w:marBottom w:val="0"/>
      <w:divBdr>
        <w:top w:val="none" w:sz="0" w:space="0" w:color="auto"/>
        <w:left w:val="none" w:sz="0" w:space="0" w:color="auto"/>
        <w:bottom w:val="none" w:sz="0" w:space="0" w:color="auto"/>
        <w:right w:val="none" w:sz="0" w:space="0" w:color="auto"/>
      </w:divBdr>
      <w:divsChild>
        <w:div w:id="1750151326">
          <w:marLeft w:val="0"/>
          <w:marRight w:val="0"/>
          <w:marTop w:val="0"/>
          <w:marBottom w:val="0"/>
          <w:divBdr>
            <w:top w:val="none" w:sz="0" w:space="0" w:color="auto"/>
            <w:left w:val="none" w:sz="0" w:space="0" w:color="auto"/>
            <w:bottom w:val="none" w:sz="0" w:space="0" w:color="auto"/>
            <w:right w:val="none" w:sz="0" w:space="0" w:color="auto"/>
          </w:divBdr>
          <w:divsChild>
            <w:div w:id="798576288">
              <w:marLeft w:val="0"/>
              <w:marRight w:val="0"/>
              <w:marTop w:val="0"/>
              <w:marBottom w:val="0"/>
              <w:divBdr>
                <w:top w:val="none" w:sz="0" w:space="0" w:color="auto"/>
                <w:left w:val="none" w:sz="0" w:space="0" w:color="auto"/>
                <w:bottom w:val="none" w:sz="0" w:space="0" w:color="auto"/>
                <w:right w:val="none" w:sz="0" w:space="0" w:color="auto"/>
              </w:divBdr>
              <w:divsChild>
                <w:div w:id="2132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584">
      <w:bodyDiv w:val="1"/>
      <w:marLeft w:val="0"/>
      <w:marRight w:val="0"/>
      <w:marTop w:val="0"/>
      <w:marBottom w:val="0"/>
      <w:divBdr>
        <w:top w:val="none" w:sz="0" w:space="0" w:color="auto"/>
        <w:left w:val="none" w:sz="0" w:space="0" w:color="auto"/>
        <w:bottom w:val="none" w:sz="0" w:space="0" w:color="auto"/>
        <w:right w:val="none" w:sz="0" w:space="0" w:color="auto"/>
      </w:divBdr>
      <w:divsChild>
        <w:div w:id="1694922032">
          <w:marLeft w:val="0"/>
          <w:marRight w:val="0"/>
          <w:marTop w:val="0"/>
          <w:marBottom w:val="0"/>
          <w:divBdr>
            <w:top w:val="none" w:sz="0" w:space="0" w:color="auto"/>
            <w:left w:val="none" w:sz="0" w:space="0" w:color="auto"/>
            <w:bottom w:val="none" w:sz="0" w:space="0" w:color="auto"/>
            <w:right w:val="none" w:sz="0" w:space="0" w:color="auto"/>
          </w:divBdr>
          <w:divsChild>
            <w:div w:id="955329955">
              <w:marLeft w:val="0"/>
              <w:marRight w:val="0"/>
              <w:marTop w:val="0"/>
              <w:marBottom w:val="0"/>
              <w:divBdr>
                <w:top w:val="none" w:sz="0" w:space="0" w:color="auto"/>
                <w:left w:val="none" w:sz="0" w:space="0" w:color="auto"/>
                <w:bottom w:val="none" w:sz="0" w:space="0" w:color="auto"/>
                <w:right w:val="none" w:sz="0" w:space="0" w:color="auto"/>
              </w:divBdr>
              <w:divsChild>
                <w:div w:id="8193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69274">
      <w:bodyDiv w:val="1"/>
      <w:marLeft w:val="0"/>
      <w:marRight w:val="0"/>
      <w:marTop w:val="0"/>
      <w:marBottom w:val="0"/>
      <w:divBdr>
        <w:top w:val="none" w:sz="0" w:space="0" w:color="auto"/>
        <w:left w:val="none" w:sz="0" w:space="0" w:color="auto"/>
        <w:bottom w:val="none" w:sz="0" w:space="0" w:color="auto"/>
        <w:right w:val="none" w:sz="0" w:space="0" w:color="auto"/>
      </w:divBdr>
      <w:divsChild>
        <w:div w:id="578322283">
          <w:marLeft w:val="0"/>
          <w:marRight w:val="0"/>
          <w:marTop w:val="0"/>
          <w:marBottom w:val="0"/>
          <w:divBdr>
            <w:top w:val="none" w:sz="0" w:space="0" w:color="auto"/>
            <w:left w:val="none" w:sz="0" w:space="0" w:color="auto"/>
            <w:bottom w:val="none" w:sz="0" w:space="0" w:color="auto"/>
            <w:right w:val="none" w:sz="0" w:space="0" w:color="auto"/>
          </w:divBdr>
          <w:divsChild>
            <w:div w:id="1399594310">
              <w:marLeft w:val="0"/>
              <w:marRight w:val="0"/>
              <w:marTop w:val="0"/>
              <w:marBottom w:val="0"/>
              <w:divBdr>
                <w:top w:val="none" w:sz="0" w:space="0" w:color="auto"/>
                <w:left w:val="none" w:sz="0" w:space="0" w:color="auto"/>
                <w:bottom w:val="none" w:sz="0" w:space="0" w:color="auto"/>
                <w:right w:val="none" w:sz="0" w:space="0" w:color="auto"/>
              </w:divBdr>
              <w:divsChild>
                <w:div w:id="8689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6230">
      <w:bodyDiv w:val="1"/>
      <w:marLeft w:val="0"/>
      <w:marRight w:val="0"/>
      <w:marTop w:val="0"/>
      <w:marBottom w:val="0"/>
      <w:divBdr>
        <w:top w:val="none" w:sz="0" w:space="0" w:color="auto"/>
        <w:left w:val="none" w:sz="0" w:space="0" w:color="auto"/>
        <w:bottom w:val="none" w:sz="0" w:space="0" w:color="auto"/>
        <w:right w:val="none" w:sz="0" w:space="0" w:color="auto"/>
      </w:divBdr>
      <w:divsChild>
        <w:div w:id="2100829061">
          <w:marLeft w:val="0"/>
          <w:marRight w:val="0"/>
          <w:marTop w:val="0"/>
          <w:marBottom w:val="0"/>
          <w:divBdr>
            <w:top w:val="none" w:sz="0" w:space="0" w:color="auto"/>
            <w:left w:val="none" w:sz="0" w:space="0" w:color="auto"/>
            <w:bottom w:val="none" w:sz="0" w:space="0" w:color="auto"/>
            <w:right w:val="none" w:sz="0" w:space="0" w:color="auto"/>
          </w:divBdr>
          <w:divsChild>
            <w:div w:id="1152065661">
              <w:marLeft w:val="0"/>
              <w:marRight w:val="0"/>
              <w:marTop w:val="0"/>
              <w:marBottom w:val="0"/>
              <w:divBdr>
                <w:top w:val="none" w:sz="0" w:space="0" w:color="auto"/>
                <w:left w:val="none" w:sz="0" w:space="0" w:color="auto"/>
                <w:bottom w:val="none" w:sz="0" w:space="0" w:color="auto"/>
                <w:right w:val="none" w:sz="0" w:space="0" w:color="auto"/>
              </w:divBdr>
              <w:divsChild>
                <w:div w:id="13000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027">
      <w:bodyDiv w:val="1"/>
      <w:marLeft w:val="0"/>
      <w:marRight w:val="0"/>
      <w:marTop w:val="0"/>
      <w:marBottom w:val="0"/>
      <w:divBdr>
        <w:top w:val="none" w:sz="0" w:space="0" w:color="auto"/>
        <w:left w:val="none" w:sz="0" w:space="0" w:color="auto"/>
        <w:bottom w:val="none" w:sz="0" w:space="0" w:color="auto"/>
        <w:right w:val="none" w:sz="0" w:space="0" w:color="auto"/>
      </w:divBdr>
      <w:divsChild>
        <w:div w:id="9453795">
          <w:marLeft w:val="0"/>
          <w:marRight w:val="0"/>
          <w:marTop w:val="0"/>
          <w:marBottom w:val="0"/>
          <w:divBdr>
            <w:top w:val="none" w:sz="0" w:space="0" w:color="auto"/>
            <w:left w:val="none" w:sz="0" w:space="0" w:color="auto"/>
            <w:bottom w:val="none" w:sz="0" w:space="0" w:color="auto"/>
            <w:right w:val="none" w:sz="0" w:space="0" w:color="auto"/>
          </w:divBdr>
          <w:divsChild>
            <w:div w:id="1906986316">
              <w:marLeft w:val="0"/>
              <w:marRight w:val="0"/>
              <w:marTop w:val="0"/>
              <w:marBottom w:val="0"/>
              <w:divBdr>
                <w:top w:val="none" w:sz="0" w:space="0" w:color="auto"/>
                <w:left w:val="none" w:sz="0" w:space="0" w:color="auto"/>
                <w:bottom w:val="none" w:sz="0" w:space="0" w:color="auto"/>
                <w:right w:val="none" w:sz="0" w:space="0" w:color="auto"/>
              </w:divBdr>
              <w:divsChild>
                <w:div w:id="1608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5268">
      <w:bodyDiv w:val="1"/>
      <w:marLeft w:val="0"/>
      <w:marRight w:val="0"/>
      <w:marTop w:val="0"/>
      <w:marBottom w:val="0"/>
      <w:divBdr>
        <w:top w:val="none" w:sz="0" w:space="0" w:color="auto"/>
        <w:left w:val="none" w:sz="0" w:space="0" w:color="auto"/>
        <w:bottom w:val="none" w:sz="0" w:space="0" w:color="auto"/>
        <w:right w:val="none" w:sz="0" w:space="0" w:color="auto"/>
      </w:divBdr>
      <w:divsChild>
        <w:div w:id="630139005">
          <w:marLeft w:val="0"/>
          <w:marRight w:val="0"/>
          <w:marTop w:val="0"/>
          <w:marBottom w:val="0"/>
          <w:divBdr>
            <w:top w:val="none" w:sz="0" w:space="0" w:color="auto"/>
            <w:left w:val="none" w:sz="0" w:space="0" w:color="auto"/>
            <w:bottom w:val="none" w:sz="0" w:space="0" w:color="auto"/>
            <w:right w:val="none" w:sz="0" w:space="0" w:color="auto"/>
          </w:divBdr>
          <w:divsChild>
            <w:div w:id="777874290">
              <w:marLeft w:val="0"/>
              <w:marRight w:val="0"/>
              <w:marTop w:val="0"/>
              <w:marBottom w:val="0"/>
              <w:divBdr>
                <w:top w:val="none" w:sz="0" w:space="0" w:color="auto"/>
                <w:left w:val="none" w:sz="0" w:space="0" w:color="auto"/>
                <w:bottom w:val="none" w:sz="0" w:space="0" w:color="auto"/>
                <w:right w:val="none" w:sz="0" w:space="0" w:color="auto"/>
              </w:divBdr>
              <w:divsChild>
                <w:div w:id="11651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038">
      <w:bodyDiv w:val="1"/>
      <w:marLeft w:val="0"/>
      <w:marRight w:val="0"/>
      <w:marTop w:val="0"/>
      <w:marBottom w:val="0"/>
      <w:divBdr>
        <w:top w:val="none" w:sz="0" w:space="0" w:color="auto"/>
        <w:left w:val="none" w:sz="0" w:space="0" w:color="auto"/>
        <w:bottom w:val="none" w:sz="0" w:space="0" w:color="auto"/>
        <w:right w:val="none" w:sz="0" w:space="0" w:color="auto"/>
      </w:divBdr>
      <w:divsChild>
        <w:div w:id="473911444">
          <w:marLeft w:val="0"/>
          <w:marRight w:val="0"/>
          <w:marTop w:val="0"/>
          <w:marBottom w:val="0"/>
          <w:divBdr>
            <w:top w:val="none" w:sz="0" w:space="0" w:color="auto"/>
            <w:left w:val="none" w:sz="0" w:space="0" w:color="auto"/>
            <w:bottom w:val="none" w:sz="0" w:space="0" w:color="auto"/>
            <w:right w:val="none" w:sz="0" w:space="0" w:color="auto"/>
          </w:divBdr>
          <w:divsChild>
            <w:div w:id="1369573978">
              <w:marLeft w:val="0"/>
              <w:marRight w:val="0"/>
              <w:marTop w:val="0"/>
              <w:marBottom w:val="0"/>
              <w:divBdr>
                <w:top w:val="none" w:sz="0" w:space="0" w:color="auto"/>
                <w:left w:val="none" w:sz="0" w:space="0" w:color="auto"/>
                <w:bottom w:val="none" w:sz="0" w:space="0" w:color="auto"/>
                <w:right w:val="none" w:sz="0" w:space="0" w:color="auto"/>
              </w:divBdr>
              <w:divsChild>
                <w:div w:id="1377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342">
      <w:bodyDiv w:val="1"/>
      <w:marLeft w:val="0"/>
      <w:marRight w:val="0"/>
      <w:marTop w:val="0"/>
      <w:marBottom w:val="0"/>
      <w:divBdr>
        <w:top w:val="none" w:sz="0" w:space="0" w:color="auto"/>
        <w:left w:val="none" w:sz="0" w:space="0" w:color="auto"/>
        <w:bottom w:val="none" w:sz="0" w:space="0" w:color="auto"/>
        <w:right w:val="none" w:sz="0" w:space="0" w:color="auto"/>
      </w:divBdr>
      <w:divsChild>
        <w:div w:id="1656296792">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0"/>
              <w:marRight w:val="0"/>
              <w:marTop w:val="0"/>
              <w:marBottom w:val="0"/>
              <w:divBdr>
                <w:top w:val="none" w:sz="0" w:space="0" w:color="auto"/>
                <w:left w:val="none" w:sz="0" w:space="0" w:color="auto"/>
                <w:bottom w:val="none" w:sz="0" w:space="0" w:color="auto"/>
                <w:right w:val="none" w:sz="0" w:space="0" w:color="auto"/>
              </w:divBdr>
              <w:divsChild>
                <w:div w:id="866404980">
                  <w:marLeft w:val="0"/>
                  <w:marRight w:val="0"/>
                  <w:marTop w:val="0"/>
                  <w:marBottom w:val="0"/>
                  <w:divBdr>
                    <w:top w:val="none" w:sz="0" w:space="0" w:color="auto"/>
                    <w:left w:val="none" w:sz="0" w:space="0" w:color="auto"/>
                    <w:bottom w:val="none" w:sz="0" w:space="0" w:color="auto"/>
                    <w:right w:val="none" w:sz="0" w:space="0" w:color="auto"/>
                  </w:divBdr>
                </w:div>
              </w:divsChild>
            </w:div>
            <w:div w:id="1952543525">
              <w:marLeft w:val="0"/>
              <w:marRight w:val="0"/>
              <w:marTop w:val="0"/>
              <w:marBottom w:val="0"/>
              <w:divBdr>
                <w:top w:val="none" w:sz="0" w:space="0" w:color="auto"/>
                <w:left w:val="none" w:sz="0" w:space="0" w:color="auto"/>
                <w:bottom w:val="none" w:sz="0" w:space="0" w:color="auto"/>
                <w:right w:val="none" w:sz="0" w:space="0" w:color="auto"/>
              </w:divBdr>
              <w:divsChild>
                <w:div w:id="1566376269">
                  <w:marLeft w:val="0"/>
                  <w:marRight w:val="0"/>
                  <w:marTop w:val="0"/>
                  <w:marBottom w:val="0"/>
                  <w:divBdr>
                    <w:top w:val="none" w:sz="0" w:space="0" w:color="auto"/>
                    <w:left w:val="none" w:sz="0" w:space="0" w:color="auto"/>
                    <w:bottom w:val="none" w:sz="0" w:space="0" w:color="auto"/>
                    <w:right w:val="none" w:sz="0" w:space="0" w:color="auto"/>
                  </w:divBdr>
                  <w:divsChild>
                    <w:div w:id="155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3480">
              <w:marLeft w:val="0"/>
              <w:marRight w:val="0"/>
              <w:marTop w:val="0"/>
              <w:marBottom w:val="0"/>
              <w:divBdr>
                <w:top w:val="none" w:sz="0" w:space="0" w:color="auto"/>
                <w:left w:val="none" w:sz="0" w:space="0" w:color="auto"/>
                <w:bottom w:val="none" w:sz="0" w:space="0" w:color="auto"/>
                <w:right w:val="none" w:sz="0" w:space="0" w:color="auto"/>
              </w:divBdr>
              <w:divsChild>
                <w:div w:id="1812092623">
                  <w:marLeft w:val="0"/>
                  <w:marRight w:val="0"/>
                  <w:marTop w:val="0"/>
                  <w:marBottom w:val="0"/>
                  <w:divBdr>
                    <w:top w:val="none" w:sz="0" w:space="0" w:color="auto"/>
                    <w:left w:val="none" w:sz="0" w:space="0" w:color="auto"/>
                    <w:bottom w:val="none" w:sz="0" w:space="0" w:color="auto"/>
                    <w:right w:val="none" w:sz="0" w:space="0" w:color="auto"/>
                  </w:divBdr>
                </w:div>
                <w:div w:id="1546066651">
                  <w:marLeft w:val="0"/>
                  <w:marRight w:val="0"/>
                  <w:marTop w:val="0"/>
                  <w:marBottom w:val="0"/>
                  <w:divBdr>
                    <w:top w:val="none" w:sz="0" w:space="0" w:color="auto"/>
                    <w:left w:val="none" w:sz="0" w:space="0" w:color="auto"/>
                    <w:bottom w:val="none" w:sz="0" w:space="0" w:color="auto"/>
                    <w:right w:val="none" w:sz="0" w:space="0" w:color="auto"/>
                  </w:divBdr>
                </w:div>
              </w:divsChild>
            </w:div>
            <w:div w:id="1124230765">
              <w:marLeft w:val="0"/>
              <w:marRight w:val="0"/>
              <w:marTop w:val="0"/>
              <w:marBottom w:val="0"/>
              <w:divBdr>
                <w:top w:val="none" w:sz="0" w:space="0" w:color="auto"/>
                <w:left w:val="none" w:sz="0" w:space="0" w:color="auto"/>
                <w:bottom w:val="none" w:sz="0" w:space="0" w:color="auto"/>
                <w:right w:val="none" w:sz="0" w:space="0" w:color="auto"/>
              </w:divBdr>
              <w:divsChild>
                <w:div w:id="1350333053">
                  <w:marLeft w:val="0"/>
                  <w:marRight w:val="0"/>
                  <w:marTop w:val="0"/>
                  <w:marBottom w:val="0"/>
                  <w:divBdr>
                    <w:top w:val="none" w:sz="0" w:space="0" w:color="auto"/>
                    <w:left w:val="none" w:sz="0" w:space="0" w:color="auto"/>
                    <w:bottom w:val="none" w:sz="0" w:space="0" w:color="auto"/>
                    <w:right w:val="none" w:sz="0" w:space="0" w:color="auto"/>
                  </w:divBdr>
                </w:div>
              </w:divsChild>
            </w:div>
            <w:div w:id="683017513">
              <w:marLeft w:val="0"/>
              <w:marRight w:val="0"/>
              <w:marTop w:val="0"/>
              <w:marBottom w:val="0"/>
              <w:divBdr>
                <w:top w:val="none" w:sz="0" w:space="0" w:color="auto"/>
                <w:left w:val="none" w:sz="0" w:space="0" w:color="auto"/>
                <w:bottom w:val="none" w:sz="0" w:space="0" w:color="auto"/>
                <w:right w:val="none" w:sz="0" w:space="0" w:color="auto"/>
              </w:divBdr>
              <w:divsChild>
                <w:div w:id="286470529">
                  <w:marLeft w:val="0"/>
                  <w:marRight w:val="0"/>
                  <w:marTop w:val="0"/>
                  <w:marBottom w:val="0"/>
                  <w:divBdr>
                    <w:top w:val="none" w:sz="0" w:space="0" w:color="auto"/>
                    <w:left w:val="none" w:sz="0" w:space="0" w:color="auto"/>
                    <w:bottom w:val="none" w:sz="0" w:space="0" w:color="auto"/>
                    <w:right w:val="none" w:sz="0" w:space="0" w:color="auto"/>
                  </w:divBdr>
                </w:div>
              </w:divsChild>
            </w:div>
            <w:div w:id="1563711380">
              <w:marLeft w:val="0"/>
              <w:marRight w:val="0"/>
              <w:marTop w:val="0"/>
              <w:marBottom w:val="0"/>
              <w:divBdr>
                <w:top w:val="none" w:sz="0" w:space="0" w:color="auto"/>
                <w:left w:val="none" w:sz="0" w:space="0" w:color="auto"/>
                <w:bottom w:val="none" w:sz="0" w:space="0" w:color="auto"/>
                <w:right w:val="none" w:sz="0" w:space="0" w:color="auto"/>
              </w:divBdr>
              <w:divsChild>
                <w:div w:id="1837265263">
                  <w:marLeft w:val="0"/>
                  <w:marRight w:val="0"/>
                  <w:marTop w:val="0"/>
                  <w:marBottom w:val="0"/>
                  <w:divBdr>
                    <w:top w:val="none" w:sz="0" w:space="0" w:color="auto"/>
                    <w:left w:val="none" w:sz="0" w:space="0" w:color="auto"/>
                    <w:bottom w:val="none" w:sz="0" w:space="0" w:color="auto"/>
                    <w:right w:val="none" w:sz="0" w:space="0" w:color="auto"/>
                  </w:divBdr>
                </w:div>
              </w:divsChild>
            </w:div>
            <w:div w:id="864950658">
              <w:marLeft w:val="0"/>
              <w:marRight w:val="0"/>
              <w:marTop w:val="0"/>
              <w:marBottom w:val="0"/>
              <w:divBdr>
                <w:top w:val="none" w:sz="0" w:space="0" w:color="auto"/>
                <w:left w:val="none" w:sz="0" w:space="0" w:color="auto"/>
                <w:bottom w:val="none" w:sz="0" w:space="0" w:color="auto"/>
                <w:right w:val="none" w:sz="0" w:space="0" w:color="auto"/>
              </w:divBdr>
              <w:divsChild>
                <w:div w:id="1505630831">
                  <w:marLeft w:val="0"/>
                  <w:marRight w:val="0"/>
                  <w:marTop w:val="0"/>
                  <w:marBottom w:val="0"/>
                  <w:divBdr>
                    <w:top w:val="none" w:sz="0" w:space="0" w:color="auto"/>
                    <w:left w:val="none" w:sz="0" w:space="0" w:color="auto"/>
                    <w:bottom w:val="none" w:sz="0" w:space="0" w:color="auto"/>
                    <w:right w:val="none" w:sz="0" w:space="0" w:color="auto"/>
                  </w:divBdr>
                </w:div>
              </w:divsChild>
            </w:div>
            <w:div w:id="1661343661">
              <w:marLeft w:val="0"/>
              <w:marRight w:val="0"/>
              <w:marTop w:val="0"/>
              <w:marBottom w:val="0"/>
              <w:divBdr>
                <w:top w:val="none" w:sz="0" w:space="0" w:color="auto"/>
                <w:left w:val="none" w:sz="0" w:space="0" w:color="auto"/>
                <w:bottom w:val="none" w:sz="0" w:space="0" w:color="auto"/>
                <w:right w:val="none" w:sz="0" w:space="0" w:color="auto"/>
              </w:divBdr>
              <w:divsChild>
                <w:div w:id="577448838">
                  <w:marLeft w:val="0"/>
                  <w:marRight w:val="0"/>
                  <w:marTop w:val="0"/>
                  <w:marBottom w:val="0"/>
                  <w:divBdr>
                    <w:top w:val="none" w:sz="0" w:space="0" w:color="auto"/>
                    <w:left w:val="none" w:sz="0" w:space="0" w:color="auto"/>
                    <w:bottom w:val="none" w:sz="0" w:space="0" w:color="auto"/>
                    <w:right w:val="none" w:sz="0" w:space="0" w:color="auto"/>
                  </w:divBdr>
                </w:div>
                <w:div w:id="1316688820">
                  <w:marLeft w:val="0"/>
                  <w:marRight w:val="0"/>
                  <w:marTop w:val="0"/>
                  <w:marBottom w:val="0"/>
                  <w:divBdr>
                    <w:top w:val="none" w:sz="0" w:space="0" w:color="auto"/>
                    <w:left w:val="none" w:sz="0" w:space="0" w:color="auto"/>
                    <w:bottom w:val="none" w:sz="0" w:space="0" w:color="auto"/>
                    <w:right w:val="none" w:sz="0" w:space="0" w:color="auto"/>
                  </w:divBdr>
                </w:div>
              </w:divsChild>
            </w:div>
            <w:div w:id="2064521563">
              <w:marLeft w:val="0"/>
              <w:marRight w:val="0"/>
              <w:marTop w:val="0"/>
              <w:marBottom w:val="0"/>
              <w:divBdr>
                <w:top w:val="none" w:sz="0" w:space="0" w:color="auto"/>
                <w:left w:val="none" w:sz="0" w:space="0" w:color="auto"/>
                <w:bottom w:val="none" w:sz="0" w:space="0" w:color="auto"/>
                <w:right w:val="none" w:sz="0" w:space="0" w:color="auto"/>
              </w:divBdr>
              <w:divsChild>
                <w:div w:id="1511065880">
                  <w:marLeft w:val="0"/>
                  <w:marRight w:val="0"/>
                  <w:marTop w:val="0"/>
                  <w:marBottom w:val="0"/>
                  <w:divBdr>
                    <w:top w:val="none" w:sz="0" w:space="0" w:color="auto"/>
                    <w:left w:val="none" w:sz="0" w:space="0" w:color="auto"/>
                    <w:bottom w:val="none" w:sz="0" w:space="0" w:color="auto"/>
                    <w:right w:val="none" w:sz="0" w:space="0" w:color="auto"/>
                  </w:divBdr>
                </w:div>
              </w:divsChild>
            </w:div>
            <w:div w:id="2077049917">
              <w:marLeft w:val="0"/>
              <w:marRight w:val="0"/>
              <w:marTop w:val="0"/>
              <w:marBottom w:val="0"/>
              <w:divBdr>
                <w:top w:val="none" w:sz="0" w:space="0" w:color="auto"/>
                <w:left w:val="none" w:sz="0" w:space="0" w:color="auto"/>
                <w:bottom w:val="none" w:sz="0" w:space="0" w:color="auto"/>
                <w:right w:val="none" w:sz="0" w:space="0" w:color="auto"/>
              </w:divBdr>
              <w:divsChild>
                <w:div w:id="970402822">
                  <w:marLeft w:val="0"/>
                  <w:marRight w:val="0"/>
                  <w:marTop w:val="0"/>
                  <w:marBottom w:val="0"/>
                  <w:divBdr>
                    <w:top w:val="none" w:sz="0" w:space="0" w:color="auto"/>
                    <w:left w:val="none" w:sz="0" w:space="0" w:color="auto"/>
                    <w:bottom w:val="none" w:sz="0" w:space="0" w:color="auto"/>
                    <w:right w:val="none" w:sz="0" w:space="0" w:color="auto"/>
                  </w:divBdr>
                </w:div>
              </w:divsChild>
            </w:div>
            <w:div w:id="1712261497">
              <w:marLeft w:val="0"/>
              <w:marRight w:val="0"/>
              <w:marTop w:val="0"/>
              <w:marBottom w:val="0"/>
              <w:divBdr>
                <w:top w:val="none" w:sz="0" w:space="0" w:color="auto"/>
                <w:left w:val="none" w:sz="0" w:space="0" w:color="auto"/>
                <w:bottom w:val="none" w:sz="0" w:space="0" w:color="auto"/>
                <w:right w:val="none" w:sz="0" w:space="0" w:color="auto"/>
              </w:divBdr>
              <w:divsChild>
                <w:div w:id="296112166">
                  <w:marLeft w:val="0"/>
                  <w:marRight w:val="0"/>
                  <w:marTop w:val="0"/>
                  <w:marBottom w:val="0"/>
                  <w:divBdr>
                    <w:top w:val="none" w:sz="0" w:space="0" w:color="auto"/>
                    <w:left w:val="none" w:sz="0" w:space="0" w:color="auto"/>
                    <w:bottom w:val="none" w:sz="0" w:space="0" w:color="auto"/>
                    <w:right w:val="none" w:sz="0" w:space="0" w:color="auto"/>
                  </w:divBdr>
                  <w:divsChild>
                    <w:div w:id="16886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5200">
      <w:bodyDiv w:val="1"/>
      <w:marLeft w:val="0"/>
      <w:marRight w:val="0"/>
      <w:marTop w:val="0"/>
      <w:marBottom w:val="0"/>
      <w:divBdr>
        <w:top w:val="none" w:sz="0" w:space="0" w:color="auto"/>
        <w:left w:val="none" w:sz="0" w:space="0" w:color="auto"/>
        <w:bottom w:val="none" w:sz="0" w:space="0" w:color="auto"/>
        <w:right w:val="none" w:sz="0" w:space="0" w:color="auto"/>
      </w:divBdr>
      <w:divsChild>
        <w:div w:id="439840037">
          <w:marLeft w:val="0"/>
          <w:marRight w:val="0"/>
          <w:marTop w:val="0"/>
          <w:marBottom w:val="0"/>
          <w:divBdr>
            <w:top w:val="none" w:sz="0" w:space="0" w:color="auto"/>
            <w:left w:val="none" w:sz="0" w:space="0" w:color="auto"/>
            <w:bottom w:val="none" w:sz="0" w:space="0" w:color="auto"/>
            <w:right w:val="none" w:sz="0" w:space="0" w:color="auto"/>
          </w:divBdr>
          <w:divsChild>
            <w:div w:id="452554584">
              <w:marLeft w:val="0"/>
              <w:marRight w:val="0"/>
              <w:marTop w:val="0"/>
              <w:marBottom w:val="0"/>
              <w:divBdr>
                <w:top w:val="none" w:sz="0" w:space="0" w:color="auto"/>
                <w:left w:val="none" w:sz="0" w:space="0" w:color="auto"/>
                <w:bottom w:val="none" w:sz="0" w:space="0" w:color="auto"/>
                <w:right w:val="none" w:sz="0" w:space="0" w:color="auto"/>
              </w:divBdr>
              <w:divsChild>
                <w:div w:id="16552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1593">
      <w:bodyDiv w:val="1"/>
      <w:marLeft w:val="0"/>
      <w:marRight w:val="0"/>
      <w:marTop w:val="0"/>
      <w:marBottom w:val="0"/>
      <w:divBdr>
        <w:top w:val="none" w:sz="0" w:space="0" w:color="auto"/>
        <w:left w:val="none" w:sz="0" w:space="0" w:color="auto"/>
        <w:bottom w:val="none" w:sz="0" w:space="0" w:color="auto"/>
        <w:right w:val="none" w:sz="0" w:space="0" w:color="auto"/>
      </w:divBdr>
      <w:divsChild>
        <w:div w:id="231701051">
          <w:marLeft w:val="0"/>
          <w:marRight w:val="0"/>
          <w:marTop w:val="0"/>
          <w:marBottom w:val="0"/>
          <w:divBdr>
            <w:top w:val="none" w:sz="0" w:space="0" w:color="auto"/>
            <w:left w:val="none" w:sz="0" w:space="0" w:color="auto"/>
            <w:bottom w:val="none" w:sz="0" w:space="0" w:color="auto"/>
            <w:right w:val="none" w:sz="0" w:space="0" w:color="auto"/>
          </w:divBdr>
          <w:divsChild>
            <w:div w:id="1397782246">
              <w:marLeft w:val="0"/>
              <w:marRight w:val="0"/>
              <w:marTop w:val="0"/>
              <w:marBottom w:val="0"/>
              <w:divBdr>
                <w:top w:val="none" w:sz="0" w:space="0" w:color="auto"/>
                <w:left w:val="none" w:sz="0" w:space="0" w:color="auto"/>
                <w:bottom w:val="none" w:sz="0" w:space="0" w:color="auto"/>
                <w:right w:val="none" w:sz="0" w:space="0" w:color="auto"/>
              </w:divBdr>
              <w:divsChild>
                <w:div w:id="2136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131">
      <w:bodyDiv w:val="1"/>
      <w:marLeft w:val="0"/>
      <w:marRight w:val="0"/>
      <w:marTop w:val="0"/>
      <w:marBottom w:val="0"/>
      <w:divBdr>
        <w:top w:val="none" w:sz="0" w:space="0" w:color="auto"/>
        <w:left w:val="none" w:sz="0" w:space="0" w:color="auto"/>
        <w:bottom w:val="none" w:sz="0" w:space="0" w:color="auto"/>
        <w:right w:val="none" w:sz="0" w:space="0" w:color="auto"/>
      </w:divBdr>
      <w:divsChild>
        <w:div w:id="720373623">
          <w:marLeft w:val="0"/>
          <w:marRight w:val="0"/>
          <w:marTop w:val="0"/>
          <w:marBottom w:val="0"/>
          <w:divBdr>
            <w:top w:val="none" w:sz="0" w:space="0" w:color="auto"/>
            <w:left w:val="none" w:sz="0" w:space="0" w:color="auto"/>
            <w:bottom w:val="none" w:sz="0" w:space="0" w:color="auto"/>
            <w:right w:val="none" w:sz="0" w:space="0" w:color="auto"/>
          </w:divBdr>
          <w:divsChild>
            <w:div w:id="1002511993">
              <w:marLeft w:val="0"/>
              <w:marRight w:val="0"/>
              <w:marTop w:val="0"/>
              <w:marBottom w:val="0"/>
              <w:divBdr>
                <w:top w:val="none" w:sz="0" w:space="0" w:color="auto"/>
                <w:left w:val="none" w:sz="0" w:space="0" w:color="auto"/>
                <w:bottom w:val="none" w:sz="0" w:space="0" w:color="auto"/>
                <w:right w:val="none" w:sz="0" w:space="0" w:color="auto"/>
              </w:divBdr>
              <w:divsChild>
                <w:div w:id="17386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2440">
      <w:bodyDiv w:val="1"/>
      <w:marLeft w:val="0"/>
      <w:marRight w:val="0"/>
      <w:marTop w:val="0"/>
      <w:marBottom w:val="0"/>
      <w:divBdr>
        <w:top w:val="none" w:sz="0" w:space="0" w:color="auto"/>
        <w:left w:val="none" w:sz="0" w:space="0" w:color="auto"/>
        <w:bottom w:val="none" w:sz="0" w:space="0" w:color="auto"/>
        <w:right w:val="none" w:sz="0" w:space="0" w:color="auto"/>
      </w:divBdr>
      <w:divsChild>
        <w:div w:id="1973056753">
          <w:marLeft w:val="0"/>
          <w:marRight w:val="0"/>
          <w:marTop w:val="0"/>
          <w:marBottom w:val="0"/>
          <w:divBdr>
            <w:top w:val="none" w:sz="0" w:space="0" w:color="auto"/>
            <w:left w:val="none" w:sz="0" w:space="0" w:color="auto"/>
            <w:bottom w:val="none" w:sz="0" w:space="0" w:color="auto"/>
            <w:right w:val="none" w:sz="0" w:space="0" w:color="auto"/>
          </w:divBdr>
          <w:divsChild>
            <w:div w:id="365250661">
              <w:marLeft w:val="0"/>
              <w:marRight w:val="0"/>
              <w:marTop w:val="0"/>
              <w:marBottom w:val="0"/>
              <w:divBdr>
                <w:top w:val="none" w:sz="0" w:space="0" w:color="auto"/>
                <w:left w:val="none" w:sz="0" w:space="0" w:color="auto"/>
                <w:bottom w:val="none" w:sz="0" w:space="0" w:color="auto"/>
                <w:right w:val="none" w:sz="0" w:space="0" w:color="auto"/>
              </w:divBdr>
              <w:divsChild>
                <w:div w:id="17327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4791">
      <w:bodyDiv w:val="1"/>
      <w:marLeft w:val="0"/>
      <w:marRight w:val="0"/>
      <w:marTop w:val="0"/>
      <w:marBottom w:val="0"/>
      <w:divBdr>
        <w:top w:val="none" w:sz="0" w:space="0" w:color="auto"/>
        <w:left w:val="none" w:sz="0" w:space="0" w:color="auto"/>
        <w:bottom w:val="none" w:sz="0" w:space="0" w:color="auto"/>
        <w:right w:val="none" w:sz="0" w:space="0" w:color="auto"/>
      </w:divBdr>
      <w:divsChild>
        <w:div w:id="1013915513">
          <w:marLeft w:val="0"/>
          <w:marRight w:val="0"/>
          <w:marTop w:val="0"/>
          <w:marBottom w:val="0"/>
          <w:divBdr>
            <w:top w:val="none" w:sz="0" w:space="0" w:color="auto"/>
            <w:left w:val="none" w:sz="0" w:space="0" w:color="auto"/>
            <w:bottom w:val="none" w:sz="0" w:space="0" w:color="auto"/>
            <w:right w:val="none" w:sz="0" w:space="0" w:color="auto"/>
          </w:divBdr>
          <w:divsChild>
            <w:div w:id="493843089">
              <w:marLeft w:val="0"/>
              <w:marRight w:val="0"/>
              <w:marTop w:val="0"/>
              <w:marBottom w:val="0"/>
              <w:divBdr>
                <w:top w:val="none" w:sz="0" w:space="0" w:color="auto"/>
                <w:left w:val="none" w:sz="0" w:space="0" w:color="auto"/>
                <w:bottom w:val="none" w:sz="0" w:space="0" w:color="auto"/>
                <w:right w:val="none" w:sz="0" w:space="0" w:color="auto"/>
              </w:divBdr>
              <w:divsChild>
                <w:div w:id="14723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6055">
      <w:bodyDiv w:val="1"/>
      <w:marLeft w:val="0"/>
      <w:marRight w:val="0"/>
      <w:marTop w:val="0"/>
      <w:marBottom w:val="0"/>
      <w:divBdr>
        <w:top w:val="none" w:sz="0" w:space="0" w:color="auto"/>
        <w:left w:val="none" w:sz="0" w:space="0" w:color="auto"/>
        <w:bottom w:val="none" w:sz="0" w:space="0" w:color="auto"/>
        <w:right w:val="none" w:sz="0" w:space="0" w:color="auto"/>
      </w:divBdr>
      <w:divsChild>
        <w:div w:id="1136531337">
          <w:marLeft w:val="0"/>
          <w:marRight w:val="0"/>
          <w:marTop w:val="0"/>
          <w:marBottom w:val="0"/>
          <w:divBdr>
            <w:top w:val="none" w:sz="0" w:space="0" w:color="auto"/>
            <w:left w:val="none" w:sz="0" w:space="0" w:color="auto"/>
            <w:bottom w:val="none" w:sz="0" w:space="0" w:color="auto"/>
            <w:right w:val="none" w:sz="0" w:space="0" w:color="auto"/>
          </w:divBdr>
          <w:divsChild>
            <w:div w:id="583952640">
              <w:marLeft w:val="0"/>
              <w:marRight w:val="0"/>
              <w:marTop w:val="0"/>
              <w:marBottom w:val="0"/>
              <w:divBdr>
                <w:top w:val="none" w:sz="0" w:space="0" w:color="auto"/>
                <w:left w:val="none" w:sz="0" w:space="0" w:color="auto"/>
                <w:bottom w:val="none" w:sz="0" w:space="0" w:color="auto"/>
                <w:right w:val="none" w:sz="0" w:space="0" w:color="auto"/>
              </w:divBdr>
              <w:divsChild>
                <w:div w:id="1576430056">
                  <w:marLeft w:val="0"/>
                  <w:marRight w:val="0"/>
                  <w:marTop w:val="0"/>
                  <w:marBottom w:val="0"/>
                  <w:divBdr>
                    <w:top w:val="none" w:sz="0" w:space="0" w:color="auto"/>
                    <w:left w:val="none" w:sz="0" w:space="0" w:color="auto"/>
                    <w:bottom w:val="none" w:sz="0" w:space="0" w:color="auto"/>
                    <w:right w:val="none" w:sz="0" w:space="0" w:color="auto"/>
                  </w:divBdr>
                </w:div>
              </w:divsChild>
            </w:div>
            <w:div w:id="28991083">
              <w:marLeft w:val="0"/>
              <w:marRight w:val="0"/>
              <w:marTop w:val="0"/>
              <w:marBottom w:val="0"/>
              <w:divBdr>
                <w:top w:val="none" w:sz="0" w:space="0" w:color="auto"/>
                <w:left w:val="none" w:sz="0" w:space="0" w:color="auto"/>
                <w:bottom w:val="none" w:sz="0" w:space="0" w:color="auto"/>
                <w:right w:val="none" w:sz="0" w:space="0" w:color="auto"/>
              </w:divBdr>
              <w:divsChild>
                <w:div w:id="1105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0476">
      <w:bodyDiv w:val="1"/>
      <w:marLeft w:val="0"/>
      <w:marRight w:val="0"/>
      <w:marTop w:val="0"/>
      <w:marBottom w:val="0"/>
      <w:divBdr>
        <w:top w:val="none" w:sz="0" w:space="0" w:color="auto"/>
        <w:left w:val="none" w:sz="0" w:space="0" w:color="auto"/>
        <w:bottom w:val="none" w:sz="0" w:space="0" w:color="auto"/>
        <w:right w:val="none" w:sz="0" w:space="0" w:color="auto"/>
      </w:divBdr>
      <w:divsChild>
        <w:div w:id="1862551983">
          <w:marLeft w:val="0"/>
          <w:marRight w:val="0"/>
          <w:marTop w:val="0"/>
          <w:marBottom w:val="0"/>
          <w:divBdr>
            <w:top w:val="none" w:sz="0" w:space="0" w:color="auto"/>
            <w:left w:val="none" w:sz="0" w:space="0" w:color="auto"/>
            <w:bottom w:val="none" w:sz="0" w:space="0" w:color="auto"/>
            <w:right w:val="none" w:sz="0" w:space="0" w:color="auto"/>
          </w:divBdr>
          <w:divsChild>
            <w:div w:id="453525348">
              <w:marLeft w:val="0"/>
              <w:marRight w:val="0"/>
              <w:marTop w:val="0"/>
              <w:marBottom w:val="0"/>
              <w:divBdr>
                <w:top w:val="none" w:sz="0" w:space="0" w:color="auto"/>
                <w:left w:val="none" w:sz="0" w:space="0" w:color="auto"/>
                <w:bottom w:val="none" w:sz="0" w:space="0" w:color="auto"/>
                <w:right w:val="none" w:sz="0" w:space="0" w:color="auto"/>
              </w:divBdr>
              <w:divsChild>
                <w:div w:id="13439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0771">
      <w:bodyDiv w:val="1"/>
      <w:marLeft w:val="0"/>
      <w:marRight w:val="0"/>
      <w:marTop w:val="0"/>
      <w:marBottom w:val="0"/>
      <w:divBdr>
        <w:top w:val="none" w:sz="0" w:space="0" w:color="auto"/>
        <w:left w:val="none" w:sz="0" w:space="0" w:color="auto"/>
        <w:bottom w:val="none" w:sz="0" w:space="0" w:color="auto"/>
        <w:right w:val="none" w:sz="0" w:space="0" w:color="auto"/>
      </w:divBdr>
      <w:divsChild>
        <w:div w:id="1184903344">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sChild>
                <w:div w:id="1433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2096">
      <w:bodyDiv w:val="1"/>
      <w:marLeft w:val="0"/>
      <w:marRight w:val="0"/>
      <w:marTop w:val="0"/>
      <w:marBottom w:val="0"/>
      <w:divBdr>
        <w:top w:val="none" w:sz="0" w:space="0" w:color="auto"/>
        <w:left w:val="none" w:sz="0" w:space="0" w:color="auto"/>
        <w:bottom w:val="none" w:sz="0" w:space="0" w:color="auto"/>
        <w:right w:val="none" w:sz="0" w:space="0" w:color="auto"/>
      </w:divBdr>
      <w:divsChild>
        <w:div w:id="378820563">
          <w:marLeft w:val="0"/>
          <w:marRight w:val="0"/>
          <w:marTop w:val="0"/>
          <w:marBottom w:val="0"/>
          <w:divBdr>
            <w:top w:val="none" w:sz="0" w:space="0" w:color="auto"/>
            <w:left w:val="none" w:sz="0" w:space="0" w:color="auto"/>
            <w:bottom w:val="none" w:sz="0" w:space="0" w:color="auto"/>
            <w:right w:val="none" w:sz="0" w:space="0" w:color="auto"/>
          </w:divBdr>
          <w:divsChild>
            <w:div w:id="620116306">
              <w:marLeft w:val="0"/>
              <w:marRight w:val="0"/>
              <w:marTop w:val="0"/>
              <w:marBottom w:val="0"/>
              <w:divBdr>
                <w:top w:val="none" w:sz="0" w:space="0" w:color="auto"/>
                <w:left w:val="none" w:sz="0" w:space="0" w:color="auto"/>
                <w:bottom w:val="none" w:sz="0" w:space="0" w:color="auto"/>
                <w:right w:val="none" w:sz="0" w:space="0" w:color="auto"/>
              </w:divBdr>
              <w:divsChild>
                <w:div w:id="5466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4675">
      <w:bodyDiv w:val="1"/>
      <w:marLeft w:val="0"/>
      <w:marRight w:val="0"/>
      <w:marTop w:val="0"/>
      <w:marBottom w:val="0"/>
      <w:divBdr>
        <w:top w:val="none" w:sz="0" w:space="0" w:color="auto"/>
        <w:left w:val="none" w:sz="0" w:space="0" w:color="auto"/>
        <w:bottom w:val="none" w:sz="0" w:space="0" w:color="auto"/>
        <w:right w:val="none" w:sz="0" w:space="0" w:color="auto"/>
      </w:divBdr>
      <w:divsChild>
        <w:div w:id="1151867982">
          <w:marLeft w:val="0"/>
          <w:marRight w:val="0"/>
          <w:marTop w:val="0"/>
          <w:marBottom w:val="0"/>
          <w:divBdr>
            <w:top w:val="none" w:sz="0" w:space="0" w:color="auto"/>
            <w:left w:val="none" w:sz="0" w:space="0" w:color="auto"/>
            <w:bottom w:val="none" w:sz="0" w:space="0" w:color="auto"/>
            <w:right w:val="none" w:sz="0" w:space="0" w:color="auto"/>
          </w:divBdr>
          <w:divsChild>
            <w:div w:id="1690716814">
              <w:marLeft w:val="0"/>
              <w:marRight w:val="0"/>
              <w:marTop w:val="0"/>
              <w:marBottom w:val="0"/>
              <w:divBdr>
                <w:top w:val="none" w:sz="0" w:space="0" w:color="auto"/>
                <w:left w:val="none" w:sz="0" w:space="0" w:color="auto"/>
                <w:bottom w:val="none" w:sz="0" w:space="0" w:color="auto"/>
                <w:right w:val="none" w:sz="0" w:space="0" w:color="auto"/>
              </w:divBdr>
              <w:divsChild>
                <w:div w:id="1479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3430">
      <w:bodyDiv w:val="1"/>
      <w:marLeft w:val="0"/>
      <w:marRight w:val="0"/>
      <w:marTop w:val="0"/>
      <w:marBottom w:val="0"/>
      <w:divBdr>
        <w:top w:val="none" w:sz="0" w:space="0" w:color="auto"/>
        <w:left w:val="none" w:sz="0" w:space="0" w:color="auto"/>
        <w:bottom w:val="none" w:sz="0" w:space="0" w:color="auto"/>
        <w:right w:val="none" w:sz="0" w:space="0" w:color="auto"/>
      </w:divBdr>
      <w:divsChild>
        <w:div w:id="998003150">
          <w:marLeft w:val="0"/>
          <w:marRight w:val="0"/>
          <w:marTop w:val="0"/>
          <w:marBottom w:val="0"/>
          <w:divBdr>
            <w:top w:val="none" w:sz="0" w:space="0" w:color="auto"/>
            <w:left w:val="none" w:sz="0" w:space="0" w:color="auto"/>
            <w:bottom w:val="none" w:sz="0" w:space="0" w:color="auto"/>
            <w:right w:val="none" w:sz="0" w:space="0" w:color="auto"/>
          </w:divBdr>
          <w:divsChild>
            <w:div w:id="341053579">
              <w:marLeft w:val="0"/>
              <w:marRight w:val="0"/>
              <w:marTop w:val="0"/>
              <w:marBottom w:val="0"/>
              <w:divBdr>
                <w:top w:val="none" w:sz="0" w:space="0" w:color="auto"/>
                <w:left w:val="none" w:sz="0" w:space="0" w:color="auto"/>
                <w:bottom w:val="none" w:sz="0" w:space="0" w:color="auto"/>
                <w:right w:val="none" w:sz="0" w:space="0" w:color="auto"/>
              </w:divBdr>
              <w:divsChild>
                <w:div w:id="10630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7470">
      <w:bodyDiv w:val="1"/>
      <w:marLeft w:val="0"/>
      <w:marRight w:val="0"/>
      <w:marTop w:val="0"/>
      <w:marBottom w:val="0"/>
      <w:divBdr>
        <w:top w:val="none" w:sz="0" w:space="0" w:color="auto"/>
        <w:left w:val="none" w:sz="0" w:space="0" w:color="auto"/>
        <w:bottom w:val="none" w:sz="0" w:space="0" w:color="auto"/>
        <w:right w:val="none" w:sz="0" w:space="0" w:color="auto"/>
      </w:divBdr>
      <w:divsChild>
        <w:div w:id="1323508264">
          <w:marLeft w:val="0"/>
          <w:marRight w:val="0"/>
          <w:marTop w:val="0"/>
          <w:marBottom w:val="0"/>
          <w:divBdr>
            <w:top w:val="none" w:sz="0" w:space="0" w:color="auto"/>
            <w:left w:val="none" w:sz="0" w:space="0" w:color="auto"/>
            <w:bottom w:val="none" w:sz="0" w:space="0" w:color="auto"/>
            <w:right w:val="none" w:sz="0" w:space="0" w:color="auto"/>
          </w:divBdr>
          <w:divsChild>
            <w:div w:id="145904368">
              <w:marLeft w:val="0"/>
              <w:marRight w:val="0"/>
              <w:marTop w:val="0"/>
              <w:marBottom w:val="0"/>
              <w:divBdr>
                <w:top w:val="none" w:sz="0" w:space="0" w:color="auto"/>
                <w:left w:val="none" w:sz="0" w:space="0" w:color="auto"/>
                <w:bottom w:val="none" w:sz="0" w:space="0" w:color="auto"/>
                <w:right w:val="none" w:sz="0" w:space="0" w:color="auto"/>
              </w:divBdr>
              <w:divsChild>
                <w:div w:id="963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546">
      <w:bodyDiv w:val="1"/>
      <w:marLeft w:val="0"/>
      <w:marRight w:val="0"/>
      <w:marTop w:val="0"/>
      <w:marBottom w:val="0"/>
      <w:divBdr>
        <w:top w:val="none" w:sz="0" w:space="0" w:color="auto"/>
        <w:left w:val="none" w:sz="0" w:space="0" w:color="auto"/>
        <w:bottom w:val="none" w:sz="0" w:space="0" w:color="auto"/>
        <w:right w:val="none" w:sz="0" w:space="0" w:color="auto"/>
      </w:divBdr>
      <w:divsChild>
        <w:div w:id="1335837407">
          <w:marLeft w:val="0"/>
          <w:marRight w:val="0"/>
          <w:marTop w:val="0"/>
          <w:marBottom w:val="0"/>
          <w:divBdr>
            <w:top w:val="none" w:sz="0" w:space="0" w:color="auto"/>
            <w:left w:val="none" w:sz="0" w:space="0" w:color="auto"/>
            <w:bottom w:val="none" w:sz="0" w:space="0" w:color="auto"/>
            <w:right w:val="none" w:sz="0" w:space="0" w:color="auto"/>
          </w:divBdr>
          <w:divsChild>
            <w:div w:id="885262469">
              <w:marLeft w:val="0"/>
              <w:marRight w:val="0"/>
              <w:marTop w:val="0"/>
              <w:marBottom w:val="0"/>
              <w:divBdr>
                <w:top w:val="none" w:sz="0" w:space="0" w:color="auto"/>
                <w:left w:val="none" w:sz="0" w:space="0" w:color="auto"/>
                <w:bottom w:val="none" w:sz="0" w:space="0" w:color="auto"/>
                <w:right w:val="none" w:sz="0" w:space="0" w:color="auto"/>
              </w:divBdr>
              <w:divsChild>
                <w:div w:id="12416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2815">
      <w:bodyDiv w:val="1"/>
      <w:marLeft w:val="0"/>
      <w:marRight w:val="0"/>
      <w:marTop w:val="0"/>
      <w:marBottom w:val="0"/>
      <w:divBdr>
        <w:top w:val="none" w:sz="0" w:space="0" w:color="auto"/>
        <w:left w:val="none" w:sz="0" w:space="0" w:color="auto"/>
        <w:bottom w:val="none" w:sz="0" w:space="0" w:color="auto"/>
        <w:right w:val="none" w:sz="0" w:space="0" w:color="auto"/>
      </w:divBdr>
      <w:divsChild>
        <w:div w:id="1633632774">
          <w:marLeft w:val="0"/>
          <w:marRight w:val="0"/>
          <w:marTop w:val="0"/>
          <w:marBottom w:val="0"/>
          <w:divBdr>
            <w:top w:val="none" w:sz="0" w:space="0" w:color="auto"/>
            <w:left w:val="none" w:sz="0" w:space="0" w:color="auto"/>
            <w:bottom w:val="none" w:sz="0" w:space="0" w:color="auto"/>
            <w:right w:val="none" w:sz="0" w:space="0" w:color="auto"/>
          </w:divBdr>
          <w:divsChild>
            <w:div w:id="161118142">
              <w:marLeft w:val="0"/>
              <w:marRight w:val="0"/>
              <w:marTop w:val="0"/>
              <w:marBottom w:val="0"/>
              <w:divBdr>
                <w:top w:val="none" w:sz="0" w:space="0" w:color="auto"/>
                <w:left w:val="none" w:sz="0" w:space="0" w:color="auto"/>
                <w:bottom w:val="none" w:sz="0" w:space="0" w:color="auto"/>
                <w:right w:val="none" w:sz="0" w:space="0" w:color="auto"/>
              </w:divBdr>
              <w:divsChild>
                <w:div w:id="18258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6471">
      <w:bodyDiv w:val="1"/>
      <w:marLeft w:val="0"/>
      <w:marRight w:val="0"/>
      <w:marTop w:val="0"/>
      <w:marBottom w:val="0"/>
      <w:divBdr>
        <w:top w:val="none" w:sz="0" w:space="0" w:color="auto"/>
        <w:left w:val="none" w:sz="0" w:space="0" w:color="auto"/>
        <w:bottom w:val="none" w:sz="0" w:space="0" w:color="auto"/>
        <w:right w:val="none" w:sz="0" w:space="0" w:color="auto"/>
      </w:divBdr>
      <w:divsChild>
        <w:div w:id="1802724489">
          <w:marLeft w:val="0"/>
          <w:marRight w:val="0"/>
          <w:marTop w:val="0"/>
          <w:marBottom w:val="0"/>
          <w:divBdr>
            <w:top w:val="none" w:sz="0" w:space="0" w:color="auto"/>
            <w:left w:val="none" w:sz="0" w:space="0" w:color="auto"/>
            <w:bottom w:val="none" w:sz="0" w:space="0" w:color="auto"/>
            <w:right w:val="none" w:sz="0" w:space="0" w:color="auto"/>
          </w:divBdr>
          <w:divsChild>
            <w:div w:id="1843886201">
              <w:marLeft w:val="0"/>
              <w:marRight w:val="0"/>
              <w:marTop w:val="0"/>
              <w:marBottom w:val="0"/>
              <w:divBdr>
                <w:top w:val="none" w:sz="0" w:space="0" w:color="auto"/>
                <w:left w:val="none" w:sz="0" w:space="0" w:color="auto"/>
                <w:bottom w:val="none" w:sz="0" w:space="0" w:color="auto"/>
                <w:right w:val="none" w:sz="0" w:space="0" w:color="auto"/>
              </w:divBdr>
              <w:divsChild>
                <w:div w:id="1341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1911">
      <w:bodyDiv w:val="1"/>
      <w:marLeft w:val="0"/>
      <w:marRight w:val="0"/>
      <w:marTop w:val="0"/>
      <w:marBottom w:val="0"/>
      <w:divBdr>
        <w:top w:val="none" w:sz="0" w:space="0" w:color="auto"/>
        <w:left w:val="none" w:sz="0" w:space="0" w:color="auto"/>
        <w:bottom w:val="none" w:sz="0" w:space="0" w:color="auto"/>
        <w:right w:val="none" w:sz="0" w:space="0" w:color="auto"/>
      </w:divBdr>
      <w:divsChild>
        <w:div w:id="2028289094">
          <w:marLeft w:val="0"/>
          <w:marRight w:val="0"/>
          <w:marTop w:val="0"/>
          <w:marBottom w:val="0"/>
          <w:divBdr>
            <w:top w:val="none" w:sz="0" w:space="0" w:color="auto"/>
            <w:left w:val="none" w:sz="0" w:space="0" w:color="auto"/>
            <w:bottom w:val="none" w:sz="0" w:space="0" w:color="auto"/>
            <w:right w:val="none" w:sz="0" w:space="0" w:color="auto"/>
          </w:divBdr>
          <w:divsChild>
            <w:div w:id="746225266">
              <w:marLeft w:val="0"/>
              <w:marRight w:val="0"/>
              <w:marTop w:val="0"/>
              <w:marBottom w:val="0"/>
              <w:divBdr>
                <w:top w:val="none" w:sz="0" w:space="0" w:color="auto"/>
                <w:left w:val="none" w:sz="0" w:space="0" w:color="auto"/>
                <w:bottom w:val="none" w:sz="0" w:space="0" w:color="auto"/>
                <w:right w:val="none" w:sz="0" w:space="0" w:color="auto"/>
              </w:divBdr>
              <w:divsChild>
                <w:div w:id="1606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1970">
      <w:bodyDiv w:val="1"/>
      <w:marLeft w:val="0"/>
      <w:marRight w:val="0"/>
      <w:marTop w:val="0"/>
      <w:marBottom w:val="0"/>
      <w:divBdr>
        <w:top w:val="none" w:sz="0" w:space="0" w:color="auto"/>
        <w:left w:val="none" w:sz="0" w:space="0" w:color="auto"/>
        <w:bottom w:val="none" w:sz="0" w:space="0" w:color="auto"/>
        <w:right w:val="none" w:sz="0" w:space="0" w:color="auto"/>
      </w:divBdr>
      <w:divsChild>
        <w:div w:id="1677271042">
          <w:marLeft w:val="0"/>
          <w:marRight w:val="0"/>
          <w:marTop w:val="0"/>
          <w:marBottom w:val="0"/>
          <w:divBdr>
            <w:top w:val="none" w:sz="0" w:space="0" w:color="auto"/>
            <w:left w:val="none" w:sz="0" w:space="0" w:color="auto"/>
            <w:bottom w:val="none" w:sz="0" w:space="0" w:color="auto"/>
            <w:right w:val="none" w:sz="0" w:space="0" w:color="auto"/>
          </w:divBdr>
          <w:divsChild>
            <w:div w:id="1943804205">
              <w:marLeft w:val="0"/>
              <w:marRight w:val="0"/>
              <w:marTop w:val="0"/>
              <w:marBottom w:val="0"/>
              <w:divBdr>
                <w:top w:val="none" w:sz="0" w:space="0" w:color="auto"/>
                <w:left w:val="none" w:sz="0" w:space="0" w:color="auto"/>
                <w:bottom w:val="none" w:sz="0" w:space="0" w:color="auto"/>
                <w:right w:val="none" w:sz="0" w:space="0" w:color="auto"/>
              </w:divBdr>
              <w:divsChild>
                <w:div w:id="378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5175">
      <w:bodyDiv w:val="1"/>
      <w:marLeft w:val="0"/>
      <w:marRight w:val="0"/>
      <w:marTop w:val="0"/>
      <w:marBottom w:val="0"/>
      <w:divBdr>
        <w:top w:val="none" w:sz="0" w:space="0" w:color="auto"/>
        <w:left w:val="none" w:sz="0" w:space="0" w:color="auto"/>
        <w:bottom w:val="none" w:sz="0" w:space="0" w:color="auto"/>
        <w:right w:val="none" w:sz="0" w:space="0" w:color="auto"/>
      </w:divBdr>
      <w:divsChild>
        <w:div w:id="1648389084">
          <w:marLeft w:val="0"/>
          <w:marRight w:val="0"/>
          <w:marTop w:val="0"/>
          <w:marBottom w:val="0"/>
          <w:divBdr>
            <w:top w:val="none" w:sz="0" w:space="0" w:color="auto"/>
            <w:left w:val="none" w:sz="0" w:space="0" w:color="auto"/>
            <w:bottom w:val="none" w:sz="0" w:space="0" w:color="auto"/>
            <w:right w:val="none" w:sz="0" w:space="0" w:color="auto"/>
          </w:divBdr>
          <w:divsChild>
            <w:div w:id="1485001343">
              <w:marLeft w:val="0"/>
              <w:marRight w:val="0"/>
              <w:marTop w:val="0"/>
              <w:marBottom w:val="0"/>
              <w:divBdr>
                <w:top w:val="none" w:sz="0" w:space="0" w:color="auto"/>
                <w:left w:val="none" w:sz="0" w:space="0" w:color="auto"/>
                <w:bottom w:val="none" w:sz="0" w:space="0" w:color="auto"/>
                <w:right w:val="none" w:sz="0" w:space="0" w:color="auto"/>
              </w:divBdr>
              <w:divsChild>
                <w:div w:id="4936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6346">
      <w:bodyDiv w:val="1"/>
      <w:marLeft w:val="0"/>
      <w:marRight w:val="0"/>
      <w:marTop w:val="0"/>
      <w:marBottom w:val="0"/>
      <w:divBdr>
        <w:top w:val="none" w:sz="0" w:space="0" w:color="auto"/>
        <w:left w:val="none" w:sz="0" w:space="0" w:color="auto"/>
        <w:bottom w:val="none" w:sz="0" w:space="0" w:color="auto"/>
        <w:right w:val="none" w:sz="0" w:space="0" w:color="auto"/>
      </w:divBdr>
      <w:divsChild>
        <w:div w:id="1986541782">
          <w:marLeft w:val="0"/>
          <w:marRight w:val="0"/>
          <w:marTop w:val="0"/>
          <w:marBottom w:val="0"/>
          <w:divBdr>
            <w:top w:val="none" w:sz="0" w:space="0" w:color="auto"/>
            <w:left w:val="none" w:sz="0" w:space="0" w:color="auto"/>
            <w:bottom w:val="none" w:sz="0" w:space="0" w:color="auto"/>
            <w:right w:val="none" w:sz="0" w:space="0" w:color="auto"/>
          </w:divBdr>
          <w:divsChild>
            <w:div w:id="906770669">
              <w:marLeft w:val="0"/>
              <w:marRight w:val="0"/>
              <w:marTop w:val="0"/>
              <w:marBottom w:val="0"/>
              <w:divBdr>
                <w:top w:val="none" w:sz="0" w:space="0" w:color="auto"/>
                <w:left w:val="none" w:sz="0" w:space="0" w:color="auto"/>
                <w:bottom w:val="none" w:sz="0" w:space="0" w:color="auto"/>
                <w:right w:val="none" w:sz="0" w:space="0" w:color="auto"/>
              </w:divBdr>
              <w:divsChild>
                <w:div w:id="3341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7394">
      <w:bodyDiv w:val="1"/>
      <w:marLeft w:val="0"/>
      <w:marRight w:val="0"/>
      <w:marTop w:val="0"/>
      <w:marBottom w:val="0"/>
      <w:divBdr>
        <w:top w:val="none" w:sz="0" w:space="0" w:color="auto"/>
        <w:left w:val="none" w:sz="0" w:space="0" w:color="auto"/>
        <w:bottom w:val="none" w:sz="0" w:space="0" w:color="auto"/>
        <w:right w:val="none" w:sz="0" w:space="0" w:color="auto"/>
      </w:divBdr>
      <w:divsChild>
        <w:div w:id="1389836220">
          <w:marLeft w:val="0"/>
          <w:marRight w:val="0"/>
          <w:marTop w:val="0"/>
          <w:marBottom w:val="0"/>
          <w:divBdr>
            <w:top w:val="none" w:sz="0" w:space="0" w:color="auto"/>
            <w:left w:val="none" w:sz="0" w:space="0" w:color="auto"/>
            <w:bottom w:val="none" w:sz="0" w:space="0" w:color="auto"/>
            <w:right w:val="none" w:sz="0" w:space="0" w:color="auto"/>
          </w:divBdr>
          <w:divsChild>
            <w:div w:id="1770856911">
              <w:marLeft w:val="0"/>
              <w:marRight w:val="0"/>
              <w:marTop w:val="0"/>
              <w:marBottom w:val="0"/>
              <w:divBdr>
                <w:top w:val="none" w:sz="0" w:space="0" w:color="auto"/>
                <w:left w:val="none" w:sz="0" w:space="0" w:color="auto"/>
                <w:bottom w:val="none" w:sz="0" w:space="0" w:color="auto"/>
                <w:right w:val="none" w:sz="0" w:space="0" w:color="auto"/>
              </w:divBdr>
              <w:divsChild>
                <w:div w:id="1753356529">
                  <w:marLeft w:val="0"/>
                  <w:marRight w:val="0"/>
                  <w:marTop w:val="0"/>
                  <w:marBottom w:val="0"/>
                  <w:divBdr>
                    <w:top w:val="none" w:sz="0" w:space="0" w:color="auto"/>
                    <w:left w:val="none" w:sz="0" w:space="0" w:color="auto"/>
                    <w:bottom w:val="none" w:sz="0" w:space="0" w:color="auto"/>
                    <w:right w:val="none" w:sz="0" w:space="0" w:color="auto"/>
                  </w:divBdr>
                </w:div>
              </w:divsChild>
            </w:div>
            <w:div w:id="1364481195">
              <w:marLeft w:val="0"/>
              <w:marRight w:val="0"/>
              <w:marTop w:val="0"/>
              <w:marBottom w:val="0"/>
              <w:divBdr>
                <w:top w:val="none" w:sz="0" w:space="0" w:color="auto"/>
                <w:left w:val="none" w:sz="0" w:space="0" w:color="auto"/>
                <w:bottom w:val="none" w:sz="0" w:space="0" w:color="auto"/>
                <w:right w:val="none" w:sz="0" w:space="0" w:color="auto"/>
              </w:divBdr>
              <w:divsChild>
                <w:div w:id="1727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905">
          <w:marLeft w:val="0"/>
          <w:marRight w:val="0"/>
          <w:marTop w:val="0"/>
          <w:marBottom w:val="0"/>
          <w:divBdr>
            <w:top w:val="none" w:sz="0" w:space="0" w:color="auto"/>
            <w:left w:val="none" w:sz="0" w:space="0" w:color="auto"/>
            <w:bottom w:val="none" w:sz="0" w:space="0" w:color="auto"/>
            <w:right w:val="none" w:sz="0" w:space="0" w:color="auto"/>
          </w:divBdr>
          <w:divsChild>
            <w:div w:id="2043555170">
              <w:marLeft w:val="0"/>
              <w:marRight w:val="0"/>
              <w:marTop w:val="0"/>
              <w:marBottom w:val="0"/>
              <w:divBdr>
                <w:top w:val="none" w:sz="0" w:space="0" w:color="auto"/>
                <w:left w:val="none" w:sz="0" w:space="0" w:color="auto"/>
                <w:bottom w:val="none" w:sz="0" w:space="0" w:color="auto"/>
                <w:right w:val="none" w:sz="0" w:space="0" w:color="auto"/>
              </w:divBdr>
              <w:divsChild>
                <w:div w:id="8915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5777">
      <w:bodyDiv w:val="1"/>
      <w:marLeft w:val="0"/>
      <w:marRight w:val="0"/>
      <w:marTop w:val="0"/>
      <w:marBottom w:val="0"/>
      <w:divBdr>
        <w:top w:val="none" w:sz="0" w:space="0" w:color="auto"/>
        <w:left w:val="none" w:sz="0" w:space="0" w:color="auto"/>
        <w:bottom w:val="none" w:sz="0" w:space="0" w:color="auto"/>
        <w:right w:val="none" w:sz="0" w:space="0" w:color="auto"/>
      </w:divBdr>
      <w:divsChild>
        <w:div w:id="1319766266">
          <w:marLeft w:val="0"/>
          <w:marRight w:val="0"/>
          <w:marTop w:val="0"/>
          <w:marBottom w:val="0"/>
          <w:divBdr>
            <w:top w:val="none" w:sz="0" w:space="0" w:color="auto"/>
            <w:left w:val="none" w:sz="0" w:space="0" w:color="auto"/>
            <w:bottom w:val="none" w:sz="0" w:space="0" w:color="auto"/>
            <w:right w:val="none" w:sz="0" w:space="0" w:color="auto"/>
          </w:divBdr>
          <w:divsChild>
            <w:div w:id="1942494529">
              <w:marLeft w:val="0"/>
              <w:marRight w:val="0"/>
              <w:marTop w:val="0"/>
              <w:marBottom w:val="0"/>
              <w:divBdr>
                <w:top w:val="none" w:sz="0" w:space="0" w:color="auto"/>
                <w:left w:val="none" w:sz="0" w:space="0" w:color="auto"/>
                <w:bottom w:val="none" w:sz="0" w:space="0" w:color="auto"/>
                <w:right w:val="none" w:sz="0" w:space="0" w:color="auto"/>
              </w:divBdr>
              <w:divsChild>
                <w:div w:id="136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1496">
      <w:bodyDiv w:val="1"/>
      <w:marLeft w:val="0"/>
      <w:marRight w:val="0"/>
      <w:marTop w:val="0"/>
      <w:marBottom w:val="0"/>
      <w:divBdr>
        <w:top w:val="none" w:sz="0" w:space="0" w:color="auto"/>
        <w:left w:val="none" w:sz="0" w:space="0" w:color="auto"/>
        <w:bottom w:val="none" w:sz="0" w:space="0" w:color="auto"/>
        <w:right w:val="none" w:sz="0" w:space="0" w:color="auto"/>
      </w:divBdr>
      <w:divsChild>
        <w:div w:id="404571731">
          <w:marLeft w:val="0"/>
          <w:marRight w:val="0"/>
          <w:marTop w:val="0"/>
          <w:marBottom w:val="0"/>
          <w:divBdr>
            <w:top w:val="none" w:sz="0" w:space="0" w:color="auto"/>
            <w:left w:val="none" w:sz="0" w:space="0" w:color="auto"/>
            <w:bottom w:val="none" w:sz="0" w:space="0" w:color="auto"/>
            <w:right w:val="none" w:sz="0" w:space="0" w:color="auto"/>
          </w:divBdr>
          <w:divsChild>
            <w:div w:id="68042447">
              <w:marLeft w:val="0"/>
              <w:marRight w:val="0"/>
              <w:marTop w:val="0"/>
              <w:marBottom w:val="0"/>
              <w:divBdr>
                <w:top w:val="none" w:sz="0" w:space="0" w:color="auto"/>
                <w:left w:val="none" w:sz="0" w:space="0" w:color="auto"/>
                <w:bottom w:val="none" w:sz="0" w:space="0" w:color="auto"/>
                <w:right w:val="none" w:sz="0" w:space="0" w:color="auto"/>
              </w:divBdr>
              <w:divsChild>
                <w:div w:id="5689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374">
      <w:bodyDiv w:val="1"/>
      <w:marLeft w:val="0"/>
      <w:marRight w:val="0"/>
      <w:marTop w:val="0"/>
      <w:marBottom w:val="0"/>
      <w:divBdr>
        <w:top w:val="none" w:sz="0" w:space="0" w:color="auto"/>
        <w:left w:val="none" w:sz="0" w:space="0" w:color="auto"/>
        <w:bottom w:val="none" w:sz="0" w:space="0" w:color="auto"/>
        <w:right w:val="none" w:sz="0" w:space="0" w:color="auto"/>
      </w:divBdr>
      <w:divsChild>
        <w:div w:id="429007784">
          <w:marLeft w:val="0"/>
          <w:marRight w:val="0"/>
          <w:marTop w:val="0"/>
          <w:marBottom w:val="0"/>
          <w:divBdr>
            <w:top w:val="none" w:sz="0" w:space="0" w:color="auto"/>
            <w:left w:val="none" w:sz="0" w:space="0" w:color="auto"/>
            <w:bottom w:val="none" w:sz="0" w:space="0" w:color="auto"/>
            <w:right w:val="none" w:sz="0" w:space="0" w:color="auto"/>
          </w:divBdr>
          <w:divsChild>
            <w:div w:id="2098287325">
              <w:marLeft w:val="0"/>
              <w:marRight w:val="0"/>
              <w:marTop w:val="0"/>
              <w:marBottom w:val="0"/>
              <w:divBdr>
                <w:top w:val="none" w:sz="0" w:space="0" w:color="auto"/>
                <w:left w:val="none" w:sz="0" w:space="0" w:color="auto"/>
                <w:bottom w:val="none" w:sz="0" w:space="0" w:color="auto"/>
                <w:right w:val="none" w:sz="0" w:space="0" w:color="auto"/>
              </w:divBdr>
              <w:divsChild>
                <w:div w:id="21033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5497">
      <w:bodyDiv w:val="1"/>
      <w:marLeft w:val="0"/>
      <w:marRight w:val="0"/>
      <w:marTop w:val="0"/>
      <w:marBottom w:val="0"/>
      <w:divBdr>
        <w:top w:val="none" w:sz="0" w:space="0" w:color="auto"/>
        <w:left w:val="none" w:sz="0" w:space="0" w:color="auto"/>
        <w:bottom w:val="none" w:sz="0" w:space="0" w:color="auto"/>
        <w:right w:val="none" w:sz="0" w:space="0" w:color="auto"/>
      </w:divBdr>
      <w:divsChild>
        <w:div w:id="1935434669">
          <w:marLeft w:val="0"/>
          <w:marRight w:val="0"/>
          <w:marTop w:val="0"/>
          <w:marBottom w:val="0"/>
          <w:divBdr>
            <w:top w:val="none" w:sz="0" w:space="0" w:color="auto"/>
            <w:left w:val="none" w:sz="0" w:space="0" w:color="auto"/>
            <w:bottom w:val="none" w:sz="0" w:space="0" w:color="auto"/>
            <w:right w:val="none" w:sz="0" w:space="0" w:color="auto"/>
          </w:divBdr>
          <w:divsChild>
            <w:div w:id="1384981506">
              <w:marLeft w:val="0"/>
              <w:marRight w:val="0"/>
              <w:marTop w:val="0"/>
              <w:marBottom w:val="0"/>
              <w:divBdr>
                <w:top w:val="none" w:sz="0" w:space="0" w:color="auto"/>
                <w:left w:val="none" w:sz="0" w:space="0" w:color="auto"/>
                <w:bottom w:val="none" w:sz="0" w:space="0" w:color="auto"/>
                <w:right w:val="none" w:sz="0" w:space="0" w:color="auto"/>
              </w:divBdr>
              <w:divsChild>
                <w:div w:id="538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3457">
      <w:bodyDiv w:val="1"/>
      <w:marLeft w:val="0"/>
      <w:marRight w:val="0"/>
      <w:marTop w:val="0"/>
      <w:marBottom w:val="0"/>
      <w:divBdr>
        <w:top w:val="none" w:sz="0" w:space="0" w:color="auto"/>
        <w:left w:val="none" w:sz="0" w:space="0" w:color="auto"/>
        <w:bottom w:val="none" w:sz="0" w:space="0" w:color="auto"/>
        <w:right w:val="none" w:sz="0" w:space="0" w:color="auto"/>
      </w:divBdr>
      <w:divsChild>
        <w:div w:id="1555241005">
          <w:marLeft w:val="0"/>
          <w:marRight w:val="0"/>
          <w:marTop w:val="0"/>
          <w:marBottom w:val="0"/>
          <w:divBdr>
            <w:top w:val="none" w:sz="0" w:space="0" w:color="auto"/>
            <w:left w:val="none" w:sz="0" w:space="0" w:color="auto"/>
            <w:bottom w:val="none" w:sz="0" w:space="0" w:color="auto"/>
            <w:right w:val="none" w:sz="0" w:space="0" w:color="auto"/>
          </w:divBdr>
          <w:divsChild>
            <w:div w:id="1061368227">
              <w:marLeft w:val="0"/>
              <w:marRight w:val="0"/>
              <w:marTop w:val="0"/>
              <w:marBottom w:val="0"/>
              <w:divBdr>
                <w:top w:val="none" w:sz="0" w:space="0" w:color="auto"/>
                <w:left w:val="none" w:sz="0" w:space="0" w:color="auto"/>
                <w:bottom w:val="none" w:sz="0" w:space="0" w:color="auto"/>
                <w:right w:val="none" w:sz="0" w:space="0" w:color="auto"/>
              </w:divBdr>
              <w:divsChild>
                <w:div w:id="13441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815">
      <w:bodyDiv w:val="1"/>
      <w:marLeft w:val="0"/>
      <w:marRight w:val="0"/>
      <w:marTop w:val="0"/>
      <w:marBottom w:val="0"/>
      <w:divBdr>
        <w:top w:val="none" w:sz="0" w:space="0" w:color="auto"/>
        <w:left w:val="none" w:sz="0" w:space="0" w:color="auto"/>
        <w:bottom w:val="none" w:sz="0" w:space="0" w:color="auto"/>
        <w:right w:val="none" w:sz="0" w:space="0" w:color="auto"/>
      </w:divBdr>
      <w:divsChild>
        <w:div w:id="1308054814">
          <w:marLeft w:val="0"/>
          <w:marRight w:val="0"/>
          <w:marTop w:val="0"/>
          <w:marBottom w:val="0"/>
          <w:divBdr>
            <w:top w:val="none" w:sz="0" w:space="0" w:color="auto"/>
            <w:left w:val="none" w:sz="0" w:space="0" w:color="auto"/>
            <w:bottom w:val="none" w:sz="0" w:space="0" w:color="auto"/>
            <w:right w:val="none" w:sz="0" w:space="0" w:color="auto"/>
          </w:divBdr>
          <w:divsChild>
            <w:div w:id="1752236848">
              <w:marLeft w:val="0"/>
              <w:marRight w:val="0"/>
              <w:marTop w:val="0"/>
              <w:marBottom w:val="0"/>
              <w:divBdr>
                <w:top w:val="none" w:sz="0" w:space="0" w:color="auto"/>
                <w:left w:val="none" w:sz="0" w:space="0" w:color="auto"/>
                <w:bottom w:val="none" w:sz="0" w:space="0" w:color="auto"/>
                <w:right w:val="none" w:sz="0" w:space="0" w:color="auto"/>
              </w:divBdr>
              <w:divsChild>
                <w:div w:id="838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8599">
      <w:bodyDiv w:val="1"/>
      <w:marLeft w:val="0"/>
      <w:marRight w:val="0"/>
      <w:marTop w:val="0"/>
      <w:marBottom w:val="0"/>
      <w:divBdr>
        <w:top w:val="none" w:sz="0" w:space="0" w:color="auto"/>
        <w:left w:val="none" w:sz="0" w:space="0" w:color="auto"/>
        <w:bottom w:val="none" w:sz="0" w:space="0" w:color="auto"/>
        <w:right w:val="none" w:sz="0" w:space="0" w:color="auto"/>
      </w:divBdr>
      <w:divsChild>
        <w:div w:id="1874072067">
          <w:marLeft w:val="0"/>
          <w:marRight w:val="0"/>
          <w:marTop w:val="0"/>
          <w:marBottom w:val="0"/>
          <w:divBdr>
            <w:top w:val="none" w:sz="0" w:space="0" w:color="auto"/>
            <w:left w:val="none" w:sz="0" w:space="0" w:color="auto"/>
            <w:bottom w:val="none" w:sz="0" w:space="0" w:color="auto"/>
            <w:right w:val="none" w:sz="0" w:space="0" w:color="auto"/>
          </w:divBdr>
          <w:divsChild>
            <w:div w:id="521282892">
              <w:marLeft w:val="0"/>
              <w:marRight w:val="0"/>
              <w:marTop w:val="0"/>
              <w:marBottom w:val="0"/>
              <w:divBdr>
                <w:top w:val="none" w:sz="0" w:space="0" w:color="auto"/>
                <w:left w:val="none" w:sz="0" w:space="0" w:color="auto"/>
                <w:bottom w:val="none" w:sz="0" w:space="0" w:color="auto"/>
                <w:right w:val="none" w:sz="0" w:space="0" w:color="auto"/>
              </w:divBdr>
              <w:divsChild>
                <w:div w:id="12229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schoolexclusions@nas.org.uk" TargetMode="External" Id="rId13" /><Relationship Type="http://schemas.openxmlformats.org/officeDocument/2006/relationships/hyperlink" Target="https://www.ace-ed.org.uk"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www.ipsea.org.uk/" TargetMode="External" Id="rId21" /><Relationship Type="http://schemas.openxmlformats.org/officeDocument/2006/relationships/endnotes" Target="endnotes.xml" Id="rId7" /><Relationship Type="http://schemas.openxmlformats.org/officeDocument/2006/relationships/hyperlink" Target="https://councilfordisabledchildren.org.uk/information-advice-and-support-services-network/about" TargetMode="External" Id="rId12" /><Relationship Type="http://schemas.openxmlformats.org/officeDocument/2006/relationships/hyperlink" Target="http://www.childrenslegalcentre.com" TargetMode="External" Id="rId1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https://www.gov.uk/courts-tribunals/first-tier-tribunal-special-educational-needs-and-disability" TargetMode="External" Id="rId16" /><Relationship Type="http://schemas.openxmlformats.org/officeDocument/2006/relationships/hyperlink" Target="mailto:schoolexclusions@nas.org.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ce-ed.org.uk" TargetMode="External" Id="rId11" /><Relationship Type="http://schemas.openxmlformats.org/officeDocument/2006/relationships/hyperlink" Target="https://www.gov.uk/school-discipline-exclusions/exclusions" TargetMode="External" Id="rId24" /><Relationship Type="http://schemas.openxmlformats.org/officeDocument/2006/relationships/webSettings" Target="webSettings.xml" Id="rId5" /><Relationship Type="http://schemas.openxmlformats.org/officeDocument/2006/relationships/hyperlink" Target="https://www.gov.uk/government/publications/school-exclusion" TargetMode="External" Id="rId15" /><Relationship Type="http://schemas.openxmlformats.org/officeDocument/2006/relationships/hyperlink" Target="https://www.gov.uk/government/publications/children-missing-educationl" TargetMode="External" Id="rId23" /><Relationship Type="http://schemas.openxmlformats.org/officeDocument/2006/relationships/header" Target="header2.xml" Id="rId28" /><Relationship Type="http://schemas.openxmlformats.org/officeDocument/2006/relationships/hyperlink" Target="http://www.childrenslegalcentre.com" TargetMode="External" Id="rId10" /><Relationship Type="http://schemas.openxmlformats.org/officeDocument/2006/relationships/hyperlink" Target="https://councilfodisabledchildren.org.uk/information-advice-and-support-services-network/about" TargetMode="External" Id="rId19" /><Relationship Type="http://schemas.openxmlformats.org/officeDocument/2006/relationships/settings" Target="settings.xml" Id="rId4" /><Relationship Type="http://schemas.openxmlformats.org/officeDocument/2006/relationships/hyperlink" Target="https://www.gov.uk/government/publications/school-exclusion" TargetMode="External" Id="rId9" /><Relationship Type="http://schemas.openxmlformats.org/officeDocument/2006/relationships/hyperlink" Target="http://www.ipsea.org.uk" TargetMode="External" Id="rId14" /><Relationship Type="http://schemas.openxmlformats.org/officeDocument/2006/relationships/footer" Target="footer2.xml" Id="rId27" /><Relationship Type="http://schemas.openxmlformats.org/officeDocument/2006/relationships/theme" Target="theme/theme1.xml" Id="rId30" /><Relationship Type="http://schemas.openxmlformats.org/officeDocument/2006/relationships/image" Target="/media/image2.tiff" Id="Rdcf3cf623b5c4df4" /><Relationship Type="http://schemas.openxmlformats.org/officeDocument/2006/relationships/glossaryDocument" Target="/word/glossary/document.xml" Id="R57733f13ceb84091"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ac21b6-2d46-425c-a8c8-8c79e87f87b6}"/>
      </w:docPartPr>
      <w:docPartBody>
        <w:p w14:paraId="2AA137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EAD8-A2F2-5C4C-80C3-4C4C3C61EE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Brett Webster</dc:creator>
  <keywords/>
  <dc:description/>
  <lastModifiedBy>Kerrie Birch</lastModifiedBy>
  <revision>3</revision>
  <lastPrinted>2020-08-25T12:31:00.0000000Z</lastPrinted>
  <dcterms:created xsi:type="dcterms:W3CDTF">2020-08-25T13:33:00.0000000Z</dcterms:created>
  <dcterms:modified xsi:type="dcterms:W3CDTF">2020-09-03T10:08:31.4482276Z</dcterms:modified>
</coreProperties>
</file>