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83" w:type="dxa"/>
        <w:tblLayout w:type="fixed"/>
        <w:tblLook w:val="04A0" w:firstRow="1" w:lastRow="0" w:firstColumn="1" w:lastColumn="0" w:noHBand="0" w:noVBand="1"/>
      </w:tblPr>
      <w:tblGrid>
        <w:gridCol w:w="5374"/>
        <w:gridCol w:w="5379"/>
        <w:gridCol w:w="5030"/>
      </w:tblGrid>
      <w:tr w:rsidR="000173B4" w:rsidRPr="00200144" w14:paraId="242EDAFE" w14:textId="77777777" w:rsidTr="00514472">
        <w:trPr>
          <w:trHeight w:val="699"/>
        </w:trPr>
        <w:tc>
          <w:tcPr>
            <w:tcW w:w="5374" w:type="dxa"/>
          </w:tcPr>
          <w:p w14:paraId="78A45238" w14:textId="14A413C3" w:rsidR="00896D3F" w:rsidRDefault="00FE1885" w:rsidP="00FE1885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7"/>
                <w:szCs w:val="17"/>
              </w:rPr>
              <w:t xml:space="preserve">  </w:t>
            </w:r>
            <w:r w:rsidR="00E63D79" w:rsidRPr="00E63D79">
              <w:rPr>
                <w:rFonts w:ascii="Comic Sans MS" w:hAnsi="Comic Sans MS" w:cstheme="majorHAnsi"/>
                <w:b/>
                <w:noProof/>
                <w:sz w:val="17"/>
                <w:szCs w:val="17"/>
                <w:lang w:val="en-GB" w:eastAsia="en-GB"/>
              </w:rPr>
              <w:drawing>
                <wp:inline distT="0" distB="0" distL="0" distR="0" wp14:anchorId="7596D928" wp14:editId="74827A73">
                  <wp:extent cx="242596" cy="242596"/>
                  <wp:effectExtent l="0" t="0" r="5080" b="5080"/>
                  <wp:docPr id="2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778" b="98333" l="1389" r="96944">
                                        <a14:foregroundMark x1="66389" y1="11944" x2="66389" y2="11944"/>
                                        <a14:foregroundMark x1="84167" y1="35556" x2="84167" y2="35556"/>
                                        <a14:foregroundMark x1="86111" y1="42222" x2="86111" y2="422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1" cy="24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theme="majorHAnsi"/>
                <w:b/>
                <w:sz w:val="17"/>
                <w:szCs w:val="17"/>
              </w:rPr>
              <w:t xml:space="preserve">         </w:t>
            </w:r>
            <w:r w:rsidR="00787F09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>History</w:t>
            </w:r>
            <w:r w:rsidR="00AA4092" w:rsidRPr="00FC1D44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 Focus</w:t>
            </w:r>
            <w:r w:rsidR="00B90149" w:rsidRPr="00FC1D44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 </w:t>
            </w:r>
            <w:proofErr w:type="gramStart"/>
            <w:r w:rsidR="00537C7B" w:rsidRPr="00FC1D44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– </w:t>
            </w:r>
            <w:r w:rsidR="00896D3F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 </w:t>
            </w:r>
            <w:r w:rsidR="005B76D2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Enquiry</w:t>
            </w:r>
            <w:proofErr w:type="gramEnd"/>
            <w:r w:rsidR="005B76D2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Question:</w:t>
            </w:r>
            <w:r w:rsidRPr="00FE1885"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t xml:space="preserve"> </w:t>
            </w:r>
          </w:p>
          <w:p w14:paraId="448516EF" w14:textId="3158A54E" w:rsidR="00A35B99" w:rsidRPr="001A2D66" w:rsidRDefault="00A35B99" w:rsidP="00A35B99">
            <w:pPr>
              <w:contextualSpacing/>
              <w:jc w:val="center"/>
              <w:rPr>
                <w:rFonts w:ascii="Comic Sans MS" w:hAnsi="Comic Sans MS" w:cstheme="majorHAnsi"/>
                <w:b/>
                <w:sz w:val="16"/>
                <w:szCs w:val="16"/>
                <w:u w:val="single"/>
                <w:lang w:val="en-GB"/>
              </w:rPr>
            </w:pPr>
            <w:r w:rsidRPr="00A35B99">
              <w:rPr>
                <w:rFonts w:ascii="Comic Sans MS" w:hAnsi="Comic Sans MS" w:cstheme="majorHAnsi"/>
                <w:b/>
                <w:bCs/>
                <w:sz w:val="17"/>
                <w:szCs w:val="17"/>
                <w:u w:val="single"/>
                <w:lang w:val="en-GB"/>
              </w:rPr>
              <w:t xml:space="preserve">Which was more impressive </w:t>
            </w:r>
            <w:r w:rsidRPr="00FE1885">
              <w:rPr>
                <w:rFonts w:ascii="Comic Sans MS" w:hAnsi="Comic Sans MS" w:cstheme="majorHAnsi"/>
                <w:b/>
                <w:bCs/>
                <w:sz w:val="13"/>
                <w:szCs w:val="13"/>
                <w:u w:val="single"/>
                <w:lang w:val="en-GB"/>
              </w:rPr>
              <w:t xml:space="preserve">– </w:t>
            </w:r>
            <w:r w:rsidRPr="001A2D66">
              <w:rPr>
                <w:rFonts w:ascii="Comic Sans MS" w:hAnsi="Comic Sans MS" w:cstheme="majorHAnsi"/>
                <w:b/>
                <w:bCs/>
                <w:sz w:val="16"/>
                <w:szCs w:val="16"/>
                <w:u w:val="single"/>
                <w:lang w:val="en-GB"/>
              </w:rPr>
              <w:t>the Bronze Age or the Iron Age?</w:t>
            </w:r>
          </w:p>
          <w:p w14:paraId="0844C17C" w14:textId="3FB8F841" w:rsidR="005B76D2" w:rsidRPr="00896D3F" w:rsidRDefault="005B76D2" w:rsidP="00330459">
            <w:pPr>
              <w:contextualSpacing/>
              <w:jc w:val="center"/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</w:pPr>
          </w:p>
        </w:tc>
        <w:tc>
          <w:tcPr>
            <w:tcW w:w="5379" w:type="dxa"/>
          </w:tcPr>
          <w:p w14:paraId="1BC95BF1" w14:textId="74BD4D29" w:rsidR="001729F6" w:rsidRPr="00200144" w:rsidRDefault="00AA3F88" w:rsidP="001729F6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</w:t>
            </w:r>
            <w:r w:rsidR="001A2D66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ear 3</w:t>
            </w:r>
            <w:r w:rsidR="00F424FE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</w:p>
          <w:p w14:paraId="50BF617A" w14:textId="0A70A666" w:rsidR="00582585" w:rsidRPr="00200144" w:rsidRDefault="00582585" w:rsidP="00330459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030" w:type="dxa"/>
          </w:tcPr>
          <w:p w14:paraId="590B5E55" w14:textId="1E1B9C83" w:rsidR="00EA1539" w:rsidRPr="00200144" w:rsidRDefault="009F3FA1" w:rsidP="00330459">
            <w:pPr>
              <w:spacing w:line="276" w:lineRule="auto"/>
              <w:jc w:val="center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3F1977" w:rsidRPr="00200144" w14:paraId="213E49FE" w14:textId="77777777" w:rsidTr="00514472">
        <w:trPr>
          <w:trHeight w:val="8495"/>
        </w:trPr>
        <w:tc>
          <w:tcPr>
            <w:tcW w:w="5374" w:type="dxa"/>
          </w:tcPr>
          <w:p w14:paraId="3131540B" w14:textId="78A7D3B0" w:rsidR="003F1977" w:rsidRPr="00005C77" w:rsidRDefault="00787F09" w:rsidP="00EA1539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u w:val="single"/>
                <w:lang w:val="en-GB" w:eastAsia="en-GB"/>
              </w:rPr>
            </w:pPr>
            <w:r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u w:val="single"/>
                <w:lang w:val="en-GB" w:eastAsia="en-GB"/>
              </w:rPr>
              <w:t xml:space="preserve">History </w:t>
            </w:r>
          </w:p>
          <w:p w14:paraId="33885F51" w14:textId="36C12CC6" w:rsidR="00FE1885" w:rsidRPr="00005C77" w:rsidRDefault="00787F09" w:rsidP="00EA1539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  <w:t>Enquire histor</w:t>
            </w:r>
            <w:r w:rsidR="003F1977"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  <w:t>ically</w:t>
            </w:r>
            <w:r w:rsidR="00E63D79"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  <w:t xml:space="preserve">                                             </w:t>
            </w:r>
            <w:r w:rsidR="003F1977"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  <w:t xml:space="preserve">  </w:t>
            </w:r>
            <w:r w:rsidR="00E63D79" w:rsidRPr="00E63D79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2000E78A" wp14:editId="194EE9D9">
                  <wp:extent cx="186016" cy="175143"/>
                  <wp:effectExtent l="0" t="0" r="5080" b="0"/>
                  <wp:docPr id="3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796" b="99204" l="5596" r="100000">
                                        <a14:foregroundMark x1="66667" y1="29443" x2="66667" y2="29443"/>
                                        <a14:foregroundMark x1="56934" y1="56764" x2="56934" y2="5676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76" cy="18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49BC0" w14:textId="0176F99F" w:rsidR="007C4A7C" w:rsidRPr="00A35B99" w:rsidRDefault="007C4A7C" w:rsidP="00EA1539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</w:pPr>
            <w:r w:rsidRPr="00A35B99">
              <w:rPr>
                <w:rFonts w:ascii="Comic Sans MS" w:hAnsi="Comic Sans MS"/>
                <w:sz w:val="16"/>
                <w:szCs w:val="16"/>
              </w:rPr>
              <w:t xml:space="preserve">In this unit, the children will explore the key features of the Bronze and Iron </w:t>
            </w:r>
            <w:proofErr w:type="gramStart"/>
            <w:r w:rsidRPr="00A35B99">
              <w:rPr>
                <w:rFonts w:ascii="Comic Sans MS" w:hAnsi="Comic Sans MS"/>
                <w:sz w:val="16"/>
                <w:szCs w:val="16"/>
              </w:rPr>
              <w:t>Ages, and</w:t>
            </w:r>
            <w:proofErr w:type="gramEnd"/>
            <w:r w:rsidRPr="00A35B99">
              <w:rPr>
                <w:rFonts w:ascii="Comic Sans MS" w:hAnsi="Comic Sans MS"/>
                <w:sz w:val="16"/>
                <w:szCs w:val="16"/>
              </w:rPr>
              <w:t xml:space="preserve"> come to conclusions about the developments within the periods. Links will be made to the Stone Age period, which they have studied in the autumn term.</w:t>
            </w:r>
            <w:r w:rsidRPr="00A35B99"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  <w:t xml:space="preserve"> </w:t>
            </w:r>
          </w:p>
          <w:p w14:paraId="589CA00C" w14:textId="17A846D2" w:rsidR="007C4A7C" w:rsidRDefault="00A35B99" w:rsidP="00EA1539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</w:pPr>
            <w:r w:rsidRPr="00CB477A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705344" behindDoc="1" locked="0" layoutInCell="1" allowOverlap="1" wp14:anchorId="4032B800" wp14:editId="241CEA1B">
                  <wp:simplePos x="0" y="0"/>
                  <wp:positionH relativeFrom="column">
                    <wp:posOffset>2956028</wp:posOffset>
                  </wp:positionH>
                  <wp:positionV relativeFrom="paragraph">
                    <wp:posOffset>44204</wp:posOffset>
                  </wp:positionV>
                  <wp:extent cx="207010" cy="207010"/>
                  <wp:effectExtent l="0" t="0" r="2540" b="2540"/>
                  <wp:wrapTight wrapText="bothSides">
                    <wp:wrapPolygon edited="0">
                      <wp:start x="3975" y="0"/>
                      <wp:lineTo x="0" y="3975"/>
                      <wp:lineTo x="0" y="19877"/>
                      <wp:lineTo x="9939" y="19877"/>
                      <wp:lineTo x="19877" y="17890"/>
                      <wp:lineTo x="19877" y="0"/>
                      <wp:lineTo x="3975" y="0"/>
                    </wp:wrapPolygon>
                  </wp:wrapTight>
                  <wp:docPr id="222" name="Picture 2" descr="Image result for communic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" descr="Image result for communica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817287" w14:textId="375B71F3" w:rsidR="003F1977" w:rsidRPr="00005C77" w:rsidRDefault="00A35B99" w:rsidP="00EA1539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  <w:t>Co</w:t>
            </w:r>
            <w:r w:rsidRPr="00005C77"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  <w:t>mmunicate</w:t>
            </w:r>
            <w:r w:rsidR="003F1977" w:rsidRPr="00005C77"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877CD"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  <w:t>historically</w:t>
            </w:r>
            <w:proofErr w:type="gramEnd"/>
            <w:r w:rsidR="003F1977"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  <w:t xml:space="preserve">  </w:t>
            </w:r>
          </w:p>
          <w:p w14:paraId="51ADD002" w14:textId="7883EE15" w:rsidR="00A35B99" w:rsidRPr="00A35B99" w:rsidRDefault="00A35B99" w:rsidP="00A35B9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bCs/>
                <w:color w:val="000000"/>
                <w:sz w:val="16"/>
                <w:szCs w:val="16"/>
                <w:lang w:val="en-GB"/>
              </w:rPr>
            </w:pPr>
            <w:r w:rsidRPr="00A35B99">
              <w:rPr>
                <w:rFonts w:ascii="Comic Sans MS" w:hAnsi="Comic Sans MS" w:cstheme="majorHAnsi"/>
                <w:bCs/>
                <w:color w:val="000000"/>
                <w:sz w:val="16"/>
                <w:szCs w:val="16"/>
                <w:lang w:val="en-GB"/>
              </w:rPr>
              <w:t>To be able to ask and answer historically valid questions about the periods from Bronze Age to the Iron Age in Britain</w:t>
            </w:r>
          </w:p>
          <w:p w14:paraId="06846B21" w14:textId="341A5936" w:rsidR="00A35B99" w:rsidRDefault="00A35B99" w:rsidP="00E63D7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bCs/>
                <w:color w:val="000000"/>
                <w:sz w:val="16"/>
                <w:szCs w:val="16"/>
                <w:lang w:val="en-GB"/>
              </w:rPr>
            </w:pPr>
            <w:r w:rsidRPr="00A35B99">
              <w:rPr>
                <w:rFonts w:ascii="Comic Sans MS" w:hAnsi="Comic Sans MS" w:cstheme="majorHAnsi"/>
                <w:bCs/>
                <w:color w:val="000000"/>
                <w:sz w:val="16"/>
                <w:szCs w:val="16"/>
                <w:lang w:val="en-GB"/>
              </w:rPr>
              <w:t>To be able to describe the cultural differences as they appeared during the Bronze Age and why.</w:t>
            </w:r>
          </w:p>
          <w:p w14:paraId="71DD2CC1" w14:textId="77777777" w:rsidR="00FE1885" w:rsidRPr="00A35B99" w:rsidRDefault="00FE1885" w:rsidP="00FE1885">
            <w:pPr>
              <w:pStyle w:val="ListParagraph"/>
              <w:ind w:left="417"/>
              <w:rPr>
                <w:rFonts w:ascii="Comic Sans MS" w:hAnsi="Comic Sans MS" w:cstheme="majorHAnsi"/>
                <w:bCs/>
                <w:color w:val="000000"/>
                <w:sz w:val="16"/>
                <w:szCs w:val="16"/>
                <w:lang w:val="en-GB"/>
              </w:rPr>
            </w:pPr>
          </w:p>
          <w:p w14:paraId="695D08A3" w14:textId="3931436F" w:rsidR="003F1977" w:rsidRDefault="00E63D79" w:rsidP="00005C77">
            <w:pPr>
              <w:ind w:left="57"/>
              <w:contextualSpacing/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hAnsi="Comic Sans MS" w:cstheme="majorHAnsi"/>
                <w:color w:val="000000"/>
                <w:sz w:val="16"/>
                <w:szCs w:val="16"/>
              </w:rPr>
              <w:t xml:space="preserve">Study chronologically                                           </w:t>
            </w:r>
            <w:r w:rsidRPr="00E63D79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inline distT="0" distB="0" distL="0" distR="0" wp14:anchorId="0856BBED" wp14:editId="44DBE56D">
                  <wp:extent cx="218149" cy="214941"/>
                  <wp:effectExtent l="0" t="0" r="0" b="0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21" cy="22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B9A4E" w14:textId="07B9D37C" w:rsidR="006657CC" w:rsidRPr="00A35B99" w:rsidRDefault="001729F6" w:rsidP="00A35B99">
            <w:pPr>
              <w:numPr>
                <w:ilvl w:val="0"/>
                <w:numId w:val="23"/>
              </w:numPr>
              <w:rPr>
                <w:rFonts w:ascii="Comic Sans MS" w:hAnsi="Comic Sans MS" w:cstheme="majorHAnsi"/>
                <w:sz w:val="16"/>
                <w:szCs w:val="16"/>
                <w:lang w:val="en-GB"/>
              </w:rPr>
            </w:pPr>
            <w:r w:rsidRPr="00A35B99">
              <w:rPr>
                <w:rFonts w:ascii="Comic Sans MS" w:hAnsi="Comic Sans MS" w:cstheme="majorHAnsi"/>
                <w:sz w:val="16"/>
                <w:szCs w:val="16"/>
                <w:lang w:val="en-GB"/>
              </w:rPr>
              <w:t>Develop a chronologically secure knowledge and understanding of British, local and world history.</w:t>
            </w:r>
          </w:p>
          <w:p w14:paraId="5F7B49BF" w14:textId="77777777" w:rsidR="006657CC" w:rsidRPr="00A35B99" w:rsidRDefault="001729F6" w:rsidP="00A35B99">
            <w:pPr>
              <w:numPr>
                <w:ilvl w:val="0"/>
                <w:numId w:val="23"/>
              </w:numPr>
              <w:rPr>
                <w:rFonts w:ascii="Comic Sans MS" w:hAnsi="Comic Sans MS" w:cstheme="majorHAnsi"/>
                <w:sz w:val="16"/>
                <w:szCs w:val="16"/>
                <w:lang w:val="en-GB"/>
              </w:rPr>
            </w:pPr>
            <w:r w:rsidRPr="00A35B99">
              <w:rPr>
                <w:rFonts w:ascii="Comic Sans MS" w:hAnsi="Comic Sans MS" w:cstheme="majorHAnsi"/>
                <w:sz w:val="16"/>
                <w:szCs w:val="16"/>
                <w:lang w:val="en-GB"/>
              </w:rPr>
              <w:t>Develop the appropriate use of historical terms.</w:t>
            </w:r>
          </w:p>
          <w:p w14:paraId="11A7F3DE" w14:textId="588CB7A5" w:rsidR="003F1977" w:rsidRPr="00CB477A" w:rsidRDefault="003F1977" w:rsidP="00005C77">
            <w:pPr>
              <w:ind w:left="57"/>
              <w:rPr>
                <w:rFonts w:ascii="Comic Sans MS" w:hAnsi="Comic Sans MS" w:cstheme="majorHAnsi"/>
                <w:sz w:val="16"/>
                <w:szCs w:val="16"/>
              </w:rPr>
            </w:pPr>
          </w:p>
          <w:p w14:paraId="5FC5DC7B" w14:textId="1F3149D2" w:rsidR="003F1977" w:rsidRPr="00005C77" w:rsidRDefault="003F1977" w:rsidP="00C26AD9">
            <w:pPr>
              <w:rPr>
                <w:rFonts w:ascii="Comic Sans MS" w:hAnsi="Comic Sans MS" w:cstheme="majorHAnsi"/>
                <w:b/>
                <w:sz w:val="16"/>
                <w:szCs w:val="16"/>
                <w:u w:val="single"/>
              </w:rPr>
            </w:pPr>
            <w:r w:rsidRPr="00005C77">
              <w:rPr>
                <w:rFonts w:ascii="Comic Sans MS" w:hAnsi="Comic Sans MS" w:cstheme="majorHAnsi"/>
                <w:b/>
                <w:sz w:val="16"/>
                <w:szCs w:val="16"/>
                <w:u w:val="single"/>
              </w:rPr>
              <w:t>Science</w:t>
            </w:r>
          </w:p>
          <w:p w14:paraId="644CF678" w14:textId="4BF47AF0" w:rsidR="00A1380C" w:rsidRDefault="003F1977" w:rsidP="00A1380C">
            <w:pPr>
              <w:ind w:left="57"/>
              <w:rPr>
                <w:rFonts w:ascii="Comic Sans MS" w:hAnsi="Comic Sans MS" w:cstheme="majorHAnsi"/>
                <w:b/>
                <w:sz w:val="16"/>
                <w:szCs w:val="16"/>
              </w:rPr>
            </w:pPr>
            <w:r w:rsidRPr="00005C77">
              <w:rPr>
                <w:rFonts w:ascii="Comic Sans MS" w:hAnsi="Comic Sans MS" w:cstheme="majorHAnsi"/>
                <w:b/>
                <w:sz w:val="16"/>
                <w:szCs w:val="16"/>
              </w:rPr>
              <w:t xml:space="preserve">Physics </w:t>
            </w:r>
            <w:r w:rsidR="00C877CD">
              <w:rPr>
                <w:rFonts w:ascii="Comic Sans MS" w:hAnsi="Comic Sans MS" w:cstheme="majorHAnsi"/>
                <w:b/>
                <w:sz w:val="16"/>
                <w:szCs w:val="16"/>
              </w:rPr>
              <w:t xml:space="preserve">Forces and </w:t>
            </w:r>
            <w:r w:rsidR="00A1380C">
              <w:rPr>
                <w:rFonts w:ascii="Comic Sans MS" w:hAnsi="Comic Sans MS" w:cstheme="majorHAnsi"/>
                <w:b/>
                <w:sz w:val="16"/>
                <w:szCs w:val="16"/>
              </w:rPr>
              <w:t>magnetism</w:t>
            </w:r>
          </w:p>
          <w:p w14:paraId="59C1F109" w14:textId="68857E58" w:rsidR="00A1380C" w:rsidRPr="00A1380C" w:rsidRDefault="00A1380C" w:rsidP="00A1380C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theme="majorHAnsi"/>
                <w:b/>
                <w:sz w:val="16"/>
                <w:szCs w:val="16"/>
              </w:rPr>
            </w:pPr>
            <w:r w:rsidRPr="00A1380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Compare how things move on different surfaces.</w:t>
            </w:r>
          </w:p>
          <w:p w14:paraId="7EC039AB" w14:textId="717A2325" w:rsidR="00A1380C" w:rsidRPr="00A1380C" w:rsidRDefault="00A1380C" w:rsidP="00A1380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</w:pPr>
            <w:r w:rsidRPr="00A1380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 xml:space="preserve">Know how a simple pulley works and use making lifting an object </w:t>
            </w:r>
            <w:proofErr w:type="gramStart"/>
            <w:r w:rsidRPr="00A1380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simpler</w:t>
            </w:r>
            <w:proofErr w:type="gramEnd"/>
          </w:p>
          <w:p w14:paraId="40A1764B" w14:textId="78542865" w:rsidR="00A1380C" w:rsidRPr="00A1380C" w:rsidRDefault="00A1380C" w:rsidP="00A1380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</w:pPr>
            <w:r w:rsidRPr="00A1380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Notice that some forces need contact between two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1380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objects, but magnetic forces can act at a distance.</w:t>
            </w:r>
          </w:p>
          <w:p w14:paraId="325321B0" w14:textId="7E6839BC" w:rsidR="00A1380C" w:rsidRDefault="00A1380C" w:rsidP="00A1380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</w:pPr>
            <w:r w:rsidRPr="00A1380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Observe how magnets attract and repel each other and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1380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attract some materials and not others.</w:t>
            </w:r>
          </w:p>
          <w:p w14:paraId="4580A221" w14:textId="57B96518" w:rsidR="00A1380C" w:rsidRDefault="00A1380C" w:rsidP="00A1380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</w:pPr>
            <w:r w:rsidRPr="00A1380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Compare and group together a variety of everyday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1380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materials based on whether they are attracted to a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1380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magnet and identify some magnetic materials.</w:t>
            </w:r>
          </w:p>
          <w:p w14:paraId="17340B9E" w14:textId="77777777" w:rsidR="00FE1885" w:rsidRDefault="00A1380C" w:rsidP="00A1380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</w:pPr>
            <w:r w:rsidRPr="00A1380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 xml:space="preserve"> Describe magnets as having two poles.</w:t>
            </w:r>
          </w:p>
          <w:p w14:paraId="7C33C2E1" w14:textId="543819C7" w:rsidR="00A1380C" w:rsidRPr="00FE1885" w:rsidRDefault="00FE1885" w:rsidP="00A1380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2272" behindDoc="1" locked="0" layoutInCell="1" allowOverlap="1" wp14:anchorId="1664D150" wp14:editId="50765C94">
                  <wp:simplePos x="0" y="0"/>
                  <wp:positionH relativeFrom="column">
                    <wp:posOffset>170322</wp:posOffset>
                  </wp:positionH>
                  <wp:positionV relativeFrom="page">
                    <wp:posOffset>4979385</wp:posOffset>
                  </wp:positionV>
                  <wp:extent cx="2780665" cy="506095"/>
                  <wp:effectExtent l="0" t="0" r="635" b="8255"/>
                  <wp:wrapTight wrapText="bothSides">
                    <wp:wrapPolygon edited="0">
                      <wp:start x="0" y="0"/>
                      <wp:lineTo x="0" y="21139"/>
                      <wp:lineTo x="21457" y="21139"/>
                      <wp:lineTo x="2145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66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80C" w:rsidRPr="00FE188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Predict whether two magnets with attract or repel each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1380C" w:rsidRPr="00FE188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other, depending on which poles are facing.</w:t>
            </w:r>
          </w:p>
          <w:p w14:paraId="70816566" w14:textId="58402C8D" w:rsidR="003F1977" w:rsidRDefault="003F1977" w:rsidP="00005C77">
            <w:p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</w:p>
          <w:p w14:paraId="4945AF6E" w14:textId="04DFACC2" w:rsidR="003F1977" w:rsidRPr="00005C77" w:rsidRDefault="003F1977" w:rsidP="00DE6A17">
            <w:p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</w:p>
          <w:p w14:paraId="05DA24C8" w14:textId="64094F67" w:rsidR="003F1977" w:rsidRPr="00EA65BE" w:rsidRDefault="003F1977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5379" w:type="dxa"/>
          </w:tcPr>
          <w:p w14:paraId="7428A462" w14:textId="0BBD793F" w:rsidR="003F1977" w:rsidRPr="00200144" w:rsidRDefault="003F1977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FCC979F" w14:textId="2A42F040" w:rsidR="003F1977" w:rsidRPr="00200144" w:rsidRDefault="00E4635C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           </w:t>
            </w:r>
            <w:r w:rsidRPr="00E4635C">
              <w:rPr>
                <w:rFonts w:ascii="Comic Sans MS" w:eastAsia="Comic Sans MS" w:hAnsi="Comic Sans MS" w:cs="Comic Sans MS"/>
                <w:noProof/>
                <w:sz w:val="18"/>
                <w:szCs w:val="18"/>
                <w:u w:val="single"/>
                <w:lang w:val="en-GB" w:eastAsia="en-GB"/>
              </w:rPr>
              <w:drawing>
                <wp:inline distT="0" distB="0" distL="0" distR="0" wp14:anchorId="343C8B0C" wp14:editId="3C18B1A6">
                  <wp:extent cx="1126117" cy="1315616"/>
                  <wp:effectExtent l="0" t="0" r="0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208" cy="136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55F54" w14:textId="1E3BDCE7" w:rsidR="00213B3D" w:rsidRDefault="001C5156" w:rsidP="00DE6A17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r w:rsidR="003F1977"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="003F1977" w:rsidRPr="00200144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3F1977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The </w:t>
            </w:r>
            <w:r w:rsidR="00E4635C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Boy with the Bronze Axe.</w:t>
            </w:r>
            <w:r w:rsidR="003F1977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</w:p>
          <w:p w14:paraId="481C0FFF" w14:textId="77777777" w:rsidR="009F6C82" w:rsidRDefault="00213B3D" w:rsidP="00DE6A17">
            <w:pP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</w:pPr>
            <w:r w:rsidRPr="00213B3D">
              <w:rPr>
                <w:rFonts w:ascii="Comic Sans MS" w:hAnsi="Comic Sans MS" w:cs="Arial"/>
                <w:color w:val="0F1111"/>
                <w:sz w:val="16"/>
                <w:szCs w:val="16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</w:t>
            </w:r>
            <w:r w:rsidRPr="00213B3D">
              <w:rPr>
                <w:rFonts w:ascii="Comic Sans MS" w:hAnsi="Comic Sans MS" w:cs="Arial"/>
                <w:color w:val="0F1111"/>
                <w:sz w:val="16"/>
                <w:szCs w:val="16"/>
                <w:shd w:val="clear" w:color="auto" w:fill="FFFFFF"/>
              </w:rPr>
              <w:t>classic story is set in the ancient Stone Age village of Skara Brae on Orkney. This is a fascinating and vividly portrayed story of life nearly 3,000 years ago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.</w:t>
            </w:r>
          </w:p>
          <w:p w14:paraId="27AFC55D" w14:textId="67CB66AD" w:rsidR="007C7204" w:rsidRPr="007C7204" w:rsidRDefault="007C7204" w:rsidP="007C7204">
            <w:pPr>
              <w:rPr>
                <w:rFonts w:asciiTheme="majorHAnsi" w:hAnsiTheme="majorHAnsi" w:cstheme="majorHAnsi"/>
                <w:color w:val="0F1111"/>
                <w:sz w:val="18"/>
                <w:szCs w:val="18"/>
                <w:u w:val="single"/>
                <w:lang w:val="en-GB"/>
              </w:rPr>
            </w:pPr>
            <w:r w:rsidRPr="007C7204">
              <w:rPr>
                <w:rFonts w:asciiTheme="majorHAnsi" w:hAnsiTheme="majorHAnsi" w:cstheme="majorHAnsi"/>
                <w:bCs/>
                <w:color w:val="0F1111"/>
                <w:sz w:val="18"/>
                <w:szCs w:val="18"/>
                <w:u w:val="single"/>
                <w:lang w:val="en-GB"/>
              </w:rPr>
              <w:t>Writing outcome:</w:t>
            </w:r>
          </w:p>
          <w:p w14:paraId="1D3349B1" w14:textId="012EDCDC" w:rsidR="004A1665" w:rsidRPr="007C7204" w:rsidRDefault="007C7204" w:rsidP="007C7204">
            <w:pPr>
              <w:ind w:left="720"/>
              <w:rPr>
                <w:rFonts w:asciiTheme="majorHAnsi" w:hAnsiTheme="majorHAnsi" w:cstheme="majorHAnsi"/>
                <w:color w:val="0F1111"/>
                <w:sz w:val="18"/>
                <w:szCs w:val="18"/>
                <w:lang w:val="en-GB"/>
              </w:rPr>
            </w:pPr>
            <w:r w:rsidRPr="007C7204">
              <w:rPr>
                <w:rFonts w:asciiTheme="majorHAnsi" w:hAnsiTheme="majorHAnsi" w:cstheme="majorHAnsi"/>
                <w:bCs/>
                <w:color w:val="0F1111"/>
                <w:sz w:val="18"/>
                <w:szCs w:val="18"/>
                <w:lang w:val="en-GB"/>
              </w:rPr>
              <w:t>Descriptive writing</w:t>
            </w:r>
          </w:p>
          <w:p w14:paraId="539EDB06" w14:textId="77777777" w:rsidR="007C7204" w:rsidRPr="007C7204" w:rsidRDefault="007C7204" w:rsidP="007C7204">
            <w:pPr>
              <w:rPr>
                <w:rFonts w:asciiTheme="majorHAnsi" w:hAnsiTheme="majorHAnsi" w:cstheme="majorHAnsi"/>
                <w:color w:val="0F1111"/>
                <w:sz w:val="18"/>
                <w:szCs w:val="18"/>
                <w:lang w:val="en-GB"/>
              </w:rPr>
            </w:pPr>
            <w:r w:rsidRPr="007C7204">
              <w:rPr>
                <w:rFonts w:asciiTheme="majorHAnsi" w:hAnsiTheme="majorHAnsi" w:cstheme="majorHAnsi"/>
                <w:bCs/>
                <w:color w:val="0F1111"/>
                <w:sz w:val="18"/>
                <w:szCs w:val="18"/>
                <w:u w:val="single"/>
              </w:rPr>
              <w:t>Short writing outcome</w:t>
            </w:r>
            <w:r w:rsidRPr="007C7204">
              <w:rPr>
                <w:rFonts w:asciiTheme="majorHAnsi" w:hAnsiTheme="majorHAnsi" w:cstheme="majorHAnsi"/>
                <w:bCs/>
                <w:color w:val="0F1111"/>
                <w:sz w:val="18"/>
                <w:szCs w:val="18"/>
              </w:rPr>
              <w:t>:</w:t>
            </w:r>
          </w:p>
          <w:p w14:paraId="10455936" w14:textId="77777777" w:rsidR="004A1665" w:rsidRPr="007C7204" w:rsidRDefault="007C7204" w:rsidP="007C7204">
            <w:pPr>
              <w:ind w:left="720"/>
              <w:rPr>
                <w:rFonts w:asciiTheme="majorHAnsi" w:hAnsiTheme="majorHAnsi" w:cstheme="majorHAnsi"/>
                <w:color w:val="0F1111"/>
                <w:sz w:val="18"/>
                <w:szCs w:val="18"/>
                <w:lang w:val="en-GB"/>
              </w:rPr>
            </w:pPr>
            <w:r w:rsidRPr="007C7204">
              <w:rPr>
                <w:rFonts w:asciiTheme="majorHAnsi" w:hAnsiTheme="majorHAnsi" w:cstheme="majorHAnsi"/>
                <w:bCs/>
                <w:color w:val="0F1111"/>
                <w:sz w:val="18"/>
                <w:szCs w:val="18"/>
              </w:rPr>
              <w:t>Explanation text – A written explanation of the key features of life in the Bronze to Iron ages.</w:t>
            </w:r>
          </w:p>
          <w:p w14:paraId="4F7C32E6" w14:textId="7DDB8782" w:rsidR="007C7204" w:rsidRPr="007C7204" w:rsidRDefault="007C7204" w:rsidP="007C7204">
            <w:pPr>
              <w:rPr>
                <w:rFonts w:asciiTheme="majorHAnsi" w:hAnsiTheme="majorHAnsi" w:cstheme="majorHAnsi"/>
                <w:color w:val="0F1111"/>
                <w:sz w:val="18"/>
                <w:szCs w:val="18"/>
                <w:lang w:val="en-GB"/>
              </w:rPr>
            </w:pPr>
          </w:p>
          <w:p w14:paraId="6AB989ED" w14:textId="77777777" w:rsidR="007C7204" w:rsidRPr="007C7204" w:rsidRDefault="007C7204" w:rsidP="007C7204">
            <w:pPr>
              <w:rPr>
                <w:rFonts w:asciiTheme="majorHAnsi" w:hAnsiTheme="majorHAnsi" w:cstheme="majorHAnsi"/>
                <w:color w:val="0F1111"/>
                <w:sz w:val="18"/>
                <w:szCs w:val="18"/>
                <w:lang w:val="en-GB"/>
              </w:rPr>
            </w:pPr>
            <w:r w:rsidRPr="007C7204">
              <w:rPr>
                <w:rFonts w:asciiTheme="majorHAnsi" w:hAnsiTheme="majorHAnsi" w:cstheme="majorHAnsi"/>
                <w:bCs/>
                <w:color w:val="0F1111"/>
                <w:sz w:val="18"/>
                <w:szCs w:val="18"/>
                <w:u w:val="single"/>
                <w:lang w:val="en-GB"/>
              </w:rPr>
              <w:t>Purpose</w:t>
            </w:r>
            <w:r w:rsidRPr="007C7204">
              <w:rPr>
                <w:rFonts w:asciiTheme="majorHAnsi" w:hAnsiTheme="majorHAnsi" w:cstheme="majorHAnsi"/>
                <w:bCs/>
                <w:color w:val="0F1111"/>
                <w:sz w:val="18"/>
                <w:szCs w:val="18"/>
                <w:lang w:val="en-GB"/>
              </w:rPr>
              <w:t>: To compose an engaging (and whenever possible, historically accurate) setting description.</w:t>
            </w:r>
          </w:p>
          <w:p w14:paraId="6AED4A46" w14:textId="77777777" w:rsidR="007C7204" w:rsidRPr="007C7204" w:rsidRDefault="007C7204" w:rsidP="007C7204">
            <w:pPr>
              <w:rPr>
                <w:rFonts w:asciiTheme="majorHAnsi" w:hAnsiTheme="majorHAnsi" w:cstheme="majorHAnsi"/>
                <w:color w:val="0F1111"/>
                <w:sz w:val="18"/>
                <w:szCs w:val="18"/>
                <w:lang w:val="en-GB"/>
              </w:rPr>
            </w:pPr>
            <w:r w:rsidRPr="007C7204">
              <w:rPr>
                <w:rFonts w:asciiTheme="majorHAnsi" w:hAnsiTheme="majorHAnsi" w:cstheme="majorHAnsi"/>
                <w:bCs/>
                <w:color w:val="0F1111"/>
                <w:sz w:val="18"/>
                <w:szCs w:val="18"/>
                <w:lang w:val="en-GB"/>
              </w:rPr>
              <w:t>Audience: Year 3</w:t>
            </w:r>
          </w:p>
          <w:p w14:paraId="2C473EF7" w14:textId="77777777" w:rsidR="007C7204" w:rsidRPr="007C7204" w:rsidRDefault="007C7204" w:rsidP="007C7204">
            <w:pPr>
              <w:rPr>
                <w:rFonts w:asciiTheme="majorHAnsi" w:hAnsiTheme="majorHAnsi" w:cstheme="majorHAnsi"/>
                <w:color w:val="0F1111"/>
                <w:sz w:val="18"/>
                <w:szCs w:val="18"/>
                <w:lang w:val="en-GB"/>
              </w:rPr>
            </w:pPr>
            <w:r w:rsidRPr="007C7204">
              <w:rPr>
                <w:rFonts w:asciiTheme="majorHAnsi" w:hAnsiTheme="majorHAnsi" w:cstheme="majorHAnsi"/>
                <w:bCs/>
                <w:color w:val="0F1111"/>
                <w:sz w:val="18"/>
                <w:szCs w:val="18"/>
                <w:lang w:val="en-GB"/>
              </w:rPr>
              <w:t>Genre: creative writing</w:t>
            </w:r>
          </w:p>
          <w:p w14:paraId="54F086CC" w14:textId="0B94E321" w:rsidR="009F6C82" w:rsidRDefault="007C7204" w:rsidP="00BD5C75">
            <w:pPr>
              <w:rPr>
                <w:rFonts w:ascii="Arial" w:hAnsi="Arial" w:cs="Arial"/>
                <w:color w:val="0F1111"/>
                <w:sz w:val="18"/>
                <w:szCs w:val="18"/>
                <w:lang w:val="en-GB"/>
              </w:rPr>
            </w:pPr>
            <w:r w:rsidRPr="007C7204">
              <w:rPr>
                <w:rFonts w:asciiTheme="majorHAnsi" w:hAnsiTheme="majorHAnsi" w:cstheme="majorHAnsi"/>
                <w:color w:val="0F1111"/>
                <w:sz w:val="18"/>
                <w:szCs w:val="18"/>
                <w:lang w:val="en-GB"/>
              </w:rPr>
              <w:t>Children will create a variety of descriptive paragraphs focusing on the main characters from The Boy with the Bronze Axe alongside a detailed setting description</w:t>
            </w:r>
            <w:r w:rsidRPr="007C7204">
              <w:rPr>
                <w:rFonts w:ascii="Arial" w:hAnsi="Arial" w:cs="Arial"/>
                <w:color w:val="0F1111"/>
                <w:sz w:val="18"/>
                <w:szCs w:val="18"/>
                <w:lang w:val="en-GB"/>
              </w:rPr>
              <w:t>.</w:t>
            </w:r>
          </w:p>
          <w:p w14:paraId="69DA2441" w14:textId="77777777" w:rsidR="007C7204" w:rsidRPr="007C7204" w:rsidRDefault="007C7204" w:rsidP="00BD5C75">
            <w:pPr>
              <w:rPr>
                <w:rFonts w:ascii="Arial" w:hAnsi="Arial" w:cs="Arial"/>
                <w:color w:val="0F1111"/>
                <w:sz w:val="18"/>
                <w:szCs w:val="18"/>
                <w:lang w:val="en-GB"/>
              </w:rPr>
            </w:pPr>
          </w:p>
          <w:p w14:paraId="49D90AAE" w14:textId="00141A26" w:rsidR="003F1977" w:rsidRPr="007C7204" w:rsidRDefault="001C5156" w:rsidP="00BD5C7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F1977" w:rsidRPr="007C7204">
              <w:rPr>
                <w:rFonts w:ascii="Comic Sans MS" w:hAnsi="Comic Sans MS"/>
                <w:sz w:val="16"/>
                <w:szCs w:val="16"/>
                <w:u w:val="single"/>
              </w:rPr>
              <w:t>Link Reading:</w:t>
            </w:r>
          </w:p>
          <w:p w14:paraId="3C977A33" w14:textId="32642C2F" w:rsidR="003F1977" w:rsidRPr="009F6C82" w:rsidRDefault="009F6C82" w:rsidP="00BD5C7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9F6C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 ‘Secret Tales from </w:t>
            </w:r>
            <w:proofErr w:type="spellStart"/>
            <w:r w:rsidRPr="009F6C82">
              <w:rPr>
                <w:rFonts w:ascii="Comic Sans MS" w:hAnsi="Comic Sans MS"/>
                <w:color w:val="000000"/>
                <w:sz w:val="16"/>
                <w:szCs w:val="16"/>
              </w:rPr>
              <w:t>Wales’</w:t>
            </w:r>
            <w:proofErr w:type="spellEnd"/>
            <w:r w:rsidRPr="009F6C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 Daniel Morden ‘Assassin’ Tony Bradman ‘Magical Celtic Tales’ Una Leavy</w:t>
            </w:r>
          </w:p>
          <w:p w14:paraId="69D426FB" w14:textId="35BE3937" w:rsidR="003F1977" w:rsidRPr="0099502B" w:rsidRDefault="003F1977" w:rsidP="00E4635C">
            <w:pPr>
              <w:rPr>
                <w:rFonts w:ascii="Comic Sans MS" w:hAnsi="Comic Sans MS"/>
                <w:sz w:val="18"/>
                <w:szCs w:val="18"/>
              </w:rPr>
            </w:pPr>
            <w:r w:rsidRPr="0099502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E109D9" wp14:editId="71EF7CD5">
                      <wp:simplePos x="0" y="0"/>
                      <wp:positionH relativeFrom="column">
                        <wp:posOffset>-28664</wp:posOffset>
                      </wp:positionH>
                      <wp:positionV relativeFrom="paragraph">
                        <wp:posOffset>219858</wp:posOffset>
                      </wp:positionV>
                      <wp:extent cx="2425350" cy="1329069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5350" cy="13290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5555F" w14:textId="5F28ED06" w:rsidR="001C5156" w:rsidRDefault="003F1977" w:rsidP="001C515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proofErr w:type="spellStart"/>
                                  <w:r w:rsidRPr="003F197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  <w:r w:rsidRPr="003F197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3F197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u w:val="single"/>
                                    </w:rPr>
                                    <w:t>White Rose</w:t>
                                  </w:r>
                                  <w:r w:rsidRPr="003F197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7F7C082D" w14:textId="0326239C" w:rsidR="001C5156" w:rsidRDefault="002E3977" w:rsidP="001C515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Unit: </w:t>
                                  </w:r>
                                  <w:r w:rsidR="001C515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Multiplication and Division</w:t>
                                  </w:r>
                                  <w:r w:rsidR="0042044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A and B</w:t>
                                  </w:r>
                                </w:p>
                                <w:p w14:paraId="602B1A55" w14:textId="7C4396F1" w:rsidR="0042044A" w:rsidRPr="001C5156" w:rsidRDefault="0042044A" w:rsidP="001C515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Length and Perimeter</w:t>
                                  </w:r>
                                </w:p>
                                <w:p w14:paraId="587BEEF3" w14:textId="40525E49" w:rsidR="001C5156" w:rsidRDefault="00514472" w:rsidP="0064265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2F7DC81" wp14:editId="69D30D5D">
                                        <wp:extent cx="738696" cy="718458"/>
                                        <wp:effectExtent l="0" t="0" r="4445" b="5715"/>
                                        <wp:docPr id="543" name="Picture 5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9406" cy="7677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109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2.25pt;margin-top:17.3pt;width:190.95pt;height:10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" fillcolor="white [3201]" stroked="f" strokeweight=".5pt">
                      <v:textbox>
                        <w:txbxContent>
                          <w:p w14:paraId="3555555F" w14:textId="5F28ED06" w:rsidR="001C5156" w:rsidRDefault="003F1977" w:rsidP="001C515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3F19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3F19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F19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White Rose</w:t>
                            </w:r>
                            <w:r w:rsidRPr="003F19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F7C082D" w14:textId="0326239C" w:rsidR="001C5156" w:rsidRDefault="002E3977" w:rsidP="001C515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Unit: </w:t>
                            </w:r>
                            <w:r w:rsidR="001C515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Multiplication and Division</w:t>
                            </w:r>
                            <w:r w:rsidR="004204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and B</w:t>
                            </w:r>
                          </w:p>
                          <w:p w14:paraId="602B1A55" w14:textId="7C4396F1" w:rsidR="0042044A" w:rsidRPr="001C5156" w:rsidRDefault="0042044A" w:rsidP="001C515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Length and Perimeter</w:t>
                            </w:r>
                          </w:p>
                          <w:p w14:paraId="587BEEF3" w14:textId="40525E49" w:rsidR="001C5156" w:rsidRDefault="00514472" w:rsidP="006426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2F7DC81" wp14:editId="69D30D5D">
                                  <wp:extent cx="738696" cy="718458"/>
                                  <wp:effectExtent l="0" t="0" r="4445" b="5715"/>
                                  <wp:docPr id="543" name="Picture 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406" cy="767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30" w:type="dxa"/>
          </w:tcPr>
          <w:p w14:paraId="1FB0432A" w14:textId="63F62E15" w:rsidR="00C612E6" w:rsidRDefault="003F1977" w:rsidP="00514472">
            <w:pPr>
              <w:jc w:val="both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>P.E:</w:t>
            </w:r>
          </w:p>
          <w:p w14:paraId="11FE241B" w14:textId="31E9292B" w:rsidR="003F1977" w:rsidRDefault="0042044A" w:rsidP="00514472">
            <w:pPr>
              <w:jc w:val="both"/>
              <w:rPr>
                <w:rFonts w:ascii="Comic Sans MS" w:hAnsi="Comic Sans MS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  <w:sz w:val="16"/>
                <w:szCs w:val="16"/>
                <w:lang w:val="en-GB"/>
              </w:rPr>
              <w:t>Dance</w:t>
            </w:r>
            <w:r w:rsidRPr="0042044A">
              <w:rPr>
                <w:rFonts w:ascii="Comic Sans MS" w:hAnsi="Comic Sans MS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led by an external </w:t>
            </w:r>
            <w:proofErr w:type="gramStart"/>
            <w:r w:rsidRPr="0042044A">
              <w:rPr>
                <w:rFonts w:ascii="Comic Sans MS" w:hAnsi="Comic Sans MS" w:cs="Times New Roman"/>
                <w:b/>
                <w:bCs/>
                <w:color w:val="000000"/>
                <w:sz w:val="16"/>
                <w:szCs w:val="16"/>
                <w:lang w:val="en-GB"/>
              </w:rPr>
              <w:t>Coach</w:t>
            </w:r>
            <w:proofErr w:type="gramEnd"/>
          </w:p>
          <w:p w14:paraId="38093702" w14:textId="19891E86" w:rsidR="0042044A" w:rsidRPr="0042044A" w:rsidRDefault="0042044A" w:rsidP="00514472">
            <w:pPr>
              <w:jc w:val="both"/>
              <w:rPr>
                <w:rFonts w:ascii="Comic Sans MS" w:hAnsi="Comic Sans MS" w:cs="Times New Roman"/>
                <w:b/>
                <w:bCs/>
                <w:sz w:val="16"/>
                <w:szCs w:val="16"/>
                <w:lang w:val="en-GB"/>
              </w:rPr>
            </w:pPr>
            <w:r w:rsidRPr="0042044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This unit focuses on simple cheerleading arm positions and basic movement actions. Pupils will have the opportunity to perform solo, in partners, groups and as a whole class.</w:t>
            </w:r>
          </w:p>
          <w:p w14:paraId="2BE6BFD2" w14:textId="50FD7545" w:rsidR="003F1977" w:rsidRDefault="003F1977" w:rsidP="00514472">
            <w:pPr>
              <w:jc w:val="both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>ICT</w:t>
            </w:r>
          </w:p>
          <w:p w14:paraId="7EB3215C" w14:textId="245744E3" w:rsidR="001E3800" w:rsidRPr="001E3800" w:rsidRDefault="001E3800" w:rsidP="00514472">
            <w:pPr>
              <w:jc w:val="both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1E3800">
              <w:rPr>
                <w:rFonts w:ascii="Comic Sans MS" w:hAnsi="Comic Sans MS" w:cs="Segoe UI"/>
                <w:color w:val="242424"/>
                <w:sz w:val="16"/>
                <w:szCs w:val="16"/>
                <w:shd w:val="clear" w:color="auto" w:fill="FFFFFF"/>
              </w:rPr>
              <w:t xml:space="preserve">This lesson sequence starts off by looking at E-Safety within the Project </w:t>
            </w:r>
            <w:proofErr w:type="spellStart"/>
            <w:r w:rsidRPr="001E3800">
              <w:rPr>
                <w:rFonts w:ascii="Comic Sans MS" w:hAnsi="Comic Sans MS" w:cs="Segoe UI"/>
                <w:color w:val="242424"/>
                <w:sz w:val="16"/>
                <w:szCs w:val="16"/>
                <w:shd w:val="clear" w:color="auto" w:fill="FFFFFF"/>
              </w:rPr>
              <w:t>Evovle</w:t>
            </w:r>
            <w:proofErr w:type="spellEnd"/>
            <w:r w:rsidRPr="001E3800">
              <w:rPr>
                <w:rFonts w:ascii="Comic Sans MS" w:hAnsi="Comic Sans MS" w:cs="Segoe UI"/>
                <w:color w:val="242424"/>
                <w:sz w:val="16"/>
                <w:szCs w:val="16"/>
                <w:shd w:val="clear" w:color="auto" w:fill="FFFFFF"/>
              </w:rPr>
              <w:t> scheme and finishes off with an Introduction to Lightbot within the Computer Science category. </w:t>
            </w:r>
          </w:p>
          <w:p w14:paraId="22B5C3E0" w14:textId="7DDC1EF1" w:rsidR="001E3800" w:rsidRDefault="001E3800" w:rsidP="001E38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RE: </w:t>
            </w:r>
            <w:r>
              <w:rPr>
                <w:rFonts w:ascii="Comic Sans MS" w:hAnsi="Comic Sans MS"/>
                <w:sz w:val="18"/>
                <w:szCs w:val="18"/>
              </w:rPr>
              <w:t>Theme: Jesus’ miracles</w:t>
            </w:r>
          </w:p>
          <w:p w14:paraId="32281BED" w14:textId="7A9D89D9" w:rsidR="001E3800" w:rsidRDefault="001E3800" w:rsidP="001E38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Concept: Incarnation</w:t>
            </w:r>
          </w:p>
          <w:p w14:paraId="47C42BBD" w14:textId="5FD7315E" w:rsidR="001E3800" w:rsidRDefault="001E3800" w:rsidP="001E38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Key Question: Could Jesus heal people?</w:t>
            </w:r>
          </w:p>
          <w:p w14:paraId="2208228A" w14:textId="13D75967" w:rsidR="001E3800" w:rsidRDefault="001E3800" w:rsidP="001E38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Were these miracles or was there some other explanation?</w:t>
            </w:r>
          </w:p>
          <w:p w14:paraId="1528990C" w14:textId="40D5FAD6" w:rsidR="001E3800" w:rsidRDefault="001E3800" w:rsidP="001E38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Religion: Christianity</w:t>
            </w:r>
          </w:p>
          <w:p w14:paraId="3BB56982" w14:textId="5D363914" w:rsidR="00C612E6" w:rsidRDefault="003F1977" w:rsidP="00514472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>PSHE:</w:t>
            </w:r>
          </w:p>
          <w:p w14:paraId="3500EFD7" w14:textId="013DD232" w:rsidR="003F1977" w:rsidRDefault="003F1977" w:rsidP="00514472">
            <w:pPr>
              <w:spacing w:line="276" w:lineRule="auto"/>
              <w:jc w:val="both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Jigsaw – Dreams and Goals</w:t>
            </w:r>
          </w:p>
          <w:p w14:paraId="6BAB5DFA" w14:textId="17C50155" w:rsidR="003F1977" w:rsidRPr="0066613C" w:rsidRDefault="003F1977" w:rsidP="0051447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Learn about a</w:t>
            </w: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spirations, how to achieve goals and understandin</w:t>
            </w: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g the emotions that go with this.</w:t>
            </w:r>
          </w:p>
          <w:p w14:paraId="6866A690" w14:textId="0438A603" w:rsidR="00C612E6" w:rsidRDefault="003F1977" w:rsidP="00514472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>Music:</w:t>
            </w:r>
          </w:p>
          <w:p w14:paraId="0E0941DF" w14:textId="095A4A45" w:rsidR="001E3800" w:rsidRPr="001E3800" w:rsidRDefault="001E3800" w:rsidP="00514472">
            <w:pPr>
              <w:spacing w:line="276" w:lineRule="auto"/>
              <w:jc w:val="both"/>
              <w:rPr>
                <w:rFonts w:ascii="Comic Sans MS" w:hAnsi="Comic Sans MS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1E3800">
              <w:rPr>
                <w:rFonts w:ascii="Comic Sans MS" w:hAnsi="Comic Sans MS" w:cs="Times New Roman"/>
                <w:bCs/>
                <w:color w:val="000000"/>
                <w:sz w:val="16"/>
                <w:szCs w:val="16"/>
                <w:lang w:val="en-GB"/>
              </w:rPr>
              <w:t>Musical notation</w:t>
            </w:r>
          </w:p>
          <w:p w14:paraId="16D84745" w14:textId="21E8F536" w:rsidR="001E3800" w:rsidRPr="001E3800" w:rsidRDefault="001E3800" w:rsidP="00514472">
            <w:pPr>
              <w:spacing w:line="276" w:lineRule="auto"/>
              <w:jc w:val="both"/>
              <w:rPr>
                <w:rFonts w:ascii="Comic Sans MS" w:hAnsi="Comic Sans MS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1E3800">
              <w:rPr>
                <w:rFonts w:ascii="Comic Sans MS" w:hAnsi="Comic Sans MS" w:cs="Times New Roman"/>
                <w:bCs/>
                <w:color w:val="000000"/>
                <w:sz w:val="16"/>
                <w:szCs w:val="16"/>
                <w:lang w:val="en-GB"/>
              </w:rPr>
              <w:t xml:space="preserve">Learning to play the </w:t>
            </w:r>
            <w:proofErr w:type="gramStart"/>
            <w:r w:rsidRPr="001E3800">
              <w:rPr>
                <w:rFonts w:ascii="Comic Sans MS" w:hAnsi="Comic Sans MS" w:cs="Times New Roman"/>
                <w:bCs/>
                <w:color w:val="000000"/>
                <w:sz w:val="16"/>
                <w:szCs w:val="16"/>
                <w:lang w:val="en-GB"/>
              </w:rPr>
              <w:t>recorder</w:t>
            </w:r>
            <w:proofErr w:type="gramEnd"/>
          </w:p>
          <w:p w14:paraId="0359C634" w14:textId="399D738C" w:rsidR="003F1977" w:rsidRPr="0066613C" w:rsidRDefault="003F1977" w:rsidP="00514472">
            <w:pPr>
              <w:spacing w:line="276" w:lineRule="auto"/>
              <w:jc w:val="both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Music Express.</w:t>
            </w:r>
          </w:p>
          <w:p w14:paraId="0636E523" w14:textId="75869C3D" w:rsidR="003F1977" w:rsidRDefault="001E3800" w:rsidP="0051447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China</w:t>
            </w:r>
          </w:p>
          <w:p w14:paraId="7AAD20A7" w14:textId="327FC955" w:rsidR="003F1977" w:rsidRPr="001E3800" w:rsidRDefault="001E3800" w:rsidP="001E3800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Time</w:t>
            </w:r>
          </w:p>
          <w:p w14:paraId="2EC6ED90" w14:textId="0C456A3B" w:rsidR="00C612E6" w:rsidRDefault="003F1977" w:rsidP="00514472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>MFL:</w:t>
            </w:r>
          </w:p>
          <w:p w14:paraId="00B6BD79" w14:textId="2151D2E8" w:rsidR="003F1977" w:rsidRDefault="003F1977" w:rsidP="00514472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Language Angels</w:t>
            </w:r>
            <w:r w:rsidR="00873723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1C5156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- </w:t>
            </w:r>
            <w:r w:rsidR="00B545B3">
              <w:rPr>
                <w:rFonts w:ascii="Comic Sans MS" w:hAnsi="Comic Sans MS"/>
                <w:sz w:val="16"/>
                <w:szCs w:val="16"/>
              </w:rPr>
              <w:t>Shapes</w:t>
            </w:r>
          </w:p>
          <w:p w14:paraId="7DB86D56" w14:textId="1AA60AD0" w:rsidR="00C612E6" w:rsidRDefault="003F1977" w:rsidP="00514472">
            <w:pPr>
              <w:jc w:val="both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  <w:t>Art</w:t>
            </w:r>
            <w:r w:rsidR="00C612E6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  <w:t>:</w:t>
            </w:r>
          </w:p>
          <w:p w14:paraId="77FE1356" w14:textId="2D408BD2" w:rsidR="00C612E6" w:rsidRDefault="00873723" w:rsidP="00514472">
            <w:p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73723">
              <w:rPr>
                <w:rFonts w:ascii="Comic Sans MS" w:hAnsi="Comic Sans MS"/>
                <w:color w:val="000000"/>
                <w:sz w:val="16"/>
                <w:szCs w:val="16"/>
              </w:rPr>
              <w:t>Telling Stories through Drawing and Making</w:t>
            </w:r>
          </w:p>
          <w:p w14:paraId="7FF14901" w14:textId="77777777" w:rsidR="00B545B3" w:rsidRPr="001E3800" w:rsidRDefault="00B545B3" w:rsidP="00B545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pathway introduces children to the idea that we can use literature and film to inspire our making and that through making we can retell/invent stories.</w:t>
            </w:r>
          </w:p>
          <w:p w14:paraId="31909281" w14:textId="6EF98E73" w:rsidR="003F1977" w:rsidRDefault="003F1977" w:rsidP="00514472">
            <w:pPr>
              <w:jc w:val="both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  <w:t>DT</w:t>
            </w:r>
            <w:r w:rsidR="00E63D79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  <w:t>:</w:t>
            </w:r>
          </w:p>
          <w:p w14:paraId="4E412749" w14:textId="77777777" w:rsidR="003F1977" w:rsidRDefault="00873723" w:rsidP="00514472">
            <w:pPr>
              <w:pStyle w:val="ListParagraph"/>
              <w:ind w:left="357"/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73723">
              <w:rPr>
                <w:rFonts w:ascii="Comic Sans MS" w:hAnsi="Comic Sans MS"/>
                <w:color w:val="000000"/>
                <w:sz w:val="16"/>
                <w:szCs w:val="16"/>
              </w:rPr>
              <w:t>Food - Healthy and Varied Diet</w:t>
            </w:r>
            <w:r w:rsidR="003A5383">
              <w:rPr>
                <w:rFonts w:ascii="Comic Sans MS" w:hAnsi="Comic Sans MS"/>
                <w:color w:val="000000"/>
                <w:sz w:val="16"/>
                <w:szCs w:val="16"/>
              </w:rPr>
              <w:t xml:space="preserve">. </w:t>
            </w:r>
          </w:p>
          <w:p w14:paraId="417E8F2D" w14:textId="26B2D4B2" w:rsidR="003A5383" w:rsidRPr="00873723" w:rsidRDefault="003A5383" w:rsidP="00514472">
            <w:pPr>
              <w:pStyle w:val="ListParagraph"/>
              <w:ind w:left="357"/>
              <w:jc w:val="both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Children will </w:t>
            </w: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</w:rPr>
              <w:t>analyse</w:t>
            </w:r>
            <w:proofErr w:type="spellEnd"/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what alternative ingredients choices they could make to improve their snack or pack lunch to a more balanced and varied diet. </w:t>
            </w:r>
          </w:p>
        </w:tc>
      </w:tr>
    </w:tbl>
    <w:p w14:paraId="282A1E1E" w14:textId="48DDEA31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5A8"/>
    <w:multiLevelType w:val="hybridMultilevel"/>
    <w:tmpl w:val="B5D410C2"/>
    <w:lvl w:ilvl="0" w:tplc="2AF4579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7416"/>
    <w:multiLevelType w:val="hybridMultilevel"/>
    <w:tmpl w:val="9D1E28EC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6032866"/>
    <w:multiLevelType w:val="hybridMultilevel"/>
    <w:tmpl w:val="1236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4961"/>
    <w:multiLevelType w:val="hybridMultilevel"/>
    <w:tmpl w:val="9D8C98DA"/>
    <w:lvl w:ilvl="0" w:tplc="58C03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64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4B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6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A3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EF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E1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E3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A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674CD0"/>
    <w:multiLevelType w:val="hybridMultilevel"/>
    <w:tmpl w:val="F40E7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43991"/>
    <w:multiLevelType w:val="hybridMultilevel"/>
    <w:tmpl w:val="8450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093"/>
    <w:multiLevelType w:val="hybridMultilevel"/>
    <w:tmpl w:val="F720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659E"/>
    <w:multiLevelType w:val="hybridMultilevel"/>
    <w:tmpl w:val="885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5901"/>
    <w:multiLevelType w:val="hybridMultilevel"/>
    <w:tmpl w:val="933CFDC6"/>
    <w:lvl w:ilvl="0" w:tplc="2E24A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1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29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88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0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4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CA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44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87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A34146"/>
    <w:multiLevelType w:val="hybridMultilevel"/>
    <w:tmpl w:val="D19CD9A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F30534D"/>
    <w:multiLevelType w:val="hybridMultilevel"/>
    <w:tmpl w:val="05F0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F78EB"/>
    <w:multiLevelType w:val="hybridMultilevel"/>
    <w:tmpl w:val="6516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5442"/>
    <w:multiLevelType w:val="hybridMultilevel"/>
    <w:tmpl w:val="24B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84846"/>
    <w:multiLevelType w:val="hybridMultilevel"/>
    <w:tmpl w:val="DBEE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50DD4"/>
    <w:multiLevelType w:val="hybridMultilevel"/>
    <w:tmpl w:val="63E8331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4CD30EC0"/>
    <w:multiLevelType w:val="hybridMultilevel"/>
    <w:tmpl w:val="FD8A3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411D9"/>
    <w:multiLevelType w:val="hybridMultilevel"/>
    <w:tmpl w:val="B92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32364"/>
    <w:multiLevelType w:val="hybridMultilevel"/>
    <w:tmpl w:val="F3E8A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71AF3"/>
    <w:multiLevelType w:val="hybridMultilevel"/>
    <w:tmpl w:val="2E44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371A7"/>
    <w:multiLevelType w:val="hybridMultilevel"/>
    <w:tmpl w:val="BCEC3D3C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60A61760"/>
    <w:multiLevelType w:val="hybridMultilevel"/>
    <w:tmpl w:val="F2C04494"/>
    <w:lvl w:ilvl="0" w:tplc="2AF4579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C0405"/>
    <w:multiLevelType w:val="hybridMultilevel"/>
    <w:tmpl w:val="EC7C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7ED"/>
    <w:multiLevelType w:val="hybridMultilevel"/>
    <w:tmpl w:val="E334C5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793A03FB"/>
    <w:multiLevelType w:val="hybridMultilevel"/>
    <w:tmpl w:val="26CA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FB90">
      <w:numFmt w:val="bullet"/>
      <w:lvlText w:val="•"/>
      <w:lvlJc w:val="left"/>
      <w:pPr>
        <w:ind w:left="1440" w:hanging="360"/>
      </w:pPr>
      <w:rPr>
        <w:rFonts w:ascii="Comic Sans MS" w:eastAsiaTheme="minorEastAsia" w:hAnsi="Comic Sans MS" w:cstheme="maj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A2EF7"/>
    <w:multiLevelType w:val="hybridMultilevel"/>
    <w:tmpl w:val="0EAE88A2"/>
    <w:lvl w:ilvl="0" w:tplc="3B546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C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EB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CD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68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42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6F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88959647">
    <w:abstractNumId w:val="11"/>
  </w:num>
  <w:num w:numId="2" w16cid:durableId="561788915">
    <w:abstractNumId w:val="10"/>
  </w:num>
  <w:num w:numId="3" w16cid:durableId="881600816">
    <w:abstractNumId w:val="5"/>
  </w:num>
  <w:num w:numId="4" w16cid:durableId="309331799">
    <w:abstractNumId w:val="20"/>
  </w:num>
  <w:num w:numId="5" w16cid:durableId="1280063176">
    <w:abstractNumId w:val="15"/>
  </w:num>
  <w:num w:numId="6" w16cid:durableId="880947214">
    <w:abstractNumId w:val="16"/>
  </w:num>
  <w:num w:numId="7" w16cid:durableId="896742975">
    <w:abstractNumId w:val="14"/>
  </w:num>
  <w:num w:numId="8" w16cid:durableId="759913516">
    <w:abstractNumId w:val="25"/>
  </w:num>
  <w:num w:numId="9" w16cid:durableId="1530799104">
    <w:abstractNumId w:val="9"/>
  </w:num>
  <w:num w:numId="10" w16cid:durableId="1181360036">
    <w:abstractNumId w:val="21"/>
  </w:num>
  <w:num w:numId="11" w16cid:durableId="909777745">
    <w:abstractNumId w:val="0"/>
  </w:num>
  <w:num w:numId="12" w16cid:durableId="1994673328">
    <w:abstractNumId w:val="22"/>
  </w:num>
  <w:num w:numId="13" w16cid:durableId="640230913">
    <w:abstractNumId w:val="12"/>
  </w:num>
  <w:num w:numId="14" w16cid:durableId="841359272">
    <w:abstractNumId w:val="2"/>
  </w:num>
  <w:num w:numId="15" w16cid:durableId="434181472">
    <w:abstractNumId w:val="13"/>
  </w:num>
  <w:num w:numId="16" w16cid:durableId="1017198865">
    <w:abstractNumId w:val="18"/>
  </w:num>
  <w:num w:numId="17" w16cid:durableId="272977188">
    <w:abstractNumId w:val="17"/>
  </w:num>
  <w:num w:numId="18" w16cid:durableId="1963800912">
    <w:abstractNumId w:val="7"/>
  </w:num>
  <w:num w:numId="19" w16cid:durableId="393050168">
    <w:abstractNumId w:val="6"/>
  </w:num>
  <w:num w:numId="20" w16cid:durableId="463812723">
    <w:abstractNumId w:val="1"/>
  </w:num>
  <w:num w:numId="21" w16cid:durableId="1247959584">
    <w:abstractNumId w:val="4"/>
  </w:num>
  <w:num w:numId="22" w16cid:durableId="1780416873">
    <w:abstractNumId w:val="19"/>
  </w:num>
  <w:num w:numId="23" w16cid:durableId="1969046831">
    <w:abstractNumId w:val="8"/>
  </w:num>
  <w:num w:numId="24" w16cid:durableId="65955892">
    <w:abstractNumId w:val="24"/>
  </w:num>
  <w:num w:numId="25" w16cid:durableId="89159219">
    <w:abstractNumId w:val="23"/>
  </w:num>
  <w:num w:numId="26" w16cid:durableId="1492986830">
    <w:abstractNumId w:val="3"/>
  </w:num>
  <w:num w:numId="27" w16cid:durableId="10403260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5C77"/>
    <w:rsid w:val="00006843"/>
    <w:rsid w:val="00010BA0"/>
    <w:rsid w:val="00011C5B"/>
    <w:rsid w:val="000173B4"/>
    <w:rsid w:val="00025BBC"/>
    <w:rsid w:val="00030E07"/>
    <w:rsid w:val="0003217A"/>
    <w:rsid w:val="000444D1"/>
    <w:rsid w:val="00067253"/>
    <w:rsid w:val="0006791E"/>
    <w:rsid w:val="0008042D"/>
    <w:rsid w:val="00084539"/>
    <w:rsid w:val="00086DD9"/>
    <w:rsid w:val="00094CD1"/>
    <w:rsid w:val="000976C8"/>
    <w:rsid w:val="000A2C5A"/>
    <w:rsid w:val="000C181A"/>
    <w:rsid w:val="000D1638"/>
    <w:rsid w:val="000D5EFB"/>
    <w:rsid w:val="000E5118"/>
    <w:rsid w:val="000E6B3D"/>
    <w:rsid w:val="000F3C6B"/>
    <w:rsid w:val="000F6194"/>
    <w:rsid w:val="001171FE"/>
    <w:rsid w:val="00117636"/>
    <w:rsid w:val="00141164"/>
    <w:rsid w:val="0015040D"/>
    <w:rsid w:val="00150B33"/>
    <w:rsid w:val="0015105A"/>
    <w:rsid w:val="00161289"/>
    <w:rsid w:val="001729F6"/>
    <w:rsid w:val="0017647B"/>
    <w:rsid w:val="0018375B"/>
    <w:rsid w:val="00184D38"/>
    <w:rsid w:val="001867A1"/>
    <w:rsid w:val="00186CEA"/>
    <w:rsid w:val="001958C6"/>
    <w:rsid w:val="001A1D66"/>
    <w:rsid w:val="001A2D66"/>
    <w:rsid w:val="001B3548"/>
    <w:rsid w:val="001C5156"/>
    <w:rsid w:val="001D3F85"/>
    <w:rsid w:val="001E3800"/>
    <w:rsid w:val="001F1D22"/>
    <w:rsid w:val="001F39D5"/>
    <w:rsid w:val="00200144"/>
    <w:rsid w:val="00213B3D"/>
    <w:rsid w:val="0021416D"/>
    <w:rsid w:val="002215B5"/>
    <w:rsid w:val="002218C8"/>
    <w:rsid w:val="002271DE"/>
    <w:rsid w:val="00235BFC"/>
    <w:rsid w:val="002822CB"/>
    <w:rsid w:val="00297F6F"/>
    <w:rsid w:val="002B0398"/>
    <w:rsid w:val="002B100D"/>
    <w:rsid w:val="002B44B6"/>
    <w:rsid w:val="002B6AF9"/>
    <w:rsid w:val="002C69FB"/>
    <w:rsid w:val="002E3977"/>
    <w:rsid w:val="002E5D92"/>
    <w:rsid w:val="002F7391"/>
    <w:rsid w:val="002F7A8A"/>
    <w:rsid w:val="00303AD5"/>
    <w:rsid w:val="00313067"/>
    <w:rsid w:val="00325E33"/>
    <w:rsid w:val="00330459"/>
    <w:rsid w:val="00343209"/>
    <w:rsid w:val="00344DCD"/>
    <w:rsid w:val="00356A3D"/>
    <w:rsid w:val="00363623"/>
    <w:rsid w:val="00366269"/>
    <w:rsid w:val="003734AA"/>
    <w:rsid w:val="003774FC"/>
    <w:rsid w:val="00383E1B"/>
    <w:rsid w:val="003863E7"/>
    <w:rsid w:val="00391C59"/>
    <w:rsid w:val="0039799F"/>
    <w:rsid w:val="003A5383"/>
    <w:rsid w:val="003B732E"/>
    <w:rsid w:val="003C0A24"/>
    <w:rsid w:val="003D0BF5"/>
    <w:rsid w:val="003D48AD"/>
    <w:rsid w:val="003D54AC"/>
    <w:rsid w:val="003E76B3"/>
    <w:rsid w:val="003F07F4"/>
    <w:rsid w:val="003F149B"/>
    <w:rsid w:val="003F1977"/>
    <w:rsid w:val="00400A4C"/>
    <w:rsid w:val="00414847"/>
    <w:rsid w:val="0042044A"/>
    <w:rsid w:val="00422A18"/>
    <w:rsid w:val="00426690"/>
    <w:rsid w:val="00464DF6"/>
    <w:rsid w:val="00476821"/>
    <w:rsid w:val="00476EF7"/>
    <w:rsid w:val="004909C5"/>
    <w:rsid w:val="00491DCC"/>
    <w:rsid w:val="004967D3"/>
    <w:rsid w:val="004A0458"/>
    <w:rsid w:val="004A1665"/>
    <w:rsid w:val="004A7C33"/>
    <w:rsid w:val="004B05EF"/>
    <w:rsid w:val="004C1D3F"/>
    <w:rsid w:val="004D02E1"/>
    <w:rsid w:val="004D0F7C"/>
    <w:rsid w:val="004D3774"/>
    <w:rsid w:val="004F13D8"/>
    <w:rsid w:val="00514472"/>
    <w:rsid w:val="005245E1"/>
    <w:rsid w:val="00524911"/>
    <w:rsid w:val="00537C7B"/>
    <w:rsid w:val="00542FFA"/>
    <w:rsid w:val="005437CD"/>
    <w:rsid w:val="00544D31"/>
    <w:rsid w:val="00544DC0"/>
    <w:rsid w:val="00557C07"/>
    <w:rsid w:val="005712C0"/>
    <w:rsid w:val="00581072"/>
    <w:rsid w:val="00582585"/>
    <w:rsid w:val="0058773A"/>
    <w:rsid w:val="005A06EC"/>
    <w:rsid w:val="005A14B6"/>
    <w:rsid w:val="005A49CC"/>
    <w:rsid w:val="005B1B48"/>
    <w:rsid w:val="005B46B5"/>
    <w:rsid w:val="005B76D2"/>
    <w:rsid w:val="005B79DF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26EC2"/>
    <w:rsid w:val="00634384"/>
    <w:rsid w:val="00642654"/>
    <w:rsid w:val="00663FBF"/>
    <w:rsid w:val="006657CC"/>
    <w:rsid w:val="0066613C"/>
    <w:rsid w:val="006663E6"/>
    <w:rsid w:val="00666A98"/>
    <w:rsid w:val="00693D36"/>
    <w:rsid w:val="006B35BF"/>
    <w:rsid w:val="006C54A3"/>
    <w:rsid w:val="006F6B69"/>
    <w:rsid w:val="00700617"/>
    <w:rsid w:val="007118DD"/>
    <w:rsid w:val="007129E0"/>
    <w:rsid w:val="00722508"/>
    <w:rsid w:val="0072537D"/>
    <w:rsid w:val="00747452"/>
    <w:rsid w:val="00750E3B"/>
    <w:rsid w:val="007567F3"/>
    <w:rsid w:val="00756FE3"/>
    <w:rsid w:val="007750A9"/>
    <w:rsid w:val="00783D01"/>
    <w:rsid w:val="00784AC5"/>
    <w:rsid w:val="00787F09"/>
    <w:rsid w:val="00790859"/>
    <w:rsid w:val="00796001"/>
    <w:rsid w:val="007A7504"/>
    <w:rsid w:val="007B3FC4"/>
    <w:rsid w:val="007B5C27"/>
    <w:rsid w:val="007B6903"/>
    <w:rsid w:val="007C4A7C"/>
    <w:rsid w:val="007C67DB"/>
    <w:rsid w:val="007C7204"/>
    <w:rsid w:val="007E0D1E"/>
    <w:rsid w:val="007E1BF0"/>
    <w:rsid w:val="007F2EBD"/>
    <w:rsid w:val="00801C61"/>
    <w:rsid w:val="00802A72"/>
    <w:rsid w:val="0081214C"/>
    <w:rsid w:val="008129C6"/>
    <w:rsid w:val="008129EF"/>
    <w:rsid w:val="008234F9"/>
    <w:rsid w:val="008357DD"/>
    <w:rsid w:val="00844D38"/>
    <w:rsid w:val="00847BBC"/>
    <w:rsid w:val="00850684"/>
    <w:rsid w:val="00856152"/>
    <w:rsid w:val="00873723"/>
    <w:rsid w:val="00874A86"/>
    <w:rsid w:val="00892007"/>
    <w:rsid w:val="00894EF7"/>
    <w:rsid w:val="00896D3F"/>
    <w:rsid w:val="008A62AB"/>
    <w:rsid w:val="008C47B8"/>
    <w:rsid w:val="008D7BB2"/>
    <w:rsid w:val="008E3F6A"/>
    <w:rsid w:val="008E58D4"/>
    <w:rsid w:val="00913C74"/>
    <w:rsid w:val="00915CBD"/>
    <w:rsid w:val="00923A01"/>
    <w:rsid w:val="009254BC"/>
    <w:rsid w:val="009319BC"/>
    <w:rsid w:val="00954C4A"/>
    <w:rsid w:val="0098150C"/>
    <w:rsid w:val="00983235"/>
    <w:rsid w:val="009840FD"/>
    <w:rsid w:val="009875E1"/>
    <w:rsid w:val="00993482"/>
    <w:rsid w:val="0099502B"/>
    <w:rsid w:val="009B44F1"/>
    <w:rsid w:val="009B54F3"/>
    <w:rsid w:val="009C746A"/>
    <w:rsid w:val="009D1B98"/>
    <w:rsid w:val="009F3FA1"/>
    <w:rsid w:val="009F6C82"/>
    <w:rsid w:val="00A009D8"/>
    <w:rsid w:val="00A10BE0"/>
    <w:rsid w:val="00A1380C"/>
    <w:rsid w:val="00A30446"/>
    <w:rsid w:val="00A307AB"/>
    <w:rsid w:val="00A35B99"/>
    <w:rsid w:val="00A43A5A"/>
    <w:rsid w:val="00A54A1E"/>
    <w:rsid w:val="00A62CD8"/>
    <w:rsid w:val="00A67A9F"/>
    <w:rsid w:val="00A7005E"/>
    <w:rsid w:val="00A91E58"/>
    <w:rsid w:val="00A93D36"/>
    <w:rsid w:val="00AA1687"/>
    <w:rsid w:val="00AA3F88"/>
    <w:rsid w:val="00AA4092"/>
    <w:rsid w:val="00AA45B1"/>
    <w:rsid w:val="00AD1A0D"/>
    <w:rsid w:val="00AD21E4"/>
    <w:rsid w:val="00AD3876"/>
    <w:rsid w:val="00AE3703"/>
    <w:rsid w:val="00AF0F62"/>
    <w:rsid w:val="00B04696"/>
    <w:rsid w:val="00B13B27"/>
    <w:rsid w:val="00B146AB"/>
    <w:rsid w:val="00B14B9D"/>
    <w:rsid w:val="00B27FD7"/>
    <w:rsid w:val="00B31DA1"/>
    <w:rsid w:val="00B32073"/>
    <w:rsid w:val="00B41D7F"/>
    <w:rsid w:val="00B4724F"/>
    <w:rsid w:val="00B501ED"/>
    <w:rsid w:val="00B545B3"/>
    <w:rsid w:val="00B636BD"/>
    <w:rsid w:val="00B86704"/>
    <w:rsid w:val="00B90149"/>
    <w:rsid w:val="00BB7C29"/>
    <w:rsid w:val="00BC0825"/>
    <w:rsid w:val="00BC19A4"/>
    <w:rsid w:val="00BD0BE7"/>
    <w:rsid w:val="00BD5C75"/>
    <w:rsid w:val="00BE16B8"/>
    <w:rsid w:val="00BE1E90"/>
    <w:rsid w:val="00BE2002"/>
    <w:rsid w:val="00BE73FA"/>
    <w:rsid w:val="00BF0D6D"/>
    <w:rsid w:val="00BF66C0"/>
    <w:rsid w:val="00C068CC"/>
    <w:rsid w:val="00C076A7"/>
    <w:rsid w:val="00C10ADD"/>
    <w:rsid w:val="00C15840"/>
    <w:rsid w:val="00C16A95"/>
    <w:rsid w:val="00C236E0"/>
    <w:rsid w:val="00C26AD9"/>
    <w:rsid w:val="00C425E8"/>
    <w:rsid w:val="00C46CE2"/>
    <w:rsid w:val="00C47CD2"/>
    <w:rsid w:val="00C504E6"/>
    <w:rsid w:val="00C608DF"/>
    <w:rsid w:val="00C612E6"/>
    <w:rsid w:val="00C62989"/>
    <w:rsid w:val="00C75106"/>
    <w:rsid w:val="00C81254"/>
    <w:rsid w:val="00C86D20"/>
    <w:rsid w:val="00C877CD"/>
    <w:rsid w:val="00CA22FF"/>
    <w:rsid w:val="00CB0B0D"/>
    <w:rsid w:val="00CB477A"/>
    <w:rsid w:val="00CB749B"/>
    <w:rsid w:val="00CC1D3C"/>
    <w:rsid w:val="00CE09CD"/>
    <w:rsid w:val="00CF7D01"/>
    <w:rsid w:val="00D0624B"/>
    <w:rsid w:val="00D2053C"/>
    <w:rsid w:val="00D22508"/>
    <w:rsid w:val="00D24AB6"/>
    <w:rsid w:val="00D30F8E"/>
    <w:rsid w:val="00D4758A"/>
    <w:rsid w:val="00D56A04"/>
    <w:rsid w:val="00D57D18"/>
    <w:rsid w:val="00D62128"/>
    <w:rsid w:val="00D65CEB"/>
    <w:rsid w:val="00D711D3"/>
    <w:rsid w:val="00D8199E"/>
    <w:rsid w:val="00D85270"/>
    <w:rsid w:val="00D8632A"/>
    <w:rsid w:val="00D90EAF"/>
    <w:rsid w:val="00D91A81"/>
    <w:rsid w:val="00D97110"/>
    <w:rsid w:val="00DA1F43"/>
    <w:rsid w:val="00DA32F0"/>
    <w:rsid w:val="00DB7960"/>
    <w:rsid w:val="00DC6D2A"/>
    <w:rsid w:val="00DE6A17"/>
    <w:rsid w:val="00E028CD"/>
    <w:rsid w:val="00E2207A"/>
    <w:rsid w:val="00E22501"/>
    <w:rsid w:val="00E26DD2"/>
    <w:rsid w:val="00E27D24"/>
    <w:rsid w:val="00E4359D"/>
    <w:rsid w:val="00E4635C"/>
    <w:rsid w:val="00E63D79"/>
    <w:rsid w:val="00E64CB5"/>
    <w:rsid w:val="00E73226"/>
    <w:rsid w:val="00E764A0"/>
    <w:rsid w:val="00EA1539"/>
    <w:rsid w:val="00EA4FFA"/>
    <w:rsid w:val="00EA65BE"/>
    <w:rsid w:val="00EB554C"/>
    <w:rsid w:val="00EC008D"/>
    <w:rsid w:val="00EC021D"/>
    <w:rsid w:val="00EC2C14"/>
    <w:rsid w:val="00EC404C"/>
    <w:rsid w:val="00EC4A16"/>
    <w:rsid w:val="00ED12E7"/>
    <w:rsid w:val="00F00738"/>
    <w:rsid w:val="00F03ECA"/>
    <w:rsid w:val="00F2324D"/>
    <w:rsid w:val="00F25FB3"/>
    <w:rsid w:val="00F31584"/>
    <w:rsid w:val="00F32840"/>
    <w:rsid w:val="00F424FE"/>
    <w:rsid w:val="00F47D78"/>
    <w:rsid w:val="00F54283"/>
    <w:rsid w:val="00F63576"/>
    <w:rsid w:val="00F63C97"/>
    <w:rsid w:val="00FA2354"/>
    <w:rsid w:val="00FB6044"/>
    <w:rsid w:val="00FC0195"/>
    <w:rsid w:val="00FC1D44"/>
    <w:rsid w:val="00FC642D"/>
    <w:rsid w:val="00FD055B"/>
    <w:rsid w:val="00FD6151"/>
    <w:rsid w:val="00FE1885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05EDE5608BE47AD8ED810D57D34EA" ma:contentTypeVersion="9" ma:contentTypeDescription="Create a new document." ma:contentTypeScope="" ma:versionID="22fed799989c974ae87992b53a80342c">
  <xsd:schema xmlns:xsd="http://www.w3.org/2001/XMLSchema" xmlns:xs="http://www.w3.org/2001/XMLSchema" xmlns:p="http://schemas.microsoft.com/office/2006/metadata/properties" xmlns:ns2="8cca2bb5-73eb-4c9a-a40d-688d5a380e7f" targetNamespace="http://schemas.microsoft.com/office/2006/metadata/properties" ma:root="true" ma:fieldsID="202d202f906ebdd94272e054cc6533eb" ns2:_="">
    <xsd:import namespace="8cca2bb5-73eb-4c9a-a40d-688d5a380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a2bb5-73eb-4c9a-a40d-688d5a380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ca2bb5-73eb-4c9a-a40d-688d5a380e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51CA6A-3414-4C74-B086-5BF759EBD2A8}"/>
</file>

<file path=customXml/itemProps2.xml><?xml version="1.0" encoding="utf-8"?>
<ds:datastoreItem xmlns:ds="http://schemas.openxmlformats.org/officeDocument/2006/customXml" ds:itemID="{5F07AD11-8ABE-4A39-81E3-E55093C28FC0}"/>
</file>

<file path=customXml/itemProps3.xml><?xml version="1.0" encoding="utf-8"?>
<ds:datastoreItem xmlns:ds="http://schemas.openxmlformats.org/officeDocument/2006/customXml" ds:itemID="{6E6AC11A-B68A-4216-9893-1C59ED7C0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Bontoft, Sue</cp:lastModifiedBy>
  <cp:revision>2</cp:revision>
  <cp:lastPrinted>2023-01-03T08:23:00Z</cp:lastPrinted>
  <dcterms:created xsi:type="dcterms:W3CDTF">2024-01-02T11:29:00Z</dcterms:created>
  <dcterms:modified xsi:type="dcterms:W3CDTF">2024-01-02T11:29:00Z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0x010100BC705EDE5608BE47AD8ED810D57D34EA</vt:lpwstr>
  </property>
</Properties>
</file>