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00361362"/>
    <w:bookmarkStart w:id="1" w:name="_Toc443397153"/>
    <w:bookmarkStart w:id="2" w:name="_Toc357771638"/>
    <w:bookmarkStart w:id="3" w:name="_Toc346793416"/>
    <w:bookmarkStart w:id="4" w:name="_Toc328122777"/>
    <w:p w14:paraId="2A7D54B1" w14:textId="4F74ADAD"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10" w:history="1">
                              <w:r w:rsidRPr="00D348C0">
                                <w:rPr>
                                  <w:rStyle w:val="Hyperlink"/>
                                </w:rPr>
                                <w:t>using your pupil premium funding effectively</w:t>
                              </w:r>
                            </w:hyperlink>
                            <w:r w:rsidRPr="00D348C0">
                              <w:rPr>
                                <w:bCs/>
                                <w:color w:val="auto"/>
                              </w:rPr>
                              <w:t xml:space="preserve"> and DfE’s </w:t>
                            </w:r>
                            <w:hyperlink r:id="rId11"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5"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" fillcolor="#f2f2f2" strokeweight=".26467mm">
                <v:textbo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12" w:history="1">
                        <w:r w:rsidRPr="00D348C0">
                          <w:rPr>
                            <w:rStyle w:val="Hyperlink"/>
                          </w:rPr>
                          <w:t>using your pupil premium funding effectively</w:t>
                        </w:r>
                      </w:hyperlink>
                      <w:r w:rsidRPr="00D348C0">
                        <w:rPr>
                          <w:bCs/>
                          <w:color w:val="auto"/>
                        </w:rPr>
                        <w:t xml:space="preserve"> and DfE’s </w:t>
                      </w:r>
                      <w:hyperlink r:id="rId13"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6"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C7694B">
        <w:t>Larkhill Primary School</w:t>
      </w:r>
      <w:r w:rsidR="003D0CC7">
        <w:t xml:space="preserve"> 2025/26</w:t>
      </w:r>
    </w:p>
    <w:p w14:paraId="77015CC2" w14:textId="77777777" w:rsidR="005E18CB" w:rsidRDefault="005E18CB" w:rsidP="00C62989"/>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2680F58" w:rsidR="002940F3" w:rsidRDefault="00D35199">
            <w:pPr>
              <w:pStyle w:val="TableRow"/>
            </w:pPr>
            <w:r>
              <w:t>1</w:t>
            </w:r>
            <w:r w:rsidR="00530D0A">
              <w:t>70</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347356" w14:textId="6975DA98" w:rsidR="002940F3" w:rsidRDefault="00546E86" w:rsidP="00546E86">
            <w:pPr>
              <w:pStyle w:val="TableRow"/>
              <w:ind w:left="0"/>
            </w:pPr>
            <w:r>
              <w:t xml:space="preserve"> </w:t>
            </w:r>
            <w:r w:rsidR="00530D0A">
              <w:t>5%</w:t>
            </w:r>
            <w:r w:rsidR="00A27376">
              <w:t xml:space="preserve"> disadvantaged</w:t>
            </w:r>
          </w:p>
          <w:p w14:paraId="2A7D54BC" w14:textId="33785450" w:rsidR="002940F3" w:rsidRDefault="002940F3">
            <w:pPr>
              <w:pStyle w:val="TableRow"/>
            </w:pP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r w:rsidRPr="004B4D0A">
              <w:rPr>
                <w:b/>
              </w:rPr>
              <w:t>3 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54AD444E" w:rsidR="002940F3" w:rsidRDefault="00994060">
            <w:pPr>
              <w:pStyle w:val="TableRow"/>
            </w:pPr>
            <w:r>
              <w:t>2023-2027</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BB14A35" w:rsidR="002940F3" w:rsidRDefault="00AB6402">
            <w:pPr>
              <w:pStyle w:val="TableRow"/>
            </w:pPr>
            <w:r>
              <w:t>Dec 2</w:t>
            </w:r>
            <w:r w:rsidR="000F13C2">
              <w:t>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20643A15" w:rsidR="002940F3" w:rsidRDefault="005C4CCE">
            <w:pPr>
              <w:pStyle w:val="TableRow"/>
            </w:pPr>
            <w:r>
              <w:t>Sept 2</w:t>
            </w:r>
            <w:r w:rsidR="000F13C2">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D1DE133" w:rsidR="002940F3" w:rsidRDefault="000F13C2">
            <w:pPr>
              <w:pStyle w:val="TableRow"/>
            </w:pPr>
            <w:r>
              <w:t xml:space="preserve">Fiona Jenkins </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AA06B3A" w:rsidR="002940F3" w:rsidRDefault="000F13C2">
            <w:pPr>
              <w:pStyle w:val="TableRow"/>
            </w:pPr>
            <w:r>
              <w:t xml:space="preserve">Fiona Jenkins </w:t>
            </w:r>
          </w:p>
        </w:tc>
      </w:tr>
      <w:tr w:rsidR="002940F3" w:rsidRPr="00C443D7"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C443D7" w:rsidRDefault="002940F3">
            <w:pPr>
              <w:pStyle w:val="TableRow"/>
              <w:rPr>
                <w:sz w:val="18"/>
                <w:szCs w:val="18"/>
              </w:rPr>
            </w:pPr>
            <w:r w:rsidRPr="00C443D7">
              <w:rPr>
                <w:sz w:val="18"/>
                <w:szCs w:val="18"/>
              </w:rPr>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427A89CD" w:rsidR="002940F3" w:rsidRPr="00C443D7" w:rsidRDefault="006227BC">
            <w:pPr>
              <w:pStyle w:val="TableRow"/>
              <w:rPr>
                <w:sz w:val="18"/>
                <w:szCs w:val="18"/>
              </w:rPr>
            </w:pPr>
            <w:r>
              <w:rPr>
                <w:sz w:val="18"/>
                <w:szCs w:val="18"/>
              </w:rPr>
              <w:t>Moira</w:t>
            </w:r>
          </w:p>
        </w:tc>
      </w:tr>
    </w:tbl>
    <w:bookmarkEnd w:id="2"/>
    <w:bookmarkEnd w:id="3"/>
    <w:bookmarkEnd w:id="4"/>
    <w:p w14:paraId="2A7D54D3" w14:textId="77777777" w:rsidR="00E66558" w:rsidRDefault="009D71E8" w:rsidP="005464A1">
      <w:pPr>
        <w:pStyle w:val="Heading2"/>
      </w:pPr>
      <w:r w:rsidRPr="00C443D7">
        <w:lastRenderedPageBreak/>
        <w:t>Funding overview</w:t>
      </w:r>
    </w:p>
    <w:p w14:paraId="17DF094E" w14:textId="79ECDEC3" w:rsidR="000E1C10" w:rsidRPr="000E1C10" w:rsidRDefault="000E1C10" w:rsidP="000E1C10"/>
    <w:tbl>
      <w:tblPr>
        <w:tblW w:w="9486" w:type="dxa"/>
        <w:tblCellMar>
          <w:left w:w="10" w:type="dxa"/>
          <w:right w:w="10" w:type="dxa"/>
        </w:tblCellMar>
        <w:tblLook w:val="04A0" w:firstRow="1" w:lastRow="0" w:firstColumn="1" w:lastColumn="0" w:noHBand="0" w:noVBand="1"/>
      </w:tblPr>
      <w:tblGrid>
        <w:gridCol w:w="6516"/>
        <w:gridCol w:w="2970"/>
      </w:tblGrid>
      <w:tr w:rsidR="00E66558" w:rsidRPr="00C443D7" w14:paraId="2A7D54D6" w14:textId="77777777" w:rsidTr="3D51296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C443D7" w:rsidRDefault="009D71E8">
            <w:pPr>
              <w:pStyle w:val="TableRow"/>
              <w:rPr>
                <w:sz w:val="18"/>
                <w:szCs w:val="18"/>
              </w:rPr>
            </w:pPr>
            <w:r w:rsidRPr="00C443D7">
              <w:rPr>
                <w:b/>
                <w:sz w:val="18"/>
                <w:szCs w:val="18"/>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C443D7" w:rsidRDefault="009D71E8">
            <w:pPr>
              <w:pStyle w:val="TableRow"/>
              <w:rPr>
                <w:sz w:val="18"/>
                <w:szCs w:val="18"/>
              </w:rPr>
            </w:pPr>
            <w:r w:rsidRPr="00C443D7">
              <w:rPr>
                <w:b/>
                <w:sz w:val="18"/>
                <w:szCs w:val="18"/>
              </w:rPr>
              <w:t>Amount</w:t>
            </w:r>
          </w:p>
        </w:tc>
      </w:tr>
      <w:tr w:rsidR="00E66558" w:rsidRPr="00C443D7" w14:paraId="2A7D54D9" w14:textId="77777777" w:rsidTr="3D51296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C443D7" w:rsidRDefault="009D71E8">
            <w:pPr>
              <w:pStyle w:val="TableRow"/>
              <w:rPr>
                <w:sz w:val="18"/>
                <w:szCs w:val="18"/>
              </w:rPr>
            </w:pPr>
            <w:r w:rsidRPr="00C443D7">
              <w:rPr>
                <w:sz w:val="18"/>
                <w:szCs w:val="18"/>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CB61BC" w14:textId="60FF3B9A" w:rsidR="00AE6EBD" w:rsidRPr="00C443D7" w:rsidRDefault="00AE6EBD" w:rsidP="00583990">
            <w:pPr>
              <w:pStyle w:val="TableRow"/>
              <w:ind w:left="0"/>
              <w:rPr>
                <w:sz w:val="18"/>
                <w:szCs w:val="18"/>
              </w:rPr>
            </w:pPr>
            <w:r w:rsidRPr="00C443D7">
              <w:rPr>
                <w:sz w:val="18"/>
                <w:szCs w:val="18"/>
              </w:rPr>
              <w:t xml:space="preserve">Total: </w:t>
            </w:r>
            <w:r w:rsidR="00E078F7" w:rsidRPr="00C443D7">
              <w:rPr>
                <w:sz w:val="18"/>
                <w:szCs w:val="18"/>
              </w:rPr>
              <w:t>£</w:t>
            </w:r>
            <w:r w:rsidR="00A04F14" w:rsidRPr="00C443D7">
              <w:rPr>
                <w:sz w:val="18"/>
                <w:szCs w:val="18"/>
              </w:rPr>
              <w:t>114,745</w:t>
            </w:r>
          </w:p>
          <w:p w14:paraId="2A7D54D8" w14:textId="32A5DC99" w:rsidR="00A04F14" w:rsidRPr="00C443D7" w:rsidRDefault="006227BC" w:rsidP="000874D3">
            <w:pPr>
              <w:pStyle w:val="TableRow"/>
              <w:ind w:left="0"/>
              <w:rPr>
                <w:sz w:val="18"/>
                <w:szCs w:val="18"/>
              </w:rPr>
            </w:pPr>
            <w:r>
              <w:rPr>
                <w:sz w:val="18"/>
                <w:szCs w:val="18"/>
              </w:rPr>
              <w:t>This is made up of service premium and pupil premium</w:t>
            </w:r>
          </w:p>
        </w:tc>
      </w:tr>
      <w:tr w:rsidR="00E66558" w:rsidRPr="00C443D7" w14:paraId="2A7D54DC" w14:textId="77777777" w:rsidTr="3D51296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Pr="00C443D7" w:rsidRDefault="009D71E8">
            <w:pPr>
              <w:pStyle w:val="TableRow"/>
              <w:rPr>
                <w:sz w:val="18"/>
                <w:szCs w:val="18"/>
              </w:rPr>
            </w:pPr>
            <w:r w:rsidRPr="00C443D7">
              <w:rPr>
                <w:sz w:val="18"/>
                <w:szCs w:val="18"/>
              </w:rPr>
              <w:t>Recovery premium funding allocation this academic year</w:t>
            </w:r>
          </w:p>
          <w:p w14:paraId="2A7D54DA" w14:textId="7E741F29" w:rsidR="00CA5363" w:rsidRPr="00C443D7" w:rsidRDefault="00CA5363" w:rsidP="00CA5363">
            <w:pPr>
              <w:pStyle w:val="TableRow"/>
              <w:rPr>
                <w:i/>
                <w:iCs/>
                <w:sz w:val="18"/>
                <w:szCs w:val="18"/>
              </w:rPr>
            </w:pPr>
            <w:r w:rsidRPr="00C443D7">
              <w:rPr>
                <w:i/>
                <w:iCs/>
                <w:sz w:val="18"/>
                <w:szCs w:val="18"/>
              </w:rPr>
              <w:t>Recovery premium received in academic year 2023</w:t>
            </w:r>
            <w:r w:rsidR="00762652" w:rsidRPr="00C443D7">
              <w:rPr>
                <w:i/>
                <w:iCs/>
                <w:sz w:val="18"/>
                <w:szCs w:val="18"/>
              </w:rPr>
              <w:t>/</w:t>
            </w:r>
            <w:r w:rsidRPr="00C443D7">
              <w:rPr>
                <w:i/>
                <w:iCs/>
                <w:sz w:val="18"/>
                <w:szCs w:val="18"/>
              </w:rPr>
              <w:t>24 cannot be carried forward beyond August 31</w:t>
            </w:r>
            <w:r w:rsidR="00257A4E" w:rsidRPr="00C443D7">
              <w:rPr>
                <w:i/>
                <w:iCs/>
                <w:sz w:val="18"/>
                <w:szCs w:val="18"/>
              </w:rPr>
              <w:t>,</w:t>
            </w:r>
            <w:r w:rsidRPr="00C443D7">
              <w:rPr>
                <w:i/>
                <w:iCs/>
                <w:sz w:val="18"/>
                <w:szCs w:val="18"/>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0693C571" w:rsidR="00E66558" w:rsidRPr="00C443D7" w:rsidRDefault="00AB6402">
            <w:pPr>
              <w:pStyle w:val="TableRow"/>
              <w:rPr>
                <w:sz w:val="18"/>
                <w:szCs w:val="18"/>
              </w:rPr>
            </w:pPr>
            <w:r w:rsidRPr="00C443D7">
              <w:rPr>
                <w:sz w:val="18"/>
                <w:szCs w:val="18"/>
              </w:rPr>
              <w:t>£0</w:t>
            </w:r>
          </w:p>
        </w:tc>
      </w:tr>
      <w:tr w:rsidR="00E66558" w:rsidRPr="00C443D7" w14:paraId="2A7D54DF" w14:textId="77777777" w:rsidTr="3D51296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C443D7" w:rsidRDefault="009D71E8" w:rsidP="005F16B6">
            <w:pPr>
              <w:pStyle w:val="TableRow"/>
              <w:spacing w:after="120"/>
              <w:rPr>
                <w:sz w:val="18"/>
                <w:szCs w:val="18"/>
              </w:rPr>
            </w:pPr>
            <w:r w:rsidRPr="00C443D7">
              <w:rPr>
                <w:sz w:val="18"/>
                <w:szCs w:val="18"/>
              </w:rPr>
              <w:t>Pupil premium</w:t>
            </w:r>
            <w:r w:rsidR="005F16B6" w:rsidRPr="00C443D7">
              <w:rPr>
                <w:sz w:val="18"/>
                <w:szCs w:val="18"/>
              </w:rPr>
              <w:t xml:space="preserve"> </w:t>
            </w:r>
            <w:r w:rsidRPr="00C443D7">
              <w:rPr>
                <w:sz w:val="18"/>
                <w:szCs w:val="18"/>
              </w:rPr>
              <w:t xml:space="preserve">funding carried forward from previous years </w:t>
            </w:r>
            <w:r w:rsidRPr="00C443D7">
              <w:rPr>
                <w:i/>
                <w:iCs/>
                <w:sz w:val="18"/>
                <w:szCs w:val="18"/>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200AF4C" w:rsidR="00E66558" w:rsidRPr="00C443D7" w:rsidRDefault="009D71E8">
            <w:pPr>
              <w:pStyle w:val="TableRow"/>
              <w:rPr>
                <w:sz w:val="18"/>
                <w:szCs w:val="18"/>
              </w:rPr>
            </w:pPr>
            <w:r w:rsidRPr="00C443D7">
              <w:rPr>
                <w:sz w:val="18"/>
                <w:szCs w:val="18"/>
              </w:rPr>
              <w:t>£</w:t>
            </w:r>
            <w:r w:rsidR="008E5F1B" w:rsidRPr="00C443D7">
              <w:rPr>
                <w:sz w:val="18"/>
                <w:szCs w:val="18"/>
              </w:rPr>
              <w:t>0</w:t>
            </w:r>
          </w:p>
        </w:tc>
      </w:tr>
      <w:tr w:rsidR="00E66558" w:rsidRPr="00C443D7" w14:paraId="2A7D54E3" w14:textId="77777777" w:rsidTr="3D512969">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C443D7" w:rsidRDefault="009D71E8" w:rsidP="009C0914">
            <w:pPr>
              <w:pStyle w:val="TableRow"/>
              <w:spacing w:after="120"/>
              <w:rPr>
                <w:b/>
                <w:sz w:val="18"/>
                <w:szCs w:val="18"/>
              </w:rPr>
            </w:pPr>
            <w:r w:rsidRPr="00C443D7">
              <w:rPr>
                <w:b/>
                <w:sz w:val="18"/>
                <w:szCs w:val="18"/>
              </w:rPr>
              <w:t>Total budget for this academic year</w:t>
            </w:r>
          </w:p>
          <w:p w14:paraId="2A7D54E1" w14:textId="77777777" w:rsidR="00E66558" w:rsidRPr="00C443D7" w:rsidRDefault="009D71E8">
            <w:pPr>
              <w:pStyle w:val="TableRow"/>
              <w:rPr>
                <w:i/>
                <w:iCs/>
                <w:sz w:val="18"/>
                <w:szCs w:val="18"/>
              </w:rPr>
            </w:pPr>
            <w:r w:rsidRPr="00C443D7">
              <w:rPr>
                <w:i/>
                <w:iCs/>
                <w:sz w:val="18"/>
                <w:szCs w:val="18"/>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5D603B" w14:textId="1A317115" w:rsidR="00E66558" w:rsidRPr="00C443D7" w:rsidRDefault="009D71E8">
            <w:pPr>
              <w:pStyle w:val="TableRow"/>
              <w:rPr>
                <w:sz w:val="18"/>
                <w:szCs w:val="18"/>
              </w:rPr>
            </w:pPr>
            <w:r w:rsidRPr="00C443D7">
              <w:rPr>
                <w:sz w:val="18"/>
                <w:szCs w:val="18"/>
              </w:rPr>
              <w:t>£</w:t>
            </w:r>
            <w:r w:rsidR="08AC6B9B" w:rsidRPr="00C443D7">
              <w:rPr>
                <w:sz w:val="18"/>
                <w:szCs w:val="18"/>
              </w:rPr>
              <w:t>2</w:t>
            </w:r>
            <w:r w:rsidR="00A04F14" w:rsidRPr="00C443D7">
              <w:rPr>
                <w:sz w:val="18"/>
                <w:szCs w:val="18"/>
              </w:rPr>
              <w:t>6,391.35</w:t>
            </w:r>
            <w:r w:rsidR="005650C7" w:rsidRPr="00C443D7">
              <w:rPr>
                <w:sz w:val="18"/>
                <w:szCs w:val="18"/>
              </w:rPr>
              <w:t xml:space="preserve"> </w:t>
            </w:r>
            <w:r w:rsidR="08AC6B9B" w:rsidRPr="00C443D7">
              <w:rPr>
                <w:sz w:val="18"/>
                <w:szCs w:val="18"/>
              </w:rPr>
              <w:t xml:space="preserve">for non- staffing costs. </w:t>
            </w:r>
          </w:p>
          <w:p w14:paraId="2A7D54E2" w14:textId="140FCC19" w:rsidR="00E66558" w:rsidRPr="00C443D7" w:rsidRDefault="00E66558" w:rsidP="000874D3">
            <w:pPr>
              <w:pStyle w:val="TableRow"/>
              <w:ind w:left="0"/>
              <w:rPr>
                <w:sz w:val="18"/>
                <w:szCs w:val="18"/>
              </w:rPr>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A8E6F" w14:textId="18F1B235" w:rsidR="009F1CFC" w:rsidRPr="009F1CFC" w:rsidRDefault="009F1CFC" w:rsidP="009F1CFC">
            <w:pPr>
              <w:rPr>
                <w:i/>
                <w:iCs/>
                <w:sz w:val="20"/>
                <w:szCs w:val="20"/>
              </w:rPr>
            </w:pPr>
            <w:r w:rsidRPr="009F1CFC">
              <w:rPr>
                <w:i/>
                <w:iCs/>
                <w:sz w:val="20"/>
                <w:szCs w:val="20"/>
              </w:rPr>
              <w:t>Our intent for our pupil premium funding is to provide the children with quality first teaching that builds upon prior learning and secures knowledge and skills so that children can</w:t>
            </w:r>
            <w:r>
              <w:rPr>
                <w:i/>
                <w:iCs/>
                <w:sz w:val="20"/>
                <w:szCs w:val="20"/>
              </w:rPr>
              <w:t xml:space="preserve"> do more, know more and</w:t>
            </w:r>
            <w:r w:rsidRPr="009F1CFC">
              <w:rPr>
                <w:i/>
                <w:iCs/>
                <w:sz w:val="20"/>
                <w:szCs w:val="20"/>
              </w:rPr>
              <w:t xml:space="preserve"> remember more, supporting them in becoming lifelong learners. This is achieved through 5 golden threads that weave through everything that we do- Knowledge and skills, progression, vocabulary, experiences and values. </w:t>
            </w:r>
          </w:p>
          <w:p w14:paraId="48C1E87F" w14:textId="77777777" w:rsidR="009F1CFC" w:rsidRDefault="009F1CFC" w:rsidP="009F1CFC">
            <w:pPr>
              <w:jc w:val="both"/>
              <w:rPr>
                <w:i/>
                <w:iCs/>
                <w:sz w:val="20"/>
                <w:szCs w:val="20"/>
              </w:rPr>
            </w:pPr>
            <w:r w:rsidRPr="009F1CFC">
              <w:rPr>
                <w:i/>
                <w:iCs/>
                <w:sz w:val="20"/>
                <w:szCs w:val="20"/>
              </w:rPr>
              <w:t>We want all of our children to leave Larkhill equipped to make a positive contribution to their</w:t>
            </w:r>
            <w:r>
              <w:rPr>
                <w:i/>
                <w:iCs/>
                <w:sz w:val="20"/>
                <w:szCs w:val="20"/>
              </w:rPr>
              <w:t xml:space="preserve"> </w:t>
            </w:r>
            <w:r w:rsidRPr="009F1CFC">
              <w:rPr>
                <w:i/>
                <w:iCs/>
                <w:sz w:val="20"/>
                <w:szCs w:val="20"/>
              </w:rPr>
              <w:t>communities. We want them to have the academic skills to be able to analyse, interpret and question the world around them but also the values and social attributes needed to be good citizens. We want all of our children, particularly those from disadvantaged backgrounds to be confident, with a strong sense of self, happy and fulfilled and with a strong set of values. We aim to inspire all children to have big ambitions and high expectations of themselves through a strong, focused curriculum that is delivered by highly trained, passionate adults.</w:t>
            </w:r>
          </w:p>
          <w:p w14:paraId="4FAA8873" w14:textId="616DB4E7" w:rsidR="009F1CFC" w:rsidRPr="009F1CFC" w:rsidRDefault="009F1CFC" w:rsidP="009F1CFC">
            <w:pPr>
              <w:jc w:val="both"/>
              <w:rPr>
                <w:i/>
                <w:iCs/>
                <w:sz w:val="20"/>
                <w:szCs w:val="20"/>
              </w:rPr>
            </w:pPr>
            <w:r w:rsidRPr="009F1CFC">
              <w:rPr>
                <w:i/>
                <w:iCs/>
                <w:sz w:val="20"/>
                <w:szCs w:val="20"/>
              </w:rPr>
              <w:t>Our intent is for all pupils, regardless of their background, to make progress in line with their peers. It is our intent that children from a disadvantaged background have access the same</w:t>
            </w:r>
            <w:r>
              <w:rPr>
                <w:i/>
                <w:iCs/>
                <w:sz w:val="20"/>
                <w:szCs w:val="20"/>
              </w:rPr>
              <w:t xml:space="preserve"> </w:t>
            </w:r>
            <w:r w:rsidRPr="009F1CFC">
              <w:rPr>
                <w:i/>
                <w:iCs/>
                <w:sz w:val="20"/>
                <w:szCs w:val="20"/>
              </w:rPr>
              <w:t xml:space="preserve">learning opportunities and additional learning support as and where required so that learning gaps can be closed.  Our Pupil Premium Funding/strategy allows us to provide our children with; The quality first teaching that all children deserve, relevant and up-to-date CPD opportunities for teachers and support staff, academic interventions where required and social, emotional (including 2 </w:t>
            </w:r>
            <w:proofErr w:type="spellStart"/>
            <w:r w:rsidRPr="009F1CFC">
              <w:rPr>
                <w:i/>
                <w:iCs/>
                <w:sz w:val="20"/>
                <w:szCs w:val="20"/>
              </w:rPr>
              <w:t>Elsas</w:t>
            </w:r>
            <w:proofErr w:type="spellEnd"/>
            <w:r w:rsidRPr="009F1CFC">
              <w:rPr>
                <w:i/>
                <w:iCs/>
                <w:sz w:val="20"/>
                <w:szCs w:val="20"/>
              </w:rPr>
              <w:t>, 2 Thrive practitioners and a Family Link Worker) and support for children and families through our highly effective inclusion team.</w:t>
            </w:r>
          </w:p>
          <w:p w14:paraId="2A7D54E9" w14:textId="7F4C74E3" w:rsidR="00E66558" w:rsidRPr="006B74C4" w:rsidRDefault="009F1CFC" w:rsidP="009F1CFC">
            <w:pPr>
              <w:jc w:val="both"/>
              <w:rPr>
                <w:i/>
                <w:iCs/>
                <w:sz w:val="20"/>
                <w:szCs w:val="20"/>
              </w:rPr>
            </w:pPr>
            <w:r w:rsidRPr="009F1CFC">
              <w:rPr>
                <w:i/>
                <w:iCs/>
                <w:sz w:val="20"/>
                <w:szCs w:val="20"/>
              </w:rPr>
              <w:t>We recognise that disadvantaged children may not have the same life opportunities and</w:t>
            </w:r>
            <w:r>
              <w:rPr>
                <w:i/>
                <w:iCs/>
                <w:sz w:val="20"/>
                <w:szCs w:val="20"/>
              </w:rPr>
              <w:t xml:space="preserve"> </w:t>
            </w:r>
            <w:r w:rsidRPr="009F1CFC">
              <w:rPr>
                <w:i/>
                <w:iCs/>
                <w:sz w:val="20"/>
                <w:szCs w:val="20"/>
              </w:rPr>
              <w:t>experiences outside of school, so our curriculum is designed to deliver these experiences within school. We acknowledge that financial restraints may provide challenges for parents when funding these activities so the strategy enables us to support parents financially so all children are able to access these events.</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3D0CC7" w:rsidRDefault="009D71E8">
            <w:pPr>
              <w:pStyle w:val="TableRow"/>
              <w:rPr>
                <w:sz w:val="18"/>
                <w:szCs w:val="18"/>
              </w:rPr>
            </w:pPr>
            <w:r w:rsidRPr="003D0CC7">
              <w:rPr>
                <w:sz w:val="18"/>
                <w:szCs w:val="18"/>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51CA488" w:rsidR="00E66558" w:rsidRPr="003D0CC7" w:rsidRDefault="003D4BEB">
            <w:pPr>
              <w:pStyle w:val="TableRowCentered"/>
              <w:jc w:val="left"/>
              <w:rPr>
                <w:sz w:val="18"/>
                <w:szCs w:val="18"/>
              </w:rPr>
            </w:pPr>
            <w:r w:rsidRPr="003D0CC7">
              <w:rPr>
                <w:sz w:val="18"/>
                <w:szCs w:val="18"/>
              </w:rPr>
              <w:t xml:space="preserve">There </w:t>
            </w:r>
            <w:r w:rsidR="00CC58DB" w:rsidRPr="003D0CC7">
              <w:rPr>
                <w:sz w:val="18"/>
                <w:szCs w:val="18"/>
              </w:rPr>
              <w:t xml:space="preserve">is a </w:t>
            </w:r>
            <w:r w:rsidRPr="003D0CC7">
              <w:rPr>
                <w:sz w:val="18"/>
                <w:szCs w:val="18"/>
              </w:rPr>
              <w:t xml:space="preserve">high proportion of EAL amongst our PP pupils ( </w:t>
            </w:r>
            <w:r w:rsidR="00897F6A" w:rsidRPr="003D0CC7">
              <w:rPr>
                <w:sz w:val="18"/>
                <w:szCs w:val="18"/>
              </w:rPr>
              <w:t>73</w:t>
            </w:r>
            <w:r w:rsidRPr="003D0CC7">
              <w:rPr>
                <w:sz w:val="18"/>
                <w:szCs w:val="18"/>
              </w:rPr>
              <w:t xml:space="preserve">%) </w:t>
            </w:r>
            <w:r w:rsidR="00662253" w:rsidRPr="003D0CC7">
              <w:rPr>
                <w:sz w:val="18"/>
                <w:szCs w:val="18"/>
              </w:rPr>
              <w:t>Children need robust, adaptable interventions to ensure progress is made and the gap is closed.</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7C23D4D" w:rsidR="00E66558" w:rsidRPr="003D0CC7" w:rsidRDefault="00427B40">
            <w:pPr>
              <w:pStyle w:val="TableRowCentered"/>
              <w:jc w:val="left"/>
              <w:rPr>
                <w:sz w:val="18"/>
                <w:szCs w:val="18"/>
              </w:rPr>
            </w:pPr>
            <w:r w:rsidRPr="003D0CC7">
              <w:rPr>
                <w:sz w:val="18"/>
                <w:szCs w:val="18"/>
              </w:rPr>
              <w:t>Children sustaining expected/better than expected progress across subjects.</w:t>
            </w:r>
            <w:r w:rsidR="004E26D7" w:rsidRPr="003D0CC7">
              <w:rPr>
                <w:sz w:val="18"/>
                <w:szCs w:val="18"/>
              </w:rPr>
              <w:t xml:space="preserve"> During the last academic year </w:t>
            </w:r>
            <w:r w:rsidR="0000733F" w:rsidRPr="003D0CC7">
              <w:rPr>
                <w:sz w:val="18"/>
                <w:szCs w:val="18"/>
              </w:rPr>
              <w:t xml:space="preserve">(24/25) </w:t>
            </w:r>
            <w:r w:rsidR="007413E5" w:rsidRPr="003D0CC7">
              <w:rPr>
                <w:sz w:val="18"/>
                <w:szCs w:val="18"/>
              </w:rPr>
              <w:t>45% of PP children achieved ARE in Maths, 28% in Reading and 36% in writing</w:t>
            </w:r>
            <w:r w:rsidR="0000733F" w:rsidRPr="003D0CC7">
              <w:rPr>
                <w:sz w:val="18"/>
                <w:szCs w:val="18"/>
              </w:rPr>
              <w:t>. For almost all  of these EAL is a factor and the children are new to country but it is essential that we can close these gaps with targeted intervention</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7FDD4C8" w:rsidR="00E66558" w:rsidRPr="003D0CC7" w:rsidRDefault="00427B40">
            <w:pPr>
              <w:pStyle w:val="TableRowCentered"/>
              <w:jc w:val="left"/>
              <w:rPr>
                <w:sz w:val="18"/>
                <w:szCs w:val="18"/>
              </w:rPr>
            </w:pPr>
            <w:r w:rsidRPr="003D0CC7">
              <w:rPr>
                <w:sz w:val="18"/>
                <w:szCs w:val="18"/>
              </w:rPr>
              <w:t>Rapid mobility turn-around due to Forces, creating gaps in learning.</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42A99E2" w:rsidR="00E66558" w:rsidRPr="003D0CC7" w:rsidRDefault="00296B3A">
            <w:pPr>
              <w:pStyle w:val="TableRowCentered"/>
              <w:jc w:val="left"/>
              <w:rPr>
                <w:iCs/>
                <w:sz w:val="18"/>
                <w:szCs w:val="18"/>
              </w:rPr>
            </w:pPr>
            <w:r w:rsidRPr="003D0CC7">
              <w:rPr>
                <w:iCs/>
                <w:sz w:val="18"/>
                <w:szCs w:val="18"/>
              </w:rPr>
              <w:t>Closing the gap between PP and non-PP children (life experience- limited knowledge of the world).</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F69F1CB" w:rsidR="00E66558" w:rsidRPr="003D0CC7" w:rsidRDefault="00840305">
            <w:pPr>
              <w:pStyle w:val="TableRowCentered"/>
              <w:jc w:val="left"/>
              <w:rPr>
                <w:iCs/>
                <w:sz w:val="18"/>
                <w:szCs w:val="18"/>
              </w:rPr>
            </w:pPr>
            <w:r w:rsidRPr="003D0CC7">
              <w:rPr>
                <w:iCs/>
                <w:sz w:val="18"/>
                <w:szCs w:val="18"/>
              </w:rPr>
              <w:t xml:space="preserve">The cost-of-living crisis that is affecting the UK currently will affect our most disadvantaged greatly. Supporting families with funding co- curricular opportunities will ensure that they have the same opportunities as their peers </w:t>
            </w:r>
          </w:p>
        </w:tc>
      </w:tr>
      <w:tr w:rsidR="007B5D4F" w14:paraId="6788580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8A5EF" w14:textId="74A68E63" w:rsidR="007B5D4F" w:rsidRDefault="007B5D4F">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28A81" w14:textId="354272A6" w:rsidR="007B5D4F" w:rsidRPr="003D0CC7" w:rsidRDefault="007B5D4F">
            <w:pPr>
              <w:pStyle w:val="TableRowCentered"/>
              <w:jc w:val="left"/>
              <w:rPr>
                <w:iCs/>
                <w:sz w:val="18"/>
                <w:szCs w:val="18"/>
              </w:rPr>
            </w:pPr>
            <w:r w:rsidRPr="003D0CC7">
              <w:rPr>
                <w:iCs/>
                <w:sz w:val="18"/>
                <w:szCs w:val="18"/>
              </w:rPr>
              <w:t>Lack of stability on formative years and emotional impact of absent parents due to deployment</w:t>
            </w:r>
            <w:r w:rsidR="002E2092" w:rsidRPr="003D0CC7">
              <w:rPr>
                <w:iCs/>
                <w:sz w:val="18"/>
                <w:szCs w:val="18"/>
              </w:rPr>
              <w:t>- attachment difficulties</w:t>
            </w:r>
          </w:p>
        </w:tc>
      </w:tr>
      <w:tr w:rsidR="00790A86" w14:paraId="40DEB006"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7D3F" w14:textId="3A139FE9" w:rsidR="00790A86" w:rsidRDefault="00790A86">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9CB07" w14:textId="1A82A254" w:rsidR="00790A86" w:rsidRPr="003D0CC7" w:rsidRDefault="00790A86">
            <w:pPr>
              <w:pStyle w:val="TableRowCentered"/>
              <w:jc w:val="left"/>
              <w:rPr>
                <w:iCs/>
                <w:sz w:val="18"/>
                <w:szCs w:val="18"/>
              </w:rPr>
            </w:pPr>
            <w:r w:rsidRPr="003D0CC7">
              <w:rPr>
                <w:iCs/>
                <w:sz w:val="18"/>
                <w:szCs w:val="18"/>
              </w:rPr>
              <w:t>High percentage of safeguarding issues</w:t>
            </w:r>
            <w:r w:rsidR="004D59BB" w:rsidRPr="003D0CC7">
              <w:rPr>
                <w:iCs/>
                <w:sz w:val="18"/>
                <w:szCs w:val="18"/>
              </w:rPr>
              <w:t>, home related/rise of mental health issues in both children and the parents.</w:t>
            </w:r>
          </w:p>
        </w:tc>
      </w:tr>
      <w:tr w:rsidR="004D59BB" w14:paraId="21BE219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18B2" w14:textId="161C70FC" w:rsidR="004D59BB" w:rsidRDefault="004D59BB">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8324A" w14:textId="5727A4BB" w:rsidR="00F96866" w:rsidRPr="003D0CC7" w:rsidRDefault="004D59BB" w:rsidP="00F96866">
            <w:pPr>
              <w:pStyle w:val="TableRowCentered"/>
              <w:jc w:val="left"/>
              <w:rPr>
                <w:iCs/>
                <w:sz w:val="18"/>
                <w:szCs w:val="18"/>
              </w:rPr>
            </w:pPr>
            <w:r w:rsidRPr="003D0CC7">
              <w:rPr>
                <w:iCs/>
                <w:sz w:val="18"/>
                <w:szCs w:val="18"/>
              </w:rPr>
              <w:t>Parental engagement and ability to fund educational experiences.</w:t>
            </w:r>
          </w:p>
        </w:tc>
      </w:tr>
      <w:tr w:rsidR="00C173ED" w14:paraId="4193FAF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0545F" w14:textId="650E8EF2" w:rsidR="00C173ED" w:rsidRDefault="00C173ED">
            <w:pPr>
              <w:pStyle w:val="TableRow"/>
              <w:rPr>
                <w:sz w:val="22"/>
                <w:szCs w:val="22"/>
              </w:rPr>
            </w:pPr>
            <w:r>
              <w:rPr>
                <w:sz w:val="22"/>
                <w:szCs w:val="22"/>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9D7F" w14:textId="4BC3CFB2" w:rsidR="00C173ED" w:rsidRPr="003D0CC7" w:rsidRDefault="00C173ED" w:rsidP="00F96866">
            <w:pPr>
              <w:pStyle w:val="TableRowCentered"/>
              <w:jc w:val="left"/>
              <w:rPr>
                <w:iCs/>
                <w:sz w:val="18"/>
                <w:szCs w:val="18"/>
              </w:rPr>
            </w:pPr>
            <w:r w:rsidRPr="003D0CC7">
              <w:rPr>
                <w:iCs/>
                <w:sz w:val="18"/>
                <w:szCs w:val="18"/>
              </w:rPr>
              <w:t>At present the attendance of PP children</w:t>
            </w:r>
            <w:r w:rsidR="00CE5627" w:rsidRPr="003D0CC7">
              <w:rPr>
                <w:iCs/>
                <w:sz w:val="18"/>
                <w:szCs w:val="18"/>
              </w:rPr>
              <w:t xml:space="preserve"> (94%)</w:t>
            </w:r>
            <w:r w:rsidRPr="003D0CC7">
              <w:rPr>
                <w:iCs/>
                <w:sz w:val="18"/>
                <w:szCs w:val="18"/>
              </w:rPr>
              <w:t xml:space="preserve"> is broadly in line with the other pupils</w:t>
            </w:r>
            <w:r w:rsidR="00CE5627" w:rsidRPr="003D0CC7">
              <w:rPr>
                <w:iCs/>
                <w:sz w:val="18"/>
                <w:szCs w:val="18"/>
              </w:rPr>
              <w:t xml:space="preserve"> (95)</w:t>
            </w:r>
            <w:r w:rsidRPr="003D0CC7">
              <w:rPr>
                <w:iCs/>
                <w:sz w:val="18"/>
                <w:szCs w:val="18"/>
              </w:rPr>
              <w:t xml:space="preserve"> </w:t>
            </w:r>
            <w:r w:rsidR="00CE5627" w:rsidRPr="003D0CC7">
              <w:rPr>
                <w:iCs/>
                <w:sz w:val="18"/>
                <w:szCs w:val="18"/>
              </w:rPr>
              <w:t xml:space="preserve">but we need to ensure that this continues </w:t>
            </w:r>
          </w:p>
        </w:tc>
      </w:tr>
    </w:tbl>
    <w:p w14:paraId="2A7D54FF" w14:textId="77777777" w:rsidR="00E66558" w:rsidRPr="00C443D7" w:rsidRDefault="009D71E8">
      <w:pPr>
        <w:pStyle w:val="Heading2"/>
        <w:spacing w:before="600"/>
      </w:pPr>
      <w:r w:rsidRPr="00C443D7">
        <w:t xml:space="preserve">Intended outcomes </w:t>
      </w:r>
    </w:p>
    <w:p w14:paraId="2A7D5500" w14:textId="77777777" w:rsidR="00E66558" w:rsidRPr="00C443D7" w:rsidRDefault="009D71E8">
      <w:pPr>
        <w:rPr>
          <w:sz w:val="18"/>
          <w:szCs w:val="18"/>
        </w:rPr>
      </w:pPr>
      <w:r w:rsidRPr="00C443D7">
        <w:rPr>
          <w:color w:val="auto"/>
          <w:sz w:val="18"/>
          <w:szCs w:val="18"/>
        </w:rPr>
        <w:t xml:space="preserve">This explains the outcomes we are aiming for </w:t>
      </w:r>
      <w:r w:rsidRPr="00C443D7">
        <w:rPr>
          <w:b/>
          <w:bCs/>
          <w:color w:val="auto"/>
          <w:sz w:val="18"/>
          <w:szCs w:val="18"/>
        </w:rPr>
        <w:t>by the end of our current strategy plan</w:t>
      </w:r>
      <w:r w:rsidRPr="00C443D7">
        <w:rPr>
          <w:color w:val="auto"/>
          <w:sz w:val="18"/>
          <w:szCs w:val="18"/>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972"/>
        <w:gridCol w:w="6514"/>
      </w:tblGrid>
      <w:tr w:rsidR="00E66558" w:rsidRPr="00C443D7" w14:paraId="2A7D5503" w14:textId="77777777" w:rsidTr="003D0CC7">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C443D7" w:rsidRDefault="009D71E8">
            <w:pPr>
              <w:pStyle w:val="TableHeader"/>
              <w:jc w:val="left"/>
              <w:rPr>
                <w:sz w:val="18"/>
                <w:szCs w:val="18"/>
              </w:rPr>
            </w:pPr>
            <w:r w:rsidRPr="00C443D7">
              <w:rPr>
                <w:sz w:val="18"/>
                <w:szCs w:val="18"/>
              </w:rPr>
              <w:t>Intended outcome</w:t>
            </w:r>
          </w:p>
        </w:tc>
        <w:tc>
          <w:tcPr>
            <w:tcW w:w="65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C443D7" w:rsidRDefault="009D71E8">
            <w:pPr>
              <w:pStyle w:val="TableHeader"/>
              <w:jc w:val="left"/>
              <w:rPr>
                <w:sz w:val="18"/>
                <w:szCs w:val="18"/>
              </w:rPr>
            </w:pPr>
            <w:r w:rsidRPr="00C443D7">
              <w:rPr>
                <w:sz w:val="18"/>
                <w:szCs w:val="18"/>
              </w:rPr>
              <w:t>Success criteria</w:t>
            </w:r>
          </w:p>
        </w:tc>
      </w:tr>
      <w:tr w:rsidR="00E66558" w:rsidRPr="00C443D7" w14:paraId="2A7D5509" w14:textId="77777777" w:rsidTr="003D0C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7E1304C" w:rsidR="00E66558" w:rsidRPr="00C443D7" w:rsidRDefault="00DE6541" w:rsidP="00222B14">
            <w:pPr>
              <w:pStyle w:val="TableRow"/>
              <w:numPr>
                <w:ilvl w:val="0"/>
                <w:numId w:val="24"/>
              </w:numPr>
              <w:rPr>
                <w:rFonts w:cs="Arial"/>
                <w:sz w:val="18"/>
                <w:szCs w:val="18"/>
              </w:rPr>
            </w:pPr>
            <w:r w:rsidRPr="00C443D7">
              <w:rPr>
                <w:rFonts w:cs="Arial"/>
                <w:sz w:val="18"/>
                <w:szCs w:val="18"/>
              </w:rPr>
              <w:t>To improve attitudes towards learning</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30F81" w14:textId="77777777" w:rsidR="005034EF" w:rsidRPr="00C443D7" w:rsidRDefault="005034EF" w:rsidP="005034EF">
            <w:pPr>
              <w:pStyle w:val="ListParagraph"/>
              <w:numPr>
                <w:ilvl w:val="0"/>
                <w:numId w:val="16"/>
              </w:numPr>
              <w:suppressAutoHyphens w:val="0"/>
              <w:autoSpaceDN/>
              <w:spacing w:after="0" w:line="240" w:lineRule="auto"/>
              <w:rPr>
                <w:rFonts w:cs="Arial"/>
                <w:sz w:val="18"/>
                <w:szCs w:val="18"/>
              </w:rPr>
            </w:pPr>
            <w:r w:rsidRPr="00C443D7">
              <w:rPr>
                <w:rFonts w:cs="Arial"/>
                <w:sz w:val="18"/>
                <w:szCs w:val="18"/>
              </w:rPr>
              <w:t>Pupil voice questionnaires speak positively about school.</w:t>
            </w:r>
          </w:p>
          <w:p w14:paraId="21C686F4" w14:textId="77777777" w:rsidR="005034EF" w:rsidRPr="00C443D7" w:rsidRDefault="005034EF" w:rsidP="005034EF">
            <w:pPr>
              <w:pStyle w:val="ListParagraph"/>
              <w:numPr>
                <w:ilvl w:val="0"/>
                <w:numId w:val="17"/>
              </w:numPr>
              <w:suppressAutoHyphens w:val="0"/>
              <w:autoSpaceDN/>
              <w:spacing w:after="0" w:line="240" w:lineRule="auto"/>
              <w:rPr>
                <w:rFonts w:cs="Arial"/>
                <w:sz w:val="18"/>
                <w:szCs w:val="18"/>
              </w:rPr>
            </w:pPr>
            <w:r w:rsidRPr="00C443D7">
              <w:rPr>
                <w:rFonts w:cs="Arial"/>
                <w:sz w:val="18"/>
                <w:szCs w:val="18"/>
              </w:rPr>
              <w:t xml:space="preserve">Attendance will improve as pupils will want to be in school. </w:t>
            </w:r>
          </w:p>
          <w:p w14:paraId="5834163B" w14:textId="77777777" w:rsidR="005034EF" w:rsidRPr="00C443D7" w:rsidRDefault="005034EF" w:rsidP="005034EF">
            <w:pPr>
              <w:pStyle w:val="ListParagraph"/>
              <w:numPr>
                <w:ilvl w:val="0"/>
                <w:numId w:val="17"/>
              </w:numPr>
              <w:suppressAutoHyphens w:val="0"/>
              <w:autoSpaceDN/>
              <w:spacing w:after="0" w:line="240" w:lineRule="auto"/>
              <w:rPr>
                <w:rFonts w:cs="Arial"/>
                <w:sz w:val="18"/>
                <w:szCs w:val="18"/>
              </w:rPr>
            </w:pPr>
            <w:r w:rsidRPr="00C443D7">
              <w:rPr>
                <w:rFonts w:cs="Arial"/>
                <w:sz w:val="18"/>
                <w:szCs w:val="18"/>
              </w:rPr>
              <w:t>Pupils will have a positive image of themselves and increase emotional well-being</w:t>
            </w:r>
          </w:p>
          <w:p w14:paraId="6145BC3C" w14:textId="77777777" w:rsidR="005034EF" w:rsidRPr="00C443D7" w:rsidRDefault="005034EF" w:rsidP="005034EF">
            <w:pPr>
              <w:pStyle w:val="ListParagraph"/>
              <w:numPr>
                <w:ilvl w:val="0"/>
                <w:numId w:val="17"/>
              </w:numPr>
              <w:suppressAutoHyphens w:val="0"/>
              <w:autoSpaceDN/>
              <w:spacing w:after="0" w:line="240" w:lineRule="auto"/>
              <w:rPr>
                <w:rFonts w:cs="Arial"/>
                <w:sz w:val="18"/>
                <w:szCs w:val="18"/>
              </w:rPr>
            </w:pPr>
            <w:r w:rsidRPr="00C443D7">
              <w:rPr>
                <w:rFonts w:cs="Arial"/>
                <w:sz w:val="18"/>
                <w:szCs w:val="18"/>
              </w:rPr>
              <w:t>Pupils will feel confident to face challenges and maintain social friendships with their peers</w:t>
            </w:r>
          </w:p>
          <w:p w14:paraId="4B532BBA" w14:textId="77777777" w:rsidR="005034EF" w:rsidRPr="00C443D7" w:rsidRDefault="005034EF" w:rsidP="005034EF">
            <w:pPr>
              <w:pStyle w:val="ListParagraph"/>
              <w:numPr>
                <w:ilvl w:val="0"/>
                <w:numId w:val="17"/>
              </w:numPr>
              <w:suppressAutoHyphens w:val="0"/>
              <w:autoSpaceDN/>
              <w:spacing w:after="0" w:line="240" w:lineRule="auto"/>
              <w:rPr>
                <w:rFonts w:cs="Arial"/>
                <w:sz w:val="18"/>
                <w:szCs w:val="18"/>
              </w:rPr>
            </w:pPr>
            <w:r w:rsidRPr="00C443D7">
              <w:rPr>
                <w:rFonts w:cs="Arial"/>
                <w:sz w:val="18"/>
                <w:szCs w:val="18"/>
              </w:rPr>
              <w:t>Pupils will feel confident in their abilities and are able to take risks in learning, cope with failure and challenges, show resilience, be engaged and feel motivated within lessons</w:t>
            </w:r>
          </w:p>
          <w:p w14:paraId="50C167EB" w14:textId="77777777" w:rsidR="005034EF" w:rsidRPr="00C443D7" w:rsidRDefault="005034EF" w:rsidP="005034EF">
            <w:pPr>
              <w:pStyle w:val="ListParagraph"/>
              <w:numPr>
                <w:ilvl w:val="0"/>
                <w:numId w:val="17"/>
              </w:numPr>
              <w:suppressAutoHyphens w:val="0"/>
              <w:autoSpaceDN/>
              <w:spacing w:after="0" w:line="240" w:lineRule="auto"/>
              <w:rPr>
                <w:rFonts w:cs="Arial"/>
                <w:sz w:val="18"/>
                <w:szCs w:val="18"/>
              </w:rPr>
            </w:pPr>
            <w:r w:rsidRPr="00C443D7">
              <w:rPr>
                <w:rFonts w:cs="Arial"/>
                <w:sz w:val="18"/>
                <w:szCs w:val="18"/>
              </w:rPr>
              <w:t>Pupils will make progress in their own level of development and those identified as ARE will achieve this</w:t>
            </w:r>
          </w:p>
          <w:p w14:paraId="2A7D5508" w14:textId="26BC8B0C" w:rsidR="00E66558" w:rsidRPr="00C443D7" w:rsidRDefault="005034EF" w:rsidP="005034EF">
            <w:pPr>
              <w:pStyle w:val="TableRowCentered"/>
              <w:numPr>
                <w:ilvl w:val="0"/>
                <w:numId w:val="17"/>
              </w:numPr>
              <w:jc w:val="left"/>
              <w:rPr>
                <w:rFonts w:cs="Arial"/>
                <w:sz w:val="18"/>
                <w:szCs w:val="18"/>
              </w:rPr>
            </w:pPr>
            <w:r w:rsidRPr="00C443D7">
              <w:rPr>
                <w:rFonts w:cs="Arial"/>
                <w:sz w:val="18"/>
                <w:szCs w:val="18"/>
              </w:rPr>
              <w:t>Pupils will feel like they belong and will be able to develop their emotional maturity</w:t>
            </w:r>
          </w:p>
        </w:tc>
      </w:tr>
      <w:tr w:rsidR="00E66558" w:rsidRPr="00C443D7" w14:paraId="2A7D550C" w14:textId="77777777" w:rsidTr="003D0C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3934A96" w:rsidR="00E66558" w:rsidRPr="00C443D7" w:rsidRDefault="001C782F" w:rsidP="00222B14">
            <w:pPr>
              <w:pStyle w:val="ListParagraph"/>
              <w:numPr>
                <w:ilvl w:val="0"/>
                <w:numId w:val="24"/>
              </w:numPr>
              <w:rPr>
                <w:rFonts w:cs="Arial"/>
                <w:sz w:val="18"/>
                <w:szCs w:val="18"/>
              </w:rPr>
            </w:pPr>
            <w:r w:rsidRPr="00C443D7">
              <w:rPr>
                <w:rFonts w:cs="Arial"/>
                <w:sz w:val="18"/>
                <w:szCs w:val="18"/>
              </w:rPr>
              <w:t>Pupils to have increased self-esteem, a positive image of themselves and emotional and mental well-being are addressed for children to make progress in line with peers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88790" w14:textId="77777777" w:rsidR="00E66558" w:rsidRPr="00C443D7" w:rsidRDefault="00ED4FF7" w:rsidP="00ED4FF7">
            <w:pPr>
              <w:pStyle w:val="TableRowCentered"/>
              <w:numPr>
                <w:ilvl w:val="0"/>
                <w:numId w:val="18"/>
              </w:numPr>
              <w:jc w:val="left"/>
              <w:rPr>
                <w:rFonts w:cs="Arial"/>
                <w:sz w:val="18"/>
                <w:szCs w:val="18"/>
              </w:rPr>
            </w:pPr>
            <w:r w:rsidRPr="00C443D7">
              <w:rPr>
                <w:rFonts w:cs="Arial"/>
                <w:sz w:val="18"/>
                <w:szCs w:val="18"/>
              </w:rPr>
              <w:t>1:1 and small group sessions will enable children to develop the social skills, knowledge and self-confidence needed to work independently and in group situations in class.</w:t>
            </w:r>
          </w:p>
          <w:p w14:paraId="2A7D550B" w14:textId="71239255" w:rsidR="00A83D02" w:rsidRPr="00C443D7" w:rsidRDefault="00A83D02" w:rsidP="00ED4FF7">
            <w:pPr>
              <w:pStyle w:val="TableRowCentered"/>
              <w:numPr>
                <w:ilvl w:val="0"/>
                <w:numId w:val="18"/>
              </w:numPr>
              <w:jc w:val="left"/>
              <w:rPr>
                <w:rFonts w:cs="Arial"/>
                <w:sz w:val="18"/>
                <w:szCs w:val="18"/>
              </w:rPr>
            </w:pPr>
            <w:r w:rsidRPr="00C443D7">
              <w:rPr>
                <w:rFonts w:cs="Arial"/>
                <w:sz w:val="18"/>
                <w:szCs w:val="18"/>
              </w:rPr>
              <w:t xml:space="preserve">Kind minds curriculum that teaches the benefit of self-care  and provides strategies for </w:t>
            </w:r>
            <w:proofErr w:type="spellStart"/>
            <w:r w:rsidRPr="00C443D7">
              <w:rPr>
                <w:rFonts w:cs="Arial"/>
                <w:sz w:val="18"/>
                <w:szCs w:val="18"/>
              </w:rPr>
              <w:t>self regulation</w:t>
            </w:r>
            <w:proofErr w:type="spellEnd"/>
          </w:p>
        </w:tc>
      </w:tr>
      <w:tr w:rsidR="00E66558" w:rsidRPr="00C443D7" w14:paraId="2A7D550F" w14:textId="77777777" w:rsidTr="003D0C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F93C903" w:rsidR="00E66558" w:rsidRPr="00C443D7" w:rsidRDefault="00A9555F" w:rsidP="003D0CC7">
            <w:pPr>
              <w:pStyle w:val="ListParagraph"/>
              <w:numPr>
                <w:ilvl w:val="0"/>
                <w:numId w:val="24"/>
              </w:numPr>
              <w:rPr>
                <w:rFonts w:cs="Arial"/>
                <w:sz w:val="18"/>
                <w:szCs w:val="18"/>
              </w:rPr>
            </w:pPr>
            <w:r w:rsidRPr="00C443D7">
              <w:rPr>
                <w:rFonts w:cs="Arial"/>
                <w:sz w:val="18"/>
                <w:szCs w:val="18"/>
              </w:rPr>
              <w:t xml:space="preserve">Enrichment activities enable children to have similar life experiences to their peers.  </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C16C8" w14:textId="77777777" w:rsidR="005D30ED" w:rsidRPr="00C443D7" w:rsidRDefault="005D30ED" w:rsidP="005D30ED">
            <w:pPr>
              <w:pStyle w:val="ListParagraph"/>
              <w:numPr>
                <w:ilvl w:val="0"/>
                <w:numId w:val="17"/>
              </w:numPr>
              <w:suppressAutoHyphens w:val="0"/>
              <w:autoSpaceDN/>
              <w:spacing w:after="0" w:line="240" w:lineRule="auto"/>
              <w:rPr>
                <w:rFonts w:cs="Arial"/>
                <w:color w:val="auto"/>
                <w:sz w:val="18"/>
                <w:szCs w:val="18"/>
              </w:rPr>
            </w:pPr>
            <w:r w:rsidRPr="00C443D7">
              <w:rPr>
                <w:rFonts w:cs="Arial"/>
                <w:color w:val="auto"/>
                <w:sz w:val="18"/>
                <w:szCs w:val="18"/>
              </w:rPr>
              <w:t>Children will have access to school visits and residential trips.</w:t>
            </w:r>
          </w:p>
          <w:p w14:paraId="13B2E75A" w14:textId="77777777" w:rsidR="005D30ED" w:rsidRPr="00C443D7" w:rsidRDefault="005D30ED" w:rsidP="005D30ED">
            <w:pPr>
              <w:pStyle w:val="ListParagraph"/>
              <w:numPr>
                <w:ilvl w:val="0"/>
                <w:numId w:val="17"/>
              </w:numPr>
              <w:suppressAutoHyphens w:val="0"/>
              <w:autoSpaceDN/>
              <w:spacing w:after="0" w:line="240" w:lineRule="auto"/>
              <w:rPr>
                <w:rFonts w:cs="Arial"/>
                <w:color w:val="auto"/>
                <w:sz w:val="18"/>
                <w:szCs w:val="18"/>
              </w:rPr>
            </w:pPr>
            <w:r w:rsidRPr="00C443D7">
              <w:rPr>
                <w:rFonts w:cs="Arial"/>
                <w:color w:val="auto"/>
                <w:sz w:val="18"/>
                <w:szCs w:val="18"/>
              </w:rPr>
              <w:t>Music lessons will be offered and part funded for PP children.</w:t>
            </w:r>
          </w:p>
          <w:p w14:paraId="5162225D" w14:textId="77777777" w:rsidR="005D30ED" w:rsidRPr="00C443D7" w:rsidRDefault="005D30ED" w:rsidP="005D30ED">
            <w:pPr>
              <w:pStyle w:val="TableRowCentered"/>
              <w:numPr>
                <w:ilvl w:val="0"/>
                <w:numId w:val="17"/>
              </w:numPr>
              <w:jc w:val="left"/>
              <w:rPr>
                <w:rFonts w:cs="Arial"/>
                <w:color w:val="auto"/>
                <w:sz w:val="18"/>
                <w:szCs w:val="18"/>
              </w:rPr>
            </w:pPr>
            <w:r w:rsidRPr="00C443D7">
              <w:rPr>
                <w:rFonts w:cs="Arial"/>
                <w:color w:val="auto"/>
                <w:sz w:val="18"/>
                <w:szCs w:val="18"/>
              </w:rPr>
              <w:t>All children will have access to good quality texts at home.</w:t>
            </w:r>
          </w:p>
          <w:p w14:paraId="2A7D550E" w14:textId="3CCD2C3E" w:rsidR="00E66558" w:rsidRPr="00C443D7" w:rsidRDefault="005D30ED" w:rsidP="005D30ED">
            <w:pPr>
              <w:pStyle w:val="TableRowCentered"/>
              <w:numPr>
                <w:ilvl w:val="0"/>
                <w:numId w:val="17"/>
              </w:numPr>
              <w:jc w:val="left"/>
              <w:rPr>
                <w:rFonts w:cs="Arial"/>
                <w:sz w:val="18"/>
                <w:szCs w:val="18"/>
              </w:rPr>
            </w:pPr>
            <w:r w:rsidRPr="00C443D7">
              <w:rPr>
                <w:rFonts w:cs="Arial"/>
                <w:color w:val="auto"/>
                <w:sz w:val="18"/>
                <w:szCs w:val="18"/>
              </w:rPr>
              <w:t>Improved access to reading culture</w:t>
            </w:r>
          </w:p>
        </w:tc>
      </w:tr>
      <w:tr w:rsidR="005D30ED" w:rsidRPr="00C443D7" w14:paraId="49C98FAC" w14:textId="77777777" w:rsidTr="003D0C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5EF6" w14:textId="4E7EA903" w:rsidR="005D30ED" w:rsidRPr="00C443D7" w:rsidRDefault="002D1DE2" w:rsidP="00222B14">
            <w:pPr>
              <w:pStyle w:val="ListParagraph"/>
              <w:numPr>
                <w:ilvl w:val="0"/>
                <w:numId w:val="24"/>
              </w:numPr>
              <w:rPr>
                <w:rFonts w:cs="Arial"/>
                <w:sz w:val="18"/>
                <w:szCs w:val="18"/>
              </w:rPr>
            </w:pPr>
            <w:r w:rsidRPr="00C443D7">
              <w:rPr>
                <w:rFonts w:cs="Arial"/>
                <w:sz w:val="18"/>
                <w:szCs w:val="18"/>
              </w:rPr>
              <w:t>Parental Engagement improves pupil’s attendance and progress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DC349" w14:textId="4E13E609" w:rsidR="005D30ED" w:rsidRPr="00C443D7" w:rsidRDefault="00CE5627" w:rsidP="00090224">
            <w:pPr>
              <w:pStyle w:val="ListParagraph"/>
              <w:numPr>
                <w:ilvl w:val="0"/>
                <w:numId w:val="20"/>
              </w:numPr>
              <w:suppressAutoHyphens w:val="0"/>
              <w:autoSpaceDN/>
              <w:spacing w:after="0" w:line="240" w:lineRule="auto"/>
              <w:rPr>
                <w:rFonts w:cs="Arial"/>
                <w:sz w:val="18"/>
                <w:szCs w:val="18"/>
              </w:rPr>
            </w:pPr>
            <w:r w:rsidRPr="00C443D7">
              <w:rPr>
                <w:rFonts w:cs="Arial"/>
                <w:sz w:val="18"/>
                <w:szCs w:val="18"/>
              </w:rPr>
              <w:t>Open books afternoons and curriculum workshops</w:t>
            </w:r>
            <w:r w:rsidR="003D29CE" w:rsidRPr="00C443D7">
              <w:rPr>
                <w:rFonts w:cs="Arial"/>
                <w:sz w:val="18"/>
                <w:szCs w:val="18"/>
              </w:rPr>
              <w:t xml:space="preserve"> to actively promote engagement of parents and develop understanding of how to support their child’s learning</w:t>
            </w:r>
          </w:p>
        </w:tc>
      </w:tr>
      <w:tr w:rsidR="003D29CE" w:rsidRPr="00C443D7" w14:paraId="00565FB9" w14:textId="77777777" w:rsidTr="003D0C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7E883" w14:textId="74AAEFEE" w:rsidR="003D29CE" w:rsidRPr="00C443D7" w:rsidRDefault="006173E5" w:rsidP="00222B14">
            <w:pPr>
              <w:pStyle w:val="ListParagraph"/>
              <w:numPr>
                <w:ilvl w:val="0"/>
                <w:numId w:val="24"/>
              </w:numPr>
              <w:rPr>
                <w:rFonts w:cs="Arial"/>
                <w:sz w:val="18"/>
                <w:szCs w:val="18"/>
              </w:rPr>
            </w:pPr>
            <w:r w:rsidRPr="00C443D7">
              <w:rPr>
                <w:rFonts w:cs="Arial"/>
                <w:sz w:val="18"/>
                <w:szCs w:val="18"/>
              </w:rPr>
              <w:t>PP pupils to attain at a similar level to their peers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DB8EA" w14:textId="77777777" w:rsidR="003D29CE" w:rsidRPr="00C443D7" w:rsidRDefault="006173E5" w:rsidP="00090224">
            <w:pPr>
              <w:pStyle w:val="ListParagraph"/>
              <w:numPr>
                <w:ilvl w:val="0"/>
                <w:numId w:val="20"/>
              </w:numPr>
              <w:suppressAutoHyphens w:val="0"/>
              <w:autoSpaceDN/>
              <w:spacing w:after="0" w:line="240" w:lineRule="auto"/>
              <w:rPr>
                <w:rFonts w:cs="Arial"/>
                <w:sz w:val="18"/>
                <w:szCs w:val="18"/>
              </w:rPr>
            </w:pPr>
            <w:r w:rsidRPr="00C443D7">
              <w:rPr>
                <w:rFonts w:cs="Arial"/>
                <w:sz w:val="18"/>
                <w:szCs w:val="18"/>
              </w:rPr>
              <w:t xml:space="preserve">Increase the % of pupils meeting the expected standard in Reading writing and Maths </w:t>
            </w:r>
          </w:p>
          <w:p w14:paraId="489B8BAA" w14:textId="676BF09E" w:rsidR="006173E5" w:rsidRPr="00C443D7" w:rsidRDefault="006173E5" w:rsidP="00090224">
            <w:pPr>
              <w:pStyle w:val="ListParagraph"/>
              <w:numPr>
                <w:ilvl w:val="0"/>
                <w:numId w:val="20"/>
              </w:numPr>
              <w:suppressAutoHyphens w:val="0"/>
              <w:autoSpaceDN/>
              <w:spacing w:after="0" w:line="240" w:lineRule="auto"/>
              <w:rPr>
                <w:rFonts w:cs="Arial"/>
                <w:sz w:val="18"/>
                <w:szCs w:val="18"/>
              </w:rPr>
            </w:pPr>
            <w:r w:rsidRPr="00C443D7">
              <w:rPr>
                <w:rFonts w:cs="Arial"/>
                <w:sz w:val="18"/>
                <w:szCs w:val="18"/>
              </w:rPr>
              <w:t>Robust interventions accurately targets the needs of pupils and raises attainment</w:t>
            </w:r>
          </w:p>
          <w:p w14:paraId="5BAABF91" w14:textId="77777777" w:rsidR="006173E5" w:rsidRPr="00C443D7" w:rsidRDefault="006173E5" w:rsidP="00090224">
            <w:pPr>
              <w:pStyle w:val="ListParagraph"/>
              <w:numPr>
                <w:ilvl w:val="0"/>
                <w:numId w:val="20"/>
              </w:numPr>
              <w:suppressAutoHyphens w:val="0"/>
              <w:autoSpaceDN/>
              <w:spacing w:after="0" w:line="240" w:lineRule="auto"/>
              <w:rPr>
                <w:rFonts w:cs="Arial"/>
                <w:sz w:val="18"/>
                <w:szCs w:val="18"/>
              </w:rPr>
            </w:pPr>
            <w:r w:rsidRPr="00C443D7">
              <w:rPr>
                <w:rFonts w:cs="Arial"/>
                <w:sz w:val="18"/>
                <w:szCs w:val="18"/>
              </w:rPr>
              <w:t>All teachers know how to scaffold appropriately for PP learners who are EAL</w:t>
            </w:r>
          </w:p>
          <w:p w14:paraId="66AFC646" w14:textId="26EFE180" w:rsidR="008249A9" w:rsidRPr="00C443D7" w:rsidRDefault="008249A9" w:rsidP="008249A9">
            <w:pPr>
              <w:suppressAutoHyphens w:val="0"/>
              <w:autoSpaceDN/>
              <w:spacing w:after="0" w:line="240" w:lineRule="auto"/>
              <w:ind w:left="360"/>
              <w:rPr>
                <w:rFonts w:cs="Arial"/>
                <w:sz w:val="18"/>
                <w:szCs w:val="18"/>
              </w:rPr>
            </w:pPr>
          </w:p>
        </w:tc>
      </w:tr>
      <w:tr w:rsidR="008249A9" w:rsidRPr="00C443D7" w14:paraId="21360B20" w14:textId="77777777" w:rsidTr="003D0C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029B4" w14:textId="69ACD354" w:rsidR="008249A9" w:rsidRPr="00C443D7" w:rsidRDefault="00FA1CE0" w:rsidP="00222B14">
            <w:pPr>
              <w:pStyle w:val="ListParagraph"/>
              <w:numPr>
                <w:ilvl w:val="0"/>
                <w:numId w:val="24"/>
              </w:numPr>
              <w:rPr>
                <w:rFonts w:cs="Arial"/>
                <w:sz w:val="18"/>
                <w:szCs w:val="18"/>
              </w:rPr>
            </w:pPr>
            <w:r w:rsidRPr="00C443D7">
              <w:rPr>
                <w:rFonts w:cs="Arial"/>
                <w:sz w:val="18"/>
                <w:szCs w:val="18"/>
              </w:rPr>
              <w:t xml:space="preserve"> </w:t>
            </w:r>
            <w:r w:rsidR="00EF7A46" w:rsidRPr="00C443D7">
              <w:rPr>
                <w:rFonts w:cs="Arial"/>
                <w:sz w:val="18"/>
                <w:szCs w:val="18"/>
              </w:rPr>
              <w:t>Raise attainment in reading</w:t>
            </w:r>
            <w:r w:rsidR="009E3198" w:rsidRPr="00C443D7">
              <w:rPr>
                <w:rFonts w:cs="Arial"/>
                <w:sz w:val="18"/>
                <w:szCs w:val="18"/>
              </w:rPr>
              <w:t xml:space="preserve"> and phonics </w:t>
            </w:r>
            <w:r w:rsidR="00EF7A46" w:rsidRPr="00C443D7">
              <w:rPr>
                <w:rFonts w:cs="Arial"/>
                <w:sz w:val="18"/>
                <w:szCs w:val="18"/>
              </w:rPr>
              <w:t xml:space="preserve"> and promote a love of reading </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FEBF" w14:textId="614C03D0" w:rsidR="00D45652" w:rsidRPr="00C443D7" w:rsidRDefault="00D45652" w:rsidP="00D45652">
            <w:pPr>
              <w:pStyle w:val="ListParagraph"/>
              <w:suppressAutoHyphens w:val="0"/>
              <w:autoSpaceDN/>
              <w:spacing w:after="0" w:line="240" w:lineRule="auto"/>
              <w:rPr>
                <w:rFonts w:cs="Arial"/>
                <w:sz w:val="18"/>
                <w:szCs w:val="18"/>
              </w:rPr>
            </w:pPr>
            <w:r w:rsidRPr="00C443D7">
              <w:rPr>
                <w:rFonts w:cs="Arial"/>
                <w:sz w:val="18"/>
                <w:szCs w:val="18"/>
              </w:rPr>
              <w:t xml:space="preserve">Increased opportunities to read for pleasure. </w:t>
            </w:r>
          </w:p>
          <w:p w14:paraId="6259D361" w14:textId="4286CF8C" w:rsidR="00D45652" w:rsidRPr="00C443D7" w:rsidRDefault="00D45652" w:rsidP="00D45652">
            <w:pPr>
              <w:pStyle w:val="ListParagraph"/>
              <w:suppressAutoHyphens w:val="0"/>
              <w:autoSpaceDN/>
              <w:spacing w:after="0" w:line="240" w:lineRule="auto"/>
              <w:rPr>
                <w:rFonts w:cs="Arial"/>
                <w:sz w:val="18"/>
                <w:szCs w:val="18"/>
              </w:rPr>
            </w:pPr>
            <w:r w:rsidRPr="00C443D7">
              <w:rPr>
                <w:rFonts w:cs="Arial"/>
                <w:sz w:val="18"/>
                <w:szCs w:val="18"/>
              </w:rPr>
              <w:t xml:space="preserve">Targeted interventions for children who see reading as a barrier. </w:t>
            </w:r>
          </w:p>
          <w:p w14:paraId="2B0F22F5" w14:textId="2FC04DC3" w:rsidR="00D45652" w:rsidRPr="00C443D7" w:rsidRDefault="00D45652" w:rsidP="00D45652">
            <w:pPr>
              <w:pStyle w:val="ListParagraph"/>
              <w:suppressAutoHyphens w:val="0"/>
              <w:autoSpaceDN/>
              <w:spacing w:after="0" w:line="240" w:lineRule="auto"/>
              <w:rPr>
                <w:rFonts w:cs="Arial"/>
                <w:sz w:val="18"/>
                <w:szCs w:val="18"/>
              </w:rPr>
            </w:pPr>
            <w:r w:rsidRPr="00C443D7">
              <w:rPr>
                <w:rFonts w:cs="Arial"/>
                <w:sz w:val="18"/>
                <w:szCs w:val="18"/>
              </w:rPr>
              <w:t xml:space="preserve">Evidence will show progress in reading attainment. </w:t>
            </w:r>
          </w:p>
          <w:p w14:paraId="7EBCC7FF" w14:textId="1E5BED24" w:rsidR="00D45652" w:rsidRPr="00C443D7" w:rsidRDefault="00D45652" w:rsidP="00D45652">
            <w:pPr>
              <w:pStyle w:val="ListParagraph"/>
              <w:suppressAutoHyphens w:val="0"/>
              <w:autoSpaceDN/>
              <w:spacing w:after="0" w:line="240" w:lineRule="auto"/>
              <w:rPr>
                <w:rFonts w:cs="Arial"/>
                <w:sz w:val="18"/>
                <w:szCs w:val="18"/>
              </w:rPr>
            </w:pPr>
            <w:r w:rsidRPr="00C443D7">
              <w:rPr>
                <w:rFonts w:cs="Arial"/>
                <w:sz w:val="18"/>
                <w:szCs w:val="18"/>
              </w:rPr>
              <w:t xml:space="preserve">Target readers will focus on different key groups throughout the year. </w:t>
            </w:r>
          </w:p>
          <w:p w14:paraId="30DC8101" w14:textId="77777777" w:rsidR="00D45652" w:rsidRPr="00C443D7" w:rsidRDefault="00D45652" w:rsidP="00D45652">
            <w:pPr>
              <w:pStyle w:val="ListParagraph"/>
              <w:suppressAutoHyphens w:val="0"/>
              <w:autoSpaceDN/>
              <w:spacing w:after="0" w:line="240" w:lineRule="auto"/>
              <w:rPr>
                <w:rFonts w:cs="Arial"/>
                <w:sz w:val="18"/>
                <w:szCs w:val="18"/>
              </w:rPr>
            </w:pPr>
            <w:r w:rsidRPr="00C443D7">
              <w:rPr>
                <w:rFonts w:cs="Arial"/>
                <w:sz w:val="18"/>
                <w:szCs w:val="18"/>
              </w:rPr>
              <w:lastRenderedPageBreak/>
              <w:t>Use of both libraries will increase, especially amongst our disadvantaged children.</w:t>
            </w:r>
          </w:p>
          <w:p w14:paraId="5E1F4A51" w14:textId="77777777" w:rsidR="008249A9" w:rsidRPr="00C443D7" w:rsidRDefault="00D45652" w:rsidP="00D45652">
            <w:pPr>
              <w:pStyle w:val="ListParagraph"/>
              <w:suppressAutoHyphens w:val="0"/>
              <w:autoSpaceDN/>
              <w:spacing w:after="0" w:line="240" w:lineRule="auto"/>
              <w:rPr>
                <w:rFonts w:cs="Arial"/>
                <w:sz w:val="18"/>
                <w:szCs w:val="18"/>
              </w:rPr>
            </w:pPr>
            <w:r w:rsidRPr="00C443D7">
              <w:rPr>
                <w:rFonts w:cs="Arial"/>
                <w:sz w:val="18"/>
                <w:szCs w:val="18"/>
              </w:rPr>
              <w:t xml:space="preserve"> Reading lessons will engage and develop children’s comprehension skills.</w:t>
            </w:r>
          </w:p>
          <w:p w14:paraId="678CD78C" w14:textId="6263D89C" w:rsidR="00EF7A46" w:rsidRPr="00C443D7" w:rsidRDefault="00EF7A46" w:rsidP="00D45652">
            <w:pPr>
              <w:pStyle w:val="ListParagraph"/>
              <w:suppressAutoHyphens w:val="0"/>
              <w:autoSpaceDN/>
              <w:spacing w:after="0" w:line="240" w:lineRule="auto"/>
              <w:rPr>
                <w:rFonts w:cs="Arial"/>
                <w:sz w:val="18"/>
                <w:szCs w:val="18"/>
              </w:rPr>
            </w:pPr>
            <w:r w:rsidRPr="00C443D7">
              <w:rPr>
                <w:rFonts w:cs="Arial"/>
                <w:sz w:val="18"/>
                <w:szCs w:val="18"/>
              </w:rPr>
              <w:t>100% of PP pupils pass PSC</w:t>
            </w:r>
          </w:p>
        </w:tc>
      </w:tr>
      <w:tr w:rsidR="006626F8" w:rsidRPr="00C443D7" w14:paraId="784DA60D" w14:textId="77777777" w:rsidTr="003D0C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118E4" w14:textId="392E9930" w:rsidR="006626F8" w:rsidRPr="00C443D7" w:rsidRDefault="006626F8" w:rsidP="00222B14">
            <w:pPr>
              <w:pStyle w:val="ListParagraph"/>
              <w:numPr>
                <w:ilvl w:val="0"/>
                <w:numId w:val="24"/>
              </w:numPr>
              <w:rPr>
                <w:rFonts w:cs="Arial"/>
                <w:sz w:val="18"/>
                <w:szCs w:val="18"/>
              </w:rPr>
            </w:pPr>
            <w:r w:rsidRPr="00C443D7">
              <w:rPr>
                <w:rFonts w:cs="Arial"/>
                <w:sz w:val="18"/>
                <w:szCs w:val="18"/>
              </w:rPr>
              <w:lastRenderedPageBreak/>
              <w:t>All children will be emotionally available to learn and feel that their mental well-being is supported by all adults in school.</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1E9D9" w14:textId="77777777" w:rsidR="0041038C" w:rsidRPr="00C443D7" w:rsidRDefault="0041038C" w:rsidP="0041038C">
            <w:pPr>
              <w:pStyle w:val="ListParagraph"/>
              <w:numPr>
                <w:ilvl w:val="0"/>
                <w:numId w:val="23"/>
              </w:numPr>
              <w:suppressAutoHyphens w:val="0"/>
              <w:autoSpaceDN/>
              <w:spacing w:after="0" w:line="240" w:lineRule="auto"/>
              <w:rPr>
                <w:rFonts w:cs="Arial"/>
                <w:sz w:val="18"/>
                <w:szCs w:val="18"/>
              </w:rPr>
            </w:pPr>
            <w:r w:rsidRPr="00C443D7">
              <w:rPr>
                <w:rFonts w:cs="Arial"/>
                <w:sz w:val="18"/>
                <w:szCs w:val="18"/>
              </w:rPr>
              <w:t xml:space="preserve">Children will have access to support in the form of an ELSA, Thrive trained staff and highly effective relationships with adults and children in the school. </w:t>
            </w:r>
          </w:p>
          <w:p w14:paraId="79C0BA4C" w14:textId="77777777" w:rsidR="0041038C" w:rsidRPr="00C443D7" w:rsidRDefault="0041038C" w:rsidP="0041038C">
            <w:pPr>
              <w:pStyle w:val="ListParagraph"/>
              <w:numPr>
                <w:ilvl w:val="0"/>
                <w:numId w:val="23"/>
              </w:numPr>
              <w:suppressAutoHyphens w:val="0"/>
              <w:autoSpaceDN/>
              <w:spacing w:after="0" w:line="240" w:lineRule="auto"/>
              <w:rPr>
                <w:rFonts w:cs="Arial"/>
                <w:sz w:val="18"/>
                <w:szCs w:val="18"/>
              </w:rPr>
            </w:pPr>
            <w:r w:rsidRPr="00C443D7">
              <w:rPr>
                <w:rFonts w:cs="Arial"/>
                <w:sz w:val="18"/>
                <w:szCs w:val="18"/>
              </w:rPr>
              <w:t>Parents will be provided with support via our inclusion manager and family support worker</w:t>
            </w:r>
          </w:p>
          <w:p w14:paraId="2274DCF7" w14:textId="0E1FEC81" w:rsidR="006626F8" w:rsidRPr="00C443D7" w:rsidRDefault="0041038C" w:rsidP="0041038C">
            <w:pPr>
              <w:pStyle w:val="ListParagraph"/>
              <w:numPr>
                <w:ilvl w:val="0"/>
                <w:numId w:val="23"/>
              </w:numPr>
              <w:suppressAutoHyphens w:val="0"/>
              <w:autoSpaceDN/>
              <w:spacing w:after="0" w:line="240" w:lineRule="auto"/>
              <w:rPr>
                <w:rFonts w:cs="Arial"/>
                <w:sz w:val="18"/>
                <w:szCs w:val="18"/>
              </w:rPr>
            </w:pPr>
            <w:r w:rsidRPr="00C443D7">
              <w:rPr>
                <w:rFonts w:cs="Arial"/>
                <w:sz w:val="18"/>
                <w:szCs w:val="18"/>
              </w:rPr>
              <w:t>Children will have access to specialist support to develop their emotional resilience.</w:t>
            </w:r>
          </w:p>
        </w:tc>
      </w:tr>
    </w:tbl>
    <w:p w14:paraId="2A7D5512" w14:textId="453B2BF5" w:rsidR="00E66558" w:rsidRDefault="0041038C">
      <w:pPr>
        <w:pStyle w:val="Heading2"/>
      </w:pPr>
      <w:r>
        <w:t>A</w:t>
      </w:r>
      <w:r w:rsidR="009D71E8">
        <w:t>ctivity in this academic year</w:t>
      </w:r>
    </w:p>
    <w:p w14:paraId="7D920374" w14:textId="18DC221B" w:rsidR="003D0CC7" w:rsidRDefault="009D71E8" w:rsidP="0041038C">
      <w:pPr>
        <w:spacing w:after="480"/>
      </w:pPr>
      <w:r>
        <w:t>This details how we intend to spend our pupil premium (and recovery premium</w:t>
      </w:r>
      <w:r w:rsidR="00A112B5">
        <w:t>)</w:t>
      </w:r>
      <w:r>
        <w:t xml:space="preserve"> funding </w:t>
      </w:r>
      <w:r w:rsidR="003D0CC7">
        <w:rPr>
          <w:b/>
          <w:bCs/>
        </w:rPr>
        <w:t>t</w:t>
      </w:r>
      <w:r>
        <w:rPr>
          <w:b/>
          <w:bCs/>
        </w:rPr>
        <w:t>his academic year</w:t>
      </w:r>
      <w:r>
        <w:t xml:space="preserve"> to address the challenges listed above.</w:t>
      </w:r>
    </w:p>
    <w:p w14:paraId="3ABC5FCB" w14:textId="66E11620" w:rsidR="005A0B0B" w:rsidRPr="003D0CC7" w:rsidRDefault="003D0CC7" w:rsidP="0041038C">
      <w:pPr>
        <w:spacing w:after="480"/>
      </w:pPr>
      <w:r>
        <w:t>T</w:t>
      </w:r>
      <w:r w:rsidR="009D71E8" w:rsidRPr="00180DE1">
        <w:rPr>
          <w:b/>
          <w:bCs/>
        </w:rPr>
        <w:t>eaching (for example, CPD, recruitment and retentio</w:t>
      </w:r>
      <w:r w:rsidR="0041038C">
        <w:rPr>
          <w:b/>
          <w:bCs/>
        </w:rPr>
        <w:t>n</w:t>
      </w:r>
    </w:p>
    <w:tbl>
      <w:tblPr>
        <w:tblW w:w="4763" w:type="pct"/>
        <w:tblLayout w:type="fixed"/>
        <w:tblCellMar>
          <w:left w:w="10" w:type="dxa"/>
          <w:right w:w="10" w:type="dxa"/>
        </w:tblCellMar>
        <w:tblLook w:val="04A0" w:firstRow="1" w:lastRow="0" w:firstColumn="1" w:lastColumn="0" w:noHBand="0" w:noVBand="1"/>
      </w:tblPr>
      <w:tblGrid>
        <w:gridCol w:w="3397"/>
        <w:gridCol w:w="3008"/>
        <w:gridCol w:w="2631"/>
      </w:tblGrid>
      <w:tr w:rsidR="00760C4B" w14:paraId="2A7D5519" w14:textId="77777777" w:rsidTr="00BF423B">
        <w:trPr>
          <w:trHeight w:val="832"/>
        </w:trPr>
        <w:tc>
          <w:tcPr>
            <w:tcW w:w="33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41038C" w:rsidRDefault="009D71E8">
            <w:pPr>
              <w:pStyle w:val="TableHeader"/>
              <w:jc w:val="left"/>
              <w:rPr>
                <w:sz w:val="20"/>
                <w:szCs w:val="20"/>
              </w:rPr>
            </w:pPr>
            <w:r w:rsidRPr="0041038C">
              <w:rPr>
                <w:sz w:val="20"/>
                <w:szCs w:val="20"/>
              </w:rPr>
              <w:t>Activity</w:t>
            </w:r>
          </w:p>
        </w:tc>
        <w:tc>
          <w:tcPr>
            <w:tcW w:w="300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41038C" w:rsidRDefault="009D71E8">
            <w:pPr>
              <w:pStyle w:val="TableHeader"/>
              <w:jc w:val="left"/>
              <w:rPr>
                <w:sz w:val="20"/>
                <w:szCs w:val="20"/>
              </w:rPr>
            </w:pPr>
            <w:r w:rsidRPr="0041038C">
              <w:rPr>
                <w:sz w:val="20"/>
                <w:szCs w:val="20"/>
              </w:rPr>
              <w:t>Evidence that supports this approach</w:t>
            </w:r>
          </w:p>
        </w:tc>
        <w:tc>
          <w:tcPr>
            <w:tcW w:w="26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41038C" w:rsidRDefault="009D71E8">
            <w:pPr>
              <w:pStyle w:val="TableHeader"/>
              <w:jc w:val="left"/>
              <w:rPr>
                <w:sz w:val="20"/>
                <w:szCs w:val="20"/>
              </w:rPr>
            </w:pPr>
            <w:r w:rsidRPr="0041038C">
              <w:rPr>
                <w:sz w:val="20"/>
                <w:szCs w:val="20"/>
              </w:rPr>
              <w:t>Challenge number(s) addressed</w:t>
            </w:r>
          </w:p>
        </w:tc>
      </w:tr>
      <w:tr w:rsidR="00A90D7E" w14:paraId="2A7D551D" w14:textId="77777777" w:rsidTr="00BF423B">
        <w:trPr>
          <w:trHeight w:val="7453"/>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BFA34" w14:textId="77777777" w:rsidR="00A90D7E" w:rsidRPr="00A244F3" w:rsidRDefault="00A90D7E" w:rsidP="005E3CC9">
            <w:pPr>
              <w:pStyle w:val="TableRow"/>
              <w:numPr>
                <w:ilvl w:val="0"/>
                <w:numId w:val="1"/>
              </w:numPr>
              <w:rPr>
                <w:sz w:val="18"/>
                <w:szCs w:val="18"/>
              </w:rPr>
            </w:pPr>
            <w:r w:rsidRPr="00A244F3">
              <w:rPr>
                <w:sz w:val="18"/>
                <w:szCs w:val="18"/>
              </w:rPr>
              <w:t>Children are exposed to a broad</w:t>
            </w:r>
          </w:p>
          <w:p w14:paraId="575A511D" w14:textId="77777777" w:rsidR="00A90D7E" w:rsidRPr="00A244F3" w:rsidRDefault="00A90D7E" w:rsidP="001B7DB7">
            <w:pPr>
              <w:pStyle w:val="TableRow"/>
              <w:rPr>
                <w:sz w:val="18"/>
                <w:szCs w:val="18"/>
              </w:rPr>
            </w:pPr>
            <w:r w:rsidRPr="00A244F3">
              <w:rPr>
                <w:sz w:val="18"/>
                <w:szCs w:val="18"/>
              </w:rPr>
              <w:t>and balanced curriculum taught by</w:t>
            </w:r>
          </w:p>
          <w:p w14:paraId="3EE6B687" w14:textId="77777777" w:rsidR="00A90D7E" w:rsidRPr="00A244F3" w:rsidRDefault="00A90D7E" w:rsidP="005E3CC9">
            <w:pPr>
              <w:pStyle w:val="TableRow"/>
              <w:numPr>
                <w:ilvl w:val="0"/>
                <w:numId w:val="1"/>
              </w:numPr>
              <w:rPr>
                <w:sz w:val="18"/>
                <w:szCs w:val="18"/>
              </w:rPr>
            </w:pPr>
            <w:r w:rsidRPr="00A244F3">
              <w:rPr>
                <w:sz w:val="18"/>
                <w:szCs w:val="18"/>
              </w:rPr>
              <w:t>highly trained adults and given</w:t>
            </w:r>
          </w:p>
          <w:p w14:paraId="33F52F96" w14:textId="77777777" w:rsidR="00A90D7E" w:rsidRPr="00A244F3" w:rsidRDefault="00A90D7E" w:rsidP="005E3CC9">
            <w:pPr>
              <w:pStyle w:val="TableRow"/>
              <w:numPr>
                <w:ilvl w:val="0"/>
                <w:numId w:val="1"/>
              </w:numPr>
              <w:rPr>
                <w:sz w:val="18"/>
                <w:szCs w:val="18"/>
              </w:rPr>
            </w:pPr>
            <w:r w:rsidRPr="00A244F3">
              <w:rPr>
                <w:sz w:val="18"/>
                <w:szCs w:val="18"/>
              </w:rPr>
              <w:t>wider opportunities for exploring</w:t>
            </w:r>
          </w:p>
          <w:p w14:paraId="602F5F76" w14:textId="77777777" w:rsidR="00A90D7E" w:rsidRPr="00A244F3" w:rsidRDefault="00A90D7E" w:rsidP="005E3CC9">
            <w:pPr>
              <w:pStyle w:val="TableRow"/>
              <w:numPr>
                <w:ilvl w:val="0"/>
                <w:numId w:val="1"/>
              </w:numPr>
              <w:rPr>
                <w:sz w:val="18"/>
                <w:szCs w:val="18"/>
              </w:rPr>
            </w:pPr>
            <w:r w:rsidRPr="00A244F3">
              <w:rPr>
                <w:sz w:val="18"/>
                <w:szCs w:val="18"/>
              </w:rPr>
              <w:t>arts and culture.</w:t>
            </w:r>
          </w:p>
          <w:p w14:paraId="146E2722" w14:textId="77777777" w:rsidR="00A90D7E" w:rsidRPr="00A244F3" w:rsidRDefault="00A90D7E" w:rsidP="005E3CC9">
            <w:pPr>
              <w:pStyle w:val="TableRow"/>
              <w:numPr>
                <w:ilvl w:val="0"/>
                <w:numId w:val="1"/>
              </w:numPr>
              <w:rPr>
                <w:b/>
                <w:bCs/>
                <w:sz w:val="18"/>
                <w:szCs w:val="18"/>
              </w:rPr>
            </w:pPr>
            <w:r w:rsidRPr="00A244F3">
              <w:rPr>
                <w:b/>
                <w:bCs/>
                <w:sz w:val="18"/>
                <w:szCs w:val="18"/>
              </w:rPr>
              <w:t>Actions/Approach</w:t>
            </w:r>
          </w:p>
          <w:p w14:paraId="60E00117" w14:textId="77777777" w:rsidR="00A90D7E" w:rsidRPr="00A244F3" w:rsidRDefault="00A90D7E" w:rsidP="005E3CC9">
            <w:pPr>
              <w:pStyle w:val="TableRow"/>
              <w:numPr>
                <w:ilvl w:val="0"/>
                <w:numId w:val="1"/>
              </w:numPr>
              <w:rPr>
                <w:sz w:val="18"/>
                <w:szCs w:val="18"/>
              </w:rPr>
            </w:pPr>
            <w:r w:rsidRPr="00A244F3">
              <w:rPr>
                <w:sz w:val="18"/>
                <w:szCs w:val="18"/>
              </w:rPr>
              <w:t>Subject leaders continue to adapt</w:t>
            </w:r>
          </w:p>
          <w:p w14:paraId="0C96C2F9" w14:textId="77777777" w:rsidR="00A90D7E" w:rsidRPr="00A244F3" w:rsidRDefault="00A90D7E" w:rsidP="00181E01">
            <w:pPr>
              <w:pStyle w:val="TableRow"/>
              <w:rPr>
                <w:sz w:val="18"/>
                <w:szCs w:val="18"/>
              </w:rPr>
            </w:pPr>
            <w:r w:rsidRPr="00A244F3">
              <w:rPr>
                <w:sz w:val="18"/>
                <w:szCs w:val="18"/>
              </w:rPr>
              <w:t>our curriculum through the lens of</w:t>
            </w:r>
          </w:p>
          <w:p w14:paraId="0EC2885A" w14:textId="77777777" w:rsidR="00A90D7E" w:rsidRPr="00A244F3" w:rsidRDefault="00A90D7E" w:rsidP="005E3CC9">
            <w:pPr>
              <w:pStyle w:val="TableRow"/>
              <w:numPr>
                <w:ilvl w:val="0"/>
                <w:numId w:val="1"/>
              </w:numPr>
              <w:rPr>
                <w:sz w:val="18"/>
                <w:szCs w:val="18"/>
              </w:rPr>
            </w:pPr>
            <w:r w:rsidRPr="00A244F3">
              <w:rPr>
                <w:sz w:val="18"/>
                <w:szCs w:val="18"/>
              </w:rPr>
              <w:t>the disadvantaged to ensure</w:t>
            </w:r>
          </w:p>
          <w:p w14:paraId="57F59985" w14:textId="77777777" w:rsidR="00A90D7E" w:rsidRPr="00A244F3" w:rsidRDefault="00A90D7E" w:rsidP="005E3CC9">
            <w:pPr>
              <w:pStyle w:val="TableRow"/>
              <w:numPr>
                <w:ilvl w:val="0"/>
                <w:numId w:val="1"/>
              </w:numPr>
              <w:rPr>
                <w:sz w:val="18"/>
                <w:szCs w:val="18"/>
              </w:rPr>
            </w:pPr>
            <w:r w:rsidRPr="00A244F3">
              <w:rPr>
                <w:sz w:val="18"/>
                <w:szCs w:val="18"/>
              </w:rPr>
              <w:t>progression within years and across</w:t>
            </w:r>
          </w:p>
          <w:p w14:paraId="040F5F55" w14:textId="77777777" w:rsidR="00A90D7E" w:rsidRPr="00A244F3" w:rsidRDefault="00A90D7E" w:rsidP="005E3CC9">
            <w:pPr>
              <w:pStyle w:val="TableRow"/>
              <w:numPr>
                <w:ilvl w:val="0"/>
                <w:numId w:val="1"/>
              </w:numPr>
              <w:rPr>
                <w:sz w:val="18"/>
                <w:szCs w:val="18"/>
              </w:rPr>
            </w:pPr>
            <w:r w:rsidRPr="00A244F3">
              <w:rPr>
                <w:sz w:val="18"/>
                <w:szCs w:val="18"/>
              </w:rPr>
              <w:t>the school. Foundation subjects are</w:t>
            </w:r>
          </w:p>
          <w:p w14:paraId="5CC8F574" w14:textId="77777777" w:rsidR="00A90D7E" w:rsidRPr="00A244F3" w:rsidRDefault="00A90D7E" w:rsidP="005E3CC9">
            <w:pPr>
              <w:pStyle w:val="TableRow"/>
              <w:numPr>
                <w:ilvl w:val="0"/>
                <w:numId w:val="1"/>
              </w:numPr>
              <w:rPr>
                <w:sz w:val="18"/>
                <w:szCs w:val="18"/>
              </w:rPr>
            </w:pPr>
            <w:r w:rsidRPr="00A244F3">
              <w:rPr>
                <w:sz w:val="18"/>
                <w:szCs w:val="18"/>
              </w:rPr>
              <w:t>well planned, sequenced and</w:t>
            </w:r>
          </w:p>
          <w:p w14:paraId="247D381C" w14:textId="77777777" w:rsidR="00A90D7E" w:rsidRPr="00A244F3" w:rsidRDefault="00A90D7E" w:rsidP="005E3CC9">
            <w:pPr>
              <w:pStyle w:val="TableRow"/>
              <w:numPr>
                <w:ilvl w:val="0"/>
                <w:numId w:val="1"/>
              </w:numPr>
              <w:rPr>
                <w:sz w:val="18"/>
                <w:szCs w:val="18"/>
              </w:rPr>
            </w:pPr>
            <w:r w:rsidRPr="00A244F3">
              <w:rPr>
                <w:sz w:val="18"/>
                <w:szCs w:val="18"/>
              </w:rPr>
              <w:t>delivered to the highest standard</w:t>
            </w:r>
          </w:p>
          <w:p w14:paraId="72DE6342" w14:textId="77777777" w:rsidR="00A90D7E" w:rsidRPr="00A244F3" w:rsidRDefault="00A90D7E" w:rsidP="005E3CC9">
            <w:pPr>
              <w:pStyle w:val="TableRow"/>
              <w:numPr>
                <w:ilvl w:val="0"/>
                <w:numId w:val="1"/>
              </w:numPr>
              <w:rPr>
                <w:sz w:val="18"/>
                <w:szCs w:val="18"/>
              </w:rPr>
            </w:pPr>
            <w:r w:rsidRPr="00A244F3">
              <w:rPr>
                <w:sz w:val="18"/>
                <w:szCs w:val="18"/>
              </w:rPr>
              <w:t>ensuring a broad and balanced</w:t>
            </w:r>
          </w:p>
          <w:p w14:paraId="5892DA0E" w14:textId="77777777" w:rsidR="00A90D7E" w:rsidRPr="00A244F3" w:rsidRDefault="00A90D7E" w:rsidP="005E3CC9">
            <w:pPr>
              <w:pStyle w:val="TableRow"/>
              <w:numPr>
                <w:ilvl w:val="0"/>
                <w:numId w:val="1"/>
              </w:numPr>
              <w:rPr>
                <w:sz w:val="18"/>
                <w:szCs w:val="18"/>
              </w:rPr>
            </w:pPr>
            <w:r w:rsidRPr="00A244F3">
              <w:rPr>
                <w:sz w:val="18"/>
                <w:szCs w:val="18"/>
              </w:rPr>
              <w:t>curriculum that celebrates all</w:t>
            </w:r>
          </w:p>
          <w:p w14:paraId="14C42753" w14:textId="77777777" w:rsidR="00A90D7E" w:rsidRPr="00A244F3" w:rsidRDefault="00A90D7E" w:rsidP="005E3CC9">
            <w:pPr>
              <w:pStyle w:val="TableRow"/>
              <w:numPr>
                <w:ilvl w:val="0"/>
                <w:numId w:val="1"/>
              </w:numPr>
              <w:rPr>
                <w:sz w:val="18"/>
                <w:szCs w:val="18"/>
              </w:rPr>
            </w:pPr>
            <w:r w:rsidRPr="00A244F3">
              <w:rPr>
                <w:sz w:val="18"/>
                <w:szCs w:val="18"/>
              </w:rPr>
              <w:t>learning and promotes creativity.</w:t>
            </w:r>
          </w:p>
          <w:p w14:paraId="442565A2" w14:textId="77777777" w:rsidR="00A90D7E" w:rsidRPr="00A244F3" w:rsidRDefault="00A90D7E" w:rsidP="005E3CC9">
            <w:pPr>
              <w:pStyle w:val="TableRow"/>
              <w:numPr>
                <w:ilvl w:val="0"/>
                <w:numId w:val="1"/>
              </w:numPr>
              <w:rPr>
                <w:sz w:val="18"/>
                <w:szCs w:val="18"/>
              </w:rPr>
            </w:pPr>
            <w:r w:rsidRPr="00A244F3">
              <w:rPr>
                <w:sz w:val="18"/>
                <w:szCs w:val="18"/>
              </w:rPr>
              <w:t>MAT leader groups will develop</w:t>
            </w:r>
          </w:p>
          <w:p w14:paraId="69B8C074" w14:textId="77777777" w:rsidR="00A90D7E" w:rsidRPr="00A244F3" w:rsidRDefault="00A90D7E" w:rsidP="005E3CC9">
            <w:pPr>
              <w:pStyle w:val="TableRow"/>
              <w:numPr>
                <w:ilvl w:val="0"/>
                <w:numId w:val="1"/>
              </w:numPr>
              <w:rPr>
                <w:sz w:val="18"/>
                <w:szCs w:val="18"/>
              </w:rPr>
            </w:pPr>
            <w:r w:rsidRPr="00A244F3">
              <w:rPr>
                <w:sz w:val="18"/>
                <w:szCs w:val="18"/>
              </w:rPr>
              <w:t>foundation subjects using collective</w:t>
            </w:r>
          </w:p>
          <w:p w14:paraId="6FBC22B7" w14:textId="77777777" w:rsidR="00A90D7E" w:rsidRPr="00A244F3" w:rsidRDefault="00A90D7E" w:rsidP="005E3CC9">
            <w:pPr>
              <w:pStyle w:val="TableRow"/>
              <w:numPr>
                <w:ilvl w:val="0"/>
                <w:numId w:val="1"/>
              </w:numPr>
              <w:rPr>
                <w:sz w:val="18"/>
                <w:szCs w:val="18"/>
              </w:rPr>
            </w:pPr>
            <w:r w:rsidRPr="00A244F3">
              <w:rPr>
                <w:sz w:val="18"/>
                <w:szCs w:val="18"/>
              </w:rPr>
              <w:t>knowledge and responsibility.</w:t>
            </w:r>
          </w:p>
          <w:p w14:paraId="1F8CBAFF" w14:textId="77777777" w:rsidR="00A90D7E" w:rsidRPr="00A244F3" w:rsidRDefault="00A90D7E" w:rsidP="005E3CC9">
            <w:pPr>
              <w:pStyle w:val="TableRow"/>
              <w:numPr>
                <w:ilvl w:val="0"/>
                <w:numId w:val="1"/>
              </w:numPr>
              <w:rPr>
                <w:sz w:val="18"/>
                <w:szCs w:val="18"/>
              </w:rPr>
            </w:pPr>
            <w:r w:rsidRPr="00A244F3">
              <w:rPr>
                <w:sz w:val="18"/>
                <w:szCs w:val="18"/>
              </w:rPr>
              <w:t>Subject leaders will support ECT’s</w:t>
            </w:r>
          </w:p>
          <w:p w14:paraId="74EE8D7E" w14:textId="77777777" w:rsidR="00A90D7E" w:rsidRPr="00A244F3" w:rsidRDefault="00A90D7E" w:rsidP="005E3CC9">
            <w:pPr>
              <w:pStyle w:val="TableRow"/>
              <w:numPr>
                <w:ilvl w:val="0"/>
                <w:numId w:val="1"/>
              </w:numPr>
              <w:rPr>
                <w:sz w:val="18"/>
                <w:szCs w:val="18"/>
              </w:rPr>
            </w:pPr>
            <w:r w:rsidRPr="00A244F3">
              <w:rPr>
                <w:sz w:val="18"/>
                <w:szCs w:val="18"/>
              </w:rPr>
              <w:t>quickly through a robust programme</w:t>
            </w:r>
          </w:p>
          <w:p w14:paraId="7EB71833" w14:textId="77777777" w:rsidR="00A90D7E" w:rsidRPr="00A244F3" w:rsidRDefault="00A90D7E" w:rsidP="005E3CC9">
            <w:pPr>
              <w:pStyle w:val="TableRow"/>
              <w:numPr>
                <w:ilvl w:val="0"/>
                <w:numId w:val="1"/>
              </w:numPr>
              <w:rPr>
                <w:sz w:val="18"/>
                <w:szCs w:val="18"/>
              </w:rPr>
            </w:pPr>
            <w:r w:rsidRPr="00A244F3">
              <w:rPr>
                <w:sz w:val="18"/>
                <w:szCs w:val="18"/>
              </w:rPr>
              <w:t>of study, to deliver quality first</w:t>
            </w:r>
          </w:p>
          <w:p w14:paraId="51285F6D" w14:textId="77777777" w:rsidR="00A90D7E" w:rsidRPr="00A244F3" w:rsidRDefault="00A90D7E" w:rsidP="005E3CC9">
            <w:pPr>
              <w:pStyle w:val="TableRow"/>
              <w:numPr>
                <w:ilvl w:val="0"/>
                <w:numId w:val="1"/>
              </w:numPr>
              <w:rPr>
                <w:sz w:val="18"/>
                <w:szCs w:val="18"/>
              </w:rPr>
            </w:pPr>
            <w:r w:rsidRPr="00A244F3">
              <w:rPr>
                <w:sz w:val="18"/>
                <w:szCs w:val="18"/>
              </w:rPr>
              <w:t>teaching.</w:t>
            </w:r>
          </w:p>
          <w:p w14:paraId="14E1BF07" w14:textId="77777777" w:rsidR="00A90D7E" w:rsidRPr="00A244F3" w:rsidRDefault="00A90D7E" w:rsidP="005E3CC9">
            <w:pPr>
              <w:pStyle w:val="TableRow"/>
              <w:numPr>
                <w:ilvl w:val="0"/>
                <w:numId w:val="1"/>
              </w:numPr>
              <w:rPr>
                <w:sz w:val="18"/>
                <w:szCs w:val="18"/>
              </w:rPr>
            </w:pPr>
            <w:r w:rsidRPr="00A244F3">
              <w:rPr>
                <w:sz w:val="18"/>
                <w:szCs w:val="18"/>
              </w:rPr>
              <w:t>Development of teacher’s subject</w:t>
            </w:r>
          </w:p>
          <w:p w14:paraId="336A2EA2" w14:textId="77777777" w:rsidR="00A90D7E" w:rsidRPr="00A244F3" w:rsidRDefault="00A90D7E" w:rsidP="005E3CC9">
            <w:pPr>
              <w:pStyle w:val="TableRow"/>
              <w:numPr>
                <w:ilvl w:val="0"/>
                <w:numId w:val="1"/>
              </w:numPr>
              <w:rPr>
                <w:sz w:val="18"/>
                <w:szCs w:val="18"/>
              </w:rPr>
            </w:pPr>
            <w:r w:rsidRPr="00A244F3">
              <w:rPr>
                <w:sz w:val="18"/>
                <w:szCs w:val="18"/>
              </w:rPr>
              <w:t>knowledge, assessment skills and</w:t>
            </w:r>
          </w:p>
          <w:p w14:paraId="0B8BD472" w14:textId="77777777" w:rsidR="00A90D7E" w:rsidRPr="00A244F3" w:rsidRDefault="00A90D7E" w:rsidP="005E3CC9">
            <w:pPr>
              <w:pStyle w:val="TableRow"/>
              <w:numPr>
                <w:ilvl w:val="0"/>
                <w:numId w:val="1"/>
              </w:numPr>
              <w:rPr>
                <w:sz w:val="18"/>
                <w:szCs w:val="18"/>
              </w:rPr>
            </w:pPr>
            <w:r w:rsidRPr="00A244F3">
              <w:rPr>
                <w:sz w:val="18"/>
                <w:szCs w:val="18"/>
              </w:rPr>
              <w:t>understanding of key end points.</w:t>
            </w:r>
          </w:p>
          <w:p w14:paraId="2A7D551A" w14:textId="41EDAE8D" w:rsidR="00A90D7E" w:rsidRPr="00DE1D0C" w:rsidRDefault="00A90D7E">
            <w:pPr>
              <w:pStyle w:val="TableRow"/>
              <w:rPr>
                <w:sz w:val="18"/>
                <w:szCs w:val="18"/>
              </w:rPr>
            </w:pPr>
          </w:p>
        </w:tc>
        <w:tc>
          <w:tcPr>
            <w:tcW w:w="5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F6D4" w14:textId="77777777" w:rsidR="00A90D7E" w:rsidRPr="00DE1D0C" w:rsidRDefault="00A90D7E" w:rsidP="001B7DB7">
            <w:pPr>
              <w:pStyle w:val="TableRowCentered"/>
              <w:jc w:val="left"/>
              <w:rPr>
                <w:sz w:val="18"/>
                <w:szCs w:val="18"/>
              </w:rPr>
            </w:pPr>
            <w:r w:rsidRPr="00DE1D0C">
              <w:rPr>
                <w:sz w:val="18"/>
                <w:szCs w:val="18"/>
              </w:rPr>
              <w:t xml:space="preserve">Evidence indicates that high quality teaching is the most important lever schools have to improve pupil attainment, including for disadvantaged pupils. Schools should focus on building teacher knowledge and pedagogical expertise, curriculum development, and the purposeful use of assessment. </w:t>
            </w:r>
          </w:p>
          <w:p w14:paraId="3DADFC7B" w14:textId="17174DD1" w:rsidR="00A90D7E" w:rsidRPr="00DE1D0C" w:rsidRDefault="00AB4053" w:rsidP="00760C4B">
            <w:pPr>
              <w:pStyle w:val="TableRowCentered"/>
              <w:jc w:val="left"/>
              <w:rPr>
                <w:sz w:val="18"/>
                <w:szCs w:val="18"/>
              </w:rPr>
            </w:pPr>
            <w:hyperlink r:id="rId14" w:history="1">
              <w:r w:rsidR="00A90D7E" w:rsidRPr="00DE1D0C">
                <w:rPr>
                  <w:rStyle w:val="Hyperlink"/>
                  <w:sz w:val="18"/>
                  <w:szCs w:val="18"/>
                </w:rPr>
                <w:t>https://d2tic4wvo1iusb.cloudfront.net/documents/guidance-for-teachers/pupil-premium/Pupil_Premium_menu_evidence_brief.pdf.pdf?v=1649431092</w:t>
              </w:r>
            </w:hyperlink>
          </w:p>
          <w:p w14:paraId="2232A022" w14:textId="6476651B" w:rsidR="00A90D7E" w:rsidRPr="00DE1D0C" w:rsidRDefault="00A90D7E" w:rsidP="00760C4B">
            <w:pPr>
              <w:pStyle w:val="TableRowCentered"/>
              <w:jc w:val="left"/>
              <w:rPr>
                <w:sz w:val="18"/>
                <w:szCs w:val="18"/>
              </w:rPr>
            </w:pPr>
          </w:p>
          <w:p w14:paraId="2D11B4B2" w14:textId="44291E6F" w:rsidR="00A90D7E" w:rsidRPr="00DE1D0C" w:rsidRDefault="00A90D7E" w:rsidP="00760C4B">
            <w:pPr>
              <w:pStyle w:val="TableRowCentered"/>
              <w:jc w:val="left"/>
              <w:rPr>
                <w:sz w:val="18"/>
                <w:szCs w:val="18"/>
              </w:rPr>
            </w:pPr>
            <w:r w:rsidRPr="00DE1D0C">
              <w:rPr>
                <w:sz w:val="18"/>
                <w:szCs w:val="18"/>
              </w:rPr>
              <w:t>Challenge Number</w:t>
            </w:r>
            <w:r w:rsidR="00E46808" w:rsidRPr="00DE1D0C">
              <w:rPr>
                <w:sz w:val="18"/>
                <w:szCs w:val="18"/>
              </w:rPr>
              <w:t>s</w:t>
            </w:r>
            <w:r w:rsidR="005E4F58" w:rsidRPr="00DE1D0C">
              <w:rPr>
                <w:sz w:val="18"/>
                <w:szCs w:val="18"/>
              </w:rPr>
              <w:t xml:space="preserve"> </w:t>
            </w:r>
            <w:r w:rsidR="0074722B">
              <w:rPr>
                <w:sz w:val="18"/>
                <w:szCs w:val="18"/>
              </w:rPr>
              <w:t>5/6</w:t>
            </w:r>
          </w:p>
          <w:p w14:paraId="56BBCFE0" w14:textId="77777777" w:rsidR="00A90D7E" w:rsidRPr="00DE1D0C" w:rsidRDefault="00A90D7E" w:rsidP="00760C4B">
            <w:pPr>
              <w:rPr>
                <w:sz w:val="18"/>
                <w:szCs w:val="18"/>
              </w:rPr>
            </w:pPr>
          </w:p>
          <w:p w14:paraId="7E22B25E" w14:textId="77777777" w:rsidR="00A90D7E" w:rsidRPr="00DE1D0C" w:rsidRDefault="00A90D7E" w:rsidP="00760C4B">
            <w:pPr>
              <w:rPr>
                <w:sz w:val="18"/>
                <w:szCs w:val="18"/>
              </w:rPr>
            </w:pPr>
          </w:p>
          <w:p w14:paraId="2A7D551C" w14:textId="63F05317" w:rsidR="00A90D7E" w:rsidRPr="00DE1D0C" w:rsidRDefault="00A90D7E" w:rsidP="00AE7EFD">
            <w:pPr>
              <w:pStyle w:val="TableRowCentered"/>
              <w:rPr>
                <w:sz w:val="18"/>
                <w:szCs w:val="18"/>
              </w:rPr>
            </w:pPr>
          </w:p>
        </w:tc>
      </w:tr>
      <w:tr w:rsidR="00760C4B" w14:paraId="2A7D5521" w14:textId="77777777" w:rsidTr="00BF423B">
        <w:trPr>
          <w:trHeight w:val="3775"/>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CBD5" w14:textId="77777777" w:rsidR="00E66558" w:rsidRPr="00DE1D0C" w:rsidRDefault="00C639E3" w:rsidP="00596AEF">
            <w:pPr>
              <w:pStyle w:val="TableRow"/>
              <w:ind w:left="0"/>
              <w:rPr>
                <w:rFonts w:cs="Arial"/>
                <w:iCs/>
                <w:sz w:val="18"/>
                <w:szCs w:val="18"/>
              </w:rPr>
            </w:pPr>
            <w:r w:rsidRPr="00DE1D0C">
              <w:rPr>
                <w:rFonts w:cs="Arial"/>
                <w:iCs/>
                <w:sz w:val="18"/>
                <w:szCs w:val="18"/>
              </w:rPr>
              <w:lastRenderedPageBreak/>
              <w:t xml:space="preserve">All children, regardless of background are exposed to quality first teaching and learning combined with timely </w:t>
            </w:r>
            <w:r w:rsidR="005C0714" w:rsidRPr="00DE1D0C">
              <w:rPr>
                <w:rFonts w:cs="Arial"/>
                <w:iCs/>
                <w:sz w:val="18"/>
                <w:szCs w:val="18"/>
              </w:rPr>
              <w:t xml:space="preserve"> catch up and keep up interventions</w:t>
            </w:r>
          </w:p>
          <w:p w14:paraId="14C9AB07" w14:textId="77777777" w:rsidR="00591FDF" w:rsidRPr="00DE1D0C" w:rsidRDefault="00591FDF" w:rsidP="00596AEF">
            <w:pPr>
              <w:pStyle w:val="TableRow"/>
              <w:ind w:left="0"/>
              <w:rPr>
                <w:rFonts w:cs="Arial"/>
                <w:iCs/>
                <w:sz w:val="18"/>
                <w:szCs w:val="18"/>
              </w:rPr>
            </w:pPr>
          </w:p>
          <w:p w14:paraId="3A00DA78" w14:textId="77777777" w:rsidR="005C0714" w:rsidRPr="00DE1D0C" w:rsidRDefault="005C0714" w:rsidP="00596AEF">
            <w:pPr>
              <w:pStyle w:val="TableRow"/>
              <w:ind w:left="0"/>
              <w:rPr>
                <w:rFonts w:cs="Arial"/>
                <w:b/>
                <w:bCs/>
                <w:iCs/>
                <w:sz w:val="18"/>
                <w:szCs w:val="18"/>
              </w:rPr>
            </w:pPr>
            <w:r w:rsidRPr="00DE1D0C">
              <w:rPr>
                <w:rFonts w:cs="Arial"/>
                <w:b/>
                <w:bCs/>
                <w:iCs/>
                <w:sz w:val="18"/>
                <w:szCs w:val="18"/>
              </w:rPr>
              <w:t>Actions/Approach</w:t>
            </w:r>
          </w:p>
          <w:p w14:paraId="2B0A0916" w14:textId="77777777" w:rsidR="00591FDF" w:rsidRPr="00DE1D0C" w:rsidRDefault="00936580" w:rsidP="00596AEF">
            <w:pPr>
              <w:pStyle w:val="TableRow"/>
              <w:ind w:left="0"/>
              <w:rPr>
                <w:rFonts w:cs="Arial"/>
                <w:iCs/>
                <w:sz w:val="18"/>
                <w:szCs w:val="18"/>
              </w:rPr>
            </w:pPr>
            <w:r w:rsidRPr="00DE1D0C">
              <w:rPr>
                <w:rFonts w:cs="Arial"/>
                <w:iCs/>
                <w:sz w:val="18"/>
                <w:szCs w:val="18"/>
              </w:rPr>
              <w:t xml:space="preserve">A relentless approach to </w:t>
            </w:r>
            <w:r w:rsidR="00591FDF" w:rsidRPr="00DE1D0C">
              <w:rPr>
                <w:rFonts w:cs="Arial"/>
                <w:iCs/>
                <w:sz w:val="18"/>
                <w:szCs w:val="18"/>
              </w:rPr>
              <w:t>achieving</w:t>
            </w:r>
            <w:r w:rsidRPr="00DE1D0C">
              <w:rPr>
                <w:rFonts w:cs="Arial"/>
                <w:iCs/>
                <w:sz w:val="18"/>
                <w:szCs w:val="18"/>
              </w:rPr>
              <w:t xml:space="preserve"> and maintaining </w:t>
            </w:r>
            <w:r w:rsidR="00591FDF" w:rsidRPr="00DE1D0C">
              <w:rPr>
                <w:rFonts w:cs="Arial"/>
                <w:iCs/>
                <w:sz w:val="18"/>
                <w:szCs w:val="18"/>
              </w:rPr>
              <w:t>consistent</w:t>
            </w:r>
            <w:r w:rsidRPr="00DE1D0C">
              <w:rPr>
                <w:rFonts w:cs="Arial"/>
                <w:iCs/>
                <w:sz w:val="18"/>
                <w:szCs w:val="18"/>
              </w:rPr>
              <w:t xml:space="preserve"> quality first teaching across the school by regularly reviewing teaching and </w:t>
            </w:r>
            <w:r w:rsidR="00591FDF" w:rsidRPr="00DE1D0C">
              <w:rPr>
                <w:rFonts w:cs="Arial"/>
                <w:iCs/>
                <w:sz w:val="18"/>
                <w:szCs w:val="18"/>
              </w:rPr>
              <w:t>learning</w:t>
            </w:r>
            <w:r w:rsidR="00A02E2E" w:rsidRPr="00DE1D0C">
              <w:rPr>
                <w:rFonts w:cs="Arial"/>
                <w:iCs/>
                <w:sz w:val="18"/>
                <w:szCs w:val="18"/>
              </w:rPr>
              <w:t xml:space="preserve">, providing targeted CPD, and </w:t>
            </w:r>
            <w:r w:rsidR="00591FDF" w:rsidRPr="00DE1D0C">
              <w:rPr>
                <w:rFonts w:cs="Arial"/>
                <w:iCs/>
                <w:sz w:val="18"/>
                <w:szCs w:val="18"/>
              </w:rPr>
              <w:t>monitoring</w:t>
            </w:r>
            <w:r w:rsidR="00A02E2E" w:rsidRPr="00DE1D0C">
              <w:rPr>
                <w:rFonts w:cs="Arial"/>
                <w:iCs/>
                <w:sz w:val="18"/>
                <w:szCs w:val="18"/>
              </w:rPr>
              <w:t xml:space="preserve"> performance. </w:t>
            </w:r>
          </w:p>
          <w:p w14:paraId="2A7D551E" w14:textId="59E5BA0C" w:rsidR="005C0714" w:rsidRPr="00DE1D0C" w:rsidRDefault="00A02E2E" w:rsidP="00596AEF">
            <w:pPr>
              <w:pStyle w:val="TableRow"/>
              <w:ind w:left="0"/>
              <w:rPr>
                <w:rFonts w:cs="Arial"/>
                <w:iCs/>
                <w:sz w:val="18"/>
                <w:szCs w:val="18"/>
              </w:rPr>
            </w:pPr>
            <w:r w:rsidRPr="00DE1D0C">
              <w:rPr>
                <w:rFonts w:cs="Arial"/>
                <w:iCs/>
                <w:sz w:val="18"/>
                <w:szCs w:val="18"/>
              </w:rPr>
              <w:t xml:space="preserve">Regular </w:t>
            </w:r>
            <w:r w:rsidR="00591FDF" w:rsidRPr="00DE1D0C">
              <w:rPr>
                <w:rFonts w:cs="Arial"/>
                <w:iCs/>
                <w:sz w:val="18"/>
                <w:szCs w:val="18"/>
              </w:rPr>
              <w:t>progress</w:t>
            </w:r>
            <w:r w:rsidRPr="00DE1D0C">
              <w:rPr>
                <w:rFonts w:cs="Arial"/>
                <w:iCs/>
                <w:sz w:val="18"/>
                <w:szCs w:val="18"/>
              </w:rPr>
              <w:t xml:space="preserve"> </w:t>
            </w:r>
            <w:r w:rsidR="00591FDF" w:rsidRPr="00DE1D0C">
              <w:rPr>
                <w:rFonts w:cs="Arial"/>
                <w:iCs/>
                <w:sz w:val="18"/>
                <w:szCs w:val="18"/>
              </w:rPr>
              <w:t>meetings</w:t>
            </w:r>
            <w:r w:rsidRPr="00DE1D0C">
              <w:rPr>
                <w:rFonts w:cs="Arial"/>
                <w:iCs/>
                <w:sz w:val="18"/>
                <w:szCs w:val="18"/>
              </w:rPr>
              <w:t xml:space="preserve"> for </w:t>
            </w:r>
            <w:proofErr w:type="spellStart"/>
            <w:r w:rsidRPr="00DE1D0C">
              <w:rPr>
                <w:rFonts w:cs="Arial"/>
                <w:iCs/>
                <w:sz w:val="18"/>
                <w:szCs w:val="18"/>
              </w:rPr>
              <w:t>thos</w:t>
            </w:r>
            <w:proofErr w:type="spellEnd"/>
            <w:r w:rsidRPr="00DE1D0C">
              <w:rPr>
                <w:rFonts w:cs="Arial"/>
                <w:iCs/>
                <w:sz w:val="18"/>
                <w:szCs w:val="18"/>
              </w:rPr>
              <w:t xml:space="preserve"> identified as </w:t>
            </w:r>
            <w:r w:rsidR="00591FDF" w:rsidRPr="00DE1D0C">
              <w:rPr>
                <w:rFonts w:cs="Arial"/>
                <w:iCs/>
                <w:sz w:val="18"/>
                <w:szCs w:val="18"/>
              </w:rPr>
              <w:t>needing</w:t>
            </w:r>
            <w:r w:rsidRPr="00DE1D0C">
              <w:rPr>
                <w:rFonts w:cs="Arial"/>
                <w:iCs/>
                <w:sz w:val="18"/>
                <w:szCs w:val="18"/>
              </w:rPr>
              <w:t xml:space="preserve"> support </w:t>
            </w:r>
            <w:r w:rsidR="00591FDF" w:rsidRPr="00DE1D0C">
              <w:rPr>
                <w:rFonts w:cs="Arial"/>
                <w:iCs/>
                <w:sz w:val="18"/>
                <w:szCs w:val="18"/>
              </w:rPr>
              <w:t xml:space="preserve">are in place to track progress. </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45CDDEDD" w:rsidR="00E66558" w:rsidRPr="00DE1D0C" w:rsidRDefault="0057092A" w:rsidP="0057092A">
            <w:pPr>
              <w:pStyle w:val="TableRowCentered"/>
              <w:jc w:val="left"/>
              <w:rPr>
                <w:sz w:val="18"/>
                <w:szCs w:val="18"/>
              </w:rPr>
            </w:pPr>
            <w:r w:rsidRPr="00DE1D0C">
              <w:rPr>
                <w:sz w:val="18"/>
                <w:szCs w:val="18"/>
              </w:rPr>
              <w:t>Quality first teaching is one of the biggest drivers of pupil attainment, particularly for those from disadvantaged backgrounds. It is crucial, therefore, that schools focus all their resources (not just the Pupil Premium) on proven ways of improving teaching, such as tried and tested continuing professional development courses and effective feedback methods”. (Education Endowment Foundation 2018)</w:t>
            </w:r>
          </w:p>
        </w:tc>
        <w:tc>
          <w:tcPr>
            <w:tcW w:w="2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CD59996" w:rsidR="00E66558" w:rsidRPr="00DE1D0C" w:rsidRDefault="0074722B" w:rsidP="00037765">
            <w:pPr>
              <w:jc w:val="center"/>
              <w:rPr>
                <w:sz w:val="18"/>
                <w:szCs w:val="18"/>
              </w:rPr>
            </w:pPr>
            <w:r>
              <w:rPr>
                <w:sz w:val="18"/>
                <w:szCs w:val="18"/>
              </w:rPr>
              <w:t>5/6</w:t>
            </w:r>
          </w:p>
        </w:tc>
      </w:tr>
    </w:tbl>
    <w:p w14:paraId="3721EB91" w14:textId="77777777" w:rsidR="0069794B" w:rsidRDefault="0069794B" w:rsidP="00ED5108"/>
    <w:p w14:paraId="2A7D5524" w14:textId="4E982321" w:rsidR="00E66558" w:rsidRDefault="009D71E8" w:rsidP="00EB18B7">
      <w:pPr>
        <w:pStyle w:val="Heading3"/>
      </w:pPr>
      <w:r>
        <w:t xml:space="preserve">Targeted academic support (for example, </w:t>
      </w:r>
      <w:r w:rsidR="00D33FE5">
        <w:t>tutoring, one-to-one support</w:t>
      </w:r>
      <w:r w:rsidR="00F776E1">
        <w:t>,</w:t>
      </w:r>
      <w:r w:rsidR="00D33FE5">
        <w:t xml:space="preserve"> </w:t>
      </w:r>
      <w:r>
        <w:t xml:space="preserve">structured interventions) </w:t>
      </w:r>
    </w:p>
    <w:tbl>
      <w:tblPr>
        <w:tblW w:w="5000" w:type="pct"/>
        <w:tblCellMar>
          <w:left w:w="10" w:type="dxa"/>
          <w:right w:w="10" w:type="dxa"/>
        </w:tblCellMar>
        <w:tblLook w:val="04A0" w:firstRow="1" w:lastRow="0" w:firstColumn="1" w:lastColumn="0" w:noHBand="0" w:noVBand="1"/>
      </w:tblPr>
      <w:tblGrid>
        <w:gridCol w:w="2688"/>
        <w:gridCol w:w="5245"/>
        <w:gridCol w:w="1553"/>
      </w:tblGrid>
      <w:tr w:rsidR="00E66558" w14:paraId="2A7D5528" w14:textId="77777777" w:rsidTr="00014E4C">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BF423B" w14:paraId="2A7D552C" w14:textId="77777777" w:rsidTr="00014E4C">
        <w:tc>
          <w:tcPr>
            <w:tcW w:w="26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3CE6B3F" w14:textId="77777777" w:rsidR="00BF423B" w:rsidRPr="0014585C" w:rsidRDefault="00BF423B" w:rsidP="00BF423B">
            <w:pPr>
              <w:rPr>
                <w:rFonts w:cs="Arial"/>
                <w:sz w:val="18"/>
                <w:szCs w:val="18"/>
              </w:rPr>
            </w:pPr>
            <w:r>
              <w:rPr>
                <w:rFonts w:cs="Arial"/>
                <w:sz w:val="18"/>
                <w:szCs w:val="18"/>
              </w:rPr>
              <w:t xml:space="preserve">Fund and continue to train  2 ELSAs and 2 Thrive practitioners to allow targeted intervention for individuals and small groups </w:t>
            </w:r>
          </w:p>
          <w:p w14:paraId="40F5132C" w14:textId="77777777" w:rsidR="00BF423B" w:rsidRDefault="00BF423B" w:rsidP="00BF423B">
            <w:pPr>
              <w:rPr>
                <w:rFonts w:cs="Arial"/>
                <w:b/>
                <w:bCs/>
                <w:sz w:val="18"/>
                <w:szCs w:val="18"/>
              </w:rPr>
            </w:pPr>
            <w:r>
              <w:rPr>
                <w:rFonts w:cs="Arial"/>
                <w:b/>
                <w:bCs/>
                <w:sz w:val="18"/>
                <w:szCs w:val="18"/>
              </w:rPr>
              <w:t>A</w:t>
            </w:r>
            <w:r w:rsidRPr="0014585C">
              <w:rPr>
                <w:rFonts w:cs="Arial"/>
                <w:b/>
                <w:bCs/>
                <w:sz w:val="18"/>
                <w:szCs w:val="18"/>
              </w:rPr>
              <w:t>ction/Approach</w:t>
            </w:r>
          </w:p>
          <w:p w14:paraId="2A7D5529" w14:textId="14ED5D2C" w:rsidR="00BF423B" w:rsidRDefault="00BF423B" w:rsidP="00BF423B">
            <w:pPr>
              <w:pStyle w:val="TableRow"/>
            </w:pPr>
            <w:r w:rsidRPr="0014585C">
              <w:rPr>
                <w:rFonts w:cs="Arial"/>
                <w:sz w:val="18"/>
                <w:szCs w:val="18"/>
              </w:rPr>
              <w:t xml:space="preserve">Robustly timetable ELSA </w:t>
            </w:r>
            <w:r>
              <w:rPr>
                <w:rFonts w:cs="Arial"/>
                <w:sz w:val="18"/>
                <w:szCs w:val="18"/>
              </w:rPr>
              <w:t xml:space="preserve">and Thrive </w:t>
            </w:r>
            <w:r w:rsidRPr="0014585C">
              <w:rPr>
                <w:rFonts w:cs="Arial"/>
                <w:sz w:val="18"/>
                <w:szCs w:val="18"/>
              </w:rPr>
              <w:t>provision for individuals and small groups to address a range of emotional needs and ensure pupils are well supported and ready to learn</w:t>
            </w:r>
          </w:p>
        </w:tc>
        <w:tc>
          <w:tcPr>
            <w:tcW w:w="524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2A" w14:textId="711C20D2" w:rsidR="00BF423B" w:rsidRDefault="00BF423B" w:rsidP="00BF423B">
            <w:pPr>
              <w:pStyle w:val="TableRowCentered"/>
              <w:jc w:val="left"/>
              <w:rPr>
                <w:sz w:val="22"/>
              </w:rPr>
            </w:pPr>
            <w:r w:rsidRPr="00C153E7">
              <w:rPr>
                <w:rFonts w:cs="Arial"/>
                <w:sz w:val="18"/>
                <w:szCs w:val="18"/>
              </w:rPr>
              <w:t>Moran (2010), Geddes (2005) and Bomber (2007; 2010) all highlight the key role adults can play in supporting young people to develop self-awareness, express their emotions and find their own solutions. ELSA work this year has allowed a large number of children to access learning and succeed in understanding their own feelings. ELSA is highly valued by parents and children. ELSA has also supported staff with the introduction of ELSA skills and embedded them within classrooms.</w:t>
            </w:r>
          </w:p>
        </w:tc>
        <w:tc>
          <w:tcPr>
            <w:tcW w:w="15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2B" w14:textId="5F240F33" w:rsidR="00BF423B" w:rsidRDefault="00BF423B" w:rsidP="00BF423B">
            <w:pPr>
              <w:pStyle w:val="TableRowCentered"/>
              <w:jc w:val="left"/>
              <w:rPr>
                <w:sz w:val="22"/>
              </w:rPr>
            </w:pPr>
            <w:r>
              <w:rPr>
                <w:sz w:val="18"/>
                <w:szCs w:val="18"/>
              </w:rPr>
              <w:t>7</w:t>
            </w:r>
          </w:p>
        </w:tc>
      </w:tr>
      <w:tr w:rsidR="00BF423B" w14:paraId="2A7D5530" w14:textId="77777777" w:rsidTr="001D101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7D42A" w14:textId="4D5C8112" w:rsidR="00BF423B" w:rsidRPr="001A05B7" w:rsidRDefault="00BF423B" w:rsidP="00BF423B">
            <w:pPr>
              <w:pStyle w:val="TableRow"/>
              <w:rPr>
                <w:rFonts w:cs="Arial"/>
                <w:sz w:val="18"/>
                <w:szCs w:val="18"/>
              </w:rPr>
            </w:pPr>
            <w:proofErr w:type="spellStart"/>
            <w:r w:rsidRPr="001A05B7">
              <w:rPr>
                <w:rFonts w:cs="Arial"/>
                <w:sz w:val="18"/>
                <w:szCs w:val="18"/>
              </w:rPr>
              <w:t>Targetted</w:t>
            </w:r>
            <w:proofErr w:type="spellEnd"/>
            <w:r w:rsidRPr="001A05B7">
              <w:rPr>
                <w:rFonts w:cs="Arial"/>
                <w:sz w:val="18"/>
                <w:szCs w:val="18"/>
              </w:rPr>
              <w:t xml:space="preserve"> phonics sessions </w:t>
            </w:r>
            <w:r w:rsidR="001A05B7" w:rsidRPr="001A05B7">
              <w:rPr>
                <w:rFonts w:cs="Arial"/>
                <w:sz w:val="18"/>
                <w:szCs w:val="18"/>
              </w:rPr>
              <w:t xml:space="preserve">delivered by skilled practitioners </w:t>
            </w:r>
            <w:r w:rsidRPr="001A05B7">
              <w:rPr>
                <w:rFonts w:cs="Arial"/>
                <w:sz w:val="18"/>
                <w:szCs w:val="18"/>
              </w:rPr>
              <w:t xml:space="preserve">(fast track) aimed at pupils, including disadvantaged who are at risk of falling behind or are below expectation. </w:t>
            </w:r>
          </w:p>
          <w:p w14:paraId="36B3FC15" w14:textId="77777777" w:rsidR="001A05B7" w:rsidRDefault="001A05B7" w:rsidP="00BF423B">
            <w:pPr>
              <w:pStyle w:val="TableRow"/>
              <w:rPr>
                <w:b/>
                <w:bCs/>
                <w:iCs/>
                <w:sz w:val="18"/>
                <w:szCs w:val="18"/>
              </w:rPr>
            </w:pPr>
            <w:r w:rsidRPr="001A05B7">
              <w:rPr>
                <w:b/>
                <w:bCs/>
                <w:iCs/>
                <w:sz w:val="18"/>
                <w:szCs w:val="18"/>
              </w:rPr>
              <w:t>Action and Approach</w:t>
            </w:r>
          </w:p>
          <w:p w14:paraId="57CC2A29" w14:textId="7713BD10" w:rsidR="001A05B7" w:rsidRPr="001A05B7" w:rsidRDefault="001A05B7" w:rsidP="00BF423B">
            <w:pPr>
              <w:pStyle w:val="TableRow"/>
              <w:rPr>
                <w:iCs/>
                <w:sz w:val="18"/>
                <w:szCs w:val="18"/>
              </w:rPr>
            </w:pPr>
            <w:r w:rsidRPr="001A05B7">
              <w:rPr>
                <w:iCs/>
                <w:sz w:val="18"/>
                <w:szCs w:val="18"/>
              </w:rPr>
              <w:t xml:space="preserve">Use of RWI portal to ensure all </w:t>
            </w:r>
            <w:r>
              <w:rPr>
                <w:iCs/>
                <w:sz w:val="18"/>
                <w:szCs w:val="18"/>
              </w:rPr>
              <w:t>practitioners</w:t>
            </w:r>
            <w:r w:rsidRPr="001A05B7">
              <w:rPr>
                <w:iCs/>
                <w:sz w:val="18"/>
                <w:szCs w:val="18"/>
              </w:rPr>
              <w:t xml:space="preserve"> have the most up to date training.</w:t>
            </w:r>
          </w:p>
          <w:p w14:paraId="54DCBB3E" w14:textId="4B490F77" w:rsidR="001A05B7" w:rsidRPr="001A05B7" w:rsidRDefault="001A05B7" w:rsidP="00BF423B">
            <w:pPr>
              <w:pStyle w:val="TableRow"/>
              <w:rPr>
                <w:iCs/>
                <w:sz w:val="18"/>
                <w:szCs w:val="18"/>
              </w:rPr>
            </w:pPr>
            <w:r w:rsidRPr="001A05B7">
              <w:rPr>
                <w:iCs/>
                <w:sz w:val="18"/>
                <w:szCs w:val="18"/>
              </w:rPr>
              <w:t xml:space="preserve">Use of portal to accurately assess impact of </w:t>
            </w:r>
            <w:proofErr w:type="spellStart"/>
            <w:r w:rsidRPr="001A05B7">
              <w:rPr>
                <w:iCs/>
                <w:sz w:val="18"/>
                <w:szCs w:val="18"/>
              </w:rPr>
              <w:t>ses</w:t>
            </w:r>
            <w:r>
              <w:rPr>
                <w:iCs/>
                <w:sz w:val="18"/>
                <w:szCs w:val="18"/>
              </w:rPr>
              <w:t>i</w:t>
            </w:r>
            <w:r w:rsidRPr="001A05B7">
              <w:rPr>
                <w:iCs/>
                <w:sz w:val="18"/>
                <w:szCs w:val="18"/>
              </w:rPr>
              <w:t>sons</w:t>
            </w:r>
            <w:proofErr w:type="spellEnd"/>
            <w:r w:rsidRPr="001A05B7">
              <w:rPr>
                <w:iCs/>
                <w:sz w:val="18"/>
                <w:szCs w:val="18"/>
              </w:rPr>
              <w:t xml:space="preserve"> and next steps</w:t>
            </w:r>
          </w:p>
          <w:p w14:paraId="617B5F4E" w14:textId="4CE31D6C" w:rsidR="001A05B7" w:rsidRPr="001A05B7" w:rsidRDefault="001A05B7" w:rsidP="00BF423B">
            <w:pPr>
              <w:pStyle w:val="TableRow"/>
              <w:rPr>
                <w:iCs/>
                <w:sz w:val="18"/>
                <w:szCs w:val="18"/>
              </w:rPr>
            </w:pPr>
            <w:r w:rsidRPr="001A05B7">
              <w:rPr>
                <w:iCs/>
                <w:sz w:val="18"/>
                <w:szCs w:val="18"/>
              </w:rPr>
              <w:t>Deliver 1:1 tu</w:t>
            </w:r>
            <w:r>
              <w:rPr>
                <w:iCs/>
                <w:sz w:val="18"/>
                <w:szCs w:val="18"/>
              </w:rPr>
              <w:t>i</w:t>
            </w:r>
            <w:r w:rsidRPr="001A05B7">
              <w:rPr>
                <w:iCs/>
                <w:sz w:val="18"/>
                <w:szCs w:val="18"/>
              </w:rPr>
              <w:t>tion daily for those in need of support in 6 week blocks</w:t>
            </w:r>
          </w:p>
          <w:p w14:paraId="2A7D552D" w14:textId="1C09955E" w:rsidR="001A05B7" w:rsidRPr="001A05B7" w:rsidRDefault="001A05B7" w:rsidP="00BF423B">
            <w:pPr>
              <w:pStyle w:val="TableRow"/>
              <w:rPr>
                <w:iCs/>
                <w:sz w:val="22"/>
              </w:rPr>
            </w:pPr>
          </w:p>
        </w:tc>
        <w:tc>
          <w:tcPr>
            <w:tcW w:w="67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978A" w14:textId="7D0D4DB8" w:rsidR="00BF423B" w:rsidRPr="00DE1D0C" w:rsidRDefault="00AA1FA5" w:rsidP="00BF423B">
            <w:pPr>
              <w:pStyle w:val="TableRowCentered"/>
              <w:jc w:val="left"/>
              <w:rPr>
                <w:rFonts w:cs="Arial"/>
                <w:sz w:val="18"/>
                <w:szCs w:val="18"/>
              </w:rPr>
            </w:pPr>
            <w:r w:rsidRPr="00DE1D0C">
              <w:rPr>
                <w:rFonts w:cs="Arial"/>
                <w:sz w:val="18"/>
                <w:szCs w:val="18"/>
              </w:rPr>
              <w:t>Targeted</w:t>
            </w:r>
            <w:r w:rsidR="00BF423B" w:rsidRPr="00DE1D0C">
              <w:rPr>
                <w:rFonts w:cs="Arial"/>
                <w:sz w:val="18"/>
                <w:szCs w:val="18"/>
              </w:rPr>
              <w:t xml:space="preserve"> phonics sessions have been shown to be more effective when delivered as regular sessions over a period of up to 12 weeks. </w:t>
            </w:r>
          </w:p>
          <w:p w14:paraId="24C95962" w14:textId="77777777" w:rsidR="00BF423B" w:rsidRPr="00DE1D0C" w:rsidRDefault="00AB4053" w:rsidP="00BF423B">
            <w:pPr>
              <w:pStyle w:val="TableRowCentered"/>
              <w:jc w:val="left"/>
              <w:rPr>
                <w:rFonts w:cs="Arial"/>
                <w:sz w:val="18"/>
                <w:szCs w:val="18"/>
              </w:rPr>
            </w:pPr>
            <w:hyperlink r:id="rId15" w:history="1">
              <w:r w:rsidR="00BF423B" w:rsidRPr="00DE1D0C">
                <w:rPr>
                  <w:rStyle w:val="Hyperlink"/>
                  <w:rFonts w:cs="Arial"/>
                  <w:sz w:val="18"/>
                  <w:szCs w:val="18"/>
                </w:rPr>
                <w:t>https://educationendowmentfoundation.org.uk/education-evidence/teaching-learningtoolkit/phonics</w:t>
              </w:r>
            </w:hyperlink>
          </w:p>
          <w:p w14:paraId="5B76D82F" w14:textId="77777777" w:rsidR="00BF423B" w:rsidRPr="00DE1D0C" w:rsidRDefault="00BF423B" w:rsidP="00BF423B">
            <w:pPr>
              <w:pStyle w:val="TableRowCentered"/>
              <w:ind w:left="0"/>
              <w:jc w:val="left"/>
              <w:rPr>
                <w:rFonts w:cs="Arial"/>
                <w:sz w:val="18"/>
                <w:szCs w:val="18"/>
              </w:rPr>
            </w:pPr>
          </w:p>
          <w:p w14:paraId="2A7D552F" w14:textId="79506185" w:rsidR="00BF423B" w:rsidRDefault="00BF423B" w:rsidP="00BF423B">
            <w:pPr>
              <w:pStyle w:val="TableRowCentered"/>
              <w:jc w:val="left"/>
              <w:rPr>
                <w:sz w:val="22"/>
              </w:rPr>
            </w:pPr>
            <w:r w:rsidRPr="00DE1D0C">
              <w:rPr>
                <w:rFonts w:cs="Arial"/>
                <w:sz w:val="18"/>
                <w:szCs w:val="18"/>
              </w:rPr>
              <w:t xml:space="preserve">Challenge number </w:t>
            </w:r>
          </w:p>
        </w:tc>
      </w:tr>
      <w:tr w:rsidR="00942082" w14:paraId="3A6EADA3" w14:textId="768E4557" w:rsidTr="00014E4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99A7B" w14:textId="5162ADB8" w:rsidR="00942082" w:rsidRDefault="00942082" w:rsidP="00BF423B">
            <w:pPr>
              <w:pStyle w:val="TableRow"/>
              <w:rPr>
                <w:rFonts w:cs="Arial"/>
                <w:sz w:val="18"/>
                <w:szCs w:val="18"/>
              </w:rPr>
            </w:pPr>
            <w:r>
              <w:rPr>
                <w:rFonts w:cs="Arial"/>
                <w:sz w:val="18"/>
                <w:szCs w:val="18"/>
              </w:rPr>
              <w:lastRenderedPageBreak/>
              <w:t>Ensuring that all pupils part</w:t>
            </w:r>
            <w:r w:rsidR="00014E4C">
              <w:rPr>
                <w:rFonts w:cs="Arial"/>
                <w:sz w:val="18"/>
                <w:szCs w:val="18"/>
              </w:rPr>
              <w:t>i</w:t>
            </w:r>
            <w:r>
              <w:rPr>
                <w:rFonts w:cs="Arial"/>
                <w:sz w:val="18"/>
                <w:szCs w:val="18"/>
              </w:rPr>
              <w:t>cularly those with EAL/ PP have access to high quality reading material linked accurately to their ability and develop a love of reading through use of the school library</w:t>
            </w:r>
          </w:p>
          <w:p w14:paraId="77C72B67" w14:textId="148AA125" w:rsidR="00942082" w:rsidRPr="00F9487D" w:rsidRDefault="00942082" w:rsidP="00BF423B">
            <w:pPr>
              <w:pStyle w:val="TableRow"/>
              <w:rPr>
                <w:rFonts w:cs="Arial"/>
                <w:b/>
                <w:bCs/>
                <w:sz w:val="18"/>
                <w:szCs w:val="18"/>
              </w:rPr>
            </w:pPr>
            <w:r w:rsidRPr="00F9487D">
              <w:rPr>
                <w:rFonts w:cs="Arial"/>
                <w:b/>
                <w:bCs/>
                <w:sz w:val="18"/>
                <w:szCs w:val="18"/>
              </w:rPr>
              <w:t>Action/Approach</w:t>
            </w:r>
          </w:p>
          <w:p w14:paraId="63D1ADBB" w14:textId="77777777" w:rsidR="00942082" w:rsidRDefault="00942082" w:rsidP="00BF423B">
            <w:pPr>
              <w:pStyle w:val="TableRow"/>
              <w:rPr>
                <w:rFonts w:cs="Arial"/>
                <w:sz w:val="18"/>
                <w:szCs w:val="18"/>
              </w:rPr>
            </w:pPr>
            <w:r>
              <w:rPr>
                <w:rFonts w:cs="Arial"/>
                <w:sz w:val="18"/>
                <w:szCs w:val="18"/>
              </w:rPr>
              <w:t>Use of star reader assessment (accelerated reader) to ensure all children have correct ZPD</w:t>
            </w:r>
          </w:p>
          <w:p w14:paraId="68B00EEA" w14:textId="4652714F" w:rsidR="00942082" w:rsidRPr="00DE1D0C" w:rsidRDefault="00942082" w:rsidP="00BF423B">
            <w:pPr>
              <w:pStyle w:val="TableRow"/>
              <w:rPr>
                <w:rFonts w:cs="Arial"/>
                <w:sz w:val="18"/>
                <w:szCs w:val="18"/>
              </w:rPr>
            </w:pPr>
            <w:r>
              <w:rPr>
                <w:rFonts w:cs="Arial"/>
                <w:sz w:val="18"/>
                <w:szCs w:val="18"/>
              </w:rPr>
              <w:t xml:space="preserve">All children visit library each week to choose a book at the correct level </w:t>
            </w:r>
          </w:p>
        </w:tc>
        <w:tc>
          <w:tcPr>
            <w:tcW w:w="524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A0976C3" w14:textId="77777777" w:rsidR="00942082" w:rsidRPr="002176F7" w:rsidRDefault="00942082" w:rsidP="002176F7">
            <w:pPr>
              <w:pStyle w:val="TableRowCentered"/>
              <w:jc w:val="both"/>
              <w:rPr>
                <w:rFonts w:cs="Arial"/>
                <w:sz w:val="18"/>
                <w:szCs w:val="18"/>
              </w:rPr>
            </w:pPr>
            <w:r w:rsidRPr="002176F7">
              <w:rPr>
                <w:rFonts w:cs="Arial"/>
                <w:sz w:val="18"/>
                <w:szCs w:val="18"/>
              </w:rPr>
              <w:t>The Department for Education (DfE) recently stated:</w:t>
            </w:r>
          </w:p>
          <w:p w14:paraId="616780B5" w14:textId="698B15C1" w:rsidR="00942082" w:rsidRPr="002176F7" w:rsidRDefault="00942082" w:rsidP="002176F7">
            <w:pPr>
              <w:pStyle w:val="TableRowCentered"/>
              <w:jc w:val="both"/>
              <w:rPr>
                <w:rFonts w:cs="Arial"/>
                <w:sz w:val="18"/>
                <w:szCs w:val="18"/>
              </w:rPr>
            </w:pPr>
            <w:r w:rsidRPr="002176F7">
              <w:rPr>
                <w:rFonts w:cs="Arial"/>
                <w:sz w:val="18"/>
                <w:szCs w:val="18"/>
              </w:rPr>
              <w:t>‘Nothing is more important in education than ensuring that every child can read</w:t>
            </w:r>
            <w:r>
              <w:rPr>
                <w:rFonts w:cs="Arial"/>
                <w:sz w:val="18"/>
                <w:szCs w:val="18"/>
              </w:rPr>
              <w:t xml:space="preserve"> </w:t>
            </w:r>
            <w:r w:rsidRPr="002176F7">
              <w:rPr>
                <w:rFonts w:cs="Arial"/>
                <w:sz w:val="18"/>
                <w:szCs w:val="18"/>
              </w:rPr>
              <w:t xml:space="preserve">well’ (DfE, 2015 p7). </w:t>
            </w:r>
          </w:p>
          <w:p w14:paraId="45391886" w14:textId="399ACBD0" w:rsidR="00942082" w:rsidRPr="00DE1D0C" w:rsidRDefault="00942082" w:rsidP="002176F7">
            <w:pPr>
              <w:pStyle w:val="TableRowCentered"/>
              <w:jc w:val="both"/>
              <w:rPr>
                <w:rFonts w:cs="Arial"/>
                <w:sz w:val="18"/>
                <w:szCs w:val="18"/>
              </w:rPr>
            </w:pPr>
            <w:r w:rsidRPr="002176F7">
              <w:rPr>
                <w:rFonts w:cs="Arial"/>
                <w:sz w:val="18"/>
                <w:szCs w:val="18"/>
              </w:rPr>
              <w:t>Yet, the U.K. ranks 22nd in the world for reading achievement at 15 years (OECD, 2016) and 15% of adults lack functional literacy (</w:t>
            </w:r>
            <w:proofErr w:type="spellStart"/>
            <w:r w:rsidRPr="002176F7">
              <w:rPr>
                <w:rFonts w:cs="Arial"/>
                <w:sz w:val="18"/>
                <w:szCs w:val="18"/>
              </w:rPr>
              <w:t>DfBIS</w:t>
            </w:r>
            <w:proofErr w:type="spellEnd"/>
            <w:r w:rsidRPr="002176F7">
              <w:rPr>
                <w:rFonts w:cs="Arial"/>
                <w:sz w:val="18"/>
                <w:szCs w:val="18"/>
              </w:rPr>
              <w:t>, 2012). Clearly, we need to do more to ensure that all children learn to read and write effectively.</w:t>
            </w:r>
          </w:p>
        </w:tc>
        <w:tc>
          <w:tcPr>
            <w:tcW w:w="1553" w:type="dxa"/>
            <w:tcBorders>
              <w:top w:val="single" w:sz="4" w:space="0" w:color="000000"/>
              <w:left w:val="single" w:sz="4" w:space="0" w:color="auto"/>
              <w:bottom w:val="single" w:sz="4" w:space="0" w:color="000000"/>
              <w:right w:val="single" w:sz="4" w:space="0" w:color="000000"/>
            </w:tcBorders>
            <w:shd w:val="clear" w:color="auto" w:fill="auto"/>
          </w:tcPr>
          <w:p w14:paraId="4B071005" w14:textId="3F0E6CA7" w:rsidR="00942082" w:rsidRPr="00DE1D0C" w:rsidRDefault="00942082" w:rsidP="002176F7">
            <w:pPr>
              <w:pStyle w:val="TableRowCentered"/>
              <w:jc w:val="both"/>
              <w:rPr>
                <w:rFonts w:cs="Arial"/>
                <w:sz w:val="18"/>
                <w:szCs w:val="18"/>
              </w:rPr>
            </w:pPr>
            <w:r>
              <w:rPr>
                <w:rFonts w:cs="Arial"/>
                <w:sz w:val="18"/>
                <w:szCs w:val="18"/>
              </w:rPr>
              <w:t xml:space="preserve">Challenge number </w:t>
            </w:r>
            <w:r w:rsidR="00014E4C">
              <w:rPr>
                <w:rFonts w:cs="Arial"/>
                <w:sz w:val="18"/>
                <w:szCs w:val="18"/>
              </w:rPr>
              <w:t>5/6</w:t>
            </w:r>
          </w:p>
        </w:tc>
      </w:tr>
    </w:tbl>
    <w:p w14:paraId="46D4C377" w14:textId="77777777" w:rsidR="00FF4017" w:rsidRDefault="00FF4017" w:rsidP="00AA355B">
      <w:pPr>
        <w:pStyle w:val="Heading3"/>
      </w:pPr>
    </w:p>
    <w:p w14:paraId="2A7D5533" w14:textId="27C9C96A" w:rsidR="00E66558" w:rsidRDefault="009D71E8" w:rsidP="00F82D36">
      <w:pPr>
        <w:pStyle w:val="Heading3"/>
      </w:pPr>
      <w:bookmarkStart w:id="18" w:name="_Hlk204114827"/>
      <w:r>
        <w:t>Wider strategies (for example, related to attendance, behaviour, wellbeing)</w:t>
      </w:r>
    </w:p>
    <w:tbl>
      <w:tblPr>
        <w:tblW w:w="5000" w:type="pct"/>
        <w:tblCellMar>
          <w:left w:w="10" w:type="dxa"/>
          <w:right w:w="10" w:type="dxa"/>
        </w:tblCellMar>
        <w:tblLook w:val="04A0" w:firstRow="1" w:lastRow="0" w:firstColumn="1" w:lastColumn="0" w:noHBand="0" w:noVBand="1"/>
      </w:tblPr>
      <w:tblGrid>
        <w:gridCol w:w="2586"/>
        <w:gridCol w:w="5369"/>
        <w:gridCol w:w="1531"/>
      </w:tblGrid>
      <w:tr w:rsidR="00E66558" w14:paraId="2A7D5537" w14:textId="77777777" w:rsidTr="00F82D36">
        <w:tc>
          <w:tcPr>
            <w:tcW w:w="264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F82D36" w:rsidRDefault="009D71E8">
            <w:pPr>
              <w:pStyle w:val="TableHeader"/>
              <w:jc w:val="left"/>
              <w:rPr>
                <w:sz w:val="18"/>
                <w:szCs w:val="18"/>
              </w:rPr>
            </w:pPr>
            <w:r w:rsidRPr="00F82D36">
              <w:rPr>
                <w:sz w:val="18"/>
                <w:szCs w:val="18"/>
              </w:rPr>
              <w:t>Activity</w:t>
            </w:r>
          </w:p>
        </w:tc>
        <w:tc>
          <w:tcPr>
            <w:tcW w:w="571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12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F82D36">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13E2E" w14:textId="5EFED45C" w:rsidR="000232DA" w:rsidRPr="00F82D36" w:rsidRDefault="00906127" w:rsidP="00906127">
            <w:pPr>
              <w:pStyle w:val="TableRow"/>
              <w:ind w:left="0"/>
              <w:rPr>
                <w:color w:val="auto"/>
                <w:sz w:val="18"/>
                <w:szCs w:val="18"/>
              </w:rPr>
            </w:pPr>
            <w:r w:rsidRPr="00F82D36">
              <w:rPr>
                <w:color w:val="auto"/>
                <w:sz w:val="18"/>
                <w:szCs w:val="18"/>
              </w:rPr>
              <w:t xml:space="preserve">For all children </w:t>
            </w:r>
            <w:r w:rsidR="000232DA" w:rsidRPr="00F82D36">
              <w:rPr>
                <w:color w:val="auto"/>
                <w:sz w:val="18"/>
                <w:szCs w:val="18"/>
              </w:rPr>
              <w:t xml:space="preserve">to have the same access to the same opportunities and experiences that support learning both academically socially and emotionally </w:t>
            </w:r>
          </w:p>
          <w:p w14:paraId="4E01E211" w14:textId="77777777" w:rsidR="000232DA" w:rsidRPr="00F82D36" w:rsidRDefault="000232DA" w:rsidP="00906127">
            <w:pPr>
              <w:pStyle w:val="TableRow"/>
              <w:ind w:left="0"/>
              <w:rPr>
                <w:b/>
                <w:bCs/>
                <w:color w:val="auto"/>
                <w:sz w:val="18"/>
                <w:szCs w:val="18"/>
              </w:rPr>
            </w:pPr>
            <w:r w:rsidRPr="00F82D36">
              <w:rPr>
                <w:b/>
                <w:bCs/>
                <w:color w:val="auto"/>
                <w:sz w:val="18"/>
                <w:szCs w:val="18"/>
              </w:rPr>
              <w:t>Actions/Approach</w:t>
            </w:r>
          </w:p>
          <w:p w14:paraId="2A7D5538" w14:textId="5FF69489" w:rsidR="000232DA" w:rsidRPr="00F82D36" w:rsidRDefault="007C510A" w:rsidP="00906127">
            <w:pPr>
              <w:pStyle w:val="TableRow"/>
              <w:ind w:left="0"/>
              <w:rPr>
                <w:color w:val="auto"/>
                <w:sz w:val="18"/>
                <w:szCs w:val="18"/>
              </w:rPr>
            </w:pPr>
            <w:r w:rsidRPr="00F82D36">
              <w:rPr>
                <w:color w:val="auto"/>
                <w:sz w:val="18"/>
                <w:szCs w:val="18"/>
              </w:rPr>
              <w:t xml:space="preserve">Ensuring all pupils have access to visitors, trips and clubs through </w:t>
            </w:r>
            <w:r w:rsidR="00240EFB" w:rsidRPr="00F82D36">
              <w:rPr>
                <w:color w:val="auto"/>
                <w:sz w:val="18"/>
                <w:szCs w:val="18"/>
              </w:rPr>
              <w:t>issuing £100 voucher for each pupil</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6A7F432B" w:rsidR="00E66558" w:rsidRPr="00365C4D" w:rsidRDefault="00365C4D" w:rsidP="00460760">
            <w:pPr>
              <w:pStyle w:val="TableRowCentered"/>
              <w:jc w:val="left"/>
              <w:rPr>
                <w:sz w:val="18"/>
                <w:szCs w:val="18"/>
              </w:rPr>
            </w:pPr>
            <w:r w:rsidRPr="00365C4D">
              <w:rPr>
                <w:sz w:val="18"/>
                <w:szCs w:val="18"/>
              </w:rPr>
              <w:t>The pandemic further distanced the gap between those children who experience a wide range of activities outside of school and we want to ensure all our children have the opportunity to experience things that they may not get the chance to at home and therefore improving their cultural capital.</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B6F4C46" w:rsidR="00E66558" w:rsidRDefault="001B2523" w:rsidP="00365C4D">
            <w:pPr>
              <w:pStyle w:val="TableRowCentered"/>
              <w:ind w:left="0"/>
              <w:jc w:val="left"/>
              <w:rPr>
                <w:sz w:val="22"/>
              </w:rPr>
            </w:pPr>
            <w:r>
              <w:rPr>
                <w:sz w:val="22"/>
              </w:rPr>
              <w:t>3</w:t>
            </w:r>
          </w:p>
        </w:tc>
      </w:tr>
      <w:tr w:rsidR="00E66558" w14:paraId="2A7D553F" w14:textId="77777777" w:rsidTr="00F82D36">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3E05D" w14:textId="3799CE5C" w:rsidR="00B96967" w:rsidRPr="00014E4C" w:rsidRDefault="00B96967" w:rsidP="00B96967">
            <w:pPr>
              <w:pStyle w:val="TableRow"/>
              <w:ind w:left="0"/>
              <w:rPr>
                <w:iCs/>
                <w:color w:val="auto"/>
                <w:sz w:val="18"/>
                <w:szCs w:val="18"/>
              </w:rPr>
            </w:pPr>
            <w:r w:rsidRPr="00014E4C">
              <w:rPr>
                <w:iCs/>
                <w:color w:val="auto"/>
                <w:sz w:val="18"/>
                <w:szCs w:val="18"/>
              </w:rPr>
              <w:t xml:space="preserve">To support families who may need additional help  with their own </w:t>
            </w:r>
            <w:proofErr w:type="spellStart"/>
            <w:r w:rsidRPr="00014E4C">
              <w:rPr>
                <w:iCs/>
                <w:color w:val="auto"/>
                <w:sz w:val="18"/>
                <w:szCs w:val="18"/>
              </w:rPr>
              <w:t>well being</w:t>
            </w:r>
            <w:proofErr w:type="spellEnd"/>
            <w:r w:rsidRPr="00014E4C">
              <w:rPr>
                <w:iCs/>
                <w:color w:val="auto"/>
                <w:sz w:val="18"/>
                <w:szCs w:val="18"/>
              </w:rPr>
              <w:t xml:space="preserve"> or </w:t>
            </w:r>
            <w:r w:rsidR="002176F1" w:rsidRPr="00014E4C">
              <w:rPr>
                <w:iCs/>
                <w:color w:val="auto"/>
                <w:sz w:val="18"/>
                <w:szCs w:val="18"/>
              </w:rPr>
              <w:t xml:space="preserve">with strategies to support their child at home </w:t>
            </w:r>
          </w:p>
          <w:p w14:paraId="3D6D8337" w14:textId="77777777" w:rsidR="002176F1" w:rsidRPr="00014E4C" w:rsidRDefault="002176F1" w:rsidP="00B96967">
            <w:pPr>
              <w:pStyle w:val="TableRow"/>
              <w:ind w:left="0"/>
              <w:rPr>
                <w:b/>
                <w:bCs/>
                <w:iCs/>
                <w:color w:val="auto"/>
                <w:sz w:val="18"/>
                <w:szCs w:val="18"/>
              </w:rPr>
            </w:pPr>
            <w:r w:rsidRPr="00014E4C">
              <w:rPr>
                <w:b/>
                <w:bCs/>
                <w:iCs/>
                <w:color w:val="auto"/>
                <w:sz w:val="18"/>
                <w:szCs w:val="18"/>
              </w:rPr>
              <w:t>Actions/Approach</w:t>
            </w:r>
          </w:p>
          <w:p w14:paraId="659098D9" w14:textId="6730734F" w:rsidR="002176F1" w:rsidRPr="00014E4C" w:rsidRDefault="002176F1" w:rsidP="00B96967">
            <w:pPr>
              <w:pStyle w:val="TableRow"/>
              <w:ind w:left="0"/>
              <w:rPr>
                <w:iCs/>
                <w:color w:val="auto"/>
                <w:sz w:val="18"/>
                <w:szCs w:val="18"/>
              </w:rPr>
            </w:pPr>
            <w:r w:rsidRPr="00014E4C">
              <w:rPr>
                <w:iCs/>
                <w:color w:val="auto"/>
                <w:sz w:val="18"/>
                <w:szCs w:val="18"/>
              </w:rPr>
              <w:t>Providing training for Family thrive to ensure that families are well supported.</w:t>
            </w:r>
          </w:p>
          <w:p w14:paraId="2A7D553C" w14:textId="5CF851F8" w:rsidR="002176F1" w:rsidRPr="00014E4C" w:rsidRDefault="002176F1" w:rsidP="00B96967">
            <w:pPr>
              <w:pStyle w:val="TableRow"/>
              <w:ind w:left="0"/>
              <w:rPr>
                <w:iCs/>
                <w:color w:val="auto"/>
                <w:sz w:val="18"/>
                <w:szCs w:val="18"/>
              </w:rPr>
            </w:pP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21ED1451" w:rsidR="00E66558" w:rsidRPr="00014E4C" w:rsidRDefault="0063315D">
            <w:pPr>
              <w:pStyle w:val="TableRowCentered"/>
              <w:jc w:val="left"/>
              <w:rPr>
                <w:sz w:val="18"/>
                <w:szCs w:val="18"/>
              </w:rPr>
            </w:pPr>
            <w:r w:rsidRPr="00014E4C">
              <w:rPr>
                <w:sz w:val="18"/>
                <w:szCs w:val="18"/>
              </w:rPr>
              <w:t>EEF: Disadvantaged pupils are less likely to have access to a space to conduct home learning, or to formal and informal learning activities outside of school. This may make it more difficult for some disadvantaged pupils to learn outside of school. This might explain why attainment levels regress during the summer holidays for some disadvantaged pupils. By designing and delivering effective approaches to support parental engagement, schools and teachers may be able to mitigate this risk, supporting parents to assist their children’s learning or their self-regulation, as well as specific skills, such as reading</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0A82DD6" w:rsidR="00E66558" w:rsidRPr="00014E4C" w:rsidRDefault="00E52B12">
            <w:pPr>
              <w:pStyle w:val="TableRowCentered"/>
              <w:jc w:val="left"/>
              <w:rPr>
                <w:sz w:val="18"/>
                <w:szCs w:val="18"/>
              </w:rPr>
            </w:pPr>
            <w:r w:rsidRPr="00014E4C">
              <w:rPr>
                <w:sz w:val="18"/>
                <w:szCs w:val="18"/>
              </w:rPr>
              <w:t>4</w:t>
            </w:r>
          </w:p>
        </w:tc>
      </w:tr>
      <w:tr w:rsidR="002176F1" w14:paraId="09B21847" w14:textId="77777777" w:rsidTr="00F82D36">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95F6" w14:textId="0DE80229" w:rsidR="002176F1" w:rsidRPr="00014E4C" w:rsidRDefault="002176F1">
            <w:pPr>
              <w:pStyle w:val="TableRow"/>
              <w:rPr>
                <w:rFonts w:cs="Arial"/>
                <w:iCs/>
                <w:color w:val="auto"/>
                <w:sz w:val="18"/>
                <w:szCs w:val="18"/>
              </w:rPr>
            </w:pPr>
            <w:r w:rsidRPr="00014E4C">
              <w:rPr>
                <w:rFonts w:cs="Arial"/>
                <w:iCs/>
                <w:color w:val="auto"/>
                <w:sz w:val="18"/>
                <w:szCs w:val="18"/>
              </w:rPr>
              <w:t>T</w:t>
            </w:r>
            <w:r w:rsidR="007178E3" w:rsidRPr="00014E4C">
              <w:rPr>
                <w:rFonts w:cs="Arial"/>
                <w:iCs/>
                <w:color w:val="auto"/>
                <w:sz w:val="18"/>
                <w:szCs w:val="18"/>
              </w:rPr>
              <w:t>o</w:t>
            </w:r>
            <w:r w:rsidRPr="00014E4C">
              <w:rPr>
                <w:rFonts w:cs="Arial"/>
                <w:iCs/>
                <w:color w:val="auto"/>
                <w:sz w:val="18"/>
                <w:szCs w:val="18"/>
              </w:rPr>
              <w:t xml:space="preserve"> prov</w:t>
            </w:r>
            <w:r w:rsidR="007178E3" w:rsidRPr="00014E4C">
              <w:rPr>
                <w:rFonts w:cs="Arial"/>
                <w:iCs/>
                <w:color w:val="auto"/>
                <w:sz w:val="18"/>
                <w:szCs w:val="18"/>
              </w:rPr>
              <w:t>i</w:t>
            </w:r>
            <w:r w:rsidRPr="00014E4C">
              <w:rPr>
                <w:rFonts w:cs="Arial"/>
                <w:iCs/>
                <w:color w:val="auto"/>
                <w:sz w:val="18"/>
                <w:szCs w:val="18"/>
              </w:rPr>
              <w:t xml:space="preserve">de all pupil with the opportunities for weekly forest school sessions that focus on </w:t>
            </w:r>
            <w:proofErr w:type="spellStart"/>
            <w:r w:rsidRPr="00014E4C">
              <w:rPr>
                <w:rFonts w:cs="Arial"/>
                <w:iCs/>
                <w:color w:val="auto"/>
                <w:sz w:val="18"/>
                <w:szCs w:val="18"/>
              </w:rPr>
              <w:t>well being</w:t>
            </w:r>
            <w:proofErr w:type="spellEnd"/>
            <w:r w:rsidR="007178E3" w:rsidRPr="00014E4C">
              <w:rPr>
                <w:rFonts w:cs="Arial"/>
                <w:iCs/>
                <w:color w:val="auto"/>
                <w:sz w:val="18"/>
                <w:szCs w:val="18"/>
              </w:rPr>
              <w:t xml:space="preserve">, </w:t>
            </w:r>
            <w:r w:rsidRPr="00014E4C">
              <w:rPr>
                <w:rFonts w:cs="Arial"/>
                <w:iCs/>
                <w:color w:val="auto"/>
                <w:sz w:val="18"/>
                <w:szCs w:val="18"/>
              </w:rPr>
              <w:t>prov</w:t>
            </w:r>
            <w:r w:rsidR="007178E3" w:rsidRPr="00014E4C">
              <w:rPr>
                <w:rFonts w:cs="Arial"/>
                <w:iCs/>
                <w:color w:val="auto"/>
                <w:sz w:val="18"/>
                <w:szCs w:val="18"/>
              </w:rPr>
              <w:t>i</w:t>
            </w:r>
            <w:r w:rsidRPr="00014E4C">
              <w:rPr>
                <w:rFonts w:cs="Arial"/>
                <w:iCs/>
                <w:color w:val="auto"/>
                <w:sz w:val="18"/>
                <w:szCs w:val="18"/>
              </w:rPr>
              <w:t>de an opportunity to</w:t>
            </w:r>
            <w:r w:rsidR="007178E3" w:rsidRPr="00014E4C">
              <w:rPr>
                <w:rFonts w:cs="Arial"/>
                <w:iCs/>
                <w:color w:val="auto"/>
                <w:sz w:val="18"/>
                <w:szCs w:val="18"/>
              </w:rPr>
              <w:t xml:space="preserve"> apply our core values and belief and give our pupils, many of whom do not make use of our rural location to experience outdoor education.</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161F" w14:textId="64DA2A6E" w:rsidR="00883D72" w:rsidRPr="00883D72" w:rsidRDefault="00883D72" w:rsidP="00883D72">
            <w:pPr>
              <w:suppressAutoHyphens w:val="0"/>
              <w:autoSpaceDN/>
              <w:spacing w:after="160" w:line="259" w:lineRule="auto"/>
              <w:rPr>
                <w:rFonts w:eastAsia="Calibri" w:cs="Arial"/>
                <w:color w:val="auto"/>
                <w:sz w:val="18"/>
                <w:szCs w:val="18"/>
                <w:lang w:eastAsia="en-US"/>
              </w:rPr>
            </w:pPr>
            <w:r w:rsidRPr="00883D72">
              <w:rPr>
                <w:rFonts w:eastAsia="Calibri" w:cs="Arial"/>
                <w:color w:val="auto"/>
                <w:sz w:val="18"/>
                <w:szCs w:val="18"/>
                <w:lang w:eastAsia="en-US"/>
              </w:rPr>
              <w:t>Research show</w:t>
            </w:r>
            <w:r w:rsidRPr="00014E4C">
              <w:rPr>
                <w:rFonts w:eastAsia="Calibri" w:cs="Arial"/>
                <w:color w:val="auto"/>
                <w:sz w:val="18"/>
                <w:szCs w:val="18"/>
                <w:lang w:eastAsia="en-US"/>
              </w:rPr>
              <w:t>s</w:t>
            </w:r>
            <w:r w:rsidRPr="00883D72">
              <w:rPr>
                <w:rFonts w:eastAsia="Calibri" w:cs="Arial"/>
                <w:color w:val="auto"/>
                <w:sz w:val="18"/>
                <w:szCs w:val="18"/>
                <w:lang w:eastAsia="en-US"/>
              </w:rPr>
              <w:t xml:space="preserve"> that after time spent outdoors in nature, children were more focussed and on task during their subsequent indoor lessons, requiring almost half the number of teacher redirects (</w:t>
            </w:r>
            <w:proofErr w:type="spellStart"/>
            <w:r w:rsidRPr="00883D72">
              <w:rPr>
                <w:rFonts w:eastAsia="Calibri" w:cs="Arial"/>
                <w:color w:val="auto"/>
                <w:sz w:val="18"/>
                <w:szCs w:val="18"/>
                <w:lang w:eastAsia="en-US"/>
              </w:rPr>
              <w:t>Kuo</w:t>
            </w:r>
            <w:proofErr w:type="spellEnd"/>
            <w:r w:rsidRPr="00883D72">
              <w:rPr>
                <w:rFonts w:eastAsia="Calibri" w:cs="Arial"/>
                <w:color w:val="auto"/>
                <w:sz w:val="18"/>
                <w:szCs w:val="18"/>
                <w:lang w:eastAsia="en-US"/>
              </w:rPr>
              <w:t>, Browning and Penner, 2018). Other studies have given students attention tests both in their usual classroom and outdoors, and found that they performed better when outside in nature (</w:t>
            </w:r>
            <w:proofErr w:type="spellStart"/>
            <w:r w:rsidRPr="00883D72">
              <w:rPr>
                <w:rFonts w:eastAsia="Calibri" w:cs="Arial"/>
                <w:color w:val="auto"/>
                <w:sz w:val="18"/>
                <w:szCs w:val="18"/>
                <w:lang w:eastAsia="en-US"/>
              </w:rPr>
              <w:t>Margerita</w:t>
            </w:r>
            <w:proofErr w:type="spellEnd"/>
            <w:r w:rsidRPr="00883D72">
              <w:rPr>
                <w:rFonts w:eastAsia="Calibri" w:cs="Arial"/>
                <w:color w:val="auto"/>
                <w:sz w:val="18"/>
                <w:szCs w:val="18"/>
                <w:lang w:eastAsia="en-US"/>
              </w:rPr>
              <w:t>, 2015; Mason et al., 2022; Mancuso et al., 2006). However, not all studies replicated these findings (</w:t>
            </w:r>
            <w:proofErr w:type="spellStart"/>
            <w:r w:rsidRPr="00883D72">
              <w:rPr>
                <w:rFonts w:eastAsia="Calibri" w:cs="Arial"/>
                <w:color w:val="auto"/>
                <w:sz w:val="18"/>
                <w:szCs w:val="18"/>
                <w:lang w:eastAsia="en-US"/>
              </w:rPr>
              <w:t>Anabitarte</w:t>
            </w:r>
            <w:proofErr w:type="spellEnd"/>
            <w:r w:rsidRPr="00883D72">
              <w:rPr>
                <w:rFonts w:eastAsia="Calibri" w:cs="Arial"/>
                <w:color w:val="auto"/>
                <w:sz w:val="18"/>
                <w:szCs w:val="18"/>
                <w:lang w:eastAsia="en-US"/>
              </w:rPr>
              <w:t xml:space="preserve"> et al., 2022).</w:t>
            </w:r>
          </w:p>
          <w:p w14:paraId="5385C5D9" w14:textId="0DA209F1" w:rsidR="002176F1" w:rsidRPr="00F82D36" w:rsidRDefault="00883D72" w:rsidP="00F82D36">
            <w:pPr>
              <w:suppressAutoHyphens w:val="0"/>
              <w:autoSpaceDN/>
              <w:spacing w:after="160" w:line="259" w:lineRule="auto"/>
              <w:rPr>
                <w:rFonts w:eastAsia="Calibri" w:cs="Arial"/>
                <w:color w:val="auto"/>
                <w:sz w:val="18"/>
                <w:szCs w:val="18"/>
                <w:lang w:eastAsia="en-US"/>
              </w:rPr>
            </w:pPr>
            <w:r w:rsidRPr="00883D72">
              <w:rPr>
                <w:rFonts w:eastAsia="Calibri" w:cs="Arial"/>
                <w:color w:val="auto"/>
                <w:sz w:val="18"/>
                <w:szCs w:val="18"/>
                <w:lang w:eastAsia="en-US"/>
              </w:rPr>
              <w:t xml:space="preserve">Other research suggested that spending a day each week doing curriculum learning outdoors led to lower levels of stress and </w:t>
            </w:r>
            <w:r w:rsidRPr="00883D72">
              <w:rPr>
                <w:rFonts w:eastAsia="Calibri" w:cs="Arial"/>
                <w:color w:val="auto"/>
                <w:sz w:val="18"/>
                <w:szCs w:val="18"/>
                <w:lang w:eastAsia="en-US"/>
              </w:rPr>
              <w:lastRenderedPageBreak/>
              <w:t>better stress regulation, as measured by brain imaging and levels of cortisol (stress hormone) in students’ saliva (</w:t>
            </w:r>
            <w:proofErr w:type="spellStart"/>
            <w:r w:rsidRPr="00883D72">
              <w:rPr>
                <w:rFonts w:eastAsia="Calibri" w:cs="Arial"/>
                <w:color w:val="auto"/>
                <w:sz w:val="18"/>
                <w:szCs w:val="18"/>
                <w:lang w:eastAsia="en-US"/>
              </w:rPr>
              <w:t>Dettweiler</w:t>
            </w:r>
            <w:proofErr w:type="spellEnd"/>
            <w:r w:rsidRPr="00883D72">
              <w:rPr>
                <w:rFonts w:eastAsia="Calibri" w:cs="Arial"/>
                <w:color w:val="auto"/>
                <w:sz w:val="18"/>
                <w:szCs w:val="18"/>
                <w:lang w:eastAsia="en-US"/>
              </w:rPr>
              <w:t xml:space="preserve"> et al 2017; 2023).</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3FA9C" w14:textId="70A52245" w:rsidR="002176F1" w:rsidRPr="00014E4C" w:rsidRDefault="00E52B12">
            <w:pPr>
              <w:pStyle w:val="TableRowCentered"/>
              <w:jc w:val="left"/>
              <w:rPr>
                <w:sz w:val="18"/>
                <w:szCs w:val="18"/>
              </w:rPr>
            </w:pPr>
            <w:r w:rsidRPr="00014E4C">
              <w:rPr>
                <w:sz w:val="18"/>
                <w:szCs w:val="18"/>
              </w:rPr>
              <w:lastRenderedPageBreak/>
              <w:t>3/7</w:t>
            </w:r>
          </w:p>
        </w:tc>
      </w:tr>
      <w:bookmarkEnd w:id="18"/>
      <w:tr w:rsidR="00CA6291" w14:paraId="5BA97C87" w14:textId="77777777" w:rsidTr="00F82D36">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4509F" w14:textId="2F737522" w:rsidR="00CA6291" w:rsidRPr="00014E4C" w:rsidRDefault="00E52B12">
            <w:pPr>
              <w:pStyle w:val="TableRow"/>
              <w:rPr>
                <w:iCs/>
                <w:color w:val="auto"/>
                <w:sz w:val="18"/>
                <w:szCs w:val="18"/>
              </w:rPr>
            </w:pPr>
            <w:r w:rsidRPr="00014E4C">
              <w:rPr>
                <w:iCs/>
                <w:color w:val="auto"/>
                <w:sz w:val="18"/>
                <w:szCs w:val="18"/>
              </w:rPr>
              <w:t>T</w:t>
            </w:r>
            <w:r w:rsidR="00E427B3" w:rsidRPr="00014E4C">
              <w:rPr>
                <w:iCs/>
                <w:color w:val="auto"/>
                <w:sz w:val="18"/>
                <w:szCs w:val="18"/>
              </w:rPr>
              <w:t>o</w:t>
            </w:r>
            <w:r w:rsidRPr="00014E4C">
              <w:rPr>
                <w:iCs/>
                <w:color w:val="auto"/>
                <w:sz w:val="18"/>
                <w:szCs w:val="18"/>
              </w:rPr>
              <w:t xml:space="preserve"> support pupil </w:t>
            </w:r>
            <w:proofErr w:type="spellStart"/>
            <w:r w:rsidRPr="00014E4C">
              <w:rPr>
                <w:iCs/>
                <w:color w:val="auto"/>
                <w:sz w:val="18"/>
                <w:szCs w:val="18"/>
              </w:rPr>
              <w:t>well being</w:t>
            </w:r>
            <w:proofErr w:type="spellEnd"/>
            <w:r w:rsidRPr="00014E4C">
              <w:rPr>
                <w:iCs/>
                <w:color w:val="auto"/>
                <w:sz w:val="18"/>
                <w:szCs w:val="18"/>
              </w:rPr>
              <w:t xml:space="preserve"> </w:t>
            </w:r>
            <w:r w:rsidR="00E427B3" w:rsidRPr="00014E4C">
              <w:rPr>
                <w:iCs/>
                <w:color w:val="auto"/>
                <w:sz w:val="18"/>
                <w:szCs w:val="18"/>
              </w:rPr>
              <w:t xml:space="preserve">and </w:t>
            </w:r>
            <w:proofErr w:type="spellStart"/>
            <w:r w:rsidR="00E427B3" w:rsidRPr="00014E4C">
              <w:rPr>
                <w:iCs/>
                <w:color w:val="auto"/>
                <w:sz w:val="18"/>
                <w:szCs w:val="18"/>
              </w:rPr>
              <w:t>self regulation</w:t>
            </w:r>
            <w:proofErr w:type="spellEnd"/>
            <w:r w:rsidR="00E427B3" w:rsidRPr="00014E4C">
              <w:rPr>
                <w:iCs/>
                <w:color w:val="auto"/>
                <w:sz w:val="18"/>
                <w:szCs w:val="18"/>
              </w:rPr>
              <w:t xml:space="preserve"> amongst all pupils so that they are better placed to access learning</w:t>
            </w:r>
          </w:p>
          <w:p w14:paraId="79FE0160" w14:textId="23F1E5FF" w:rsidR="00E427B3" w:rsidRPr="00014E4C" w:rsidRDefault="00E427B3">
            <w:pPr>
              <w:pStyle w:val="TableRow"/>
              <w:rPr>
                <w:b/>
                <w:bCs/>
                <w:iCs/>
                <w:color w:val="auto"/>
                <w:sz w:val="18"/>
                <w:szCs w:val="18"/>
              </w:rPr>
            </w:pPr>
            <w:r w:rsidRPr="00014E4C">
              <w:rPr>
                <w:b/>
                <w:bCs/>
                <w:iCs/>
                <w:color w:val="auto"/>
                <w:sz w:val="18"/>
                <w:szCs w:val="18"/>
              </w:rPr>
              <w:t>Actions/Approach</w:t>
            </w:r>
          </w:p>
          <w:p w14:paraId="22B8F189" w14:textId="2DFD312E" w:rsidR="00E427B3" w:rsidRPr="00014E4C" w:rsidRDefault="00E427B3">
            <w:pPr>
              <w:pStyle w:val="TableRow"/>
              <w:rPr>
                <w:i/>
                <w:color w:val="auto"/>
                <w:sz w:val="18"/>
                <w:szCs w:val="18"/>
              </w:rPr>
            </w:pPr>
            <w:r w:rsidRPr="00014E4C">
              <w:rPr>
                <w:iCs/>
                <w:color w:val="auto"/>
                <w:sz w:val="18"/>
                <w:szCs w:val="18"/>
              </w:rPr>
              <w:t xml:space="preserve">Use of the Kind Minds programme to promote positive behaviour, </w:t>
            </w:r>
            <w:proofErr w:type="spellStart"/>
            <w:r w:rsidRPr="00014E4C">
              <w:rPr>
                <w:iCs/>
                <w:color w:val="auto"/>
                <w:sz w:val="18"/>
                <w:szCs w:val="18"/>
              </w:rPr>
              <w:t>self care</w:t>
            </w:r>
            <w:proofErr w:type="spellEnd"/>
            <w:r w:rsidRPr="00014E4C">
              <w:rPr>
                <w:iCs/>
                <w:color w:val="auto"/>
                <w:sz w:val="18"/>
                <w:szCs w:val="18"/>
              </w:rPr>
              <w:t xml:space="preserve"> strategies and self- regulation strategies</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6CB8B" w14:textId="3F27A769" w:rsidR="00CA6291" w:rsidRPr="00014E4C" w:rsidRDefault="00A34B32">
            <w:pPr>
              <w:pStyle w:val="TableRowCentered"/>
              <w:jc w:val="left"/>
              <w:rPr>
                <w:sz w:val="18"/>
                <w:szCs w:val="18"/>
              </w:rPr>
            </w:pPr>
            <w:r w:rsidRPr="00014E4C">
              <w:rPr>
                <w:sz w:val="18"/>
                <w:szCs w:val="18"/>
              </w:rPr>
              <w:t xml:space="preserve">We have observed that when our children are exposed to regular </w:t>
            </w:r>
            <w:r w:rsidR="00EB55EB" w:rsidRPr="00014E4C">
              <w:rPr>
                <w:sz w:val="18"/>
                <w:szCs w:val="18"/>
              </w:rPr>
              <w:t xml:space="preserve">and repetitive teaching of mindfulness and </w:t>
            </w:r>
            <w:proofErr w:type="spellStart"/>
            <w:r w:rsidR="00EB55EB" w:rsidRPr="00014E4C">
              <w:rPr>
                <w:sz w:val="18"/>
                <w:szCs w:val="18"/>
              </w:rPr>
              <w:t>self regulation</w:t>
            </w:r>
            <w:proofErr w:type="spellEnd"/>
            <w:r w:rsidR="00EB55EB" w:rsidRPr="00014E4C">
              <w:rPr>
                <w:sz w:val="18"/>
                <w:szCs w:val="18"/>
              </w:rPr>
              <w:t xml:space="preserve"> strategies thy are better placed to access the curriculum.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B64DF" w14:textId="135C2E5E" w:rsidR="00CA6291" w:rsidRPr="00014E4C" w:rsidRDefault="002472BB">
            <w:pPr>
              <w:pStyle w:val="TableRowCentered"/>
              <w:jc w:val="left"/>
              <w:rPr>
                <w:sz w:val="18"/>
                <w:szCs w:val="18"/>
              </w:rPr>
            </w:pPr>
            <w:r w:rsidRPr="00014E4C">
              <w:rPr>
                <w:sz w:val="18"/>
                <w:szCs w:val="18"/>
              </w:rPr>
              <w:t>1/2/7</w:t>
            </w:r>
          </w:p>
        </w:tc>
      </w:tr>
    </w:tbl>
    <w:p w14:paraId="2A7D5540" w14:textId="77777777" w:rsidR="00E66558" w:rsidRDefault="00E66558">
      <w:pPr>
        <w:spacing w:before="240" w:after="0"/>
        <w:rPr>
          <w:b/>
          <w:bCs/>
          <w:color w:val="104F75"/>
          <w:sz w:val="28"/>
          <w:szCs w:val="28"/>
        </w:rPr>
      </w:pPr>
    </w:p>
    <w:p w14:paraId="2A7D5541" w14:textId="204733C1" w:rsidR="00E66558" w:rsidRDefault="009D71E8" w:rsidP="00120AB1">
      <w:pPr>
        <w:rPr>
          <w:b/>
          <w:bCs/>
          <w:color w:val="104F75"/>
          <w:sz w:val="28"/>
          <w:szCs w:val="28"/>
        </w:rPr>
      </w:pPr>
      <w:r>
        <w:rPr>
          <w:b/>
          <w:bCs/>
          <w:color w:val="104F75"/>
          <w:sz w:val="28"/>
          <w:szCs w:val="28"/>
        </w:rPr>
        <w:t xml:space="preserve">Total budgeted cost: £ </w:t>
      </w:r>
      <w:r w:rsidR="00F82D36">
        <w:rPr>
          <w:b/>
          <w:bCs/>
          <w:color w:val="104F75"/>
          <w:sz w:val="28"/>
          <w:szCs w:val="28"/>
        </w:rPr>
        <w:t>25,455</w:t>
      </w:r>
    </w:p>
    <w:p w14:paraId="4DED7724" w14:textId="3CE8E5C1" w:rsidR="00786408" w:rsidRPr="00786408" w:rsidRDefault="00786408" w:rsidP="00786408">
      <w:pPr>
        <w:keepNext/>
        <w:spacing w:before="360" w:line="240" w:lineRule="auto"/>
        <w:outlineLvl w:val="2"/>
        <w:rPr>
          <w:b/>
          <w:bCs/>
          <w:color w:val="104F75"/>
          <w:sz w:val="28"/>
          <w:szCs w:val="28"/>
        </w:rPr>
      </w:pPr>
      <w:r>
        <w:rPr>
          <w:b/>
          <w:bCs/>
          <w:color w:val="104F75"/>
          <w:sz w:val="28"/>
          <w:szCs w:val="28"/>
        </w:rPr>
        <w:t xml:space="preserve">Service Pupil Premium Grant </w:t>
      </w:r>
    </w:p>
    <w:tbl>
      <w:tblPr>
        <w:tblW w:w="5000" w:type="pct"/>
        <w:tblCellMar>
          <w:left w:w="10" w:type="dxa"/>
          <w:right w:w="10" w:type="dxa"/>
        </w:tblCellMar>
        <w:tblLook w:val="04A0" w:firstRow="1" w:lastRow="0" w:firstColumn="1" w:lastColumn="0" w:noHBand="0" w:noVBand="1"/>
      </w:tblPr>
      <w:tblGrid>
        <w:gridCol w:w="2582"/>
        <w:gridCol w:w="5373"/>
        <w:gridCol w:w="1531"/>
      </w:tblGrid>
      <w:tr w:rsidR="00786408" w:rsidRPr="00786408" w14:paraId="134595C4" w14:textId="77777777" w:rsidTr="00786408">
        <w:tc>
          <w:tcPr>
            <w:tcW w:w="258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007FFD" w14:textId="77777777" w:rsidR="00786408" w:rsidRPr="00786408" w:rsidRDefault="00786408" w:rsidP="00786408">
            <w:pPr>
              <w:spacing w:before="60" w:after="60" w:line="240" w:lineRule="auto"/>
              <w:ind w:left="57" w:right="57"/>
              <w:rPr>
                <w:b/>
                <w:sz w:val="18"/>
                <w:szCs w:val="18"/>
              </w:rPr>
            </w:pPr>
            <w:r w:rsidRPr="00786408">
              <w:rPr>
                <w:b/>
                <w:sz w:val="18"/>
                <w:szCs w:val="18"/>
              </w:rPr>
              <w:t>Activity</w:t>
            </w:r>
          </w:p>
        </w:tc>
        <w:tc>
          <w:tcPr>
            <w:tcW w:w="537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03AD391" w14:textId="77777777" w:rsidR="00786408" w:rsidRPr="00786408" w:rsidRDefault="00786408" w:rsidP="00786408">
            <w:pPr>
              <w:spacing w:before="60" w:after="60" w:line="240" w:lineRule="auto"/>
              <w:ind w:left="57" w:right="57"/>
              <w:rPr>
                <w:b/>
              </w:rPr>
            </w:pPr>
            <w:r w:rsidRPr="00786408">
              <w:rPr>
                <w:b/>
              </w:rP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BD34688" w14:textId="77777777" w:rsidR="00786408" w:rsidRPr="00786408" w:rsidRDefault="00786408" w:rsidP="00786408">
            <w:pPr>
              <w:spacing w:before="60" w:after="60" w:line="240" w:lineRule="auto"/>
              <w:ind w:left="57" w:right="57"/>
              <w:rPr>
                <w:b/>
              </w:rPr>
            </w:pPr>
            <w:r w:rsidRPr="00786408">
              <w:rPr>
                <w:b/>
              </w:rPr>
              <w:t>Challenge number(s) addressed</w:t>
            </w:r>
          </w:p>
        </w:tc>
      </w:tr>
      <w:tr w:rsidR="00786408" w:rsidRPr="00786408" w14:paraId="4B17E771" w14:textId="77777777" w:rsidTr="00786408">
        <w:tc>
          <w:tcPr>
            <w:tcW w:w="2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DD72A" w14:textId="77777777" w:rsidR="001D195A" w:rsidRPr="001D195A" w:rsidRDefault="001D195A" w:rsidP="001D195A">
            <w:pPr>
              <w:numPr>
                <w:ilvl w:val="0"/>
                <w:numId w:val="1"/>
              </w:numPr>
              <w:spacing w:before="60" w:after="60" w:line="240" w:lineRule="auto"/>
              <w:ind w:right="57"/>
              <w:rPr>
                <w:color w:val="auto"/>
                <w:sz w:val="18"/>
                <w:szCs w:val="18"/>
              </w:rPr>
            </w:pPr>
            <w:r w:rsidRPr="001D195A">
              <w:rPr>
                <w:color w:val="auto"/>
                <w:sz w:val="18"/>
                <w:szCs w:val="18"/>
              </w:rPr>
              <w:t>Key support staff to</w:t>
            </w:r>
          </w:p>
          <w:p w14:paraId="4C5411CA" w14:textId="77777777" w:rsidR="001D195A" w:rsidRPr="001D195A" w:rsidRDefault="001D195A" w:rsidP="001D195A">
            <w:pPr>
              <w:numPr>
                <w:ilvl w:val="0"/>
                <w:numId w:val="1"/>
              </w:numPr>
              <w:spacing w:before="60" w:after="60" w:line="240" w:lineRule="auto"/>
              <w:ind w:right="57"/>
              <w:rPr>
                <w:color w:val="auto"/>
                <w:sz w:val="18"/>
                <w:szCs w:val="18"/>
              </w:rPr>
            </w:pPr>
            <w:r w:rsidRPr="001D195A">
              <w:rPr>
                <w:color w:val="auto"/>
                <w:sz w:val="18"/>
                <w:szCs w:val="18"/>
              </w:rPr>
              <w:t>employ a range of</w:t>
            </w:r>
          </w:p>
          <w:p w14:paraId="503B60AD" w14:textId="77777777" w:rsidR="001D195A" w:rsidRPr="001D195A" w:rsidRDefault="001D195A" w:rsidP="001D195A">
            <w:pPr>
              <w:numPr>
                <w:ilvl w:val="0"/>
                <w:numId w:val="1"/>
              </w:numPr>
              <w:spacing w:before="60" w:after="60" w:line="240" w:lineRule="auto"/>
              <w:ind w:right="57"/>
              <w:rPr>
                <w:color w:val="auto"/>
                <w:sz w:val="18"/>
                <w:szCs w:val="18"/>
              </w:rPr>
            </w:pPr>
            <w:r w:rsidRPr="001D195A">
              <w:rPr>
                <w:color w:val="auto"/>
                <w:sz w:val="18"/>
                <w:szCs w:val="18"/>
              </w:rPr>
              <w:t>strategies and resources</w:t>
            </w:r>
          </w:p>
          <w:p w14:paraId="10F8B513" w14:textId="77777777" w:rsidR="001D195A" w:rsidRPr="001D195A" w:rsidRDefault="001D195A" w:rsidP="001D195A">
            <w:pPr>
              <w:numPr>
                <w:ilvl w:val="0"/>
                <w:numId w:val="1"/>
              </w:numPr>
              <w:spacing w:before="60" w:after="60" w:line="240" w:lineRule="auto"/>
              <w:ind w:right="57"/>
              <w:rPr>
                <w:color w:val="auto"/>
                <w:sz w:val="18"/>
                <w:szCs w:val="18"/>
              </w:rPr>
            </w:pPr>
            <w:r w:rsidRPr="001D195A">
              <w:rPr>
                <w:color w:val="auto"/>
                <w:sz w:val="18"/>
                <w:szCs w:val="18"/>
              </w:rPr>
              <w:t>to help pupils develop</w:t>
            </w:r>
          </w:p>
          <w:p w14:paraId="304766C8" w14:textId="77777777" w:rsidR="001D195A" w:rsidRPr="001D195A" w:rsidRDefault="001D195A" w:rsidP="001D195A">
            <w:pPr>
              <w:numPr>
                <w:ilvl w:val="0"/>
                <w:numId w:val="1"/>
              </w:numPr>
              <w:spacing w:before="60" w:after="60" w:line="240" w:lineRule="auto"/>
              <w:ind w:right="57"/>
              <w:rPr>
                <w:color w:val="auto"/>
                <w:sz w:val="18"/>
                <w:szCs w:val="18"/>
              </w:rPr>
            </w:pPr>
            <w:r w:rsidRPr="001D195A">
              <w:rPr>
                <w:color w:val="auto"/>
                <w:sz w:val="18"/>
                <w:szCs w:val="18"/>
              </w:rPr>
              <w:t>self-regulation of</w:t>
            </w:r>
          </w:p>
          <w:p w14:paraId="3E3EC812" w14:textId="77777777" w:rsidR="001D195A" w:rsidRPr="001D195A" w:rsidRDefault="001D195A" w:rsidP="001D195A">
            <w:pPr>
              <w:numPr>
                <w:ilvl w:val="0"/>
                <w:numId w:val="1"/>
              </w:numPr>
              <w:spacing w:before="60" w:after="60" w:line="240" w:lineRule="auto"/>
              <w:ind w:right="57"/>
              <w:rPr>
                <w:color w:val="auto"/>
                <w:sz w:val="18"/>
                <w:szCs w:val="18"/>
              </w:rPr>
            </w:pPr>
            <w:r w:rsidRPr="001D195A">
              <w:rPr>
                <w:color w:val="auto"/>
                <w:sz w:val="18"/>
                <w:szCs w:val="18"/>
              </w:rPr>
              <w:t>behaviour and to make</w:t>
            </w:r>
          </w:p>
          <w:p w14:paraId="098E23F9" w14:textId="77777777" w:rsidR="001D195A" w:rsidRPr="001D195A" w:rsidRDefault="001D195A" w:rsidP="001D195A">
            <w:pPr>
              <w:numPr>
                <w:ilvl w:val="0"/>
                <w:numId w:val="1"/>
              </w:numPr>
              <w:spacing w:before="60" w:after="60" w:line="240" w:lineRule="auto"/>
              <w:ind w:right="57"/>
              <w:rPr>
                <w:color w:val="auto"/>
                <w:sz w:val="18"/>
                <w:szCs w:val="18"/>
              </w:rPr>
            </w:pPr>
            <w:r w:rsidRPr="001D195A">
              <w:rPr>
                <w:color w:val="auto"/>
                <w:sz w:val="18"/>
                <w:szCs w:val="18"/>
              </w:rPr>
              <w:t>positive choices. Helping</w:t>
            </w:r>
          </w:p>
          <w:p w14:paraId="2D06BB3C" w14:textId="77777777" w:rsidR="001D195A" w:rsidRPr="001D195A" w:rsidRDefault="001D195A" w:rsidP="001D195A">
            <w:pPr>
              <w:numPr>
                <w:ilvl w:val="0"/>
                <w:numId w:val="1"/>
              </w:numPr>
              <w:spacing w:before="60" w:after="60" w:line="240" w:lineRule="auto"/>
              <w:ind w:right="57"/>
              <w:rPr>
                <w:color w:val="auto"/>
                <w:sz w:val="18"/>
                <w:szCs w:val="18"/>
              </w:rPr>
            </w:pPr>
            <w:r w:rsidRPr="001D195A">
              <w:rPr>
                <w:color w:val="auto"/>
                <w:sz w:val="18"/>
                <w:szCs w:val="18"/>
              </w:rPr>
              <w:t>students to become more</w:t>
            </w:r>
          </w:p>
          <w:p w14:paraId="7649B3FA" w14:textId="77777777" w:rsidR="001D195A" w:rsidRPr="001D195A" w:rsidRDefault="001D195A" w:rsidP="001D195A">
            <w:pPr>
              <w:numPr>
                <w:ilvl w:val="0"/>
                <w:numId w:val="1"/>
              </w:numPr>
              <w:spacing w:before="60" w:after="60" w:line="240" w:lineRule="auto"/>
              <w:ind w:right="57"/>
              <w:rPr>
                <w:color w:val="auto"/>
                <w:sz w:val="18"/>
                <w:szCs w:val="18"/>
              </w:rPr>
            </w:pPr>
            <w:r w:rsidRPr="001D195A">
              <w:rPr>
                <w:color w:val="auto"/>
                <w:sz w:val="18"/>
                <w:szCs w:val="18"/>
              </w:rPr>
              <w:t>independent in managing</w:t>
            </w:r>
          </w:p>
          <w:p w14:paraId="048A6D18" w14:textId="77777777" w:rsidR="001D195A" w:rsidRPr="001D195A" w:rsidRDefault="001D195A" w:rsidP="001D195A">
            <w:pPr>
              <w:numPr>
                <w:ilvl w:val="0"/>
                <w:numId w:val="1"/>
              </w:numPr>
              <w:spacing w:before="60" w:after="60" w:line="240" w:lineRule="auto"/>
              <w:ind w:right="57"/>
              <w:rPr>
                <w:color w:val="auto"/>
                <w:sz w:val="18"/>
                <w:szCs w:val="18"/>
              </w:rPr>
            </w:pPr>
            <w:r w:rsidRPr="001D195A">
              <w:rPr>
                <w:color w:val="auto"/>
                <w:sz w:val="18"/>
                <w:szCs w:val="18"/>
              </w:rPr>
              <w:t>their emotions and</w:t>
            </w:r>
          </w:p>
          <w:p w14:paraId="4D87DB27" w14:textId="77777777" w:rsidR="001D195A" w:rsidRPr="001D195A" w:rsidRDefault="001D195A" w:rsidP="001D195A">
            <w:pPr>
              <w:numPr>
                <w:ilvl w:val="0"/>
                <w:numId w:val="1"/>
              </w:numPr>
              <w:spacing w:before="60" w:after="60" w:line="240" w:lineRule="auto"/>
              <w:ind w:right="57"/>
              <w:rPr>
                <w:color w:val="auto"/>
                <w:sz w:val="18"/>
                <w:szCs w:val="18"/>
              </w:rPr>
            </w:pPr>
            <w:r w:rsidRPr="001D195A">
              <w:rPr>
                <w:color w:val="auto"/>
                <w:sz w:val="18"/>
                <w:szCs w:val="18"/>
              </w:rPr>
              <w:t>reactions to events in</w:t>
            </w:r>
          </w:p>
          <w:p w14:paraId="6FEF522A" w14:textId="77777777" w:rsidR="001D195A" w:rsidRPr="001D195A" w:rsidRDefault="001D195A" w:rsidP="001D195A">
            <w:pPr>
              <w:numPr>
                <w:ilvl w:val="0"/>
                <w:numId w:val="1"/>
              </w:numPr>
              <w:spacing w:before="60" w:after="60" w:line="240" w:lineRule="auto"/>
              <w:ind w:right="57"/>
              <w:rPr>
                <w:color w:val="auto"/>
                <w:sz w:val="18"/>
                <w:szCs w:val="18"/>
              </w:rPr>
            </w:pPr>
            <w:r w:rsidRPr="001D195A">
              <w:rPr>
                <w:color w:val="auto"/>
                <w:sz w:val="18"/>
                <w:szCs w:val="18"/>
              </w:rPr>
              <w:t>school and life.</w:t>
            </w:r>
          </w:p>
          <w:p w14:paraId="3C2E4D30" w14:textId="73A6018C" w:rsidR="00786408" w:rsidRPr="00786408" w:rsidRDefault="00786408" w:rsidP="001D195A">
            <w:pPr>
              <w:spacing w:before="60" w:after="60" w:line="240" w:lineRule="auto"/>
              <w:ind w:right="57" w:firstLine="720"/>
              <w:rPr>
                <w:color w:val="auto"/>
                <w:sz w:val="18"/>
                <w:szCs w:val="18"/>
              </w:rPr>
            </w:pPr>
          </w:p>
        </w:tc>
        <w:tc>
          <w:tcPr>
            <w:tcW w:w="5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3F810" w14:textId="79C4A77B" w:rsidR="00786408" w:rsidRPr="00786408" w:rsidRDefault="001D195A" w:rsidP="001D195A">
            <w:pPr>
              <w:spacing w:before="60" w:after="60" w:line="240" w:lineRule="auto"/>
              <w:ind w:left="57" w:right="57"/>
              <w:rPr>
                <w:sz w:val="18"/>
                <w:szCs w:val="18"/>
              </w:rPr>
            </w:pPr>
            <w:r w:rsidRPr="001D195A">
              <w:rPr>
                <w:sz w:val="18"/>
                <w:szCs w:val="18"/>
              </w:rPr>
              <w:t>The evidence from the EEF indicates that the impact is greater for targeted interventions matched to specific students with particular needs or behavioural issues, than for universal interventions or whole school strategies.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05E8B" w14:textId="75EC7F6C" w:rsidR="00786408" w:rsidRPr="00786408" w:rsidRDefault="00D96D87" w:rsidP="00786408">
            <w:pPr>
              <w:spacing w:before="60" w:after="60" w:line="240" w:lineRule="auto"/>
              <w:ind w:right="57"/>
              <w:rPr>
                <w:sz w:val="22"/>
                <w:szCs w:val="20"/>
              </w:rPr>
            </w:pPr>
            <w:r>
              <w:rPr>
                <w:sz w:val="22"/>
                <w:szCs w:val="20"/>
              </w:rPr>
              <w:t>1/2/7</w:t>
            </w:r>
          </w:p>
        </w:tc>
      </w:tr>
      <w:tr w:rsidR="00D96D87" w:rsidRPr="00786408" w14:paraId="130861DB" w14:textId="77777777" w:rsidTr="003D5AEC">
        <w:tc>
          <w:tcPr>
            <w:tcW w:w="94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0C08" w14:textId="52574B06" w:rsidR="00D96D87" w:rsidRPr="00786408" w:rsidRDefault="00D96D87" w:rsidP="00786408">
            <w:pPr>
              <w:spacing w:before="60" w:after="60" w:line="240" w:lineRule="auto"/>
              <w:ind w:left="57" w:right="57"/>
              <w:rPr>
                <w:sz w:val="18"/>
                <w:szCs w:val="18"/>
              </w:rPr>
            </w:pPr>
            <w:r w:rsidRPr="001D195A">
              <w:rPr>
                <w:sz w:val="18"/>
                <w:szCs w:val="18"/>
              </w:rPr>
              <w:t xml:space="preserve">A large portion of our service PPG is spent on our FSW, ELSA, </w:t>
            </w:r>
            <w:r>
              <w:rPr>
                <w:sz w:val="18"/>
                <w:szCs w:val="18"/>
              </w:rPr>
              <w:t xml:space="preserve">Thrive, Forest School </w:t>
            </w:r>
            <w:r w:rsidRPr="001D195A">
              <w:rPr>
                <w:sz w:val="18"/>
                <w:szCs w:val="18"/>
              </w:rPr>
              <w:t>for the reasons outlined above.</w:t>
            </w:r>
          </w:p>
        </w:tc>
      </w:tr>
      <w:tr w:rsidR="00786408" w:rsidRPr="00786408" w14:paraId="5523266F" w14:textId="77777777" w:rsidTr="00786408">
        <w:tc>
          <w:tcPr>
            <w:tcW w:w="2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EC4F5" w14:textId="2AF1DE44" w:rsidR="00786408" w:rsidRPr="00786408" w:rsidRDefault="00786408" w:rsidP="00786408">
            <w:pPr>
              <w:spacing w:before="60" w:after="60" w:line="240" w:lineRule="auto"/>
              <w:ind w:left="57" w:right="57"/>
              <w:rPr>
                <w:rFonts w:cs="Arial"/>
                <w:iCs/>
                <w:color w:val="auto"/>
                <w:sz w:val="18"/>
                <w:szCs w:val="18"/>
              </w:rPr>
            </w:pPr>
          </w:p>
        </w:tc>
        <w:tc>
          <w:tcPr>
            <w:tcW w:w="5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CACAD" w14:textId="627483D1" w:rsidR="00786408" w:rsidRPr="00786408" w:rsidRDefault="00786408" w:rsidP="00786408">
            <w:pPr>
              <w:suppressAutoHyphens w:val="0"/>
              <w:autoSpaceDN/>
              <w:spacing w:after="160" w:line="259" w:lineRule="auto"/>
              <w:rPr>
                <w:rFonts w:eastAsia="Calibri" w:cs="Arial"/>
                <w:color w:val="auto"/>
                <w:sz w:val="18"/>
                <w:szCs w:val="18"/>
                <w:lang w:eastAsia="en-US"/>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945B0" w14:textId="655F1309" w:rsidR="00786408" w:rsidRPr="00786408" w:rsidRDefault="00786408" w:rsidP="00786408">
            <w:pPr>
              <w:spacing w:before="60" w:after="60" w:line="240" w:lineRule="auto"/>
              <w:ind w:left="57" w:right="57"/>
              <w:rPr>
                <w:sz w:val="18"/>
                <w:szCs w:val="18"/>
              </w:rPr>
            </w:pPr>
          </w:p>
        </w:tc>
      </w:tr>
      <w:tr w:rsidR="00786408" w:rsidRPr="00786408" w14:paraId="7AF8ECE5" w14:textId="77777777" w:rsidTr="00786408">
        <w:tc>
          <w:tcPr>
            <w:tcW w:w="2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7686" w14:textId="77777777" w:rsidR="00786408" w:rsidRPr="00786408" w:rsidRDefault="00786408" w:rsidP="00786408">
            <w:pPr>
              <w:spacing w:before="60" w:after="60" w:line="240" w:lineRule="auto"/>
              <w:ind w:left="57" w:right="57"/>
              <w:rPr>
                <w:rFonts w:cs="Arial"/>
                <w:iCs/>
                <w:color w:val="auto"/>
                <w:sz w:val="18"/>
                <w:szCs w:val="18"/>
              </w:rPr>
            </w:pPr>
          </w:p>
        </w:tc>
        <w:tc>
          <w:tcPr>
            <w:tcW w:w="5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AD46" w14:textId="77777777" w:rsidR="00786408" w:rsidRPr="00786408" w:rsidRDefault="00786408" w:rsidP="00786408">
            <w:pPr>
              <w:spacing w:before="60" w:after="60" w:line="240" w:lineRule="auto"/>
              <w:ind w:right="57"/>
              <w:rPr>
                <w:color w:val="auto"/>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31EC" w14:textId="1BE89B6A" w:rsidR="00786408" w:rsidRPr="00786408" w:rsidRDefault="00786408" w:rsidP="00786408">
            <w:pPr>
              <w:spacing w:before="60" w:after="60" w:line="240" w:lineRule="auto"/>
              <w:ind w:left="57" w:right="57"/>
              <w:rPr>
                <w:sz w:val="18"/>
                <w:szCs w:val="18"/>
              </w:rPr>
            </w:pPr>
          </w:p>
        </w:tc>
      </w:tr>
    </w:tbl>
    <w:p w14:paraId="0BECFA71" w14:textId="77777777" w:rsidR="005532C6" w:rsidRDefault="005532C6" w:rsidP="00120AB1">
      <w:pPr>
        <w:rPr>
          <w:color w:val="0070C0"/>
        </w:rPr>
      </w:pPr>
    </w:p>
    <w:p w14:paraId="4D43A4B8" w14:textId="6E249174" w:rsidR="00786408" w:rsidRPr="005532C6" w:rsidRDefault="005532C6" w:rsidP="00120AB1">
      <w:pPr>
        <w:rPr>
          <w:b/>
          <w:bCs/>
          <w:color w:val="1F497D" w:themeColor="text2"/>
        </w:rPr>
      </w:pPr>
      <w:r w:rsidRPr="005532C6">
        <w:rPr>
          <w:b/>
          <w:bCs/>
          <w:color w:val="1F497D" w:themeColor="text2"/>
        </w:rPr>
        <w:t xml:space="preserve">Total budgeted cost: </w:t>
      </w:r>
    </w:p>
    <w:p w14:paraId="7AACF717" w14:textId="77777777" w:rsidR="005532C6" w:rsidRDefault="005532C6" w:rsidP="00120AB1"/>
    <w:p w14:paraId="60DD7648" w14:textId="77777777" w:rsidR="005532C6" w:rsidRDefault="005532C6" w:rsidP="00120AB1"/>
    <w:p w14:paraId="2A7D5542" w14:textId="4A4F5DF7" w:rsidR="00E66558" w:rsidRPr="00064366" w:rsidRDefault="009D71E8" w:rsidP="00064366">
      <w:pPr>
        <w:pStyle w:val="Heading1"/>
      </w:pPr>
      <w:r w:rsidRPr="00064366">
        <w:lastRenderedPageBreak/>
        <w:t>Part B: Review of the previous academic year</w:t>
      </w:r>
      <w:r w:rsidR="003D0CC7">
        <w:t xml:space="preserve"> 24/25</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4A747B" w14:textId="77777777" w:rsidR="00311204" w:rsidRPr="009E13A9" w:rsidRDefault="00311204" w:rsidP="00311204">
            <w:pPr>
              <w:spacing w:after="0"/>
              <w:rPr>
                <w:color w:val="000000"/>
                <w:sz w:val="20"/>
                <w:szCs w:val="20"/>
              </w:rPr>
            </w:pPr>
            <w:r w:rsidRPr="009E13A9">
              <w:rPr>
                <w:color w:val="000000"/>
                <w:sz w:val="20"/>
                <w:szCs w:val="20"/>
              </w:rPr>
              <w:t xml:space="preserve">We know, through targeted support, robust monitoring of all staff and OFSTED, that teaching is of a high standard across the school. Teachers and TA’s used a range of targeted ‘catch up’ and ‘keep up’ interventions to support all children. Teachers increased the time that the lowest 20% spent working alongside them and lessons engaged all learners through quality first teaching and well deployed support staff. </w:t>
            </w:r>
          </w:p>
          <w:p w14:paraId="7D633CDD" w14:textId="77777777" w:rsidR="00311204" w:rsidRPr="009E13A9" w:rsidRDefault="00311204" w:rsidP="00311204">
            <w:pPr>
              <w:spacing w:after="0"/>
              <w:rPr>
                <w:color w:val="000000"/>
                <w:sz w:val="20"/>
                <w:szCs w:val="20"/>
              </w:rPr>
            </w:pPr>
          </w:p>
          <w:p w14:paraId="6322F49A" w14:textId="16AD29DC" w:rsidR="00311204" w:rsidRPr="009E13A9" w:rsidRDefault="00311204" w:rsidP="00311204">
            <w:pPr>
              <w:spacing w:after="0"/>
              <w:rPr>
                <w:rFonts w:cs="Arial"/>
                <w:i/>
                <w:iCs/>
                <w:color w:val="FF0000"/>
                <w:sz w:val="20"/>
                <w:szCs w:val="20"/>
              </w:rPr>
            </w:pPr>
            <w:r w:rsidRPr="009E13A9">
              <w:rPr>
                <w:color w:val="000000"/>
                <w:sz w:val="20"/>
                <w:szCs w:val="20"/>
              </w:rPr>
              <w:t xml:space="preserve">All subject leaders continued to develop their curriculums, ensuring that they are sequenced well and focused on key learning to limit the cognitive loads of pupils. CPD was offered to all staff to support their subject knowledge and ability to plan for all children. There was increased evidence of timely ‘Keep up’ interventions being used, and the use of pre-teaching amongst our disadvantaged children leading to a positive impact on their engagement within lessons and during independent/group activities. Through our continually developing curriculum, the education received by </w:t>
            </w:r>
            <w:r w:rsidR="00671DDC" w:rsidRPr="009E13A9">
              <w:rPr>
                <w:color w:val="000000"/>
                <w:sz w:val="20"/>
                <w:szCs w:val="20"/>
              </w:rPr>
              <w:t xml:space="preserve">all </w:t>
            </w:r>
            <w:r w:rsidRPr="009E13A9">
              <w:rPr>
                <w:color w:val="000000"/>
                <w:sz w:val="20"/>
                <w:szCs w:val="20"/>
              </w:rPr>
              <w:t xml:space="preserve">our </w:t>
            </w:r>
            <w:r w:rsidR="00671DDC" w:rsidRPr="009E13A9">
              <w:rPr>
                <w:color w:val="000000"/>
                <w:sz w:val="20"/>
                <w:szCs w:val="20"/>
              </w:rPr>
              <w:t>pupils</w:t>
            </w:r>
            <w:r w:rsidRPr="009E13A9">
              <w:rPr>
                <w:color w:val="000000"/>
                <w:sz w:val="20"/>
                <w:szCs w:val="20"/>
              </w:rPr>
              <w:t xml:space="preserve"> has </w:t>
            </w:r>
            <w:r w:rsidR="009E6DF1" w:rsidRPr="009E13A9">
              <w:rPr>
                <w:color w:val="000000"/>
                <w:sz w:val="20"/>
                <w:szCs w:val="20"/>
              </w:rPr>
              <w:t xml:space="preserve">continued to </w:t>
            </w:r>
            <w:r w:rsidRPr="009E13A9">
              <w:rPr>
                <w:color w:val="000000"/>
                <w:sz w:val="20"/>
                <w:szCs w:val="20"/>
              </w:rPr>
              <w:t xml:space="preserve">improve. </w:t>
            </w:r>
            <w:r w:rsidRPr="009E13A9">
              <w:rPr>
                <w:i/>
                <w:iCs/>
                <w:color w:val="FF0000"/>
                <w:sz w:val="20"/>
                <w:szCs w:val="20"/>
              </w:rPr>
              <w:t xml:space="preserve">Our assessments show that while not all disadvantaged children are attaining at the expected level for their age in KS2, in KS1 the gap is less marked. </w:t>
            </w:r>
            <w:r w:rsidRPr="009E13A9">
              <w:rPr>
                <w:rFonts w:cs="Arial"/>
                <w:i/>
                <w:iCs/>
                <w:color w:val="FF0000"/>
                <w:sz w:val="20"/>
                <w:szCs w:val="20"/>
              </w:rPr>
              <w:t>Summer 202</w:t>
            </w:r>
            <w:r w:rsidR="004D00D8" w:rsidRPr="009E13A9">
              <w:rPr>
                <w:rFonts w:cs="Arial"/>
                <w:i/>
                <w:iCs/>
                <w:color w:val="FF0000"/>
                <w:sz w:val="20"/>
                <w:szCs w:val="20"/>
              </w:rPr>
              <w:t>3</w:t>
            </w:r>
            <w:r w:rsidRPr="009E13A9">
              <w:rPr>
                <w:rFonts w:cs="Arial"/>
                <w:i/>
                <w:iCs/>
                <w:color w:val="FF0000"/>
                <w:sz w:val="20"/>
                <w:szCs w:val="20"/>
              </w:rPr>
              <w:t xml:space="preserve"> (internal data) showed that out of our </w:t>
            </w:r>
            <w:r w:rsidR="00C36207" w:rsidRPr="009E13A9">
              <w:rPr>
                <w:rFonts w:cs="Arial"/>
                <w:i/>
                <w:iCs/>
                <w:color w:val="FF0000"/>
                <w:sz w:val="20"/>
                <w:szCs w:val="20"/>
              </w:rPr>
              <w:t>20</w:t>
            </w:r>
            <w:r w:rsidRPr="009E13A9">
              <w:rPr>
                <w:rFonts w:cs="Arial"/>
                <w:i/>
                <w:iCs/>
                <w:color w:val="FF0000"/>
                <w:sz w:val="20"/>
                <w:szCs w:val="20"/>
              </w:rPr>
              <w:t xml:space="preserve"> disadvantaged pupils, </w:t>
            </w:r>
            <w:r w:rsidR="00783261" w:rsidRPr="009E13A9">
              <w:rPr>
                <w:rFonts w:cs="Arial"/>
                <w:i/>
                <w:iCs/>
                <w:color w:val="FF0000"/>
                <w:sz w:val="20"/>
                <w:szCs w:val="20"/>
              </w:rPr>
              <w:t>55</w:t>
            </w:r>
            <w:r w:rsidRPr="009E13A9">
              <w:rPr>
                <w:rFonts w:cs="Arial"/>
                <w:i/>
                <w:iCs/>
                <w:color w:val="FF0000"/>
                <w:sz w:val="20"/>
                <w:szCs w:val="20"/>
              </w:rPr>
              <w:t xml:space="preserve">% were ARE combined by the end of the year with </w:t>
            </w:r>
            <w:r w:rsidR="00CF471D" w:rsidRPr="009E13A9">
              <w:rPr>
                <w:rFonts w:cs="Arial"/>
                <w:i/>
                <w:iCs/>
                <w:color w:val="FF0000"/>
                <w:sz w:val="20"/>
                <w:szCs w:val="20"/>
              </w:rPr>
              <w:t>60</w:t>
            </w:r>
            <w:r w:rsidRPr="009E13A9">
              <w:rPr>
                <w:rFonts w:cs="Arial"/>
                <w:i/>
                <w:iCs/>
                <w:color w:val="FF0000"/>
                <w:sz w:val="20"/>
                <w:szCs w:val="20"/>
              </w:rPr>
              <w:t xml:space="preserve">% ARE for reading; </w:t>
            </w:r>
            <w:r w:rsidR="00CF471D" w:rsidRPr="009E13A9">
              <w:rPr>
                <w:rFonts w:cs="Arial"/>
                <w:i/>
                <w:iCs/>
                <w:color w:val="FF0000"/>
                <w:sz w:val="20"/>
                <w:szCs w:val="20"/>
              </w:rPr>
              <w:t>60</w:t>
            </w:r>
            <w:r w:rsidRPr="009E13A9">
              <w:rPr>
                <w:rFonts w:cs="Arial"/>
                <w:i/>
                <w:iCs/>
                <w:color w:val="FF0000"/>
                <w:sz w:val="20"/>
                <w:szCs w:val="20"/>
              </w:rPr>
              <w:t xml:space="preserve">% ARE for writing and </w:t>
            </w:r>
            <w:r w:rsidR="00CD6F94" w:rsidRPr="009E13A9">
              <w:rPr>
                <w:rFonts w:cs="Arial"/>
                <w:i/>
                <w:iCs/>
                <w:color w:val="FF0000"/>
                <w:sz w:val="20"/>
                <w:szCs w:val="20"/>
              </w:rPr>
              <w:t>70</w:t>
            </w:r>
            <w:r w:rsidRPr="009E13A9">
              <w:rPr>
                <w:rFonts w:cs="Arial"/>
                <w:i/>
                <w:iCs/>
                <w:color w:val="FF0000"/>
                <w:sz w:val="20"/>
                <w:szCs w:val="20"/>
              </w:rPr>
              <w:t>% ARE for maths.</w:t>
            </w:r>
          </w:p>
          <w:p w14:paraId="4F0EB4B3" w14:textId="77777777" w:rsidR="00311204" w:rsidRPr="009E13A9" w:rsidRDefault="00311204" w:rsidP="00311204">
            <w:pPr>
              <w:spacing w:after="0"/>
              <w:rPr>
                <w:color w:val="000000"/>
                <w:sz w:val="20"/>
                <w:szCs w:val="20"/>
              </w:rPr>
            </w:pPr>
          </w:p>
          <w:p w14:paraId="0237216E" w14:textId="77777777" w:rsidR="00311204" w:rsidRPr="009E13A9" w:rsidRDefault="00311204" w:rsidP="00311204">
            <w:pPr>
              <w:spacing w:after="0"/>
              <w:rPr>
                <w:color w:val="000000"/>
                <w:sz w:val="20"/>
                <w:szCs w:val="20"/>
              </w:rPr>
            </w:pPr>
            <w:r w:rsidRPr="009E13A9">
              <w:rPr>
                <w:color w:val="000000"/>
                <w:sz w:val="20"/>
                <w:szCs w:val="20"/>
              </w:rPr>
              <w:t xml:space="preserve">CPD on supporting SEN children, swift interventions and careful liaising with external bodies have ensured all while SEN children might not be reaching ARE, they have made progress against targets. This has been carefully monitored using provision maps. observations and book scrutiny. </w:t>
            </w:r>
          </w:p>
          <w:p w14:paraId="180A29BE" w14:textId="77777777" w:rsidR="00311204" w:rsidRPr="009E13A9" w:rsidRDefault="00311204" w:rsidP="00311204">
            <w:pPr>
              <w:spacing w:after="0"/>
              <w:rPr>
                <w:color w:val="000000"/>
                <w:sz w:val="20"/>
                <w:szCs w:val="20"/>
              </w:rPr>
            </w:pPr>
          </w:p>
          <w:p w14:paraId="5023926C" w14:textId="2E7ACFA2" w:rsidR="0064167B" w:rsidRPr="002F4C6F" w:rsidRDefault="00311204" w:rsidP="00242093">
            <w:pPr>
              <w:spacing w:before="60"/>
              <w:rPr>
                <w:i/>
                <w:iCs/>
                <w:lang w:eastAsia="en-US"/>
              </w:rPr>
            </w:pPr>
            <w:r w:rsidRPr="009E13A9">
              <w:rPr>
                <w:color w:val="000000"/>
                <w:sz w:val="20"/>
                <w:szCs w:val="20"/>
              </w:rPr>
              <w:t>We robustly monitored and challenged persistent absence to ensure all pupils were in school, we believe this is essential in ensuring we are educating and safeguarding our pupils and will focus on it again in this strategy. Our disadvantaged attendance was 9</w:t>
            </w:r>
            <w:r w:rsidR="00682B87" w:rsidRPr="009E13A9">
              <w:rPr>
                <w:color w:val="000000"/>
                <w:sz w:val="20"/>
                <w:szCs w:val="20"/>
              </w:rPr>
              <w:t>4</w:t>
            </w:r>
            <w:r w:rsidRPr="009E13A9">
              <w:rPr>
                <w:color w:val="000000"/>
                <w:sz w:val="20"/>
                <w:szCs w:val="20"/>
              </w:rPr>
              <w:t>%</w:t>
            </w:r>
            <w:r w:rsidR="002D2906" w:rsidRPr="009E13A9">
              <w:rPr>
                <w:color w:val="000000"/>
                <w:sz w:val="20"/>
                <w:szCs w:val="20"/>
              </w:rPr>
              <w:t xml:space="preserve"> compared with 95% for the whole school.</w:t>
            </w:r>
          </w:p>
        </w:tc>
      </w:tr>
    </w:tbl>
    <w:p w14:paraId="540A892B" w14:textId="6908E1E3" w:rsidR="0008384B" w:rsidRPr="0008384B" w:rsidRDefault="00084F5A" w:rsidP="0008384B">
      <w:pPr>
        <w:pStyle w:val="Heading2"/>
      </w:pPr>
      <w:r>
        <w:t>S</w:t>
      </w:r>
      <w:r w:rsidR="0008384B" w:rsidRPr="0008384B">
        <w:t>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7A68701E" w14:textId="77777777" w:rsidR="00ED7D2D" w:rsidRPr="003D0CC7" w:rsidRDefault="006603BD" w:rsidP="002E7071">
            <w:pPr>
              <w:rPr>
                <w:sz w:val="18"/>
                <w:szCs w:val="18"/>
              </w:rPr>
            </w:pPr>
            <w:r w:rsidRPr="003D0CC7">
              <w:rPr>
                <w:sz w:val="18"/>
                <w:szCs w:val="18"/>
              </w:rPr>
              <w:t>As a school we are 97% military</w:t>
            </w:r>
            <w:r w:rsidR="003D37DC" w:rsidRPr="003D0CC7">
              <w:rPr>
                <w:sz w:val="18"/>
                <w:szCs w:val="18"/>
              </w:rPr>
              <w:t xml:space="preserve"> and therefore receive a significant</w:t>
            </w:r>
            <w:r w:rsidR="00CE6E55" w:rsidRPr="003D0CC7">
              <w:rPr>
                <w:sz w:val="18"/>
                <w:szCs w:val="18"/>
              </w:rPr>
              <w:t>ly larger</w:t>
            </w:r>
            <w:r w:rsidR="003D37DC" w:rsidRPr="003D0CC7">
              <w:rPr>
                <w:sz w:val="18"/>
                <w:szCs w:val="18"/>
              </w:rPr>
              <w:t xml:space="preserve"> service premium </w:t>
            </w:r>
            <w:r w:rsidR="00CE6E55" w:rsidRPr="003D0CC7">
              <w:rPr>
                <w:sz w:val="18"/>
                <w:szCs w:val="18"/>
              </w:rPr>
              <w:t>than disadvantaged budget</w:t>
            </w:r>
            <w:r w:rsidR="003D37DC" w:rsidRPr="003D0CC7">
              <w:rPr>
                <w:sz w:val="18"/>
                <w:szCs w:val="18"/>
              </w:rPr>
              <w:t xml:space="preserve">. </w:t>
            </w:r>
          </w:p>
          <w:p w14:paraId="6A3D87E8" w14:textId="77777777" w:rsidR="00ED7D2D" w:rsidRPr="003D0CC7" w:rsidRDefault="00ED7D2D" w:rsidP="002E7071">
            <w:pPr>
              <w:rPr>
                <w:sz w:val="18"/>
                <w:szCs w:val="18"/>
              </w:rPr>
            </w:pPr>
            <w:r w:rsidRPr="003D0CC7">
              <w:rPr>
                <w:sz w:val="18"/>
                <w:szCs w:val="18"/>
              </w:rPr>
              <w:t>The budget has been used as follows:</w:t>
            </w:r>
          </w:p>
          <w:p w14:paraId="6D9BB843" w14:textId="08C3742A" w:rsidR="002B53DA" w:rsidRPr="003D0CC7" w:rsidRDefault="002B53DA" w:rsidP="002B53DA">
            <w:pPr>
              <w:pStyle w:val="ListParagraph"/>
              <w:numPr>
                <w:ilvl w:val="0"/>
                <w:numId w:val="21"/>
              </w:numPr>
              <w:rPr>
                <w:sz w:val="18"/>
                <w:szCs w:val="18"/>
              </w:rPr>
            </w:pPr>
            <w:r w:rsidRPr="003D0CC7">
              <w:rPr>
                <w:sz w:val="18"/>
                <w:szCs w:val="18"/>
              </w:rPr>
              <w:t>T</w:t>
            </w:r>
            <w:r w:rsidR="003D37DC" w:rsidRPr="003D0CC7">
              <w:rPr>
                <w:sz w:val="18"/>
                <w:szCs w:val="18"/>
              </w:rPr>
              <w:t>o enable class sizes to be reduced</w:t>
            </w:r>
            <w:r w:rsidR="00296602" w:rsidRPr="003D0CC7">
              <w:rPr>
                <w:sz w:val="18"/>
                <w:szCs w:val="18"/>
              </w:rPr>
              <w:t xml:space="preserve"> where there is high emotional and/or learning need</w:t>
            </w:r>
            <w:r w:rsidR="00327967" w:rsidRPr="003D0CC7">
              <w:rPr>
                <w:sz w:val="18"/>
                <w:szCs w:val="18"/>
              </w:rPr>
              <w:t xml:space="preserve"> in order to support children emotionally</w:t>
            </w:r>
            <w:r w:rsidR="006C3E1F" w:rsidRPr="003D0CC7">
              <w:rPr>
                <w:sz w:val="18"/>
                <w:szCs w:val="18"/>
              </w:rPr>
              <w:t xml:space="preserve"> and academically</w:t>
            </w:r>
            <w:r w:rsidR="00296602" w:rsidRPr="003D0CC7">
              <w:rPr>
                <w:sz w:val="18"/>
                <w:szCs w:val="18"/>
              </w:rPr>
              <w:t xml:space="preserve">. </w:t>
            </w:r>
          </w:p>
          <w:p w14:paraId="41C93C0B" w14:textId="43CB1DE6" w:rsidR="00327967" w:rsidRPr="003D0CC7" w:rsidRDefault="00296602" w:rsidP="002E7071">
            <w:pPr>
              <w:pStyle w:val="ListParagraph"/>
              <w:numPr>
                <w:ilvl w:val="0"/>
                <w:numId w:val="21"/>
              </w:numPr>
              <w:rPr>
                <w:sz w:val="18"/>
                <w:szCs w:val="18"/>
              </w:rPr>
            </w:pPr>
            <w:r w:rsidRPr="003D0CC7">
              <w:rPr>
                <w:sz w:val="18"/>
                <w:szCs w:val="18"/>
              </w:rPr>
              <w:t xml:space="preserve">We have a high proportion of TA’s within school </w:t>
            </w:r>
            <w:r w:rsidR="00BF4F34" w:rsidRPr="003D0CC7">
              <w:rPr>
                <w:sz w:val="18"/>
                <w:szCs w:val="18"/>
              </w:rPr>
              <w:t>including two qualified thrive practitioners</w:t>
            </w:r>
            <w:r w:rsidR="00644C7B" w:rsidRPr="003D0CC7">
              <w:rPr>
                <w:sz w:val="18"/>
                <w:szCs w:val="18"/>
              </w:rPr>
              <w:t xml:space="preserve"> </w:t>
            </w:r>
            <w:r w:rsidRPr="003D0CC7">
              <w:rPr>
                <w:sz w:val="18"/>
                <w:szCs w:val="18"/>
              </w:rPr>
              <w:t xml:space="preserve">to support targeted learning in interventions as well as to </w:t>
            </w:r>
            <w:r w:rsidR="001B664B" w:rsidRPr="003D0CC7">
              <w:rPr>
                <w:sz w:val="18"/>
                <w:szCs w:val="18"/>
              </w:rPr>
              <w:t>support</w:t>
            </w:r>
            <w:r w:rsidRPr="003D0CC7">
              <w:rPr>
                <w:sz w:val="18"/>
                <w:szCs w:val="18"/>
              </w:rPr>
              <w:t xml:space="preserve"> class teacher</w:t>
            </w:r>
            <w:r w:rsidR="002E7071" w:rsidRPr="003D0CC7">
              <w:rPr>
                <w:sz w:val="18"/>
                <w:szCs w:val="18"/>
              </w:rPr>
              <w:t>s</w:t>
            </w:r>
            <w:r w:rsidRPr="003D0CC7">
              <w:rPr>
                <w:sz w:val="18"/>
                <w:szCs w:val="18"/>
              </w:rPr>
              <w:t xml:space="preserve"> to effectively man</w:t>
            </w:r>
            <w:r w:rsidR="002E7071" w:rsidRPr="003D0CC7">
              <w:rPr>
                <w:sz w:val="18"/>
                <w:szCs w:val="18"/>
              </w:rPr>
              <w:t>a</w:t>
            </w:r>
            <w:r w:rsidRPr="003D0CC7">
              <w:rPr>
                <w:sz w:val="18"/>
                <w:szCs w:val="18"/>
              </w:rPr>
              <w:t xml:space="preserve">ge THRIVE within classrooms. </w:t>
            </w:r>
          </w:p>
          <w:p w14:paraId="2776AF9D" w14:textId="0B3862F3" w:rsidR="00802562" w:rsidRPr="003D0CC7" w:rsidRDefault="00327967" w:rsidP="002E7071">
            <w:pPr>
              <w:pStyle w:val="ListParagraph"/>
              <w:numPr>
                <w:ilvl w:val="0"/>
                <w:numId w:val="21"/>
              </w:numPr>
              <w:rPr>
                <w:sz w:val="18"/>
                <w:szCs w:val="18"/>
              </w:rPr>
            </w:pPr>
            <w:r w:rsidRPr="003D0CC7">
              <w:rPr>
                <w:sz w:val="18"/>
                <w:szCs w:val="18"/>
              </w:rPr>
              <w:t>P</w:t>
            </w:r>
            <w:r w:rsidR="006F44EA" w:rsidRPr="003D0CC7">
              <w:rPr>
                <w:sz w:val="18"/>
                <w:szCs w:val="18"/>
              </w:rPr>
              <w:t xml:space="preserve">layground resources for our Scrap Store to encourage more creative and social play amongst the children. Due to covid and higher than </w:t>
            </w:r>
            <w:r w:rsidR="00755CE9" w:rsidRPr="003D0CC7">
              <w:rPr>
                <w:sz w:val="18"/>
                <w:szCs w:val="18"/>
              </w:rPr>
              <w:t>average mobility, this is an area our pupils struggle with.</w:t>
            </w:r>
            <w:r w:rsidR="002E5874" w:rsidRPr="003D0CC7">
              <w:rPr>
                <w:sz w:val="18"/>
                <w:szCs w:val="18"/>
              </w:rPr>
              <w:t xml:space="preserve"> </w:t>
            </w:r>
          </w:p>
          <w:p w14:paraId="5AA67344" w14:textId="5C4761FC" w:rsidR="0010168C" w:rsidRPr="003D0CC7" w:rsidRDefault="001B664B" w:rsidP="002E5874">
            <w:pPr>
              <w:pStyle w:val="ListParagraph"/>
              <w:numPr>
                <w:ilvl w:val="0"/>
                <w:numId w:val="21"/>
              </w:numPr>
              <w:rPr>
                <w:sz w:val="18"/>
                <w:szCs w:val="18"/>
              </w:rPr>
            </w:pPr>
            <w:r w:rsidRPr="003D0CC7">
              <w:rPr>
                <w:sz w:val="18"/>
                <w:szCs w:val="18"/>
              </w:rPr>
              <w:t>Funding access to behaviour support</w:t>
            </w:r>
            <w:r w:rsidR="000221D1" w:rsidRPr="003D0CC7">
              <w:rPr>
                <w:sz w:val="18"/>
                <w:szCs w:val="18"/>
              </w:rPr>
              <w:t xml:space="preserve"> for those children with additional needs.</w:t>
            </w:r>
          </w:p>
        </w:tc>
      </w:tr>
      <w:tr w:rsidR="00ED5108" w14:paraId="2D016C33" w14:textId="77777777" w:rsidTr="00CA4421">
        <w:tc>
          <w:tcPr>
            <w:tcW w:w="9486" w:type="dxa"/>
            <w:shd w:val="clear" w:color="auto" w:fill="CFDCE3"/>
          </w:tcPr>
          <w:p w14:paraId="3A5A15C1" w14:textId="789D6271" w:rsidR="00ED5108" w:rsidRPr="003D0CC7" w:rsidRDefault="00ED5108" w:rsidP="00ED5108">
            <w:pPr>
              <w:spacing w:before="60" w:after="60"/>
              <w:rPr>
                <w:b/>
                <w:bCs/>
                <w:sz w:val="18"/>
                <w:szCs w:val="18"/>
              </w:rPr>
            </w:pPr>
            <w:r w:rsidRPr="003D0CC7">
              <w:rPr>
                <w:b/>
                <w:bCs/>
                <w:color w:val="000000"/>
                <w:sz w:val="18"/>
                <w:szCs w:val="18"/>
              </w:rPr>
              <w:t>The impact of that spending on service pupil premium eligible pupils</w:t>
            </w:r>
          </w:p>
        </w:tc>
      </w:tr>
      <w:tr w:rsidR="00ED5108" w14:paraId="703D7ACC" w14:textId="77777777" w:rsidTr="00ED5108">
        <w:tc>
          <w:tcPr>
            <w:tcW w:w="9486" w:type="dxa"/>
          </w:tcPr>
          <w:p w14:paraId="094084EE" w14:textId="77777777" w:rsidR="002E5874" w:rsidRPr="003D0CC7" w:rsidRDefault="0093048E">
            <w:pPr>
              <w:rPr>
                <w:sz w:val="18"/>
                <w:szCs w:val="18"/>
              </w:rPr>
            </w:pPr>
            <w:r w:rsidRPr="003D0CC7">
              <w:rPr>
                <w:sz w:val="18"/>
                <w:szCs w:val="18"/>
              </w:rPr>
              <w:lastRenderedPageBreak/>
              <w:t xml:space="preserve">Incidents of poor or </w:t>
            </w:r>
            <w:proofErr w:type="spellStart"/>
            <w:r w:rsidRPr="003D0CC7">
              <w:rPr>
                <w:sz w:val="18"/>
                <w:szCs w:val="18"/>
              </w:rPr>
              <w:t>anti social</w:t>
            </w:r>
            <w:proofErr w:type="spellEnd"/>
            <w:r w:rsidRPr="003D0CC7">
              <w:rPr>
                <w:sz w:val="18"/>
                <w:szCs w:val="18"/>
              </w:rPr>
              <w:t xml:space="preserve"> behaviour during free times has been significantly reduced</w:t>
            </w:r>
            <w:r w:rsidR="00F808FB" w:rsidRPr="003D0CC7">
              <w:rPr>
                <w:sz w:val="18"/>
                <w:szCs w:val="18"/>
              </w:rPr>
              <w:t xml:space="preserve">. </w:t>
            </w:r>
          </w:p>
          <w:p w14:paraId="2AA0A743" w14:textId="3986F3B7" w:rsidR="00ED5108" w:rsidRPr="003D0CC7" w:rsidRDefault="00E7198C">
            <w:pPr>
              <w:rPr>
                <w:sz w:val="18"/>
                <w:szCs w:val="18"/>
              </w:rPr>
            </w:pPr>
            <w:r w:rsidRPr="003D0CC7">
              <w:rPr>
                <w:sz w:val="18"/>
                <w:szCs w:val="18"/>
              </w:rPr>
              <w:t>Learning behaviours in class have improved with children being better able to communicate their emotional needs.</w:t>
            </w:r>
          </w:p>
        </w:tc>
      </w:tr>
    </w:tbl>
    <w:p w14:paraId="2A7D5560" w14:textId="574019D3" w:rsidR="00E66558" w:rsidRDefault="000221D1">
      <w:pPr>
        <w:pStyle w:val="Heading1"/>
      </w:pPr>
      <w:r>
        <w:lastRenderedPageBreak/>
        <w:t>F</w:t>
      </w:r>
      <w:r w:rsidR="009D71E8">
        <w:t>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6558" w14:textId="77777777" w:rsidR="00E66558" w:rsidRPr="003D0CC7" w:rsidRDefault="008E3990" w:rsidP="003D0CC7">
            <w:pPr>
              <w:pStyle w:val="ListParagraph"/>
              <w:numPr>
                <w:ilvl w:val="0"/>
                <w:numId w:val="25"/>
              </w:numPr>
              <w:spacing w:before="120" w:after="120"/>
              <w:rPr>
                <w:rFonts w:cs="Arial"/>
                <w:sz w:val="18"/>
                <w:szCs w:val="18"/>
              </w:rPr>
            </w:pPr>
            <w:r w:rsidRPr="003D0CC7">
              <w:rPr>
                <w:rFonts w:cs="Arial"/>
                <w:sz w:val="18"/>
                <w:szCs w:val="18"/>
              </w:rPr>
              <w:t>As a school, we have a large number of children who, were they not military, would fall under the disadvantaged bracket</w:t>
            </w:r>
            <w:r w:rsidR="00E11333" w:rsidRPr="003D0CC7">
              <w:rPr>
                <w:rFonts w:cs="Arial"/>
                <w:sz w:val="18"/>
                <w:szCs w:val="18"/>
              </w:rPr>
              <w:t xml:space="preserve">. For this reason, we use our </w:t>
            </w:r>
            <w:r w:rsidR="009F69F5" w:rsidRPr="003D0CC7">
              <w:rPr>
                <w:rFonts w:cs="Arial"/>
                <w:sz w:val="18"/>
                <w:szCs w:val="18"/>
              </w:rPr>
              <w:t xml:space="preserve">service </w:t>
            </w:r>
            <w:r w:rsidR="00E11333" w:rsidRPr="003D0CC7">
              <w:rPr>
                <w:rFonts w:cs="Arial"/>
                <w:sz w:val="18"/>
                <w:szCs w:val="18"/>
              </w:rPr>
              <w:t>funding to support all children within the school</w:t>
            </w:r>
            <w:r w:rsidR="009F69F5" w:rsidRPr="003D0CC7">
              <w:rPr>
                <w:rFonts w:cs="Arial"/>
                <w:sz w:val="18"/>
                <w:szCs w:val="18"/>
              </w:rPr>
              <w:t xml:space="preserve"> where our disadvantaged premium budget is so low.</w:t>
            </w:r>
            <w:r w:rsidR="00B807D8" w:rsidRPr="003D0CC7">
              <w:rPr>
                <w:rFonts w:cs="Arial"/>
                <w:sz w:val="18"/>
                <w:szCs w:val="18"/>
              </w:rPr>
              <w:t xml:space="preserve"> This is through emotional support which in turn enables staff to deliver a quality curriculum to all pupils.</w:t>
            </w:r>
          </w:p>
          <w:p w14:paraId="3C2E9064" w14:textId="77777777" w:rsidR="0082321E" w:rsidRPr="003D0CC7" w:rsidRDefault="00277430" w:rsidP="003D0CC7">
            <w:pPr>
              <w:pStyle w:val="ListParagraph"/>
              <w:numPr>
                <w:ilvl w:val="0"/>
                <w:numId w:val="25"/>
              </w:numPr>
              <w:spacing w:before="120" w:after="120"/>
              <w:rPr>
                <w:rFonts w:cs="Arial"/>
                <w:sz w:val="18"/>
                <w:szCs w:val="18"/>
              </w:rPr>
            </w:pPr>
            <w:r w:rsidRPr="003D0CC7">
              <w:rPr>
                <w:rFonts w:cs="Arial"/>
                <w:sz w:val="18"/>
                <w:szCs w:val="18"/>
              </w:rPr>
              <w:t xml:space="preserve">Termly, robust monitoring schedules are shared with all staff and subject leaders understand the importance of including disadvantaged SEND </w:t>
            </w:r>
            <w:r w:rsidR="0082321E" w:rsidRPr="003D0CC7">
              <w:rPr>
                <w:rFonts w:cs="Arial"/>
                <w:sz w:val="18"/>
                <w:szCs w:val="18"/>
              </w:rPr>
              <w:t xml:space="preserve">and EAL </w:t>
            </w:r>
            <w:r w:rsidRPr="003D0CC7">
              <w:rPr>
                <w:rFonts w:cs="Arial"/>
                <w:sz w:val="18"/>
                <w:szCs w:val="18"/>
              </w:rPr>
              <w:t xml:space="preserve">children as a key focus for all learning walks, observations, pupil voice and book looks. Regular feedback is shared with staff and followed up actions are created. </w:t>
            </w:r>
          </w:p>
          <w:p w14:paraId="77DD5662" w14:textId="77777777" w:rsidR="0082321E" w:rsidRPr="003D0CC7" w:rsidRDefault="00277430" w:rsidP="003D0CC7">
            <w:pPr>
              <w:pStyle w:val="ListParagraph"/>
              <w:numPr>
                <w:ilvl w:val="0"/>
                <w:numId w:val="25"/>
              </w:numPr>
              <w:spacing w:before="120" w:after="120"/>
              <w:rPr>
                <w:rFonts w:cs="Arial"/>
                <w:sz w:val="18"/>
                <w:szCs w:val="18"/>
              </w:rPr>
            </w:pPr>
            <w:r w:rsidRPr="003D0CC7">
              <w:rPr>
                <w:rFonts w:cs="Arial"/>
                <w:sz w:val="18"/>
                <w:szCs w:val="18"/>
              </w:rPr>
              <w:t xml:space="preserve">We have designed and implemented a whole school curriculum to ensure progression, quality and scaffold for those that need it. </w:t>
            </w:r>
          </w:p>
          <w:p w14:paraId="7D84FB62" w14:textId="5BB3067C" w:rsidR="0082321E" w:rsidRPr="003D0CC7" w:rsidRDefault="00277430" w:rsidP="003D0CC7">
            <w:pPr>
              <w:pStyle w:val="ListParagraph"/>
              <w:numPr>
                <w:ilvl w:val="0"/>
                <w:numId w:val="25"/>
              </w:numPr>
              <w:spacing w:before="120" w:after="120"/>
              <w:rPr>
                <w:rFonts w:cs="Arial"/>
                <w:sz w:val="18"/>
                <w:szCs w:val="18"/>
              </w:rPr>
            </w:pPr>
            <w:r w:rsidRPr="003D0CC7">
              <w:rPr>
                <w:rFonts w:cs="Arial"/>
                <w:sz w:val="18"/>
                <w:szCs w:val="18"/>
              </w:rPr>
              <w:t xml:space="preserve">Attainment </w:t>
            </w:r>
            <w:r w:rsidR="0082321E" w:rsidRPr="003D0CC7">
              <w:rPr>
                <w:rFonts w:cs="Arial"/>
                <w:sz w:val="18"/>
                <w:szCs w:val="18"/>
              </w:rPr>
              <w:t>is monitored robustly through the use of the RAG to</w:t>
            </w:r>
            <w:r w:rsidRPr="003D0CC7">
              <w:rPr>
                <w:rFonts w:cs="Arial"/>
                <w:sz w:val="18"/>
                <w:szCs w:val="18"/>
              </w:rPr>
              <w:t xml:space="preserve"> determine the progress and achievements that the children have made over the year</w:t>
            </w:r>
            <w:r w:rsidR="0082321E" w:rsidRPr="003D0CC7">
              <w:rPr>
                <w:rFonts w:cs="Arial"/>
                <w:sz w:val="18"/>
                <w:szCs w:val="18"/>
              </w:rPr>
              <w:t xml:space="preserve">. </w:t>
            </w:r>
            <w:r w:rsidRPr="003D0CC7">
              <w:rPr>
                <w:rFonts w:cs="Arial"/>
                <w:sz w:val="18"/>
                <w:szCs w:val="18"/>
              </w:rPr>
              <w:t xml:space="preserve">Teachers have used these to inform their planning and their understanding and knowledge of starting points for all children. </w:t>
            </w:r>
          </w:p>
          <w:p w14:paraId="24C41D1A" w14:textId="77777777" w:rsidR="0082321E" w:rsidRPr="003D0CC7" w:rsidRDefault="00277430" w:rsidP="003D0CC7">
            <w:pPr>
              <w:pStyle w:val="ListParagraph"/>
              <w:numPr>
                <w:ilvl w:val="0"/>
                <w:numId w:val="25"/>
              </w:numPr>
              <w:spacing w:before="120" w:after="120"/>
              <w:rPr>
                <w:rFonts w:cs="Arial"/>
                <w:sz w:val="18"/>
                <w:szCs w:val="18"/>
              </w:rPr>
            </w:pPr>
            <w:r w:rsidRPr="003D0CC7">
              <w:rPr>
                <w:rFonts w:cs="Arial"/>
                <w:sz w:val="18"/>
                <w:szCs w:val="18"/>
              </w:rPr>
              <w:t xml:space="preserve">All parents attended parent’s evenings where their children’s progress was discussed and areas for development were advised. </w:t>
            </w:r>
          </w:p>
          <w:p w14:paraId="772B846F" w14:textId="77777777" w:rsidR="0082321E" w:rsidRPr="003D0CC7" w:rsidRDefault="00277430" w:rsidP="003D0CC7">
            <w:pPr>
              <w:pStyle w:val="ListParagraph"/>
              <w:numPr>
                <w:ilvl w:val="0"/>
                <w:numId w:val="25"/>
              </w:numPr>
              <w:spacing w:before="120" w:after="120"/>
              <w:rPr>
                <w:rFonts w:cs="Arial"/>
                <w:sz w:val="18"/>
                <w:szCs w:val="18"/>
              </w:rPr>
            </w:pPr>
            <w:r w:rsidRPr="003D0CC7">
              <w:rPr>
                <w:rFonts w:cs="Arial"/>
                <w:sz w:val="18"/>
                <w:szCs w:val="18"/>
              </w:rPr>
              <w:t xml:space="preserve">Teaching across the school is of a high quality and the impact of our newly developed Teaching and Learning principles is evident within classrooms. </w:t>
            </w:r>
          </w:p>
          <w:p w14:paraId="41B6C6EA" w14:textId="77777777" w:rsidR="0082321E" w:rsidRPr="003D0CC7" w:rsidRDefault="00277430" w:rsidP="003D0CC7">
            <w:pPr>
              <w:pStyle w:val="ListParagraph"/>
              <w:numPr>
                <w:ilvl w:val="0"/>
                <w:numId w:val="25"/>
              </w:numPr>
              <w:spacing w:before="120" w:after="120"/>
              <w:rPr>
                <w:rFonts w:cs="Arial"/>
                <w:sz w:val="18"/>
                <w:szCs w:val="18"/>
              </w:rPr>
            </w:pPr>
            <w:r w:rsidRPr="003D0CC7">
              <w:rPr>
                <w:rFonts w:cs="Arial"/>
                <w:sz w:val="18"/>
                <w:szCs w:val="18"/>
              </w:rPr>
              <w:t xml:space="preserve">Every class has a teaching assistant who is supported through quality CPD and in-house training from subject leaders.  Staff PMR’s show that staff are highly skilled, passionate and effective in their roles. </w:t>
            </w:r>
          </w:p>
          <w:p w14:paraId="7821CFE2" w14:textId="77777777" w:rsidR="0082321E" w:rsidRPr="003D0CC7" w:rsidRDefault="00277430" w:rsidP="003D0CC7">
            <w:pPr>
              <w:pStyle w:val="ListParagraph"/>
              <w:numPr>
                <w:ilvl w:val="0"/>
                <w:numId w:val="25"/>
              </w:numPr>
              <w:spacing w:before="120" w:after="120"/>
              <w:rPr>
                <w:rFonts w:cs="Arial"/>
                <w:sz w:val="18"/>
                <w:szCs w:val="18"/>
              </w:rPr>
            </w:pPr>
            <w:r w:rsidRPr="003D0CC7">
              <w:rPr>
                <w:rFonts w:cs="Arial"/>
                <w:sz w:val="18"/>
                <w:szCs w:val="18"/>
              </w:rPr>
              <w:t xml:space="preserve">Six weekly phonics assessments ensure all children are matched with the correct reading material to match their phonic level. </w:t>
            </w:r>
          </w:p>
          <w:p w14:paraId="4D266C10" w14:textId="77777777" w:rsidR="003D0CC7" w:rsidRPr="003D0CC7" w:rsidRDefault="0082321E" w:rsidP="003D0CC7">
            <w:pPr>
              <w:pStyle w:val="ListParagraph"/>
              <w:numPr>
                <w:ilvl w:val="0"/>
                <w:numId w:val="25"/>
              </w:numPr>
              <w:spacing w:before="120" w:after="120"/>
              <w:rPr>
                <w:rFonts w:cs="Arial"/>
                <w:sz w:val="18"/>
                <w:szCs w:val="18"/>
              </w:rPr>
            </w:pPr>
            <w:r w:rsidRPr="003D0CC7">
              <w:rPr>
                <w:rFonts w:cs="Arial"/>
                <w:sz w:val="18"/>
                <w:szCs w:val="18"/>
              </w:rPr>
              <w:t>Star reading asse</w:t>
            </w:r>
            <w:r w:rsidR="003D0CC7" w:rsidRPr="003D0CC7">
              <w:rPr>
                <w:rFonts w:cs="Arial"/>
                <w:sz w:val="18"/>
                <w:szCs w:val="18"/>
              </w:rPr>
              <w:t>s</w:t>
            </w:r>
            <w:r w:rsidRPr="003D0CC7">
              <w:rPr>
                <w:rFonts w:cs="Arial"/>
                <w:sz w:val="18"/>
                <w:szCs w:val="18"/>
              </w:rPr>
              <w:t xml:space="preserve">sments happen termly </w:t>
            </w:r>
            <w:r w:rsidR="003D0CC7" w:rsidRPr="003D0CC7">
              <w:rPr>
                <w:rFonts w:cs="Arial"/>
                <w:sz w:val="18"/>
                <w:szCs w:val="18"/>
              </w:rPr>
              <w:t xml:space="preserve">and </w:t>
            </w:r>
            <w:r w:rsidR="00277430" w:rsidRPr="003D0CC7">
              <w:rPr>
                <w:rFonts w:cs="Arial"/>
                <w:sz w:val="18"/>
                <w:szCs w:val="18"/>
              </w:rPr>
              <w:t xml:space="preserve">data from there has supported teacher’s understanding and subsequent planning adapted to ensure progress is made. </w:t>
            </w:r>
          </w:p>
          <w:p w14:paraId="5253D6D2" w14:textId="560C83AB" w:rsidR="00277430" w:rsidRPr="003D0CC7" w:rsidRDefault="00277430" w:rsidP="003D0CC7">
            <w:pPr>
              <w:pStyle w:val="ListParagraph"/>
              <w:numPr>
                <w:ilvl w:val="0"/>
                <w:numId w:val="25"/>
              </w:numPr>
              <w:spacing w:before="120" w:after="120"/>
              <w:rPr>
                <w:rFonts w:cs="Arial"/>
                <w:sz w:val="18"/>
                <w:szCs w:val="18"/>
              </w:rPr>
            </w:pPr>
            <w:r w:rsidRPr="003D0CC7">
              <w:rPr>
                <w:rFonts w:cs="Arial"/>
                <w:sz w:val="18"/>
                <w:szCs w:val="18"/>
              </w:rPr>
              <w:t>All year groups have planned interventions to support those children that need accelerated progress.</w:t>
            </w:r>
          </w:p>
          <w:p w14:paraId="38F3304C" w14:textId="07D1A6CC" w:rsidR="003D0CC7" w:rsidRPr="003D0CC7" w:rsidRDefault="003D0CC7" w:rsidP="003D0CC7">
            <w:pPr>
              <w:pStyle w:val="ListParagraph"/>
              <w:numPr>
                <w:ilvl w:val="0"/>
                <w:numId w:val="25"/>
              </w:numPr>
              <w:spacing w:before="120" w:after="120"/>
              <w:rPr>
                <w:rFonts w:cs="Arial"/>
                <w:sz w:val="18"/>
                <w:szCs w:val="18"/>
              </w:rPr>
            </w:pPr>
            <w:r w:rsidRPr="003D0CC7">
              <w:rPr>
                <w:rFonts w:cs="Arial"/>
                <w:sz w:val="18"/>
                <w:szCs w:val="18"/>
              </w:rPr>
              <w:t>Our trust wide curriculum has helped to improve the overall quality of teaching across the school .</w:t>
            </w:r>
          </w:p>
          <w:p w14:paraId="2A7D5562" w14:textId="44FAAE7A" w:rsidR="00277430" w:rsidRPr="00AA355B" w:rsidRDefault="00277430">
            <w:pPr>
              <w:spacing w:before="120" w:after="120"/>
              <w:rPr>
                <w:rFonts w:cs="Arial"/>
                <w:i/>
                <w:iCs/>
              </w:rPr>
            </w:pPr>
          </w:p>
        </w:tc>
      </w:tr>
      <w:bookmarkEnd w:id="15"/>
      <w:bookmarkEnd w:id="16"/>
      <w:bookmarkEnd w:id="17"/>
    </w:tbl>
    <w:p w14:paraId="2A7D5564" w14:textId="77777777" w:rsidR="00E66558" w:rsidRDefault="00E66558"/>
    <w:sectPr w:rsidR="00E66558">
      <w:headerReference w:type="default" r:id="rId16"/>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E8648" w14:textId="77777777" w:rsidR="00AB4053" w:rsidRDefault="00AB4053">
      <w:pPr>
        <w:spacing w:after="0" w:line="240" w:lineRule="auto"/>
      </w:pPr>
      <w:r>
        <w:separator/>
      </w:r>
    </w:p>
  </w:endnote>
  <w:endnote w:type="continuationSeparator" w:id="0">
    <w:p w14:paraId="4E42BDD8" w14:textId="77777777" w:rsidR="00AB4053" w:rsidRDefault="00AB4053">
      <w:pPr>
        <w:spacing w:after="0" w:line="240" w:lineRule="auto"/>
      </w:pPr>
      <w:r>
        <w:continuationSeparator/>
      </w:r>
    </w:p>
  </w:endnote>
  <w:endnote w:type="continuationNotice" w:id="1">
    <w:p w14:paraId="6C386032" w14:textId="77777777" w:rsidR="00AB4053" w:rsidRDefault="00AB4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30958" w14:textId="77777777" w:rsidR="00AB4053" w:rsidRDefault="00AB4053">
      <w:pPr>
        <w:spacing w:after="0" w:line="240" w:lineRule="auto"/>
      </w:pPr>
      <w:r>
        <w:separator/>
      </w:r>
    </w:p>
  </w:footnote>
  <w:footnote w:type="continuationSeparator" w:id="0">
    <w:p w14:paraId="18E60DE4" w14:textId="77777777" w:rsidR="00AB4053" w:rsidRDefault="00AB4053">
      <w:pPr>
        <w:spacing w:after="0" w:line="240" w:lineRule="auto"/>
      </w:pPr>
      <w:r>
        <w:continuationSeparator/>
      </w:r>
    </w:p>
  </w:footnote>
  <w:footnote w:type="continuationNotice" w:id="1">
    <w:p w14:paraId="0B2EF044" w14:textId="77777777" w:rsidR="00AB4053" w:rsidRDefault="00AB4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6C29"/>
    <w:multiLevelType w:val="hybridMultilevel"/>
    <w:tmpl w:val="DF86B986"/>
    <w:lvl w:ilvl="0" w:tplc="F298322A">
      <w:start w:val="1"/>
      <w:numFmt w:val="decimal"/>
      <w:lvlText w:val="%1."/>
      <w:lvlJc w:val="left"/>
      <w:pPr>
        <w:ind w:left="417" w:hanging="360"/>
      </w:pPr>
      <w:rPr>
        <w:rFonts w:ascii="Montserrat" w:hAnsi="Montserrat" w:hint="default"/>
        <w:sz w:val="20"/>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 w15:restartNumberingAfterBreak="0">
    <w:nsid w:val="0B0875C4"/>
    <w:multiLevelType w:val="hybridMultilevel"/>
    <w:tmpl w:val="6E947B86"/>
    <w:lvl w:ilvl="0" w:tplc="FFFFFFFF">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0F829BB"/>
    <w:multiLevelType w:val="hybridMultilevel"/>
    <w:tmpl w:val="46EE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9058DE"/>
    <w:multiLevelType w:val="hybridMultilevel"/>
    <w:tmpl w:val="303E2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65750C"/>
    <w:multiLevelType w:val="hybridMultilevel"/>
    <w:tmpl w:val="59D6C07E"/>
    <w:lvl w:ilvl="0" w:tplc="28D6E8C4">
      <w:start w:val="1"/>
      <w:numFmt w:val="bullet"/>
      <w:lvlText w:val=""/>
      <w:lvlJc w:val="left"/>
      <w:pPr>
        <w:ind w:left="720" w:hanging="360"/>
      </w:pPr>
      <w:rPr>
        <w:rFonts w:ascii="Symbol" w:hAnsi="Symbol" w:hint="default"/>
      </w:rPr>
    </w:lvl>
    <w:lvl w:ilvl="1" w:tplc="4B9898E4">
      <w:start w:val="1"/>
      <w:numFmt w:val="bullet"/>
      <w:lvlText w:val=""/>
      <w:lvlJc w:val="left"/>
      <w:pPr>
        <w:ind w:left="1440" w:hanging="360"/>
      </w:pPr>
      <w:rPr>
        <w:rFonts w:ascii="Symbol" w:hAnsi="Symbol" w:hint="default"/>
      </w:rPr>
    </w:lvl>
    <w:lvl w:ilvl="2" w:tplc="FB20AA58">
      <w:start w:val="1"/>
      <w:numFmt w:val="bullet"/>
      <w:lvlText w:val=""/>
      <w:lvlJc w:val="left"/>
      <w:pPr>
        <w:ind w:left="2160" w:hanging="360"/>
      </w:pPr>
      <w:rPr>
        <w:rFonts w:ascii="Wingdings" w:hAnsi="Wingdings" w:hint="default"/>
      </w:rPr>
    </w:lvl>
    <w:lvl w:ilvl="3" w:tplc="723E1A9C">
      <w:start w:val="1"/>
      <w:numFmt w:val="bullet"/>
      <w:lvlText w:val=""/>
      <w:lvlJc w:val="left"/>
      <w:pPr>
        <w:ind w:left="2880" w:hanging="360"/>
      </w:pPr>
      <w:rPr>
        <w:rFonts w:ascii="Symbol" w:hAnsi="Symbol" w:hint="default"/>
      </w:rPr>
    </w:lvl>
    <w:lvl w:ilvl="4" w:tplc="3D3C9602">
      <w:start w:val="1"/>
      <w:numFmt w:val="bullet"/>
      <w:lvlText w:val="o"/>
      <w:lvlJc w:val="left"/>
      <w:pPr>
        <w:ind w:left="3600" w:hanging="360"/>
      </w:pPr>
      <w:rPr>
        <w:rFonts w:ascii="Courier New" w:hAnsi="Courier New" w:hint="default"/>
      </w:rPr>
    </w:lvl>
    <w:lvl w:ilvl="5" w:tplc="3BDE0734">
      <w:start w:val="1"/>
      <w:numFmt w:val="bullet"/>
      <w:lvlText w:val=""/>
      <w:lvlJc w:val="left"/>
      <w:pPr>
        <w:ind w:left="4320" w:hanging="360"/>
      </w:pPr>
      <w:rPr>
        <w:rFonts w:ascii="Wingdings" w:hAnsi="Wingdings" w:hint="default"/>
      </w:rPr>
    </w:lvl>
    <w:lvl w:ilvl="6" w:tplc="CD7A4516">
      <w:start w:val="1"/>
      <w:numFmt w:val="bullet"/>
      <w:lvlText w:val=""/>
      <w:lvlJc w:val="left"/>
      <w:pPr>
        <w:ind w:left="5040" w:hanging="360"/>
      </w:pPr>
      <w:rPr>
        <w:rFonts w:ascii="Symbol" w:hAnsi="Symbol" w:hint="default"/>
      </w:rPr>
    </w:lvl>
    <w:lvl w:ilvl="7" w:tplc="BF0CBC1E">
      <w:start w:val="1"/>
      <w:numFmt w:val="bullet"/>
      <w:lvlText w:val="o"/>
      <w:lvlJc w:val="left"/>
      <w:pPr>
        <w:ind w:left="5760" w:hanging="360"/>
      </w:pPr>
      <w:rPr>
        <w:rFonts w:ascii="Courier New" w:hAnsi="Courier New" w:hint="default"/>
      </w:rPr>
    </w:lvl>
    <w:lvl w:ilvl="8" w:tplc="4AF03C22">
      <w:start w:val="1"/>
      <w:numFmt w:val="bullet"/>
      <w:lvlText w:val=""/>
      <w:lvlJc w:val="left"/>
      <w:pPr>
        <w:ind w:left="6480" w:hanging="360"/>
      </w:pPr>
      <w:rPr>
        <w:rFonts w:ascii="Wingdings" w:hAnsi="Wingdings" w:hint="default"/>
      </w:rPr>
    </w:lvl>
  </w:abstractNum>
  <w:abstractNum w:abstractNumId="6" w15:restartNumberingAfterBreak="0">
    <w:nsid w:val="1AD506D3"/>
    <w:multiLevelType w:val="hybridMultilevel"/>
    <w:tmpl w:val="2FDC7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84652BD"/>
    <w:multiLevelType w:val="hybridMultilevel"/>
    <w:tmpl w:val="D8D6397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63DA6"/>
    <w:multiLevelType w:val="hybridMultilevel"/>
    <w:tmpl w:val="1696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F7363DE"/>
    <w:multiLevelType w:val="hybridMultilevel"/>
    <w:tmpl w:val="C1903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292644"/>
    <w:multiLevelType w:val="hybridMultilevel"/>
    <w:tmpl w:val="569C2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8C60DD"/>
    <w:multiLevelType w:val="hybridMultilevel"/>
    <w:tmpl w:val="4BF69B86"/>
    <w:lvl w:ilvl="0" w:tplc="FFFFFFFF">
      <w:start w:val="1"/>
      <w:numFmt w:val="bullet"/>
      <w:lvlText w:val=""/>
      <w:lvlJc w:val="left"/>
      <w:pPr>
        <w:ind w:left="720" w:hanging="360"/>
      </w:pPr>
      <w:rPr>
        <w:rFonts w:ascii="Symbol" w:hAnsi="Symbol" w:hint="default"/>
      </w:rPr>
    </w:lvl>
    <w:lvl w:ilvl="1" w:tplc="FFFFFFFF" w:tentative="1">
      <w:start w:val="1"/>
      <w:numFmt w:val="decimal"/>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7"/>
  </w:num>
  <w:num w:numId="3">
    <w:abstractNumId w:val="10"/>
  </w:num>
  <w:num w:numId="4">
    <w:abstractNumId w:val="13"/>
  </w:num>
  <w:num w:numId="5">
    <w:abstractNumId w:val="3"/>
  </w:num>
  <w:num w:numId="6">
    <w:abstractNumId w:val="15"/>
  </w:num>
  <w:num w:numId="7">
    <w:abstractNumId w:val="20"/>
  </w:num>
  <w:num w:numId="8">
    <w:abstractNumId w:val="24"/>
  </w:num>
  <w:num w:numId="9">
    <w:abstractNumId w:val="22"/>
  </w:num>
  <w:num w:numId="10">
    <w:abstractNumId w:val="21"/>
  </w:num>
  <w:num w:numId="11">
    <w:abstractNumId w:val="8"/>
  </w:num>
  <w:num w:numId="12">
    <w:abstractNumId w:val="23"/>
  </w:num>
  <w:num w:numId="13">
    <w:abstractNumId w:val="19"/>
  </w:num>
  <w:num w:numId="14">
    <w:abstractNumId w:val="16"/>
  </w:num>
  <w:num w:numId="15">
    <w:abstractNumId w:val="12"/>
  </w:num>
  <w:num w:numId="16">
    <w:abstractNumId w:val="5"/>
  </w:num>
  <w:num w:numId="17">
    <w:abstractNumId w:val="18"/>
  </w:num>
  <w:num w:numId="18">
    <w:abstractNumId w:val="1"/>
  </w:num>
  <w:num w:numId="19">
    <w:abstractNumId w:val="14"/>
  </w:num>
  <w:num w:numId="20">
    <w:abstractNumId w:val="11"/>
  </w:num>
  <w:num w:numId="21">
    <w:abstractNumId w:val="17"/>
  </w:num>
  <w:num w:numId="22">
    <w:abstractNumId w:val="4"/>
  </w:num>
  <w:num w:numId="23">
    <w:abstractNumId w:val="6"/>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33F"/>
    <w:rsid w:val="00014E4C"/>
    <w:rsid w:val="000221D1"/>
    <w:rsid w:val="000232DA"/>
    <w:rsid w:val="00023729"/>
    <w:rsid w:val="000243B4"/>
    <w:rsid w:val="0002530E"/>
    <w:rsid w:val="0002710D"/>
    <w:rsid w:val="00030E6D"/>
    <w:rsid w:val="00036678"/>
    <w:rsid w:val="00037765"/>
    <w:rsid w:val="00037E50"/>
    <w:rsid w:val="000423CD"/>
    <w:rsid w:val="000452EB"/>
    <w:rsid w:val="00045603"/>
    <w:rsid w:val="000463AE"/>
    <w:rsid w:val="00047F0C"/>
    <w:rsid w:val="000507A3"/>
    <w:rsid w:val="00060A62"/>
    <w:rsid w:val="00064366"/>
    <w:rsid w:val="000658A8"/>
    <w:rsid w:val="00066B73"/>
    <w:rsid w:val="00071481"/>
    <w:rsid w:val="0007184A"/>
    <w:rsid w:val="00075FAE"/>
    <w:rsid w:val="00082F38"/>
    <w:rsid w:val="000837DB"/>
    <w:rsid w:val="0008384B"/>
    <w:rsid w:val="00084F5A"/>
    <w:rsid w:val="000874D3"/>
    <w:rsid w:val="00090224"/>
    <w:rsid w:val="000929EC"/>
    <w:rsid w:val="00093CDE"/>
    <w:rsid w:val="000A5C58"/>
    <w:rsid w:val="000A6379"/>
    <w:rsid w:val="000B0D49"/>
    <w:rsid w:val="000B203E"/>
    <w:rsid w:val="000C0914"/>
    <w:rsid w:val="000C30B1"/>
    <w:rsid w:val="000C7ABD"/>
    <w:rsid w:val="000D22B0"/>
    <w:rsid w:val="000D35C9"/>
    <w:rsid w:val="000D520C"/>
    <w:rsid w:val="000D6596"/>
    <w:rsid w:val="000D6779"/>
    <w:rsid w:val="000E1C10"/>
    <w:rsid w:val="000E6DF0"/>
    <w:rsid w:val="000F13C2"/>
    <w:rsid w:val="000F3189"/>
    <w:rsid w:val="0010168C"/>
    <w:rsid w:val="00101FD1"/>
    <w:rsid w:val="001037CB"/>
    <w:rsid w:val="0010629E"/>
    <w:rsid w:val="00114288"/>
    <w:rsid w:val="00115538"/>
    <w:rsid w:val="00116FA8"/>
    <w:rsid w:val="00120AB1"/>
    <w:rsid w:val="00123A7F"/>
    <w:rsid w:val="001278D0"/>
    <w:rsid w:val="00127F72"/>
    <w:rsid w:val="001377CD"/>
    <w:rsid w:val="00140646"/>
    <w:rsid w:val="00145586"/>
    <w:rsid w:val="0014585C"/>
    <w:rsid w:val="00147A4B"/>
    <w:rsid w:val="00152554"/>
    <w:rsid w:val="00155944"/>
    <w:rsid w:val="001559D7"/>
    <w:rsid w:val="0016523C"/>
    <w:rsid w:val="001671ED"/>
    <w:rsid w:val="00170714"/>
    <w:rsid w:val="0017264D"/>
    <w:rsid w:val="001727FA"/>
    <w:rsid w:val="00172B0F"/>
    <w:rsid w:val="00173D4C"/>
    <w:rsid w:val="001759B6"/>
    <w:rsid w:val="001761E3"/>
    <w:rsid w:val="0017677B"/>
    <w:rsid w:val="00180DE1"/>
    <w:rsid w:val="00181A7E"/>
    <w:rsid w:val="00181E01"/>
    <w:rsid w:val="00182FD8"/>
    <w:rsid w:val="00183218"/>
    <w:rsid w:val="00184079"/>
    <w:rsid w:val="00185988"/>
    <w:rsid w:val="00186666"/>
    <w:rsid w:val="00187208"/>
    <w:rsid w:val="001873B6"/>
    <w:rsid w:val="001901E6"/>
    <w:rsid w:val="00191305"/>
    <w:rsid w:val="001948FB"/>
    <w:rsid w:val="00195B55"/>
    <w:rsid w:val="001A05B7"/>
    <w:rsid w:val="001A2FE8"/>
    <w:rsid w:val="001A33AC"/>
    <w:rsid w:val="001A7A5C"/>
    <w:rsid w:val="001B2523"/>
    <w:rsid w:val="001B664B"/>
    <w:rsid w:val="001B7DB7"/>
    <w:rsid w:val="001C1C51"/>
    <w:rsid w:val="001C782F"/>
    <w:rsid w:val="001D195A"/>
    <w:rsid w:val="001D4FC9"/>
    <w:rsid w:val="001E0ECA"/>
    <w:rsid w:val="001E206F"/>
    <w:rsid w:val="001E5750"/>
    <w:rsid w:val="001E66BA"/>
    <w:rsid w:val="001E7739"/>
    <w:rsid w:val="001F3DB4"/>
    <w:rsid w:val="001F7564"/>
    <w:rsid w:val="00203DB9"/>
    <w:rsid w:val="00204F40"/>
    <w:rsid w:val="00205DEF"/>
    <w:rsid w:val="002112C3"/>
    <w:rsid w:val="002131E5"/>
    <w:rsid w:val="00213DE1"/>
    <w:rsid w:val="00216C8A"/>
    <w:rsid w:val="002176F1"/>
    <w:rsid w:val="002176F7"/>
    <w:rsid w:val="00222B14"/>
    <w:rsid w:val="00226317"/>
    <w:rsid w:val="0022686B"/>
    <w:rsid w:val="00231539"/>
    <w:rsid w:val="00232442"/>
    <w:rsid w:val="00240EFB"/>
    <w:rsid w:val="00242093"/>
    <w:rsid w:val="00243F22"/>
    <w:rsid w:val="002472BB"/>
    <w:rsid w:val="002523E3"/>
    <w:rsid w:val="00252AD6"/>
    <w:rsid w:val="002542CE"/>
    <w:rsid w:val="00255725"/>
    <w:rsid w:val="00257A4E"/>
    <w:rsid w:val="00266FA5"/>
    <w:rsid w:val="00276FBA"/>
    <w:rsid w:val="00277430"/>
    <w:rsid w:val="00277665"/>
    <w:rsid w:val="002818B8"/>
    <w:rsid w:val="002837AE"/>
    <w:rsid w:val="002920F4"/>
    <w:rsid w:val="002940F3"/>
    <w:rsid w:val="00295842"/>
    <w:rsid w:val="00296602"/>
    <w:rsid w:val="00296B3A"/>
    <w:rsid w:val="002A009D"/>
    <w:rsid w:val="002B3574"/>
    <w:rsid w:val="002B53DA"/>
    <w:rsid w:val="002B6B74"/>
    <w:rsid w:val="002C6AE7"/>
    <w:rsid w:val="002D1DE2"/>
    <w:rsid w:val="002D2906"/>
    <w:rsid w:val="002D2D4B"/>
    <w:rsid w:val="002D3805"/>
    <w:rsid w:val="002D4893"/>
    <w:rsid w:val="002D583A"/>
    <w:rsid w:val="002E0127"/>
    <w:rsid w:val="002E2092"/>
    <w:rsid w:val="002E5874"/>
    <w:rsid w:val="002E66AE"/>
    <w:rsid w:val="002E7071"/>
    <w:rsid w:val="002E7763"/>
    <w:rsid w:val="002F4C6F"/>
    <w:rsid w:val="002F5011"/>
    <w:rsid w:val="002F5842"/>
    <w:rsid w:val="002F7847"/>
    <w:rsid w:val="00306CB7"/>
    <w:rsid w:val="003111F5"/>
    <w:rsid w:val="00311204"/>
    <w:rsid w:val="0031245F"/>
    <w:rsid w:val="00316A8D"/>
    <w:rsid w:val="00317664"/>
    <w:rsid w:val="00322A8B"/>
    <w:rsid w:val="00327967"/>
    <w:rsid w:val="00336200"/>
    <w:rsid w:val="00337418"/>
    <w:rsid w:val="00351D83"/>
    <w:rsid w:val="00352197"/>
    <w:rsid w:val="00353E46"/>
    <w:rsid w:val="003576C4"/>
    <w:rsid w:val="0036277A"/>
    <w:rsid w:val="00365C4D"/>
    <w:rsid w:val="00366AB0"/>
    <w:rsid w:val="00367834"/>
    <w:rsid w:val="003700E8"/>
    <w:rsid w:val="0037437C"/>
    <w:rsid w:val="0038146B"/>
    <w:rsid w:val="00381EC4"/>
    <w:rsid w:val="0038340F"/>
    <w:rsid w:val="00384457"/>
    <w:rsid w:val="00384F24"/>
    <w:rsid w:val="003943A4"/>
    <w:rsid w:val="003A32B2"/>
    <w:rsid w:val="003A47DD"/>
    <w:rsid w:val="003A5F67"/>
    <w:rsid w:val="003A634F"/>
    <w:rsid w:val="003B1164"/>
    <w:rsid w:val="003B14C1"/>
    <w:rsid w:val="003B2884"/>
    <w:rsid w:val="003B3DF1"/>
    <w:rsid w:val="003B588A"/>
    <w:rsid w:val="003B621D"/>
    <w:rsid w:val="003C4388"/>
    <w:rsid w:val="003C4C27"/>
    <w:rsid w:val="003C7F7B"/>
    <w:rsid w:val="003D0CC7"/>
    <w:rsid w:val="003D0CD6"/>
    <w:rsid w:val="003D29CE"/>
    <w:rsid w:val="003D2EAA"/>
    <w:rsid w:val="003D37DC"/>
    <w:rsid w:val="003D38AB"/>
    <w:rsid w:val="003D4BEB"/>
    <w:rsid w:val="003D6782"/>
    <w:rsid w:val="003E054C"/>
    <w:rsid w:val="003E1EC5"/>
    <w:rsid w:val="003E27A0"/>
    <w:rsid w:val="003E3872"/>
    <w:rsid w:val="003E5224"/>
    <w:rsid w:val="003E5C9A"/>
    <w:rsid w:val="003F31F3"/>
    <w:rsid w:val="004044AA"/>
    <w:rsid w:val="004044C8"/>
    <w:rsid w:val="00404F3F"/>
    <w:rsid w:val="0041038C"/>
    <w:rsid w:val="00410B5D"/>
    <w:rsid w:val="00410D4E"/>
    <w:rsid w:val="00413BEC"/>
    <w:rsid w:val="004207E0"/>
    <w:rsid w:val="0042265E"/>
    <w:rsid w:val="00424ED7"/>
    <w:rsid w:val="00425258"/>
    <w:rsid w:val="00426217"/>
    <w:rsid w:val="004279D0"/>
    <w:rsid w:val="00427B40"/>
    <w:rsid w:val="00431A54"/>
    <w:rsid w:val="00431A80"/>
    <w:rsid w:val="00433F27"/>
    <w:rsid w:val="00435A89"/>
    <w:rsid w:val="00452267"/>
    <w:rsid w:val="00453307"/>
    <w:rsid w:val="00455A02"/>
    <w:rsid w:val="00457E36"/>
    <w:rsid w:val="00460760"/>
    <w:rsid w:val="00460BD3"/>
    <w:rsid w:val="00462F8F"/>
    <w:rsid w:val="004708F2"/>
    <w:rsid w:val="004724DE"/>
    <w:rsid w:val="004770FE"/>
    <w:rsid w:val="0048157F"/>
    <w:rsid w:val="00481D56"/>
    <w:rsid w:val="00490408"/>
    <w:rsid w:val="00494F9B"/>
    <w:rsid w:val="004A4C45"/>
    <w:rsid w:val="004B0485"/>
    <w:rsid w:val="004B428E"/>
    <w:rsid w:val="004B4D0A"/>
    <w:rsid w:val="004B4D37"/>
    <w:rsid w:val="004C42F0"/>
    <w:rsid w:val="004D00D8"/>
    <w:rsid w:val="004D50C8"/>
    <w:rsid w:val="004D59BB"/>
    <w:rsid w:val="004D6B72"/>
    <w:rsid w:val="004E1D73"/>
    <w:rsid w:val="004E26D7"/>
    <w:rsid w:val="004E67D5"/>
    <w:rsid w:val="004E6DBD"/>
    <w:rsid w:val="004E72DD"/>
    <w:rsid w:val="0050181C"/>
    <w:rsid w:val="005025FB"/>
    <w:rsid w:val="00502DAB"/>
    <w:rsid w:val="00503462"/>
    <w:rsid w:val="005034EF"/>
    <w:rsid w:val="0051286E"/>
    <w:rsid w:val="00516021"/>
    <w:rsid w:val="00516457"/>
    <w:rsid w:val="00516641"/>
    <w:rsid w:val="0051729F"/>
    <w:rsid w:val="00520481"/>
    <w:rsid w:val="00520A0C"/>
    <w:rsid w:val="00530D0A"/>
    <w:rsid w:val="00530E37"/>
    <w:rsid w:val="00535219"/>
    <w:rsid w:val="00535946"/>
    <w:rsid w:val="005452CF"/>
    <w:rsid w:val="005464A1"/>
    <w:rsid w:val="00546E86"/>
    <w:rsid w:val="00546F12"/>
    <w:rsid w:val="005532C6"/>
    <w:rsid w:val="0055339C"/>
    <w:rsid w:val="005542CC"/>
    <w:rsid w:val="00560424"/>
    <w:rsid w:val="00562B3C"/>
    <w:rsid w:val="00564E40"/>
    <w:rsid w:val="005650C7"/>
    <w:rsid w:val="00567D55"/>
    <w:rsid w:val="0057092A"/>
    <w:rsid w:val="005750E2"/>
    <w:rsid w:val="0058313F"/>
    <w:rsid w:val="00583990"/>
    <w:rsid w:val="00585859"/>
    <w:rsid w:val="00586FBC"/>
    <w:rsid w:val="005879C9"/>
    <w:rsid w:val="00591FDF"/>
    <w:rsid w:val="005940A7"/>
    <w:rsid w:val="00594CAD"/>
    <w:rsid w:val="00596AEF"/>
    <w:rsid w:val="005A0B0B"/>
    <w:rsid w:val="005A1D0B"/>
    <w:rsid w:val="005A24A2"/>
    <w:rsid w:val="005A3C6B"/>
    <w:rsid w:val="005A3F13"/>
    <w:rsid w:val="005A7453"/>
    <w:rsid w:val="005B1EA5"/>
    <w:rsid w:val="005C0714"/>
    <w:rsid w:val="005C4CCE"/>
    <w:rsid w:val="005C54A0"/>
    <w:rsid w:val="005C7F8A"/>
    <w:rsid w:val="005D0D15"/>
    <w:rsid w:val="005D30ED"/>
    <w:rsid w:val="005D34F6"/>
    <w:rsid w:val="005D7176"/>
    <w:rsid w:val="005E18CB"/>
    <w:rsid w:val="005E1F24"/>
    <w:rsid w:val="005E3667"/>
    <w:rsid w:val="005E3CC9"/>
    <w:rsid w:val="005E4F58"/>
    <w:rsid w:val="005E73F1"/>
    <w:rsid w:val="005F002C"/>
    <w:rsid w:val="005F07EF"/>
    <w:rsid w:val="005F16B6"/>
    <w:rsid w:val="005F5224"/>
    <w:rsid w:val="00600B2E"/>
    <w:rsid w:val="00601122"/>
    <w:rsid w:val="00606521"/>
    <w:rsid w:val="00607CEB"/>
    <w:rsid w:val="00613299"/>
    <w:rsid w:val="006173E5"/>
    <w:rsid w:val="0061762D"/>
    <w:rsid w:val="006227BC"/>
    <w:rsid w:val="00626564"/>
    <w:rsid w:val="0063315D"/>
    <w:rsid w:val="00634238"/>
    <w:rsid w:val="00635FBC"/>
    <w:rsid w:val="00637728"/>
    <w:rsid w:val="0064113A"/>
    <w:rsid w:val="0064167B"/>
    <w:rsid w:val="00644002"/>
    <w:rsid w:val="00644C7B"/>
    <w:rsid w:val="006458B1"/>
    <w:rsid w:val="00650529"/>
    <w:rsid w:val="00650BAB"/>
    <w:rsid w:val="00651737"/>
    <w:rsid w:val="006603BD"/>
    <w:rsid w:val="00662253"/>
    <w:rsid w:val="006626F8"/>
    <w:rsid w:val="006652DD"/>
    <w:rsid w:val="006671BF"/>
    <w:rsid w:val="00671DDC"/>
    <w:rsid w:val="00672A7D"/>
    <w:rsid w:val="00681416"/>
    <w:rsid w:val="00682B87"/>
    <w:rsid w:val="00684BB0"/>
    <w:rsid w:val="0069530B"/>
    <w:rsid w:val="0069794B"/>
    <w:rsid w:val="006A06F5"/>
    <w:rsid w:val="006A0ED2"/>
    <w:rsid w:val="006A4383"/>
    <w:rsid w:val="006B0A73"/>
    <w:rsid w:val="006B226D"/>
    <w:rsid w:val="006B5A6B"/>
    <w:rsid w:val="006B74C4"/>
    <w:rsid w:val="006C0F04"/>
    <w:rsid w:val="006C0F82"/>
    <w:rsid w:val="006C25E8"/>
    <w:rsid w:val="006C332E"/>
    <w:rsid w:val="006C3E1F"/>
    <w:rsid w:val="006C5901"/>
    <w:rsid w:val="006D00F1"/>
    <w:rsid w:val="006D377A"/>
    <w:rsid w:val="006D4222"/>
    <w:rsid w:val="006D6372"/>
    <w:rsid w:val="006D68C4"/>
    <w:rsid w:val="006D6E5C"/>
    <w:rsid w:val="006E02AF"/>
    <w:rsid w:val="006E0786"/>
    <w:rsid w:val="006E6B4A"/>
    <w:rsid w:val="006E7449"/>
    <w:rsid w:val="006E7FB1"/>
    <w:rsid w:val="006F2604"/>
    <w:rsid w:val="006F44EA"/>
    <w:rsid w:val="006F5319"/>
    <w:rsid w:val="006F55FD"/>
    <w:rsid w:val="006F5D21"/>
    <w:rsid w:val="007109F6"/>
    <w:rsid w:val="00711BE3"/>
    <w:rsid w:val="00717783"/>
    <w:rsid w:val="007178E3"/>
    <w:rsid w:val="00721B51"/>
    <w:rsid w:val="00722923"/>
    <w:rsid w:val="00724FA7"/>
    <w:rsid w:val="00725415"/>
    <w:rsid w:val="00727505"/>
    <w:rsid w:val="00731581"/>
    <w:rsid w:val="007336FF"/>
    <w:rsid w:val="0073481D"/>
    <w:rsid w:val="007413E5"/>
    <w:rsid w:val="00741B9E"/>
    <w:rsid w:val="00743DAC"/>
    <w:rsid w:val="007455B3"/>
    <w:rsid w:val="0074722B"/>
    <w:rsid w:val="007502CD"/>
    <w:rsid w:val="007527C1"/>
    <w:rsid w:val="00752AE7"/>
    <w:rsid w:val="00752D3B"/>
    <w:rsid w:val="0075337B"/>
    <w:rsid w:val="00755CD4"/>
    <w:rsid w:val="00755CE9"/>
    <w:rsid w:val="00757F96"/>
    <w:rsid w:val="00760C4B"/>
    <w:rsid w:val="007610B5"/>
    <w:rsid w:val="007623CB"/>
    <w:rsid w:val="00762652"/>
    <w:rsid w:val="00764551"/>
    <w:rsid w:val="007677B8"/>
    <w:rsid w:val="00774B3A"/>
    <w:rsid w:val="00781713"/>
    <w:rsid w:val="00783261"/>
    <w:rsid w:val="00785285"/>
    <w:rsid w:val="0078529D"/>
    <w:rsid w:val="007859D9"/>
    <w:rsid w:val="00785E77"/>
    <w:rsid w:val="00786408"/>
    <w:rsid w:val="00787DC1"/>
    <w:rsid w:val="00790A86"/>
    <w:rsid w:val="00794070"/>
    <w:rsid w:val="007958F1"/>
    <w:rsid w:val="007A63CA"/>
    <w:rsid w:val="007A713B"/>
    <w:rsid w:val="007A7DA0"/>
    <w:rsid w:val="007B13A6"/>
    <w:rsid w:val="007B37DB"/>
    <w:rsid w:val="007B5D4F"/>
    <w:rsid w:val="007B64E5"/>
    <w:rsid w:val="007C2F04"/>
    <w:rsid w:val="007C510A"/>
    <w:rsid w:val="007C6FF9"/>
    <w:rsid w:val="007E188A"/>
    <w:rsid w:val="007F06E5"/>
    <w:rsid w:val="007F4BB4"/>
    <w:rsid w:val="007F5B8B"/>
    <w:rsid w:val="00800E9E"/>
    <w:rsid w:val="00800EF8"/>
    <w:rsid w:val="00802562"/>
    <w:rsid w:val="00817E9A"/>
    <w:rsid w:val="0082321E"/>
    <w:rsid w:val="008249A9"/>
    <w:rsid w:val="00827786"/>
    <w:rsid w:val="00827BDA"/>
    <w:rsid w:val="00830D57"/>
    <w:rsid w:val="00831F00"/>
    <w:rsid w:val="00832B53"/>
    <w:rsid w:val="00840305"/>
    <w:rsid w:val="00850CA0"/>
    <w:rsid w:val="00852A2F"/>
    <w:rsid w:val="008608EE"/>
    <w:rsid w:val="00860B07"/>
    <w:rsid w:val="008616F6"/>
    <w:rsid w:val="0086259C"/>
    <w:rsid w:val="008674ED"/>
    <w:rsid w:val="0087074C"/>
    <w:rsid w:val="0087397B"/>
    <w:rsid w:val="008764DE"/>
    <w:rsid w:val="00877C36"/>
    <w:rsid w:val="00883D72"/>
    <w:rsid w:val="00883F24"/>
    <w:rsid w:val="00890D8F"/>
    <w:rsid w:val="00897E1F"/>
    <w:rsid w:val="00897F6A"/>
    <w:rsid w:val="008A3E8E"/>
    <w:rsid w:val="008A787C"/>
    <w:rsid w:val="008B2CB4"/>
    <w:rsid w:val="008B3D82"/>
    <w:rsid w:val="008B5503"/>
    <w:rsid w:val="008B6404"/>
    <w:rsid w:val="008C1F35"/>
    <w:rsid w:val="008C2C21"/>
    <w:rsid w:val="008C7DD3"/>
    <w:rsid w:val="008E000B"/>
    <w:rsid w:val="008E2926"/>
    <w:rsid w:val="008E35C6"/>
    <w:rsid w:val="008E3990"/>
    <w:rsid w:val="008E3F49"/>
    <w:rsid w:val="008E5F1B"/>
    <w:rsid w:val="008E7FBC"/>
    <w:rsid w:val="008F243B"/>
    <w:rsid w:val="008F4675"/>
    <w:rsid w:val="008F50FE"/>
    <w:rsid w:val="008F69CD"/>
    <w:rsid w:val="00901E60"/>
    <w:rsid w:val="00903B3D"/>
    <w:rsid w:val="00904A66"/>
    <w:rsid w:val="00905029"/>
    <w:rsid w:val="00906127"/>
    <w:rsid w:val="009210A1"/>
    <w:rsid w:val="00921A3A"/>
    <w:rsid w:val="0092287F"/>
    <w:rsid w:val="0092495B"/>
    <w:rsid w:val="0092660E"/>
    <w:rsid w:val="0093048E"/>
    <w:rsid w:val="00936519"/>
    <w:rsid w:val="00936580"/>
    <w:rsid w:val="00941DA3"/>
    <w:rsid w:val="00942082"/>
    <w:rsid w:val="00942C0C"/>
    <w:rsid w:val="00951711"/>
    <w:rsid w:val="009539E3"/>
    <w:rsid w:val="00954A5E"/>
    <w:rsid w:val="009551B2"/>
    <w:rsid w:val="0096022C"/>
    <w:rsid w:val="00964625"/>
    <w:rsid w:val="00980937"/>
    <w:rsid w:val="00981C1D"/>
    <w:rsid w:val="0099109C"/>
    <w:rsid w:val="009936DB"/>
    <w:rsid w:val="00993CFC"/>
    <w:rsid w:val="00994060"/>
    <w:rsid w:val="009A1DC2"/>
    <w:rsid w:val="009A5EEA"/>
    <w:rsid w:val="009B0906"/>
    <w:rsid w:val="009B38F2"/>
    <w:rsid w:val="009B7433"/>
    <w:rsid w:val="009C0914"/>
    <w:rsid w:val="009C27E5"/>
    <w:rsid w:val="009D24A1"/>
    <w:rsid w:val="009D3891"/>
    <w:rsid w:val="009D71E8"/>
    <w:rsid w:val="009E104B"/>
    <w:rsid w:val="009E13A9"/>
    <w:rsid w:val="009E2867"/>
    <w:rsid w:val="009E3198"/>
    <w:rsid w:val="009E6DF1"/>
    <w:rsid w:val="009E7DC9"/>
    <w:rsid w:val="009E7DE4"/>
    <w:rsid w:val="009F1CFC"/>
    <w:rsid w:val="009F3A0D"/>
    <w:rsid w:val="009F3BBD"/>
    <w:rsid w:val="009F69F5"/>
    <w:rsid w:val="009F6C63"/>
    <w:rsid w:val="00A022AB"/>
    <w:rsid w:val="00A02E2E"/>
    <w:rsid w:val="00A04F14"/>
    <w:rsid w:val="00A063DD"/>
    <w:rsid w:val="00A112B5"/>
    <w:rsid w:val="00A12EC3"/>
    <w:rsid w:val="00A14EEA"/>
    <w:rsid w:val="00A244F3"/>
    <w:rsid w:val="00A27376"/>
    <w:rsid w:val="00A33636"/>
    <w:rsid w:val="00A34B32"/>
    <w:rsid w:val="00A44FBB"/>
    <w:rsid w:val="00A4593E"/>
    <w:rsid w:val="00A50104"/>
    <w:rsid w:val="00A522E0"/>
    <w:rsid w:val="00A52823"/>
    <w:rsid w:val="00A63579"/>
    <w:rsid w:val="00A638AC"/>
    <w:rsid w:val="00A64475"/>
    <w:rsid w:val="00A727E5"/>
    <w:rsid w:val="00A748B5"/>
    <w:rsid w:val="00A750F2"/>
    <w:rsid w:val="00A7587F"/>
    <w:rsid w:val="00A80A32"/>
    <w:rsid w:val="00A82A98"/>
    <w:rsid w:val="00A82C73"/>
    <w:rsid w:val="00A82D16"/>
    <w:rsid w:val="00A83D02"/>
    <w:rsid w:val="00A852F2"/>
    <w:rsid w:val="00A8712A"/>
    <w:rsid w:val="00A90D7E"/>
    <w:rsid w:val="00A9555F"/>
    <w:rsid w:val="00A95F75"/>
    <w:rsid w:val="00A968DA"/>
    <w:rsid w:val="00A96B83"/>
    <w:rsid w:val="00AA1FA5"/>
    <w:rsid w:val="00AA355B"/>
    <w:rsid w:val="00AA42E5"/>
    <w:rsid w:val="00AB24FA"/>
    <w:rsid w:val="00AB4053"/>
    <w:rsid w:val="00AB6402"/>
    <w:rsid w:val="00AB6786"/>
    <w:rsid w:val="00AD7B5A"/>
    <w:rsid w:val="00AE229F"/>
    <w:rsid w:val="00AE6EBD"/>
    <w:rsid w:val="00AE7EFD"/>
    <w:rsid w:val="00AF5E20"/>
    <w:rsid w:val="00B002FA"/>
    <w:rsid w:val="00B00327"/>
    <w:rsid w:val="00B024B3"/>
    <w:rsid w:val="00B11DE8"/>
    <w:rsid w:val="00B179ED"/>
    <w:rsid w:val="00B20E18"/>
    <w:rsid w:val="00B23D90"/>
    <w:rsid w:val="00B2720A"/>
    <w:rsid w:val="00B31060"/>
    <w:rsid w:val="00B331E1"/>
    <w:rsid w:val="00B572C4"/>
    <w:rsid w:val="00B60858"/>
    <w:rsid w:val="00B70F58"/>
    <w:rsid w:val="00B71068"/>
    <w:rsid w:val="00B72C0B"/>
    <w:rsid w:val="00B74D4E"/>
    <w:rsid w:val="00B80219"/>
    <w:rsid w:val="00B807D8"/>
    <w:rsid w:val="00B87184"/>
    <w:rsid w:val="00B91453"/>
    <w:rsid w:val="00B96967"/>
    <w:rsid w:val="00BA19A5"/>
    <w:rsid w:val="00BC078B"/>
    <w:rsid w:val="00BC3A7D"/>
    <w:rsid w:val="00BC67F6"/>
    <w:rsid w:val="00BD2004"/>
    <w:rsid w:val="00BD46E4"/>
    <w:rsid w:val="00BD4B12"/>
    <w:rsid w:val="00BD700D"/>
    <w:rsid w:val="00BE2F92"/>
    <w:rsid w:val="00BE44AC"/>
    <w:rsid w:val="00BF0D5F"/>
    <w:rsid w:val="00BF423B"/>
    <w:rsid w:val="00BF4F34"/>
    <w:rsid w:val="00BF5328"/>
    <w:rsid w:val="00BF59B3"/>
    <w:rsid w:val="00BF6F95"/>
    <w:rsid w:val="00BF6F9D"/>
    <w:rsid w:val="00C10BCF"/>
    <w:rsid w:val="00C11EB4"/>
    <w:rsid w:val="00C12746"/>
    <w:rsid w:val="00C153E7"/>
    <w:rsid w:val="00C173ED"/>
    <w:rsid w:val="00C23C11"/>
    <w:rsid w:val="00C25827"/>
    <w:rsid w:val="00C31BB8"/>
    <w:rsid w:val="00C36207"/>
    <w:rsid w:val="00C373EA"/>
    <w:rsid w:val="00C43CA3"/>
    <w:rsid w:val="00C43D9D"/>
    <w:rsid w:val="00C43EA4"/>
    <w:rsid w:val="00C443D7"/>
    <w:rsid w:val="00C50040"/>
    <w:rsid w:val="00C52DFF"/>
    <w:rsid w:val="00C621C1"/>
    <w:rsid w:val="00C62989"/>
    <w:rsid w:val="00C639E3"/>
    <w:rsid w:val="00C65CBB"/>
    <w:rsid w:val="00C74684"/>
    <w:rsid w:val="00C7694B"/>
    <w:rsid w:val="00C76B35"/>
    <w:rsid w:val="00C77FEF"/>
    <w:rsid w:val="00C80F37"/>
    <w:rsid w:val="00C83659"/>
    <w:rsid w:val="00C97A7F"/>
    <w:rsid w:val="00CA4421"/>
    <w:rsid w:val="00CA5363"/>
    <w:rsid w:val="00CA6291"/>
    <w:rsid w:val="00CA7D07"/>
    <w:rsid w:val="00CB24A4"/>
    <w:rsid w:val="00CB5809"/>
    <w:rsid w:val="00CB5B17"/>
    <w:rsid w:val="00CB6642"/>
    <w:rsid w:val="00CC1855"/>
    <w:rsid w:val="00CC4443"/>
    <w:rsid w:val="00CC58DB"/>
    <w:rsid w:val="00CC5CAF"/>
    <w:rsid w:val="00CD6F94"/>
    <w:rsid w:val="00CE5627"/>
    <w:rsid w:val="00CE6E55"/>
    <w:rsid w:val="00CF471D"/>
    <w:rsid w:val="00D06874"/>
    <w:rsid w:val="00D07530"/>
    <w:rsid w:val="00D173F7"/>
    <w:rsid w:val="00D20203"/>
    <w:rsid w:val="00D204E0"/>
    <w:rsid w:val="00D21354"/>
    <w:rsid w:val="00D22400"/>
    <w:rsid w:val="00D23F4A"/>
    <w:rsid w:val="00D264E2"/>
    <w:rsid w:val="00D278BA"/>
    <w:rsid w:val="00D33FE5"/>
    <w:rsid w:val="00D348C0"/>
    <w:rsid w:val="00D35199"/>
    <w:rsid w:val="00D3578A"/>
    <w:rsid w:val="00D43A15"/>
    <w:rsid w:val="00D4463C"/>
    <w:rsid w:val="00D45652"/>
    <w:rsid w:val="00D501EE"/>
    <w:rsid w:val="00D50420"/>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96D87"/>
    <w:rsid w:val="00DA1AF4"/>
    <w:rsid w:val="00DB0C60"/>
    <w:rsid w:val="00DB546E"/>
    <w:rsid w:val="00DC641A"/>
    <w:rsid w:val="00DD21A1"/>
    <w:rsid w:val="00DD6B7D"/>
    <w:rsid w:val="00DD6E14"/>
    <w:rsid w:val="00DE15AC"/>
    <w:rsid w:val="00DE1D0C"/>
    <w:rsid w:val="00DE6541"/>
    <w:rsid w:val="00DF2015"/>
    <w:rsid w:val="00E061EC"/>
    <w:rsid w:val="00E078F7"/>
    <w:rsid w:val="00E10E81"/>
    <w:rsid w:val="00E11333"/>
    <w:rsid w:val="00E12284"/>
    <w:rsid w:val="00E13E51"/>
    <w:rsid w:val="00E21F56"/>
    <w:rsid w:val="00E3014F"/>
    <w:rsid w:val="00E40D38"/>
    <w:rsid w:val="00E427B3"/>
    <w:rsid w:val="00E4286E"/>
    <w:rsid w:val="00E43EAD"/>
    <w:rsid w:val="00E46808"/>
    <w:rsid w:val="00E52B12"/>
    <w:rsid w:val="00E62DCB"/>
    <w:rsid w:val="00E651DD"/>
    <w:rsid w:val="00E66558"/>
    <w:rsid w:val="00E7068A"/>
    <w:rsid w:val="00E70D81"/>
    <w:rsid w:val="00E7198C"/>
    <w:rsid w:val="00E726A6"/>
    <w:rsid w:val="00E72A81"/>
    <w:rsid w:val="00E73418"/>
    <w:rsid w:val="00E8109E"/>
    <w:rsid w:val="00E84687"/>
    <w:rsid w:val="00E86F05"/>
    <w:rsid w:val="00EA3A2A"/>
    <w:rsid w:val="00EA4925"/>
    <w:rsid w:val="00EA5A7A"/>
    <w:rsid w:val="00EB18B7"/>
    <w:rsid w:val="00EB4556"/>
    <w:rsid w:val="00EB55EB"/>
    <w:rsid w:val="00EB64C8"/>
    <w:rsid w:val="00EB662C"/>
    <w:rsid w:val="00ED4136"/>
    <w:rsid w:val="00ED4FF7"/>
    <w:rsid w:val="00ED5108"/>
    <w:rsid w:val="00ED6AE8"/>
    <w:rsid w:val="00ED7D2D"/>
    <w:rsid w:val="00EE2CB2"/>
    <w:rsid w:val="00EF7A46"/>
    <w:rsid w:val="00F012CA"/>
    <w:rsid w:val="00F01752"/>
    <w:rsid w:val="00F017D2"/>
    <w:rsid w:val="00F0355A"/>
    <w:rsid w:val="00F05C44"/>
    <w:rsid w:val="00F14CE5"/>
    <w:rsid w:val="00F15753"/>
    <w:rsid w:val="00F21F92"/>
    <w:rsid w:val="00F24A7E"/>
    <w:rsid w:val="00F32ABA"/>
    <w:rsid w:val="00F33DC0"/>
    <w:rsid w:val="00F33F28"/>
    <w:rsid w:val="00F353CB"/>
    <w:rsid w:val="00F35A40"/>
    <w:rsid w:val="00F35FDE"/>
    <w:rsid w:val="00F40DE1"/>
    <w:rsid w:val="00F4142A"/>
    <w:rsid w:val="00F42BBD"/>
    <w:rsid w:val="00F45924"/>
    <w:rsid w:val="00F62587"/>
    <w:rsid w:val="00F631A6"/>
    <w:rsid w:val="00F63E9E"/>
    <w:rsid w:val="00F663F4"/>
    <w:rsid w:val="00F66AA7"/>
    <w:rsid w:val="00F75603"/>
    <w:rsid w:val="00F76843"/>
    <w:rsid w:val="00F776E1"/>
    <w:rsid w:val="00F808FB"/>
    <w:rsid w:val="00F82D36"/>
    <w:rsid w:val="00F925EB"/>
    <w:rsid w:val="00F9487D"/>
    <w:rsid w:val="00F96866"/>
    <w:rsid w:val="00F97033"/>
    <w:rsid w:val="00FA1CE0"/>
    <w:rsid w:val="00FA6DD0"/>
    <w:rsid w:val="00FC28DF"/>
    <w:rsid w:val="00FC58B5"/>
    <w:rsid w:val="00FD2297"/>
    <w:rsid w:val="00FD6AC6"/>
    <w:rsid w:val="00FE3136"/>
    <w:rsid w:val="00FE50A3"/>
    <w:rsid w:val="00FE5204"/>
    <w:rsid w:val="00FE604C"/>
    <w:rsid w:val="00FF369D"/>
    <w:rsid w:val="00FF4017"/>
    <w:rsid w:val="00FF6FB0"/>
    <w:rsid w:val="00FF79A8"/>
    <w:rsid w:val="05B6D577"/>
    <w:rsid w:val="069AA0E3"/>
    <w:rsid w:val="07FFD3D3"/>
    <w:rsid w:val="08AC6B9B"/>
    <w:rsid w:val="0B240EAF"/>
    <w:rsid w:val="0E49A201"/>
    <w:rsid w:val="0FE57262"/>
    <w:rsid w:val="129E6CCB"/>
    <w:rsid w:val="13173609"/>
    <w:rsid w:val="1A172959"/>
    <w:rsid w:val="1C8BF86A"/>
    <w:rsid w:val="1CBF4D92"/>
    <w:rsid w:val="1EFB5422"/>
    <w:rsid w:val="1FFE7740"/>
    <w:rsid w:val="2497129E"/>
    <w:rsid w:val="25605560"/>
    <w:rsid w:val="2860AB8E"/>
    <w:rsid w:val="2FFB967E"/>
    <w:rsid w:val="31CC4DD9"/>
    <w:rsid w:val="338C2698"/>
    <w:rsid w:val="380BAE89"/>
    <w:rsid w:val="3A3F1ACF"/>
    <w:rsid w:val="3BE13FA2"/>
    <w:rsid w:val="3D512969"/>
    <w:rsid w:val="3EA4202B"/>
    <w:rsid w:val="40810F76"/>
    <w:rsid w:val="418407A1"/>
    <w:rsid w:val="491E3A64"/>
    <w:rsid w:val="4BF69EA0"/>
    <w:rsid w:val="554303B6"/>
    <w:rsid w:val="5726C435"/>
    <w:rsid w:val="5C40C457"/>
    <w:rsid w:val="5F3A7B6B"/>
    <w:rsid w:val="617B4808"/>
    <w:rsid w:val="619FEB0D"/>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408"/>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table" w:customStyle="1" w:styleId="TableGrid1">
    <w:name w:val="Table Grid1"/>
    <w:basedOn w:val="TableNormal"/>
    <w:next w:val="TableGrid"/>
    <w:uiPriority w:val="39"/>
    <w:rsid w:val="00502DAB"/>
    <w:pPr>
      <w:autoSpaceDN/>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74396791">
      <w:bodyDiv w:val="1"/>
      <w:marLeft w:val="0"/>
      <w:marRight w:val="0"/>
      <w:marTop w:val="0"/>
      <w:marBottom w:val="0"/>
      <w:divBdr>
        <w:top w:val="none" w:sz="0" w:space="0" w:color="auto"/>
        <w:left w:val="none" w:sz="0" w:space="0" w:color="auto"/>
        <w:bottom w:val="none" w:sz="0" w:space="0" w:color="auto"/>
        <w:right w:val="none" w:sz="0" w:space="0" w:color="auto"/>
      </w:divBdr>
    </w:div>
    <w:div w:id="880821777">
      <w:bodyDiv w:val="1"/>
      <w:marLeft w:val="0"/>
      <w:marRight w:val="0"/>
      <w:marTop w:val="0"/>
      <w:marBottom w:val="0"/>
      <w:divBdr>
        <w:top w:val="none" w:sz="0" w:space="0" w:color="auto"/>
        <w:left w:val="none" w:sz="0" w:space="0" w:color="auto"/>
        <w:bottom w:val="none" w:sz="0" w:space="0" w:color="auto"/>
        <w:right w:val="none" w:sz="0" w:space="0" w:color="auto"/>
      </w:divBdr>
    </w:div>
    <w:div w:id="1613246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upil-premiu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guidance-for-teachers/using-pupil-premiu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upil-premium" TargetMode="Externa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phonics" TargetMode="External"/><Relationship Id="rId10" Type="http://schemas.openxmlformats.org/officeDocument/2006/relationships/hyperlink" Target="https://educationendowmentfoundation.org.uk/guidance-for-teachers/using-pupil-premiu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2tic4wvo1iusb.cloudfront.net/documents/guidance-for-teachers/pupil-premium/Pupil_Premium_menu_evidence_brief.pdf.pdf?v=164943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5289623F3E30448E74F99516D45DDC" ma:contentTypeVersion="15" ma:contentTypeDescription="Create a new document." ma:contentTypeScope="" ma:versionID="be3359ee5511bfbed14029956963433a">
  <xsd:schema xmlns:xsd="http://www.w3.org/2001/XMLSchema" xmlns:xs="http://www.w3.org/2001/XMLSchema" xmlns:p="http://schemas.microsoft.com/office/2006/metadata/properties" xmlns:ns2="1dcc8c85-de69-4192-a52b-a9f98dd93f28" xmlns:ns3="4ad09f39-c8d7-47c4-a445-4252a0238924" targetNamespace="http://schemas.microsoft.com/office/2006/metadata/properties" ma:root="true" ma:fieldsID="255681334b521c22057b13fb1638f4d2" ns2:_="" ns3:_="">
    <xsd:import namespace="1dcc8c85-de69-4192-a52b-a9f98dd93f28"/>
    <xsd:import namespace="4ad09f39-c8d7-47c4-a445-4252a023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c85-de69-4192-a52b-a9f98dd93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d09f39-c8d7-47c4-a445-4252a02389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7d7ea1-1cd5-4d38-aacf-071fd56f7917}" ma:internalName="TaxCatchAll" ma:showField="CatchAllData" ma:web="4ad09f39-c8d7-47c4-a445-4252a02389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cc8c85-de69-4192-a52b-a9f98dd93f28">
      <Terms xmlns="http://schemas.microsoft.com/office/infopath/2007/PartnerControls"/>
    </lcf76f155ced4ddcb4097134ff3c332f>
    <TaxCatchAll xmlns="4ad09f39-c8d7-47c4-a445-4252a0238924" xsi:nil="true"/>
  </documentManagement>
</p:properties>
</file>

<file path=customXml/itemProps1.xml><?xml version="1.0" encoding="utf-8"?>
<ds:datastoreItem xmlns:ds="http://schemas.openxmlformats.org/officeDocument/2006/customXml" ds:itemID="{E77808E6-A40E-44DB-ABA1-F563DCF033F4}">
  <ds:schemaRefs>
    <ds:schemaRef ds:uri="http://schemas.microsoft.com/sharepoint/v3/contenttype/forms"/>
  </ds:schemaRefs>
</ds:datastoreItem>
</file>

<file path=customXml/itemProps2.xml><?xml version="1.0" encoding="utf-8"?>
<ds:datastoreItem xmlns:ds="http://schemas.openxmlformats.org/officeDocument/2006/customXml" ds:itemID="{0C38E901-282C-4A42-9221-C62F975BB58A}"/>
</file>

<file path=customXml/itemProps3.xml><?xml version="1.0" encoding="utf-8"?>
<ds:datastoreItem xmlns:ds="http://schemas.openxmlformats.org/officeDocument/2006/customXml" ds:itemID="{BA4B43A2-4A16-4EB7-9DDE-2ECF9A74B5D8}">
  <ds:schemaRefs>
    <ds:schemaRef ds:uri="http://schemas.microsoft.com/office/2006/metadata/properties"/>
    <ds:schemaRef ds:uri="http://schemas.microsoft.com/office/infopath/2007/PartnerControls"/>
    <ds:schemaRef ds:uri="1dcc8c85-de69-4192-a52b-a9f98dd93f28"/>
    <ds:schemaRef ds:uri="4ad09f39-c8d7-47c4-a445-4252a023892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3407</Words>
  <Characters>19425</Characters>
  <Application>Microsoft Office Word</Application>
  <DocSecurity>0</DocSecurity>
  <Lines>161</Lines>
  <Paragraphs>45</Paragraphs>
  <ScaleCrop>false</ScaleCrop>
  <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Fiona Jenkins</cp:lastModifiedBy>
  <cp:revision>9</cp:revision>
  <cp:lastPrinted>2014-09-18T05:26:00Z</cp:lastPrinted>
  <dcterms:created xsi:type="dcterms:W3CDTF">2025-07-22T21:36:00Z</dcterms:created>
  <dcterms:modified xsi:type="dcterms:W3CDTF">2026-01-09T12:06:00Z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0x010100005289623F3E30448E74F99516D45DDC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