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3F50FBA" w:rsidR="00E66558" w:rsidRDefault="00C11EB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10" w:history="1">
                              <w:r w:rsidRPr="00D348C0">
                                <w:rPr>
                                  <w:rStyle w:val="Hyperlink"/>
                                </w:rPr>
                                <w:t>using your pupil premium funding effectively</w:t>
                              </w:r>
                            </w:hyperlink>
                            <w:r w:rsidRPr="00D348C0">
                              <w:rPr>
                                <w:bCs/>
                                <w:color w:val="auto"/>
                              </w:rPr>
                              <w:t xml:space="preserve"> and DfE’s </w:t>
                            </w:r>
                            <w:hyperlink r:id="rId11"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" fillcolor="#f2f2f2" strokeweight=".26467mm">
                <v:textbo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12" w:history="1">
                        <w:r w:rsidRPr="00D348C0">
                          <w:rPr>
                            <w:rStyle w:val="Hyperlink"/>
                          </w:rPr>
                          <w:t>using your pupil premium funding effectively</w:t>
                        </w:r>
                      </w:hyperlink>
                      <w:r w:rsidRPr="00D348C0">
                        <w:rPr>
                          <w:bCs/>
                          <w:color w:val="auto"/>
                        </w:rPr>
                        <w:t xml:space="preserve"> and DfE’s </w:t>
                      </w:r>
                      <w:hyperlink r:id="rId13"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6"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 </w:t>
      </w:r>
      <w:r w:rsidR="00C7694B">
        <w:t>Larkhill Primary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09832E5" w:rsidR="002940F3" w:rsidRDefault="00546E86">
            <w:pPr>
              <w:pStyle w:val="TableRow"/>
            </w:pPr>
            <w:r>
              <w:t>197</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47356" w14:textId="0E4DE9B5" w:rsidR="002940F3" w:rsidRDefault="00546E86" w:rsidP="00546E86">
            <w:pPr>
              <w:pStyle w:val="TableRow"/>
              <w:ind w:left="0"/>
            </w:pPr>
            <w:r>
              <w:t xml:space="preserve"> 11%</w:t>
            </w:r>
            <w:r w:rsidR="00A27376">
              <w:t xml:space="preserve"> disadvantaged</w:t>
            </w:r>
          </w:p>
          <w:p w14:paraId="2A7D54BC" w14:textId="76512BF5" w:rsidR="002940F3" w:rsidRDefault="00546E86">
            <w:pPr>
              <w:pStyle w:val="TableRow"/>
            </w:pPr>
            <w:r>
              <w:t>88</w:t>
            </w:r>
            <w:r w:rsidR="00030E6D">
              <w:t>% service premium</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4AD444E" w:rsidR="002940F3" w:rsidRDefault="00994060">
            <w:pPr>
              <w:pStyle w:val="TableRow"/>
            </w:pPr>
            <w:r>
              <w:t>2023-2027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16FDDAF" w:rsidR="002940F3" w:rsidRDefault="00AB6402">
            <w:pPr>
              <w:pStyle w:val="TableRow"/>
            </w:pPr>
            <w:r>
              <w:t>Dec 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66AA574" w:rsidR="002940F3" w:rsidRDefault="005C4CCE">
            <w:pPr>
              <w:pStyle w:val="TableRow"/>
            </w:pPr>
            <w:r>
              <w:t>Sept 2</w:t>
            </w:r>
            <w:r w:rsidR="00AB6402">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DFC43C7" w:rsidR="002940F3" w:rsidRDefault="00213DE1">
            <w:pPr>
              <w:pStyle w:val="TableRow"/>
            </w:pPr>
            <w:r>
              <w:t>Charlotte Harmer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287884C" w:rsidR="002940F3" w:rsidRDefault="00AB6402">
            <w:pPr>
              <w:pStyle w:val="TableRow"/>
            </w:pPr>
            <w:r>
              <w:t>Charlotte Harmer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ED8495F" w:rsidR="002940F3" w:rsidRDefault="00213DE1">
            <w:pPr>
              <w:pStyle w:val="TableRow"/>
            </w:pPr>
            <w:r>
              <w:t>Trevor Wood</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D51296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D51296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B61BC" w14:textId="6D48C691" w:rsidR="00AE6EBD" w:rsidRDefault="00AE6EBD">
            <w:pPr>
              <w:pStyle w:val="TableRow"/>
            </w:pPr>
            <w:r>
              <w:t xml:space="preserve">Total: </w:t>
            </w:r>
            <w:r w:rsidR="00E078F7">
              <w:t>£87,600</w:t>
            </w:r>
          </w:p>
          <w:p w14:paraId="0B33D030" w14:textId="77777777" w:rsidR="00F663F4" w:rsidRDefault="007E188A">
            <w:pPr>
              <w:pStyle w:val="TableRow"/>
            </w:pPr>
            <w:r>
              <w:t xml:space="preserve">Disadvantaged: </w:t>
            </w:r>
          </w:p>
          <w:p w14:paraId="2FB8D326" w14:textId="1563FF34" w:rsidR="00E66558" w:rsidRDefault="009D71E8">
            <w:pPr>
              <w:pStyle w:val="TableRow"/>
            </w:pPr>
            <w:r>
              <w:t>£</w:t>
            </w:r>
            <w:r w:rsidR="00F663F4">
              <w:t>23,280</w:t>
            </w:r>
          </w:p>
          <w:p w14:paraId="2A7D54D8" w14:textId="32E42ADC" w:rsidR="007E188A" w:rsidRDefault="007E188A">
            <w:pPr>
              <w:pStyle w:val="TableRow"/>
            </w:pPr>
            <w:r>
              <w:t>Forces Pupil premium</w:t>
            </w:r>
            <w:r w:rsidR="00322A8B">
              <w:t xml:space="preserve"> </w:t>
            </w:r>
            <w:r w:rsidR="00F663F4">
              <w:t>£64,320</w:t>
            </w:r>
          </w:p>
        </w:tc>
      </w:tr>
      <w:tr w:rsidR="00E66558" w14:paraId="2A7D54DC" w14:textId="77777777" w:rsidTr="3D51296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693C571" w:rsidR="00E66558" w:rsidRDefault="00AB6402">
            <w:pPr>
              <w:pStyle w:val="TableRow"/>
            </w:pPr>
            <w:r>
              <w:t>£0</w:t>
            </w:r>
          </w:p>
        </w:tc>
      </w:tr>
      <w:tr w:rsidR="00E66558" w14:paraId="2A7D54DF" w14:textId="77777777" w:rsidTr="3D51296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200AF4C" w:rsidR="00E66558" w:rsidRDefault="009D71E8">
            <w:pPr>
              <w:pStyle w:val="TableRow"/>
            </w:pPr>
            <w:r>
              <w:t>£</w:t>
            </w:r>
            <w:r w:rsidR="008E5F1B">
              <w:t>0</w:t>
            </w:r>
          </w:p>
        </w:tc>
      </w:tr>
      <w:tr w:rsidR="00E66558" w14:paraId="2A7D54E3" w14:textId="77777777" w:rsidTr="3D512969">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D603B" w14:textId="4D3172BA" w:rsidR="00E66558" w:rsidRDefault="009D71E8">
            <w:pPr>
              <w:pStyle w:val="TableRow"/>
            </w:pPr>
            <w:r>
              <w:t>£</w:t>
            </w:r>
            <w:r w:rsidR="08AC6B9B">
              <w:t xml:space="preserve">21,900 for non- staffing costs. </w:t>
            </w:r>
          </w:p>
          <w:p w14:paraId="2A7D54E2" w14:textId="5F46F464" w:rsidR="00E66558" w:rsidRDefault="08AC6B9B">
            <w:pPr>
              <w:pStyle w:val="TableRow"/>
            </w:pPr>
            <w:r>
              <w:t>Forces pupil premium element of staffing funding is used to carry additional staff to support pastoral needs</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4B04A" w14:textId="77777777" w:rsidR="009E7DC9" w:rsidRPr="00CC514D" w:rsidRDefault="009E7DC9" w:rsidP="009E7DC9">
            <w:pPr>
              <w:spacing w:after="0"/>
              <w:rPr>
                <w:rFonts w:ascii="Gill Sans MT" w:hAnsi="Gill Sans MT" w:cstheme="minorHAnsi"/>
              </w:rPr>
            </w:pPr>
            <w:r w:rsidRPr="00CC514D">
              <w:rPr>
                <w:rFonts w:ascii="Gill Sans MT" w:hAnsi="Gill Sans MT" w:cstheme="minorHAnsi"/>
              </w:rPr>
              <w:t xml:space="preserve">We have identified 5 Golden Threads that weave through our curriculum and underpin everything we do. </w:t>
            </w:r>
          </w:p>
          <w:p w14:paraId="12CBF9C0" w14:textId="77777777" w:rsidR="009E7DC9" w:rsidRPr="00CC514D" w:rsidRDefault="009E7DC9" w:rsidP="009E7DC9">
            <w:pPr>
              <w:spacing w:after="0"/>
              <w:rPr>
                <w:rFonts w:ascii="Gill Sans MT" w:hAnsi="Gill Sans MT" w:cstheme="minorHAnsi"/>
              </w:rPr>
            </w:pPr>
          </w:p>
          <w:p w14:paraId="3638FFAF" w14:textId="77777777" w:rsidR="009E7DC9" w:rsidRPr="00CC514D" w:rsidRDefault="009E7DC9" w:rsidP="009E7DC9">
            <w:pPr>
              <w:spacing w:after="0"/>
              <w:rPr>
                <w:rFonts w:ascii="Gill Sans MT" w:hAnsi="Gill Sans MT" w:cstheme="minorHAnsi"/>
              </w:rPr>
            </w:pPr>
            <w:r w:rsidRPr="00CC514D">
              <w:rPr>
                <w:rFonts w:ascii="Gill Sans MT" w:hAnsi="Gill Sans MT" w:cstheme="minorHAnsi"/>
                <w:b/>
              </w:rPr>
              <w:t>Values:</w:t>
            </w:r>
            <w:r w:rsidRPr="00CC514D">
              <w:rPr>
                <w:rFonts w:ascii="Gill Sans MT" w:hAnsi="Gill Sans MT" w:cstheme="minorHAnsi"/>
              </w:rPr>
              <w:t xml:space="preserve"> “Our children will be good citizens and have a sense of belonging”</w:t>
            </w:r>
          </w:p>
          <w:p w14:paraId="43B5BA9C" w14:textId="77777777" w:rsidR="009E7DC9" w:rsidRPr="00CC514D" w:rsidRDefault="009E7DC9" w:rsidP="009E7DC9">
            <w:pPr>
              <w:spacing w:after="0"/>
              <w:rPr>
                <w:rFonts w:ascii="Gill Sans MT" w:hAnsi="Gill Sans MT" w:cstheme="minorHAnsi"/>
              </w:rPr>
            </w:pPr>
            <w:r w:rsidRPr="00CC514D">
              <w:rPr>
                <w:rFonts w:ascii="Gill Sans MT" w:hAnsi="Gill Sans MT" w:cstheme="minorHAnsi"/>
                <w:b/>
              </w:rPr>
              <w:t>Knowledge and skills-based:</w:t>
            </w:r>
            <w:r w:rsidRPr="00CC514D">
              <w:rPr>
                <w:rFonts w:ascii="Gill Sans MT" w:hAnsi="Gill Sans MT" w:cstheme="minorHAnsi"/>
              </w:rPr>
              <w:t xml:space="preserve"> “Are curious, aspirational and knowledgeable”</w:t>
            </w:r>
          </w:p>
          <w:p w14:paraId="2DC4CAF0" w14:textId="77777777" w:rsidR="009E7DC9" w:rsidRPr="00CC514D" w:rsidRDefault="009E7DC9" w:rsidP="009E7DC9">
            <w:pPr>
              <w:spacing w:after="0"/>
              <w:rPr>
                <w:rFonts w:ascii="Gill Sans MT" w:hAnsi="Gill Sans MT" w:cstheme="minorHAnsi"/>
              </w:rPr>
            </w:pPr>
            <w:r w:rsidRPr="00CC514D">
              <w:rPr>
                <w:rFonts w:ascii="Gill Sans MT" w:hAnsi="Gill Sans MT" w:cstheme="minorHAnsi"/>
                <w:b/>
              </w:rPr>
              <w:t>Progression led:</w:t>
            </w:r>
            <w:r w:rsidRPr="00CC514D">
              <w:rPr>
                <w:rFonts w:ascii="Gill Sans MT" w:hAnsi="Gill Sans MT" w:cstheme="minorHAnsi"/>
              </w:rPr>
              <w:t xml:space="preserve"> “Our children will </w:t>
            </w:r>
            <w:r>
              <w:rPr>
                <w:rFonts w:ascii="Gill Sans MT" w:hAnsi="Gill Sans MT" w:cstheme="minorHAnsi"/>
              </w:rPr>
              <w:t>d</w:t>
            </w:r>
            <w:r w:rsidRPr="00CC514D">
              <w:rPr>
                <w:rFonts w:ascii="Gill Sans MT" w:hAnsi="Gill Sans MT" w:cstheme="minorHAnsi"/>
              </w:rPr>
              <w:t>o more, know more and remember more”</w:t>
            </w:r>
          </w:p>
          <w:p w14:paraId="71AA31FA" w14:textId="77777777" w:rsidR="009E7DC9" w:rsidRPr="00CC514D" w:rsidRDefault="009E7DC9" w:rsidP="009E7DC9">
            <w:pPr>
              <w:spacing w:after="0"/>
              <w:rPr>
                <w:rFonts w:ascii="Gill Sans MT" w:hAnsi="Gill Sans MT" w:cstheme="minorHAnsi"/>
              </w:rPr>
            </w:pPr>
            <w:r w:rsidRPr="00CC514D">
              <w:rPr>
                <w:rFonts w:ascii="Gill Sans MT" w:hAnsi="Gill Sans MT" w:cstheme="minorHAnsi"/>
                <w:b/>
              </w:rPr>
              <w:t>Language and vocabulary rich:</w:t>
            </w:r>
            <w:r w:rsidRPr="00CC514D">
              <w:rPr>
                <w:rFonts w:ascii="Gill Sans MT" w:hAnsi="Gill Sans MT" w:cstheme="minorHAnsi"/>
              </w:rPr>
              <w:t xml:space="preserve"> “Are good communicators both orally and in writing”</w:t>
            </w:r>
          </w:p>
          <w:p w14:paraId="294C2707" w14:textId="77777777" w:rsidR="009E7DC9" w:rsidRPr="00CC514D" w:rsidRDefault="009E7DC9" w:rsidP="009E7DC9">
            <w:pPr>
              <w:spacing w:after="0"/>
              <w:rPr>
                <w:rFonts w:ascii="Gill Sans MT" w:hAnsi="Gill Sans MT" w:cstheme="minorHAnsi"/>
              </w:rPr>
            </w:pPr>
            <w:r w:rsidRPr="00CC514D">
              <w:rPr>
                <w:rFonts w:ascii="Gill Sans MT" w:hAnsi="Gill Sans MT" w:cstheme="minorHAnsi"/>
                <w:b/>
              </w:rPr>
              <w:t xml:space="preserve">Experience rich: </w:t>
            </w:r>
            <w:r w:rsidRPr="00CC514D">
              <w:rPr>
                <w:rFonts w:ascii="Gill Sans MT" w:hAnsi="Gill Sans MT" w:cstheme="minorHAnsi"/>
              </w:rPr>
              <w:t>“Are interested and interesting”</w:t>
            </w:r>
          </w:p>
          <w:p w14:paraId="6981FDE6" w14:textId="77777777" w:rsidR="009E7DC9" w:rsidRDefault="009E7DC9" w:rsidP="009E7DC9">
            <w:pPr>
              <w:pStyle w:val="ListParagraph"/>
              <w:numPr>
                <w:ilvl w:val="0"/>
                <w:numId w:val="0"/>
              </w:numPr>
              <w:ind w:left="720"/>
              <w:rPr>
                <w:i/>
                <w:iCs/>
                <w:highlight w:val="yellow"/>
              </w:rPr>
            </w:pPr>
          </w:p>
          <w:p w14:paraId="3AF64FE6" w14:textId="77777777" w:rsidR="009E7DC9" w:rsidRPr="00BD5CC5" w:rsidRDefault="009E7DC9" w:rsidP="009E7DC9">
            <w:pPr>
              <w:pStyle w:val="ListParagraph"/>
              <w:numPr>
                <w:ilvl w:val="0"/>
                <w:numId w:val="0"/>
              </w:numPr>
              <w:jc w:val="both"/>
              <w:rPr>
                <w:rFonts w:ascii="Gill Sans MT" w:hAnsi="Gill Sans MT"/>
                <w:iCs/>
              </w:rPr>
            </w:pPr>
            <w:r w:rsidRPr="00BD5CC5">
              <w:rPr>
                <w:rFonts w:ascii="Gill Sans MT" w:hAnsi="Gill Sans MT"/>
                <w:iCs/>
              </w:rPr>
              <w:t xml:space="preserve">Our intent is for all pupils, regardless of their background, to make progress in line with their peers. The strategy </w:t>
            </w:r>
            <w:r>
              <w:rPr>
                <w:rFonts w:ascii="Gill Sans MT" w:hAnsi="Gill Sans MT"/>
                <w:iCs/>
              </w:rPr>
              <w:t>enables</w:t>
            </w:r>
            <w:r w:rsidRPr="00BD5CC5">
              <w:rPr>
                <w:rFonts w:ascii="Gill Sans MT" w:hAnsi="Gill Sans MT"/>
                <w:iCs/>
              </w:rPr>
              <w:t xml:space="preserve"> children from a disadvantaged background </w:t>
            </w:r>
            <w:r>
              <w:rPr>
                <w:rFonts w:ascii="Gill Sans MT" w:hAnsi="Gill Sans MT"/>
                <w:iCs/>
              </w:rPr>
              <w:t>to access</w:t>
            </w:r>
            <w:r w:rsidRPr="00BD5CC5">
              <w:rPr>
                <w:rFonts w:ascii="Gill Sans MT" w:hAnsi="Gill Sans MT"/>
                <w:iCs/>
              </w:rPr>
              <w:t xml:space="preserve"> the same learning opportunities and by providing additional learning support as and where required</w:t>
            </w:r>
            <w:r>
              <w:rPr>
                <w:rFonts w:ascii="Gill Sans MT" w:hAnsi="Gill Sans MT"/>
                <w:iCs/>
              </w:rPr>
              <w:t xml:space="preserve"> learning gaps can be closed</w:t>
            </w:r>
            <w:r w:rsidRPr="00BD5CC5">
              <w:rPr>
                <w:rFonts w:ascii="Gill Sans MT" w:hAnsi="Gill Sans MT"/>
                <w:iCs/>
              </w:rPr>
              <w:t xml:space="preserve">. </w:t>
            </w:r>
          </w:p>
          <w:p w14:paraId="2A7D54E9" w14:textId="16640140" w:rsidR="00E66558" w:rsidRDefault="009E7DC9">
            <w:pPr>
              <w:pStyle w:val="ListParagraph"/>
              <w:numPr>
                <w:ilvl w:val="0"/>
                <w:numId w:val="13"/>
              </w:numPr>
              <w:rPr>
                <w:i/>
                <w:iCs/>
              </w:rPr>
            </w:pPr>
            <w:r w:rsidRPr="00BD5CC5">
              <w:rPr>
                <w:rFonts w:ascii="Gill Sans MT" w:hAnsi="Gill Sans MT"/>
                <w:iCs/>
              </w:rPr>
              <w:t xml:space="preserve">We recognise that </w:t>
            </w:r>
            <w:r>
              <w:rPr>
                <w:rFonts w:ascii="Gill Sans MT" w:hAnsi="Gill Sans MT"/>
                <w:iCs/>
              </w:rPr>
              <w:t>disadvantaged</w:t>
            </w:r>
            <w:r w:rsidRPr="00BD5CC5">
              <w:rPr>
                <w:rFonts w:ascii="Gill Sans MT" w:hAnsi="Gill Sans MT"/>
                <w:iCs/>
              </w:rPr>
              <w:t xml:space="preserve"> children may not have the same life </w:t>
            </w:r>
            <w:r>
              <w:rPr>
                <w:rFonts w:ascii="Gill Sans MT" w:hAnsi="Gill Sans MT"/>
                <w:iCs/>
              </w:rPr>
              <w:t xml:space="preserve">opportunities and </w:t>
            </w:r>
            <w:r w:rsidRPr="00BD5CC5">
              <w:rPr>
                <w:rFonts w:ascii="Gill Sans MT" w:hAnsi="Gill Sans MT"/>
                <w:iCs/>
              </w:rPr>
              <w:t>experiences outside of school, so our curriculum is designed to deliver these experiences within school.</w:t>
            </w:r>
            <w:r>
              <w:rPr>
                <w:rFonts w:ascii="Gill Sans MT" w:hAnsi="Gill Sans MT"/>
                <w:iCs/>
              </w:rPr>
              <w:t xml:space="preserve"> </w:t>
            </w:r>
            <w:r w:rsidRPr="00BD5CC5">
              <w:rPr>
                <w:rFonts w:ascii="Gill Sans MT" w:hAnsi="Gill Sans MT"/>
                <w:iCs/>
              </w:rPr>
              <w:t xml:space="preserve">We acknowledge that financial restraints may provide challenges for parents when </w:t>
            </w:r>
            <w:r>
              <w:rPr>
                <w:rFonts w:ascii="Gill Sans MT" w:hAnsi="Gill Sans MT"/>
                <w:iCs/>
              </w:rPr>
              <w:t>funding these activities so t</w:t>
            </w:r>
            <w:r w:rsidRPr="00BD5CC5">
              <w:rPr>
                <w:rFonts w:ascii="Gill Sans MT" w:hAnsi="Gill Sans MT"/>
                <w:iCs/>
              </w:rPr>
              <w:t>he strategy enables us to support parents financially so all children are able to access these events.</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361BE98" w:rsidR="00E66558" w:rsidRDefault="00232442">
            <w:pPr>
              <w:pStyle w:val="TableRowCentered"/>
              <w:jc w:val="left"/>
            </w:pPr>
            <w:r>
              <w:rPr>
                <w:i/>
                <w:iCs/>
                <w:sz w:val="22"/>
                <w:szCs w:val="22"/>
              </w:rPr>
              <w:t>High number of children who are not achieving ARE in English and have poor communication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BBD93CC" w:rsidR="00E66558" w:rsidRDefault="00427B40">
            <w:pPr>
              <w:pStyle w:val="TableRowCentered"/>
              <w:jc w:val="left"/>
              <w:rPr>
                <w:sz w:val="22"/>
                <w:szCs w:val="22"/>
              </w:rPr>
            </w:pPr>
            <w:r>
              <w:rPr>
                <w:sz w:val="22"/>
                <w:szCs w:val="22"/>
              </w:rPr>
              <w:t>Children sustaining expected/better than expected progress across subjects.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7FDD4C8" w:rsidR="00E66558" w:rsidRDefault="00427B40">
            <w:pPr>
              <w:pStyle w:val="TableRowCentered"/>
              <w:jc w:val="left"/>
              <w:rPr>
                <w:sz w:val="22"/>
                <w:szCs w:val="22"/>
              </w:rPr>
            </w:pPr>
            <w:r>
              <w:rPr>
                <w:sz w:val="22"/>
                <w:szCs w:val="22"/>
              </w:rPr>
              <w:t>Rapid mobility turn-around due to Forces, creating gaps in learning.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42A99E2" w:rsidR="00E66558" w:rsidRDefault="00296B3A">
            <w:pPr>
              <w:pStyle w:val="TableRowCentered"/>
              <w:jc w:val="left"/>
              <w:rPr>
                <w:iCs/>
                <w:sz w:val="22"/>
              </w:rPr>
            </w:pPr>
            <w:r>
              <w:rPr>
                <w:iCs/>
                <w:sz w:val="22"/>
              </w:rPr>
              <w:t>Closing the gap between PP and non-PP children (life experience- limited knowledge of the world).</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8"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BBEF5CF" w:rsidR="00E66558" w:rsidRDefault="007B5D4F">
            <w:pPr>
              <w:pStyle w:val="TableRowCentered"/>
              <w:jc w:val="left"/>
              <w:rPr>
                <w:iCs/>
                <w:sz w:val="22"/>
              </w:rPr>
            </w:pPr>
            <w:r>
              <w:rPr>
                <w:iCs/>
                <w:sz w:val="22"/>
              </w:rPr>
              <w:t>Attendance and lateness of individuals.</w:t>
            </w:r>
          </w:p>
        </w:tc>
      </w:tr>
      <w:tr w:rsidR="007B5D4F" w14:paraId="6788580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A5EF" w14:textId="74A68E63" w:rsidR="007B5D4F" w:rsidRDefault="007B5D4F">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8A81" w14:textId="61D4FE6E" w:rsidR="007B5D4F" w:rsidRDefault="007B5D4F">
            <w:pPr>
              <w:pStyle w:val="TableRowCentered"/>
              <w:jc w:val="left"/>
              <w:rPr>
                <w:iCs/>
                <w:sz w:val="22"/>
              </w:rPr>
            </w:pPr>
            <w:r>
              <w:rPr>
                <w:iCs/>
                <w:sz w:val="22"/>
              </w:rPr>
              <w:t>Lack of stability on formative years and emotional impact of absent parents due to deployment</w:t>
            </w:r>
            <w:r w:rsidR="00790A86">
              <w:rPr>
                <w:iCs/>
                <w:sz w:val="22"/>
              </w:rPr>
              <w:t>.</w:t>
            </w:r>
          </w:p>
        </w:tc>
      </w:tr>
      <w:tr w:rsidR="00790A86" w14:paraId="40DEB00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7D3F" w14:textId="3A139FE9" w:rsidR="00790A86" w:rsidRDefault="00790A86">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CB07" w14:textId="1A82A254" w:rsidR="00790A86" w:rsidRDefault="00790A86">
            <w:pPr>
              <w:pStyle w:val="TableRowCentered"/>
              <w:jc w:val="left"/>
              <w:rPr>
                <w:iCs/>
                <w:sz w:val="22"/>
              </w:rPr>
            </w:pPr>
            <w:r>
              <w:rPr>
                <w:iCs/>
                <w:sz w:val="22"/>
              </w:rPr>
              <w:t>High percentage of safeguarding issues</w:t>
            </w:r>
            <w:r w:rsidR="004D59BB">
              <w:rPr>
                <w:iCs/>
                <w:sz w:val="22"/>
              </w:rPr>
              <w:t>, home related/rise of mental health issues in both children and the parents.</w:t>
            </w:r>
          </w:p>
        </w:tc>
      </w:tr>
      <w:tr w:rsidR="004D59BB" w14:paraId="21BE219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18B2" w14:textId="161C70FC" w:rsidR="004D59BB" w:rsidRDefault="004D59BB">
            <w:pPr>
              <w:pStyle w:val="TableRow"/>
              <w:rPr>
                <w:sz w:val="22"/>
                <w:szCs w:val="22"/>
              </w:rPr>
            </w:pPr>
            <w:r>
              <w:rPr>
                <w:sz w:val="22"/>
                <w:szCs w:val="22"/>
              </w:rPr>
              <w:lastRenderedPageBreak/>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324A" w14:textId="411B0DF1" w:rsidR="004D59BB" w:rsidRDefault="004D59BB">
            <w:pPr>
              <w:pStyle w:val="TableRowCentered"/>
              <w:jc w:val="left"/>
              <w:rPr>
                <w:iCs/>
                <w:sz w:val="22"/>
              </w:rPr>
            </w:pPr>
            <w:r>
              <w:rPr>
                <w:iCs/>
                <w:sz w:val="22"/>
              </w:rPr>
              <w:t>Parental engagement and ability to fund educational experiences.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C8B333C" w:rsidR="00E66558" w:rsidRDefault="002D583A">
            <w:pPr>
              <w:pStyle w:val="TableRow"/>
            </w:pPr>
            <w:r w:rsidRPr="43A760CB">
              <w:rPr>
                <w:rFonts w:ascii="Montserrat" w:hAnsi="Montserrat"/>
                <w:sz w:val="20"/>
                <w:szCs w:val="20"/>
              </w:rPr>
              <w:t>To ensure provision and tracking support good progress against starting points for SEND/PP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E892" w14:textId="77777777" w:rsidR="00AB6786" w:rsidRPr="001563DE" w:rsidRDefault="00AB6786" w:rsidP="00AB6786">
            <w:pPr>
              <w:pStyle w:val="ListParagraph"/>
              <w:numPr>
                <w:ilvl w:val="0"/>
                <w:numId w:val="15"/>
              </w:numPr>
              <w:suppressAutoHyphens w:val="0"/>
              <w:autoSpaceDN/>
              <w:spacing w:after="0" w:line="240" w:lineRule="auto"/>
              <w:rPr>
                <w:b/>
                <w:bCs/>
                <w:sz w:val="20"/>
                <w:szCs w:val="20"/>
              </w:rPr>
            </w:pPr>
            <w:r w:rsidRPr="001563DE">
              <w:rPr>
                <w:rFonts w:ascii="Montserrat" w:hAnsi="Montserrat"/>
                <w:sz w:val="20"/>
                <w:szCs w:val="20"/>
              </w:rPr>
              <w:t>Improved evidence of outcomes in RWM for all SEND/PP children from baseline to show progress.</w:t>
            </w:r>
          </w:p>
          <w:p w14:paraId="2A7D5505" w14:textId="629F318E" w:rsidR="00E66558" w:rsidRDefault="00AB6786" w:rsidP="00AB6786">
            <w:pPr>
              <w:pStyle w:val="TableRowCentered"/>
              <w:numPr>
                <w:ilvl w:val="0"/>
                <w:numId w:val="15"/>
              </w:numPr>
              <w:jc w:val="left"/>
              <w:rPr>
                <w:sz w:val="22"/>
                <w:szCs w:val="22"/>
              </w:rPr>
            </w:pPr>
            <w:r w:rsidRPr="43A760CB">
              <w:rPr>
                <w:rFonts w:ascii="Montserrat" w:hAnsi="Montserrat"/>
                <w:sz w:val="20"/>
              </w:rPr>
              <w:t>Pupil provision maps to be used to identify small achievable targets.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302ACFD" w:rsidR="00E66558" w:rsidRDefault="00DE6541">
            <w:pPr>
              <w:pStyle w:val="TableRow"/>
              <w:rPr>
                <w:sz w:val="22"/>
                <w:szCs w:val="22"/>
              </w:rPr>
            </w:pPr>
            <w:r w:rsidRPr="43A760CB">
              <w:rPr>
                <w:rFonts w:ascii="Montserrat" w:hAnsi="Montserrat"/>
                <w:sz w:val="20"/>
                <w:szCs w:val="20"/>
              </w:rPr>
              <w:t>To improve attitudes towards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30F81" w14:textId="77777777" w:rsidR="005034EF" w:rsidRDefault="005034EF" w:rsidP="005034EF">
            <w:pPr>
              <w:pStyle w:val="ListParagraph"/>
              <w:numPr>
                <w:ilvl w:val="0"/>
                <w:numId w:val="16"/>
              </w:numPr>
              <w:suppressAutoHyphens w:val="0"/>
              <w:autoSpaceDN/>
              <w:spacing w:after="0" w:line="240" w:lineRule="auto"/>
              <w:rPr>
                <w:sz w:val="20"/>
                <w:szCs w:val="20"/>
              </w:rPr>
            </w:pPr>
            <w:r w:rsidRPr="43A760CB">
              <w:rPr>
                <w:rFonts w:ascii="Montserrat" w:hAnsi="Montserrat"/>
                <w:sz w:val="20"/>
                <w:szCs w:val="20"/>
              </w:rPr>
              <w:t>Pupil voice questionnaires speak positively about school.</w:t>
            </w:r>
          </w:p>
          <w:p w14:paraId="21C686F4" w14:textId="77777777" w:rsidR="005034EF" w:rsidRDefault="005034EF" w:rsidP="005034EF">
            <w:pPr>
              <w:pStyle w:val="ListParagraph"/>
              <w:numPr>
                <w:ilvl w:val="0"/>
                <w:numId w:val="17"/>
              </w:numPr>
              <w:suppressAutoHyphens w:val="0"/>
              <w:autoSpaceDN/>
              <w:spacing w:after="0" w:line="240" w:lineRule="auto"/>
              <w:rPr>
                <w:sz w:val="20"/>
                <w:szCs w:val="20"/>
              </w:rPr>
            </w:pPr>
            <w:r w:rsidRPr="43A760CB">
              <w:rPr>
                <w:rFonts w:ascii="Montserrat" w:hAnsi="Montserrat"/>
                <w:sz w:val="20"/>
                <w:szCs w:val="20"/>
              </w:rPr>
              <w:t xml:space="preserve">Attendance will improve as pupils will want to be in school. </w:t>
            </w:r>
          </w:p>
          <w:p w14:paraId="5834163B" w14:textId="77777777" w:rsidR="005034EF" w:rsidRDefault="005034EF" w:rsidP="005034EF">
            <w:pPr>
              <w:pStyle w:val="ListParagraph"/>
              <w:numPr>
                <w:ilvl w:val="0"/>
                <w:numId w:val="17"/>
              </w:numPr>
              <w:suppressAutoHyphens w:val="0"/>
              <w:autoSpaceDN/>
              <w:spacing w:after="0" w:line="240" w:lineRule="auto"/>
              <w:rPr>
                <w:sz w:val="20"/>
                <w:szCs w:val="20"/>
              </w:rPr>
            </w:pPr>
            <w:r w:rsidRPr="43A760CB">
              <w:rPr>
                <w:rFonts w:ascii="Montserrat" w:hAnsi="Montserrat"/>
                <w:sz w:val="20"/>
                <w:szCs w:val="20"/>
              </w:rPr>
              <w:t>Pupils will have a positive image of themselves and increase emotional well-being</w:t>
            </w:r>
          </w:p>
          <w:p w14:paraId="6145BC3C" w14:textId="77777777" w:rsidR="005034EF" w:rsidRDefault="005034EF" w:rsidP="005034EF">
            <w:pPr>
              <w:pStyle w:val="ListParagraph"/>
              <w:numPr>
                <w:ilvl w:val="0"/>
                <w:numId w:val="17"/>
              </w:numPr>
              <w:suppressAutoHyphens w:val="0"/>
              <w:autoSpaceDN/>
              <w:spacing w:after="0" w:line="240" w:lineRule="auto"/>
              <w:rPr>
                <w:rFonts w:ascii="Montserrat" w:hAnsi="Montserrat"/>
                <w:sz w:val="20"/>
                <w:szCs w:val="20"/>
              </w:rPr>
            </w:pPr>
            <w:r w:rsidRPr="7B9B6D8C">
              <w:rPr>
                <w:rFonts w:ascii="Montserrat" w:hAnsi="Montserrat"/>
                <w:sz w:val="20"/>
                <w:szCs w:val="20"/>
              </w:rPr>
              <w:t>Pupils will feel confident to face challenges and maintain social friendships with their peers</w:t>
            </w:r>
          </w:p>
          <w:p w14:paraId="4B532BBA" w14:textId="77777777" w:rsidR="005034EF" w:rsidRDefault="005034EF" w:rsidP="005034EF">
            <w:pPr>
              <w:pStyle w:val="ListParagraph"/>
              <w:numPr>
                <w:ilvl w:val="0"/>
                <w:numId w:val="17"/>
              </w:numPr>
              <w:suppressAutoHyphens w:val="0"/>
              <w:autoSpaceDN/>
              <w:spacing w:after="0" w:line="240" w:lineRule="auto"/>
              <w:rPr>
                <w:rFonts w:ascii="Montserrat" w:hAnsi="Montserrat"/>
                <w:sz w:val="20"/>
                <w:szCs w:val="20"/>
              </w:rPr>
            </w:pPr>
            <w:r w:rsidRPr="7B9B6D8C">
              <w:rPr>
                <w:rFonts w:ascii="Montserrat" w:hAnsi="Montserrat"/>
                <w:sz w:val="20"/>
                <w:szCs w:val="20"/>
              </w:rPr>
              <w:t>Pupils will feel confident in their abilities and are able to take risks in learning, cope with failure and challenges, show resilience, be engaged and feel motivated within lessons</w:t>
            </w:r>
          </w:p>
          <w:p w14:paraId="50C167EB" w14:textId="77777777" w:rsidR="005034EF" w:rsidRDefault="005034EF" w:rsidP="005034EF">
            <w:pPr>
              <w:pStyle w:val="ListParagraph"/>
              <w:numPr>
                <w:ilvl w:val="0"/>
                <w:numId w:val="17"/>
              </w:numPr>
              <w:suppressAutoHyphens w:val="0"/>
              <w:autoSpaceDN/>
              <w:spacing w:after="0" w:line="240" w:lineRule="auto"/>
              <w:rPr>
                <w:rFonts w:ascii="Montserrat" w:hAnsi="Montserrat"/>
                <w:sz w:val="20"/>
                <w:szCs w:val="20"/>
              </w:rPr>
            </w:pPr>
            <w:r w:rsidRPr="7B9B6D8C">
              <w:rPr>
                <w:rFonts w:ascii="Montserrat" w:hAnsi="Montserrat"/>
                <w:sz w:val="20"/>
                <w:szCs w:val="20"/>
              </w:rPr>
              <w:t>Pupils will make progress in their own level of development and those identified as ARE will achieve this</w:t>
            </w:r>
          </w:p>
          <w:p w14:paraId="2A7D5508" w14:textId="26BC8B0C" w:rsidR="00E66558" w:rsidRDefault="005034EF" w:rsidP="005034EF">
            <w:pPr>
              <w:pStyle w:val="TableRowCentered"/>
              <w:numPr>
                <w:ilvl w:val="0"/>
                <w:numId w:val="17"/>
              </w:numPr>
              <w:jc w:val="left"/>
              <w:rPr>
                <w:sz w:val="22"/>
                <w:szCs w:val="22"/>
              </w:rPr>
            </w:pPr>
            <w:r w:rsidRPr="7B9B6D8C">
              <w:rPr>
                <w:rFonts w:ascii="Montserrat" w:hAnsi="Montserrat"/>
                <w:sz w:val="20"/>
              </w:rPr>
              <w:t>Pupils will feel like they belong and will be able to develop their emotional maturity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621B2D7" w:rsidR="00E66558" w:rsidRPr="001C782F" w:rsidRDefault="001C782F" w:rsidP="001C782F">
            <w:pPr>
              <w:rPr>
                <w:rFonts w:ascii="Montserrat" w:hAnsi="Montserrat"/>
                <w:sz w:val="20"/>
                <w:szCs w:val="20"/>
              </w:rPr>
            </w:pPr>
            <w:r w:rsidRPr="7B9B6D8C">
              <w:rPr>
                <w:rFonts w:ascii="Montserrat" w:hAnsi="Montserrat"/>
                <w:sz w:val="20"/>
                <w:szCs w:val="20"/>
              </w:rPr>
              <w:t>Pupils to have increased self-esteem, a positive image of themselves and emotional and mental well-being are addressed for children to make progress in line with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2EE1C710" w:rsidR="00E66558" w:rsidRDefault="00ED4FF7" w:rsidP="00ED4FF7">
            <w:pPr>
              <w:pStyle w:val="TableRowCentered"/>
              <w:numPr>
                <w:ilvl w:val="0"/>
                <w:numId w:val="18"/>
              </w:numPr>
              <w:jc w:val="left"/>
              <w:rPr>
                <w:sz w:val="22"/>
                <w:szCs w:val="22"/>
              </w:rPr>
            </w:pPr>
            <w:r w:rsidRPr="7B9B6D8C">
              <w:rPr>
                <w:rFonts w:ascii="Montserrat" w:hAnsi="Montserrat"/>
                <w:sz w:val="20"/>
              </w:rPr>
              <w:t>1:1 and small group sessions will enable children to develop the social skills, knowledge and self-confidence needed to work independently and in group situations in class.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D002" w14:textId="3FD8BE74" w:rsidR="00A9555F" w:rsidRDefault="00A9555F" w:rsidP="00A9555F">
            <w:pPr>
              <w:rPr>
                <w:rFonts w:ascii="Montserrat" w:hAnsi="Montserrat"/>
                <w:sz w:val="20"/>
                <w:szCs w:val="20"/>
              </w:rPr>
            </w:pPr>
            <w:r>
              <w:rPr>
                <w:rFonts w:ascii="Montserrat" w:hAnsi="Montserrat"/>
                <w:sz w:val="20"/>
                <w:szCs w:val="20"/>
              </w:rPr>
              <w:t xml:space="preserve">Enrichment activities enable children to have similar life experiences to their peers.  </w:t>
            </w:r>
          </w:p>
          <w:p w14:paraId="2A7D550D" w14:textId="4EFDD476" w:rsidR="00E66558" w:rsidRDefault="00E66558" w:rsidP="00A9555F">
            <w:pPr>
              <w:pStyle w:val="TableRow"/>
              <w:tabs>
                <w:tab w:val="left" w:pos="1515"/>
              </w:tabs>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C16C8" w14:textId="77777777" w:rsidR="005D30ED" w:rsidRPr="00337516" w:rsidRDefault="005D30ED" w:rsidP="005D30ED">
            <w:pPr>
              <w:pStyle w:val="ListParagraph"/>
              <w:numPr>
                <w:ilvl w:val="0"/>
                <w:numId w:val="17"/>
              </w:numPr>
              <w:suppressAutoHyphens w:val="0"/>
              <w:autoSpaceDN/>
              <w:spacing w:after="0" w:line="240" w:lineRule="auto"/>
              <w:rPr>
                <w:rFonts w:ascii="Montserrat" w:hAnsi="Montserrat"/>
                <w:color w:val="auto"/>
                <w:sz w:val="20"/>
                <w:szCs w:val="20"/>
              </w:rPr>
            </w:pPr>
            <w:r w:rsidRPr="00337516">
              <w:rPr>
                <w:rFonts w:ascii="Montserrat" w:hAnsi="Montserrat"/>
                <w:color w:val="auto"/>
                <w:sz w:val="20"/>
                <w:szCs w:val="20"/>
              </w:rPr>
              <w:t>Children will have access to school visits and residential trips.</w:t>
            </w:r>
          </w:p>
          <w:p w14:paraId="13B2E75A" w14:textId="77777777" w:rsidR="005D30ED" w:rsidRPr="00337516" w:rsidRDefault="005D30ED" w:rsidP="005D30ED">
            <w:pPr>
              <w:pStyle w:val="ListParagraph"/>
              <w:numPr>
                <w:ilvl w:val="0"/>
                <w:numId w:val="17"/>
              </w:numPr>
              <w:suppressAutoHyphens w:val="0"/>
              <w:autoSpaceDN/>
              <w:spacing w:after="0" w:line="240" w:lineRule="auto"/>
              <w:rPr>
                <w:color w:val="auto"/>
                <w:sz w:val="20"/>
                <w:szCs w:val="20"/>
              </w:rPr>
            </w:pPr>
            <w:r w:rsidRPr="00337516">
              <w:rPr>
                <w:rFonts w:ascii="Montserrat" w:hAnsi="Montserrat"/>
                <w:color w:val="auto"/>
                <w:sz w:val="20"/>
                <w:szCs w:val="20"/>
              </w:rPr>
              <w:t>Music lessons will be offered and part funded for PP children.</w:t>
            </w:r>
          </w:p>
          <w:p w14:paraId="5162225D" w14:textId="77777777" w:rsidR="005D30ED" w:rsidRPr="00337516" w:rsidRDefault="005D30ED" w:rsidP="005D30ED">
            <w:pPr>
              <w:pStyle w:val="TableRowCentered"/>
              <w:numPr>
                <w:ilvl w:val="0"/>
                <w:numId w:val="17"/>
              </w:numPr>
              <w:jc w:val="left"/>
              <w:rPr>
                <w:color w:val="auto"/>
                <w:sz w:val="22"/>
                <w:szCs w:val="22"/>
              </w:rPr>
            </w:pPr>
            <w:r w:rsidRPr="00337516">
              <w:rPr>
                <w:rFonts w:ascii="Montserrat" w:hAnsi="Montserrat"/>
                <w:color w:val="auto"/>
                <w:sz w:val="20"/>
              </w:rPr>
              <w:t>All children will have access to good quality texts at home.</w:t>
            </w:r>
          </w:p>
          <w:p w14:paraId="2A7D550E" w14:textId="3CCD2C3E" w:rsidR="00E66558" w:rsidRDefault="005D30ED" w:rsidP="005D30ED">
            <w:pPr>
              <w:pStyle w:val="TableRowCentered"/>
              <w:numPr>
                <w:ilvl w:val="0"/>
                <w:numId w:val="17"/>
              </w:numPr>
              <w:jc w:val="left"/>
              <w:rPr>
                <w:sz w:val="22"/>
                <w:szCs w:val="22"/>
              </w:rPr>
            </w:pPr>
            <w:r w:rsidRPr="00337516">
              <w:rPr>
                <w:rFonts w:ascii="Montserrat" w:hAnsi="Montserrat"/>
                <w:color w:val="auto"/>
                <w:sz w:val="20"/>
              </w:rPr>
              <w:t>Improved access to reading culture</w:t>
            </w:r>
          </w:p>
        </w:tc>
      </w:tr>
      <w:tr w:rsidR="005D30ED" w14:paraId="49C98FA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5EF6" w14:textId="5921CE29" w:rsidR="005D30ED" w:rsidRDefault="002D1DE2" w:rsidP="00A9555F">
            <w:pPr>
              <w:rPr>
                <w:rFonts w:ascii="Montserrat" w:hAnsi="Montserrat"/>
                <w:sz w:val="20"/>
                <w:szCs w:val="20"/>
              </w:rPr>
            </w:pPr>
            <w:r w:rsidRPr="43A760CB">
              <w:rPr>
                <w:rFonts w:ascii="Montserrat" w:hAnsi="Montserrat"/>
                <w:sz w:val="20"/>
                <w:szCs w:val="20"/>
              </w:rPr>
              <w:t>Parental Engagement improves pupil’s attendance and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C349" w14:textId="3F75A6D0" w:rsidR="005D30ED" w:rsidRPr="00090224" w:rsidRDefault="003D29CE" w:rsidP="00090224">
            <w:pPr>
              <w:pStyle w:val="ListParagraph"/>
              <w:numPr>
                <w:ilvl w:val="0"/>
                <w:numId w:val="20"/>
              </w:numPr>
              <w:suppressAutoHyphens w:val="0"/>
              <w:autoSpaceDN/>
              <w:spacing w:after="0" w:line="240" w:lineRule="auto"/>
              <w:rPr>
                <w:sz w:val="20"/>
                <w:szCs w:val="20"/>
              </w:rPr>
            </w:pPr>
            <w:r w:rsidRPr="43A760CB">
              <w:rPr>
                <w:rFonts w:ascii="Montserrat" w:hAnsi="Montserrat"/>
                <w:sz w:val="20"/>
                <w:szCs w:val="20"/>
              </w:rPr>
              <w:t>Focus open mornings ‘Parent Café’ in English, maths and reading to actively promote engagement of parents and develop understanding of how to support their child’s learning</w:t>
            </w:r>
          </w:p>
        </w:tc>
      </w:tr>
      <w:tr w:rsidR="003D29CE" w14:paraId="00565FB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E883" w14:textId="76AA5DC7" w:rsidR="003D29CE" w:rsidRPr="43A760CB" w:rsidRDefault="00090224" w:rsidP="00A9555F">
            <w:pPr>
              <w:rPr>
                <w:rFonts w:ascii="Montserrat" w:hAnsi="Montserrat"/>
                <w:sz w:val="20"/>
                <w:szCs w:val="20"/>
              </w:rPr>
            </w:pPr>
            <w:r w:rsidRPr="43A760CB">
              <w:rPr>
                <w:rFonts w:ascii="Montserrat" w:hAnsi="Montserrat"/>
                <w:sz w:val="20"/>
                <w:szCs w:val="20"/>
              </w:rPr>
              <w:lastRenderedPageBreak/>
              <w:t>Attendance of all pupils to meet National Average for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4FC9" w14:textId="77777777" w:rsidR="00090224" w:rsidRPr="00337516" w:rsidRDefault="00090224" w:rsidP="00090224">
            <w:pPr>
              <w:pStyle w:val="ListParagraph"/>
              <w:numPr>
                <w:ilvl w:val="0"/>
                <w:numId w:val="20"/>
              </w:numPr>
              <w:suppressAutoHyphens w:val="0"/>
              <w:autoSpaceDN/>
              <w:spacing w:after="0" w:line="240" w:lineRule="auto"/>
              <w:rPr>
                <w:rFonts w:ascii="Montserrat" w:hAnsi="Montserrat"/>
                <w:sz w:val="20"/>
                <w:szCs w:val="20"/>
              </w:rPr>
            </w:pPr>
            <w:r w:rsidRPr="00337516">
              <w:rPr>
                <w:rFonts w:ascii="Montserrat" w:hAnsi="Montserrat"/>
                <w:color w:val="auto"/>
                <w:sz w:val="20"/>
                <w:szCs w:val="20"/>
              </w:rPr>
              <w:t>Parents are supported with funding of school trips and visits.</w:t>
            </w:r>
            <w:r w:rsidRPr="00337516">
              <w:rPr>
                <w:rFonts w:ascii="Montserrat" w:hAnsi="Montserrat"/>
                <w:color w:val="FF0000"/>
                <w:sz w:val="20"/>
                <w:szCs w:val="20"/>
              </w:rPr>
              <w:t xml:space="preserve"> </w:t>
            </w:r>
          </w:p>
          <w:p w14:paraId="29E4B6F3" w14:textId="77777777" w:rsidR="00090224" w:rsidRPr="00337516" w:rsidRDefault="00090224" w:rsidP="00090224">
            <w:pPr>
              <w:pStyle w:val="ListParagraph"/>
              <w:numPr>
                <w:ilvl w:val="0"/>
                <w:numId w:val="20"/>
              </w:numPr>
              <w:suppressAutoHyphens w:val="0"/>
              <w:autoSpaceDN/>
              <w:spacing w:after="0" w:line="240" w:lineRule="auto"/>
              <w:rPr>
                <w:rFonts w:ascii="Montserrat" w:hAnsi="Montserrat"/>
                <w:sz w:val="20"/>
                <w:szCs w:val="20"/>
              </w:rPr>
            </w:pPr>
            <w:r w:rsidRPr="00337516">
              <w:rPr>
                <w:rFonts w:ascii="Montserrat" w:hAnsi="Montserrat"/>
                <w:sz w:val="20"/>
                <w:szCs w:val="20"/>
              </w:rPr>
              <w:t>Monitoring systems in place to track pupil’s attendance every month.</w:t>
            </w:r>
          </w:p>
          <w:p w14:paraId="464B5574" w14:textId="77777777" w:rsidR="00090224" w:rsidRPr="00A27B3B" w:rsidRDefault="00090224" w:rsidP="00090224">
            <w:pPr>
              <w:pStyle w:val="ListParagraph"/>
              <w:numPr>
                <w:ilvl w:val="0"/>
                <w:numId w:val="20"/>
              </w:numPr>
              <w:suppressAutoHyphens w:val="0"/>
              <w:autoSpaceDN/>
              <w:spacing w:after="0" w:line="240" w:lineRule="auto"/>
              <w:rPr>
                <w:rFonts w:ascii="Montserrat" w:hAnsi="Montserrat"/>
                <w:sz w:val="20"/>
                <w:szCs w:val="20"/>
              </w:rPr>
            </w:pPr>
            <w:r w:rsidRPr="7B9B6D8C">
              <w:rPr>
                <w:rFonts w:ascii="Montserrat" w:hAnsi="Montserrat"/>
                <w:sz w:val="20"/>
                <w:szCs w:val="20"/>
              </w:rPr>
              <w:t>Immediate action to take place with parents if children’s attendance drops below 94%</w:t>
            </w:r>
          </w:p>
          <w:p w14:paraId="66AFC646" w14:textId="531A206D" w:rsidR="003D29CE" w:rsidRPr="43A760CB" w:rsidRDefault="00090224" w:rsidP="00090224">
            <w:pPr>
              <w:pStyle w:val="ListParagraph"/>
              <w:numPr>
                <w:ilvl w:val="0"/>
                <w:numId w:val="20"/>
              </w:numPr>
              <w:suppressAutoHyphens w:val="0"/>
              <w:autoSpaceDN/>
              <w:spacing w:after="0" w:line="240" w:lineRule="auto"/>
              <w:rPr>
                <w:rFonts w:ascii="Montserrat" w:hAnsi="Montserrat"/>
                <w:sz w:val="20"/>
                <w:szCs w:val="20"/>
              </w:rPr>
            </w:pPr>
            <w:r w:rsidRPr="7B9B6D8C">
              <w:rPr>
                <w:rFonts w:ascii="Montserrat" w:hAnsi="Montserrat"/>
                <w:sz w:val="20"/>
              </w:rPr>
              <w:t>Attendance of disadvantaged pupils to be in line with peers and national average for disadvantaged pupils</w:t>
            </w:r>
          </w:p>
        </w:tc>
      </w:tr>
    </w:tbl>
    <w:p w14:paraId="2A06959E" w14:textId="2218981A" w:rsidR="00120AB1" w:rsidRDefault="00120AB1" w:rsidP="00BD4B12"/>
    <w:p w14:paraId="2A7D5512" w14:textId="7B489199" w:rsidR="00E66558" w:rsidRDefault="009D71E8">
      <w:pPr>
        <w:pStyle w:val="Heading2"/>
      </w:pPr>
      <w:r>
        <w:t>Activity in this academic year</w:t>
      </w:r>
    </w:p>
    <w:p w14:paraId="580C9EB7" w14:textId="77777777" w:rsidR="00180DE1" w:rsidRDefault="009D71E8" w:rsidP="00180DE1">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53A0BA01" w:rsidR="00E66558" w:rsidRPr="00180DE1" w:rsidRDefault="009D71E8" w:rsidP="00180DE1">
      <w:pPr>
        <w:spacing w:after="480"/>
        <w:rPr>
          <w:b/>
          <w:bCs/>
        </w:rPr>
      </w:pPr>
      <w:r w:rsidRPr="00180DE1">
        <w:rPr>
          <w:b/>
          <w:bCs/>
        </w:rPr>
        <w:t>Teaching (for example, CPD, recruitment and retention)</w:t>
      </w:r>
    </w:p>
    <w:p w14:paraId="2D07399F" w14:textId="77777777" w:rsidR="004E67D5" w:rsidRDefault="009D71E8">
      <w:pPr>
        <w:rPr>
          <w:b/>
          <w:bCs/>
        </w:rPr>
      </w:pPr>
      <w:r w:rsidRPr="004E67D5">
        <w:rPr>
          <w:b/>
          <w:bCs/>
        </w:rPr>
        <w:t xml:space="preserve">Budgeted cost: </w:t>
      </w:r>
    </w:p>
    <w:p w14:paraId="485ECF71" w14:textId="22297F59" w:rsidR="00180DE1" w:rsidRPr="004E67D5" w:rsidRDefault="00180DE1">
      <w:pPr>
        <w:rPr>
          <w:b/>
          <w:bCs/>
        </w:rPr>
      </w:pPr>
      <w:r>
        <w:t xml:space="preserve">RWI CPD and portal </w:t>
      </w:r>
      <w:r w:rsidR="00535219">
        <w:t>£1350</w:t>
      </w:r>
    </w:p>
    <w:p w14:paraId="3EB82C3B" w14:textId="195CF730" w:rsidR="00367834" w:rsidRDefault="00535219">
      <w:r>
        <w:t>Accelerated reader CPD and subscription £</w:t>
      </w:r>
      <w:r w:rsidR="00B31060">
        <w:t>1</w:t>
      </w:r>
      <w:r w:rsidR="00367834">
        <w:t>484</w:t>
      </w:r>
    </w:p>
    <w:p w14:paraId="7EA5457A" w14:textId="7859D475" w:rsidR="25605560" w:rsidRDefault="25605560" w:rsidP="3D512969">
      <w:r>
        <w:t>£</w:t>
      </w:r>
      <w:r w:rsidR="00E12284">
        <w:t>100</w:t>
      </w:r>
      <w:r>
        <w:t xml:space="preserve"> voucher for all FSM pupil premium children = £</w:t>
      </w:r>
      <w:r w:rsidR="00E12284">
        <w:t>2</w:t>
      </w:r>
      <w:r w:rsidR="00520481">
        <w:t>100</w:t>
      </w:r>
    </w:p>
    <w:p w14:paraId="3489A60F" w14:textId="48F17F70" w:rsidR="25605560" w:rsidRDefault="25605560" w:rsidP="3D512969">
      <w:r>
        <w:t>Funding of school trips for disadvantaged pupil premium - £</w:t>
      </w:r>
      <w:r w:rsidR="00EA4925">
        <w:t>2</w:t>
      </w:r>
      <w:r w:rsidR="0069530B">
        <w:t>1</w:t>
      </w:r>
      <w:r w:rsidR="000C0914">
        <w:t>00</w:t>
      </w:r>
    </w:p>
    <w:p w14:paraId="2BE59B44" w14:textId="07939F36" w:rsidR="0050181C" w:rsidRDefault="00717783" w:rsidP="3D512969">
      <w:r>
        <w:t xml:space="preserve">Outdoor education provision </w:t>
      </w:r>
      <w:r w:rsidR="00E12284">
        <w:t>£</w:t>
      </w:r>
      <w:r w:rsidR="00722923">
        <w:t>11,</w:t>
      </w:r>
      <w:r w:rsidR="000C0914">
        <w:t>706</w:t>
      </w:r>
    </w:p>
    <w:p w14:paraId="2C6FD172" w14:textId="5F02997A" w:rsidR="005C7F8A" w:rsidRDefault="005C7F8A" w:rsidP="3D512969">
      <w:r>
        <w:t>Thrive subscription: £</w:t>
      </w:r>
      <w:r w:rsidR="00E84687">
        <w:t>3</w:t>
      </w:r>
      <w:r>
        <w:t>160</w:t>
      </w:r>
    </w:p>
    <w:p w14:paraId="7D1F2886" w14:textId="426538FD" w:rsidR="00047F0C" w:rsidRDefault="009210A1">
      <w:r>
        <w:t xml:space="preserve">Staffing interventions in maths and English </w:t>
      </w:r>
      <w:r w:rsidR="003D38AB">
        <w:t xml:space="preserve">75% of total cost. </w:t>
      </w:r>
    </w:p>
    <w:p w14:paraId="4C7777CE" w14:textId="078085E1" w:rsidR="3D512969" w:rsidRDefault="3D512969" w:rsidP="3D512969"/>
    <w:p w14:paraId="342C24DD" w14:textId="7CBC0227" w:rsidR="3D512969" w:rsidRDefault="3D512969" w:rsidP="3D512969"/>
    <w:tbl>
      <w:tblPr>
        <w:tblW w:w="5000" w:type="pct"/>
        <w:tblCellMar>
          <w:left w:w="10" w:type="dxa"/>
          <w:right w:w="10" w:type="dxa"/>
        </w:tblCellMar>
        <w:tblLook w:val="04A0" w:firstRow="1" w:lastRow="0" w:firstColumn="1" w:lastColumn="0" w:noHBand="0" w:noVBand="1"/>
      </w:tblPr>
      <w:tblGrid>
        <w:gridCol w:w="1947"/>
        <w:gridCol w:w="6032"/>
        <w:gridCol w:w="1507"/>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9A54" w14:textId="77777777" w:rsidR="0087397B" w:rsidRDefault="0087397B" w:rsidP="0087397B">
            <w:pPr>
              <w:pStyle w:val="TableRow"/>
              <w:rPr>
                <w:rFonts w:ascii="Montserrat" w:hAnsi="Montserrat"/>
                <w:sz w:val="20"/>
                <w:szCs w:val="20"/>
              </w:rPr>
            </w:pPr>
            <w:r w:rsidRPr="7B9B6D8C">
              <w:rPr>
                <w:rFonts w:ascii="Montserrat" w:hAnsi="Montserrat"/>
                <w:sz w:val="20"/>
                <w:szCs w:val="20"/>
              </w:rPr>
              <w:t xml:space="preserve">All Pupil Premium children are making progress in line with their peers </w:t>
            </w:r>
            <w:r w:rsidRPr="7B9B6D8C">
              <w:rPr>
                <w:rFonts w:ascii="Montserrat" w:hAnsi="Montserrat"/>
                <w:sz w:val="20"/>
                <w:szCs w:val="20"/>
              </w:rPr>
              <w:lastRenderedPageBreak/>
              <w:t>and fulfil their academic potential in relation to their starting point- closing the gap.</w:t>
            </w:r>
          </w:p>
          <w:p w14:paraId="2D724B21" w14:textId="77777777" w:rsidR="0087397B" w:rsidRDefault="0087397B" w:rsidP="0087397B">
            <w:pPr>
              <w:pStyle w:val="TableRow"/>
            </w:pPr>
          </w:p>
          <w:p w14:paraId="14B90DD1" w14:textId="77777777" w:rsidR="0087397B" w:rsidRPr="00F62D7C" w:rsidRDefault="0087397B" w:rsidP="0087397B">
            <w:pPr>
              <w:spacing w:after="0"/>
              <w:rPr>
                <w:rFonts w:ascii="Montserrat" w:hAnsi="Montserrat"/>
                <w:b/>
                <w:sz w:val="20"/>
                <w:szCs w:val="20"/>
              </w:rPr>
            </w:pPr>
            <w:r w:rsidRPr="00F62D7C">
              <w:rPr>
                <w:rFonts w:ascii="Montserrat" w:hAnsi="Montserrat"/>
                <w:b/>
                <w:sz w:val="20"/>
                <w:szCs w:val="20"/>
              </w:rPr>
              <w:t>Action/approach</w:t>
            </w:r>
          </w:p>
          <w:p w14:paraId="1A53D78B" w14:textId="77777777" w:rsidR="0087397B" w:rsidRDefault="0087397B" w:rsidP="0087397B">
            <w:pPr>
              <w:spacing w:after="0"/>
              <w:rPr>
                <w:rFonts w:ascii="Montserrat" w:hAnsi="Montserrat"/>
                <w:sz w:val="20"/>
                <w:szCs w:val="20"/>
              </w:rPr>
            </w:pPr>
            <w:r w:rsidRPr="7B9B6D8C">
              <w:rPr>
                <w:rFonts w:ascii="Montserrat" w:hAnsi="Montserrat"/>
                <w:sz w:val="20"/>
                <w:szCs w:val="20"/>
              </w:rPr>
              <w:t>Quality first teaching for all pupils – 100% of teaching is deemed good/ outstanding</w:t>
            </w:r>
          </w:p>
          <w:p w14:paraId="1D80ABB4" w14:textId="77777777" w:rsidR="0087397B" w:rsidRDefault="0087397B" w:rsidP="0087397B">
            <w:pPr>
              <w:rPr>
                <w:rFonts w:ascii="Montserrat" w:hAnsi="Montserrat"/>
                <w:sz w:val="20"/>
                <w:szCs w:val="20"/>
              </w:rPr>
            </w:pPr>
            <w:r>
              <w:rPr>
                <w:rFonts w:ascii="Montserrat" w:hAnsi="Montserrat"/>
                <w:sz w:val="20"/>
                <w:szCs w:val="20"/>
              </w:rPr>
              <w:t xml:space="preserve">Interventions </w:t>
            </w:r>
            <w:r w:rsidRPr="7B9B6D8C">
              <w:rPr>
                <w:rFonts w:ascii="Montserrat" w:hAnsi="Montserrat"/>
                <w:sz w:val="20"/>
                <w:szCs w:val="20"/>
              </w:rPr>
              <w:t xml:space="preserve">for every year group to support the needs of the children </w:t>
            </w:r>
            <w:r>
              <w:rPr>
                <w:rFonts w:ascii="Montserrat" w:hAnsi="Montserrat"/>
                <w:sz w:val="20"/>
                <w:szCs w:val="20"/>
              </w:rPr>
              <w:t>based on their Provision Tracker</w:t>
            </w:r>
          </w:p>
          <w:p w14:paraId="6C47DD0F" w14:textId="77777777" w:rsidR="0087397B" w:rsidRDefault="0087397B" w:rsidP="0087397B">
            <w:pPr>
              <w:rPr>
                <w:rFonts w:ascii="Montserrat" w:hAnsi="Montserrat"/>
                <w:sz w:val="20"/>
                <w:szCs w:val="20"/>
              </w:rPr>
            </w:pPr>
            <w:r w:rsidRPr="7B9B6D8C">
              <w:rPr>
                <w:rFonts w:ascii="Montserrat" w:hAnsi="Montserrat"/>
                <w:sz w:val="20"/>
                <w:szCs w:val="20"/>
              </w:rPr>
              <w:t>Pupils to have more opportunities to use feedback by teachers, written or oral, to improve attainment – first quality teaching</w:t>
            </w:r>
          </w:p>
          <w:p w14:paraId="2A7D551A" w14:textId="1BF887A4" w:rsidR="00E66558" w:rsidRDefault="0087397B">
            <w:pPr>
              <w:pStyle w:val="TableRow"/>
            </w:pPr>
            <w:r w:rsidRPr="7B9B6D8C">
              <w:rPr>
                <w:rFonts w:ascii="Montserrat" w:hAnsi="Montserrat"/>
                <w:sz w:val="20"/>
                <w:szCs w:val="20"/>
              </w:rPr>
              <w:t>Parents to be provided with clear information on how to support their child at home and how their child is progressing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7238" w14:textId="77777777" w:rsidR="009F3A0D" w:rsidRDefault="009F3A0D" w:rsidP="009F3A0D">
            <w:pPr>
              <w:rPr>
                <w:rFonts w:ascii="Montserrat" w:hAnsi="Montserrat"/>
                <w:sz w:val="20"/>
                <w:szCs w:val="20"/>
              </w:rPr>
            </w:pPr>
            <w:r w:rsidRPr="7B9B6D8C">
              <w:rPr>
                <w:rFonts w:ascii="Montserrat" w:hAnsi="Montserrat"/>
                <w:sz w:val="20"/>
                <w:szCs w:val="20"/>
              </w:rPr>
              <w:lastRenderedPageBreak/>
              <w:t>The difference between Pupil Premium and Non-Pupil Premium children is diminishing. However, there is still a gap in core subjects. This can be seen through pupil’s books, parent communications (reports and parent’s evenings), pupil progress data and learning walks.</w:t>
            </w:r>
          </w:p>
          <w:p w14:paraId="46657AC7" w14:textId="77777777" w:rsidR="009F3A0D" w:rsidRDefault="007D4714" w:rsidP="009F3A0D">
            <w:pPr>
              <w:rPr>
                <w:rFonts w:ascii="Montserrat" w:hAnsi="Montserrat"/>
                <w:sz w:val="20"/>
                <w:szCs w:val="20"/>
              </w:rPr>
            </w:pPr>
            <w:hyperlink r:id="rId14" w:history="1">
              <w:r w:rsidR="009F3A0D" w:rsidRPr="00BE09FA">
                <w:rPr>
                  <w:rStyle w:val="Hyperlink"/>
                  <w:rFonts w:ascii="Montserrat" w:hAnsi="Montserrat"/>
                  <w:sz w:val="20"/>
                  <w:szCs w:val="20"/>
                </w:rPr>
                <w:t>https://educationendowmentfoundation.org.uk/guidance-for-teachers/learning-behaviours</w:t>
              </w:r>
            </w:hyperlink>
          </w:p>
          <w:p w14:paraId="3E23F31E" w14:textId="77777777" w:rsidR="009F3A0D" w:rsidRPr="00855A0B" w:rsidRDefault="007D4714" w:rsidP="009F3A0D">
            <w:pPr>
              <w:pStyle w:val="TableRowCentered"/>
              <w:ind w:left="0"/>
              <w:jc w:val="left"/>
              <w:rPr>
                <w:sz w:val="20"/>
              </w:rPr>
            </w:pPr>
            <w:hyperlink r:id="rId15" w:history="1">
              <w:r w:rsidR="009F3A0D" w:rsidRPr="00855A0B">
                <w:rPr>
                  <w:rStyle w:val="Hyperlink"/>
                  <w:sz w:val="20"/>
                </w:rPr>
                <w:t>https://educationendowmentfoundation.org.uk/education-evidence/teaching-learning-toolkit/feedback</w:t>
              </w:r>
            </w:hyperlink>
          </w:p>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019B0DB" w:rsidR="00E66558" w:rsidRDefault="00AE7EFD" w:rsidP="00AE7EFD">
            <w:pPr>
              <w:pStyle w:val="TableRowCentered"/>
              <w:rPr>
                <w:sz w:val="22"/>
              </w:rPr>
            </w:pPr>
            <w:r>
              <w:rPr>
                <w:sz w:val="22"/>
              </w:rPr>
              <w:lastRenderedPageBreak/>
              <w:t>1,2,3,4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D7AF" w14:textId="77777777" w:rsidR="00E40D38" w:rsidRDefault="00E40D38" w:rsidP="00E40D38">
            <w:pPr>
              <w:rPr>
                <w:rFonts w:ascii="Montserrat" w:hAnsi="Montserrat"/>
                <w:sz w:val="20"/>
                <w:szCs w:val="20"/>
              </w:rPr>
            </w:pPr>
            <w:r w:rsidRPr="7B9B6D8C">
              <w:rPr>
                <w:rFonts w:ascii="Montserrat" w:hAnsi="Montserrat"/>
                <w:sz w:val="20"/>
                <w:szCs w:val="20"/>
              </w:rPr>
              <w:t>Pupil Premium children are reaching age related expectations in maths, to at least meet floor targets of 65%</w:t>
            </w:r>
          </w:p>
          <w:p w14:paraId="68A041E4" w14:textId="77777777" w:rsidR="00E40D38" w:rsidRPr="00F62D7C" w:rsidRDefault="00E40D38" w:rsidP="00E40D38">
            <w:pPr>
              <w:spacing w:after="0"/>
              <w:rPr>
                <w:rFonts w:ascii="Montserrat" w:hAnsi="Montserrat"/>
                <w:b/>
                <w:sz w:val="20"/>
                <w:szCs w:val="20"/>
              </w:rPr>
            </w:pPr>
            <w:r w:rsidRPr="00F62D7C">
              <w:rPr>
                <w:rFonts w:ascii="Montserrat" w:hAnsi="Montserrat"/>
                <w:b/>
                <w:sz w:val="20"/>
                <w:szCs w:val="20"/>
              </w:rPr>
              <w:lastRenderedPageBreak/>
              <w:t xml:space="preserve">Action/approach </w:t>
            </w:r>
          </w:p>
          <w:p w14:paraId="670CC8A1" w14:textId="77777777" w:rsidR="00E40D38" w:rsidRDefault="00E40D38" w:rsidP="00E40D38">
            <w:pPr>
              <w:spacing w:after="0"/>
              <w:rPr>
                <w:rFonts w:ascii="Montserrat" w:hAnsi="Montserrat"/>
                <w:sz w:val="20"/>
                <w:szCs w:val="20"/>
              </w:rPr>
            </w:pPr>
            <w:r w:rsidRPr="43A760CB">
              <w:rPr>
                <w:rFonts w:ascii="Montserrat" w:hAnsi="Montserrat"/>
                <w:sz w:val="20"/>
                <w:szCs w:val="20"/>
              </w:rPr>
              <w:t>Tracking of maths ages through Sandwell and ‘Can Do’ assessments.</w:t>
            </w:r>
          </w:p>
          <w:p w14:paraId="7079AB8A" w14:textId="77777777" w:rsidR="00E40D38" w:rsidRDefault="00E40D38" w:rsidP="00E40D38">
            <w:pPr>
              <w:rPr>
                <w:rFonts w:ascii="Montserrat" w:hAnsi="Montserrat"/>
                <w:sz w:val="20"/>
                <w:szCs w:val="20"/>
              </w:rPr>
            </w:pPr>
            <w:r w:rsidRPr="43A760CB">
              <w:rPr>
                <w:rFonts w:ascii="Montserrat" w:hAnsi="Montserrat"/>
                <w:sz w:val="20"/>
                <w:szCs w:val="20"/>
              </w:rPr>
              <w:t>Booster sessions for year 6.</w:t>
            </w:r>
          </w:p>
          <w:p w14:paraId="06B6D249" w14:textId="77777777" w:rsidR="00E40D38" w:rsidRPr="00181EA9" w:rsidRDefault="00E40D38" w:rsidP="00E40D38">
            <w:pPr>
              <w:rPr>
                <w:rFonts w:ascii="Montserrat" w:hAnsi="Montserrat"/>
                <w:sz w:val="20"/>
                <w:szCs w:val="20"/>
              </w:rPr>
            </w:pPr>
            <w:r>
              <w:rPr>
                <w:rFonts w:ascii="Montserrat" w:hAnsi="Montserrat"/>
                <w:sz w:val="20"/>
                <w:szCs w:val="20"/>
              </w:rPr>
              <w:t>Higher ratio of adults in KS1.</w:t>
            </w:r>
          </w:p>
          <w:p w14:paraId="2A7D551E" w14:textId="2EADE574" w:rsidR="00E66558" w:rsidRDefault="00E40D38" w:rsidP="00E40D38">
            <w:pPr>
              <w:pStyle w:val="TableRow"/>
              <w:jc w:val="center"/>
              <w:rPr>
                <w:i/>
                <w:sz w:val="22"/>
              </w:rPr>
            </w:pPr>
            <w:r w:rsidRPr="43A760CB">
              <w:rPr>
                <w:rFonts w:ascii="Montserrat" w:hAnsi="Montserrat"/>
                <w:sz w:val="20"/>
                <w:szCs w:val="20"/>
              </w:rPr>
              <w:t>Quality resources to improve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F700" w14:textId="77777777" w:rsidR="005A3F13" w:rsidRPr="00181EA9" w:rsidRDefault="005A3F13" w:rsidP="005A3F13">
            <w:pPr>
              <w:rPr>
                <w:rFonts w:ascii="Montserrat" w:hAnsi="Montserrat"/>
                <w:sz w:val="20"/>
                <w:szCs w:val="20"/>
              </w:rPr>
            </w:pPr>
            <w:r w:rsidRPr="7B9B6D8C">
              <w:rPr>
                <w:rFonts w:ascii="Montserrat" w:hAnsi="Montserrat"/>
                <w:sz w:val="20"/>
                <w:szCs w:val="20"/>
              </w:rPr>
              <w:lastRenderedPageBreak/>
              <w:t>To enable PP children to make and evidence the same amount of progress as their peers and to reach their academic potential based on their starting points.</w:t>
            </w:r>
          </w:p>
          <w:p w14:paraId="746F6E2C" w14:textId="77777777" w:rsidR="005A3F13" w:rsidRPr="00181EA9" w:rsidRDefault="005A3F13" w:rsidP="005A3F13">
            <w:pPr>
              <w:rPr>
                <w:rFonts w:ascii="Montserrat" w:hAnsi="Montserrat"/>
                <w:sz w:val="20"/>
                <w:szCs w:val="20"/>
              </w:rPr>
            </w:pPr>
          </w:p>
          <w:p w14:paraId="71E29082" w14:textId="77777777" w:rsidR="005A3F13" w:rsidRDefault="005A3F13" w:rsidP="005A3F13">
            <w:pPr>
              <w:pStyle w:val="TableRowCentered"/>
              <w:jc w:val="left"/>
              <w:rPr>
                <w:rFonts w:ascii="Montserrat" w:hAnsi="Montserrat"/>
                <w:sz w:val="20"/>
              </w:rPr>
            </w:pPr>
            <w:r w:rsidRPr="43A760CB">
              <w:rPr>
                <w:rFonts w:ascii="Montserrat" w:hAnsi="Montserrat"/>
                <w:sz w:val="20"/>
              </w:rPr>
              <w:t>Focused maths meets and timely interventions have a huge impact on the progress children are making.</w:t>
            </w:r>
          </w:p>
          <w:p w14:paraId="1BCEB541" w14:textId="77777777" w:rsidR="005A3F13" w:rsidRDefault="005A3F13" w:rsidP="005A3F13">
            <w:pPr>
              <w:pStyle w:val="TableRowCentered"/>
              <w:jc w:val="left"/>
              <w:rPr>
                <w:rFonts w:ascii="Montserrat" w:hAnsi="Montserrat"/>
                <w:sz w:val="20"/>
              </w:rPr>
            </w:pPr>
          </w:p>
          <w:p w14:paraId="640C32FC" w14:textId="77777777" w:rsidR="005A3F13" w:rsidRPr="007E0819" w:rsidRDefault="007D4714" w:rsidP="005A3F13">
            <w:pPr>
              <w:suppressAutoHyphens w:val="0"/>
              <w:spacing w:before="60" w:after="120" w:line="240" w:lineRule="auto"/>
              <w:ind w:left="57" w:right="57"/>
              <w:rPr>
                <w:rFonts w:cs="Arial"/>
                <w:iCs/>
                <w:color w:val="0070C0"/>
                <w:sz w:val="22"/>
                <w:szCs w:val="22"/>
              </w:rPr>
            </w:pPr>
            <w:hyperlink r:id="rId16" w:history="1">
              <w:r w:rsidR="005A3F13" w:rsidRPr="007E0819">
                <w:rPr>
                  <w:rStyle w:val="Hyperlink"/>
                  <w:color w:val="0070C0"/>
                  <w:sz w:val="22"/>
                  <w:szCs w:val="22"/>
                </w:rPr>
                <w:t>Maths_guidance_KS_1_and_2.pdf (publishing.service.gov.uk)</w:t>
              </w:r>
            </w:hyperlink>
          </w:p>
          <w:p w14:paraId="430CEC7A" w14:textId="77777777" w:rsidR="005A3F13" w:rsidRPr="007E0819" w:rsidRDefault="005A3F13" w:rsidP="005A3F13">
            <w:pPr>
              <w:pStyle w:val="TableRowCentered"/>
              <w:jc w:val="left"/>
              <w:rPr>
                <w:sz w:val="22"/>
                <w:szCs w:val="22"/>
              </w:rPr>
            </w:pPr>
          </w:p>
          <w:p w14:paraId="61D8D29E" w14:textId="77777777" w:rsidR="005A3F13" w:rsidRPr="007E0819" w:rsidRDefault="007D4714" w:rsidP="005A3F13">
            <w:pPr>
              <w:pStyle w:val="TableRowCentered"/>
              <w:jc w:val="left"/>
              <w:rPr>
                <w:sz w:val="22"/>
                <w:szCs w:val="22"/>
              </w:rPr>
            </w:pPr>
            <w:hyperlink r:id="rId17" w:history="1">
              <w:r w:rsidR="005A3F13" w:rsidRPr="007E0819">
                <w:rPr>
                  <w:rStyle w:val="Hyperlink"/>
                  <w:sz w:val="22"/>
                  <w:szCs w:val="22"/>
                </w:rPr>
                <w:t>https://educationendowmentfoundation.org.uk/education-evidence/teaching-learning-toolkit/oral-language-interventions</w:t>
              </w:r>
            </w:hyperlink>
          </w:p>
          <w:p w14:paraId="2A7D551F" w14:textId="70E0DF81" w:rsidR="00E66558" w:rsidRDefault="00E66558" w:rsidP="005A3F13">
            <w:pPr>
              <w:pStyle w:val="TableRowCentered"/>
              <w:ind w:firstLine="72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BB6D" w14:textId="77777777" w:rsidR="00E66558" w:rsidRDefault="00E66558">
            <w:pPr>
              <w:pStyle w:val="TableRowCentered"/>
              <w:jc w:val="left"/>
              <w:rPr>
                <w:sz w:val="22"/>
              </w:rPr>
            </w:pPr>
          </w:p>
          <w:p w14:paraId="2A7D5520" w14:textId="118F2AE1" w:rsidR="00E66558" w:rsidRPr="00037765" w:rsidRDefault="00037765" w:rsidP="00037765">
            <w:pPr>
              <w:jc w:val="center"/>
            </w:pPr>
            <w:r>
              <w:rPr>
                <w:sz w:val="22"/>
              </w:rPr>
              <w:t>1,2,3</w:t>
            </w:r>
          </w:p>
        </w:tc>
      </w:tr>
      <w:tr w:rsidR="00037765" w14:paraId="150A1F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737E" w14:textId="77777777" w:rsidR="00381EC4" w:rsidRDefault="00381EC4" w:rsidP="00381EC4">
            <w:pPr>
              <w:rPr>
                <w:rFonts w:ascii="Montserrat" w:hAnsi="Montserrat"/>
                <w:sz w:val="20"/>
                <w:szCs w:val="20"/>
              </w:rPr>
            </w:pPr>
            <w:r w:rsidRPr="7B9B6D8C">
              <w:rPr>
                <w:rFonts w:ascii="Montserrat" w:hAnsi="Montserrat"/>
                <w:sz w:val="20"/>
                <w:szCs w:val="20"/>
              </w:rPr>
              <w:t>Pupil Premium children are reaching age related expectations in reading and writing to at least meet floor targets of 65%</w:t>
            </w:r>
          </w:p>
          <w:p w14:paraId="09296A57" w14:textId="77777777" w:rsidR="00381EC4" w:rsidRPr="00B240CE" w:rsidRDefault="00381EC4" w:rsidP="00381EC4">
            <w:pPr>
              <w:spacing w:after="0"/>
              <w:rPr>
                <w:rFonts w:ascii="Montserrat" w:hAnsi="Montserrat"/>
                <w:b/>
                <w:sz w:val="20"/>
                <w:szCs w:val="20"/>
              </w:rPr>
            </w:pPr>
            <w:r w:rsidRPr="00B240CE">
              <w:rPr>
                <w:rFonts w:ascii="Montserrat" w:hAnsi="Montserrat"/>
                <w:b/>
                <w:sz w:val="20"/>
                <w:szCs w:val="20"/>
              </w:rPr>
              <w:t>Action/approach</w:t>
            </w:r>
          </w:p>
          <w:p w14:paraId="14E13C9D" w14:textId="37163437" w:rsidR="00381EC4" w:rsidRPr="00181EA9" w:rsidRDefault="00381EC4" w:rsidP="00381EC4">
            <w:pPr>
              <w:spacing w:after="0"/>
              <w:rPr>
                <w:rFonts w:ascii="Montserrat" w:hAnsi="Montserrat"/>
                <w:sz w:val="20"/>
                <w:szCs w:val="20"/>
              </w:rPr>
            </w:pPr>
            <w:r w:rsidRPr="43A760CB">
              <w:rPr>
                <w:rFonts w:ascii="Montserrat" w:hAnsi="Montserrat"/>
                <w:sz w:val="20"/>
                <w:szCs w:val="20"/>
              </w:rPr>
              <w:t xml:space="preserve">Tracking of reading ages through </w:t>
            </w:r>
            <w:r w:rsidR="001377CD" w:rsidRPr="00CC1855">
              <w:rPr>
                <w:rFonts w:ascii="Montserrat" w:hAnsi="Montserrat"/>
                <w:b/>
                <w:bCs/>
                <w:sz w:val="20"/>
                <w:szCs w:val="20"/>
              </w:rPr>
              <w:t>Accel</w:t>
            </w:r>
            <w:r w:rsidR="00CC1855" w:rsidRPr="00CC1855">
              <w:rPr>
                <w:rFonts w:ascii="Montserrat" w:hAnsi="Montserrat"/>
                <w:b/>
                <w:bCs/>
                <w:sz w:val="20"/>
                <w:szCs w:val="20"/>
              </w:rPr>
              <w:t>e</w:t>
            </w:r>
            <w:r w:rsidR="001377CD" w:rsidRPr="00CC1855">
              <w:rPr>
                <w:rFonts w:ascii="Montserrat" w:hAnsi="Montserrat"/>
                <w:b/>
                <w:bCs/>
                <w:sz w:val="20"/>
                <w:szCs w:val="20"/>
              </w:rPr>
              <w:t>rated Reader</w:t>
            </w:r>
            <w:r w:rsidR="001377CD">
              <w:rPr>
                <w:rFonts w:ascii="Montserrat" w:hAnsi="Montserrat"/>
                <w:sz w:val="20"/>
                <w:szCs w:val="20"/>
              </w:rPr>
              <w:t xml:space="preserve"> and </w:t>
            </w:r>
            <w:r w:rsidR="00F353CB">
              <w:rPr>
                <w:rFonts w:ascii="Montserrat" w:hAnsi="Montserrat"/>
                <w:sz w:val="20"/>
                <w:szCs w:val="20"/>
              </w:rPr>
              <w:t>NGRT</w:t>
            </w:r>
            <w:r w:rsidRPr="43A760CB">
              <w:rPr>
                <w:rFonts w:ascii="Montserrat" w:hAnsi="Montserrat"/>
                <w:sz w:val="20"/>
                <w:szCs w:val="20"/>
              </w:rPr>
              <w:t xml:space="preserve"> and spelling through </w:t>
            </w:r>
            <w:proofErr w:type="spellStart"/>
            <w:r w:rsidRPr="43A760CB">
              <w:rPr>
                <w:rFonts w:ascii="Montserrat" w:hAnsi="Montserrat"/>
                <w:sz w:val="20"/>
                <w:szCs w:val="20"/>
              </w:rPr>
              <w:t>Schonell</w:t>
            </w:r>
            <w:proofErr w:type="spellEnd"/>
            <w:r w:rsidRPr="43A760CB">
              <w:rPr>
                <w:rFonts w:ascii="Montserrat" w:hAnsi="Montserrat"/>
                <w:sz w:val="20"/>
                <w:szCs w:val="20"/>
              </w:rPr>
              <w:t xml:space="preserve"> alongside moderation of writing using Integra criteria.</w:t>
            </w:r>
          </w:p>
          <w:p w14:paraId="1FDEFE92" w14:textId="77777777" w:rsidR="00381EC4" w:rsidRDefault="00381EC4" w:rsidP="00381EC4">
            <w:pPr>
              <w:rPr>
                <w:rFonts w:ascii="Montserrat" w:hAnsi="Montserrat"/>
                <w:sz w:val="20"/>
                <w:szCs w:val="20"/>
              </w:rPr>
            </w:pPr>
            <w:r w:rsidRPr="43A760CB">
              <w:rPr>
                <w:rFonts w:ascii="Montserrat" w:hAnsi="Montserrat"/>
                <w:sz w:val="20"/>
                <w:szCs w:val="20"/>
              </w:rPr>
              <w:t>Bo</w:t>
            </w:r>
            <w:r>
              <w:rPr>
                <w:rFonts w:ascii="Montserrat" w:hAnsi="Montserrat"/>
                <w:sz w:val="20"/>
                <w:szCs w:val="20"/>
              </w:rPr>
              <w:t>o</w:t>
            </w:r>
            <w:r w:rsidRPr="43A760CB">
              <w:rPr>
                <w:rFonts w:ascii="Montserrat" w:hAnsi="Montserrat"/>
                <w:sz w:val="20"/>
                <w:szCs w:val="20"/>
              </w:rPr>
              <w:t>ster sessions for year 6.</w:t>
            </w:r>
          </w:p>
          <w:p w14:paraId="48D8EEF8" w14:textId="77777777" w:rsidR="00381EC4" w:rsidRPr="00181EA9" w:rsidRDefault="00381EC4" w:rsidP="00381EC4">
            <w:pPr>
              <w:rPr>
                <w:rFonts w:ascii="Montserrat" w:hAnsi="Montserrat"/>
                <w:sz w:val="20"/>
                <w:szCs w:val="20"/>
              </w:rPr>
            </w:pPr>
            <w:r>
              <w:rPr>
                <w:rFonts w:ascii="Montserrat" w:hAnsi="Montserrat"/>
                <w:sz w:val="20"/>
                <w:szCs w:val="20"/>
              </w:rPr>
              <w:t>Higher ratio of adults in KS1.</w:t>
            </w:r>
          </w:p>
          <w:p w14:paraId="45548852" w14:textId="77777777" w:rsidR="00381EC4" w:rsidRDefault="00381EC4" w:rsidP="00381EC4">
            <w:pPr>
              <w:rPr>
                <w:rFonts w:ascii="Montserrat" w:hAnsi="Montserrat"/>
                <w:sz w:val="20"/>
                <w:szCs w:val="20"/>
              </w:rPr>
            </w:pPr>
            <w:r>
              <w:rPr>
                <w:rFonts w:ascii="Montserrat" w:hAnsi="Montserrat"/>
                <w:sz w:val="20"/>
                <w:szCs w:val="20"/>
              </w:rPr>
              <w:t>Further development</w:t>
            </w:r>
            <w:r w:rsidRPr="43A760CB">
              <w:rPr>
                <w:rFonts w:ascii="Montserrat" w:hAnsi="Montserrat"/>
                <w:sz w:val="20"/>
                <w:szCs w:val="20"/>
              </w:rPr>
              <w:t xml:space="preserve"> of </w:t>
            </w:r>
            <w:r w:rsidRPr="43A760CB">
              <w:rPr>
                <w:rFonts w:ascii="Montserrat" w:hAnsi="Montserrat"/>
                <w:sz w:val="20"/>
                <w:szCs w:val="20"/>
              </w:rPr>
              <w:lastRenderedPageBreak/>
              <w:t>the new approach to teaching reading and writing across school</w:t>
            </w:r>
            <w:r>
              <w:rPr>
                <w:rFonts w:ascii="Montserrat" w:hAnsi="Montserrat"/>
                <w:sz w:val="20"/>
                <w:szCs w:val="20"/>
              </w:rPr>
              <w:t xml:space="preserve"> with a higher emphasis on reading.</w:t>
            </w:r>
          </w:p>
          <w:p w14:paraId="53B70D20" w14:textId="77777777" w:rsidR="002E0127" w:rsidRDefault="002E0127" w:rsidP="00381EC4">
            <w:pPr>
              <w:rPr>
                <w:rFonts w:ascii="Montserrat" w:hAnsi="Montserrat"/>
                <w:sz w:val="20"/>
                <w:szCs w:val="20"/>
              </w:rPr>
            </w:pPr>
          </w:p>
          <w:p w14:paraId="56FE7EAA" w14:textId="731DDD4A" w:rsidR="00381EC4" w:rsidRDefault="00B23D90" w:rsidP="00381EC4">
            <w:pPr>
              <w:rPr>
                <w:rFonts w:ascii="Montserrat" w:hAnsi="Montserrat"/>
                <w:sz w:val="20"/>
                <w:szCs w:val="20"/>
              </w:rPr>
            </w:pPr>
            <w:r>
              <w:rPr>
                <w:rFonts w:ascii="Montserrat" w:hAnsi="Montserrat"/>
                <w:sz w:val="20"/>
                <w:szCs w:val="20"/>
              </w:rPr>
              <w:t xml:space="preserve">Provision of a </w:t>
            </w:r>
            <w:proofErr w:type="gramStart"/>
            <w:r>
              <w:rPr>
                <w:rFonts w:ascii="Montserrat" w:hAnsi="Montserrat"/>
                <w:sz w:val="20"/>
                <w:szCs w:val="20"/>
              </w:rPr>
              <w:t>high  quality</w:t>
            </w:r>
            <w:proofErr w:type="gramEnd"/>
            <w:r>
              <w:rPr>
                <w:rFonts w:ascii="Montserrat" w:hAnsi="Montserrat"/>
                <w:sz w:val="20"/>
                <w:szCs w:val="20"/>
              </w:rPr>
              <w:t xml:space="preserve"> </w:t>
            </w:r>
            <w:r w:rsidR="007859D9">
              <w:rPr>
                <w:rFonts w:ascii="Montserrat" w:hAnsi="Montserrat"/>
                <w:sz w:val="20"/>
                <w:szCs w:val="20"/>
              </w:rPr>
              <w:t>SSP (Phonics programme) to ensure that all disadvantaged pupils get a strong start in reading</w:t>
            </w:r>
            <w:r w:rsidR="002E0127">
              <w:rPr>
                <w:rFonts w:ascii="Montserrat" w:hAnsi="Montserrat"/>
                <w:sz w:val="20"/>
                <w:szCs w:val="20"/>
              </w:rPr>
              <w:t xml:space="preserve"> including CPD portal and subscription</w:t>
            </w:r>
          </w:p>
          <w:p w14:paraId="0B2F7AB2" w14:textId="09102BA0" w:rsidR="00037765" w:rsidRPr="7B9B6D8C" w:rsidRDefault="00037765" w:rsidP="00381EC4">
            <w:pPr>
              <w:rPr>
                <w:rFonts w:ascii="Montserrat" w:hAnsi="Montserrat"/>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CD74" w14:textId="77777777" w:rsidR="001377CD" w:rsidRPr="00181EA9" w:rsidRDefault="001377CD" w:rsidP="001377CD">
            <w:pPr>
              <w:rPr>
                <w:rFonts w:ascii="Montserrat" w:hAnsi="Montserrat"/>
                <w:sz w:val="20"/>
                <w:szCs w:val="20"/>
              </w:rPr>
            </w:pPr>
            <w:r w:rsidRPr="43A760CB">
              <w:rPr>
                <w:rFonts w:ascii="Montserrat" w:hAnsi="Montserrat"/>
                <w:sz w:val="20"/>
                <w:szCs w:val="20"/>
              </w:rPr>
              <w:lastRenderedPageBreak/>
              <w:t>To enable PP children to make and evidence the same amount of progress as their peers and to reach their academic potential based on their starting points.</w:t>
            </w:r>
          </w:p>
          <w:p w14:paraId="18D99271" w14:textId="77777777" w:rsidR="001377CD" w:rsidRDefault="001377CD" w:rsidP="001377CD">
            <w:pPr>
              <w:rPr>
                <w:rFonts w:ascii="Montserrat" w:hAnsi="Montserrat"/>
                <w:sz w:val="20"/>
                <w:szCs w:val="20"/>
              </w:rPr>
            </w:pPr>
            <w:r>
              <w:rPr>
                <w:rFonts w:ascii="Montserrat" w:hAnsi="Montserrat"/>
                <w:sz w:val="20"/>
                <w:szCs w:val="20"/>
              </w:rPr>
              <w:t>Accelerated Reader has been proven to improve children’s reading by targeting their understanding and developing their comprehension skills.</w:t>
            </w:r>
          </w:p>
          <w:p w14:paraId="6DD3AE79" w14:textId="77777777" w:rsidR="001377CD" w:rsidRDefault="007D4714" w:rsidP="001377CD">
            <w:pPr>
              <w:rPr>
                <w:rFonts w:ascii="Montserrat" w:hAnsi="Montserrat"/>
                <w:sz w:val="20"/>
                <w:szCs w:val="20"/>
              </w:rPr>
            </w:pPr>
            <w:hyperlink r:id="rId18" w:history="1">
              <w:r w:rsidR="001377CD" w:rsidRPr="00BE09FA">
                <w:rPr>
                  <w:rStyle w:val="Hyperlink"/>
                  <w:rFonts w:ascii="Montserrat" w:hAnsi="Montserrat"/>
                  <w:sz w:val="20"/>
                  <w:szCs w:val="20"/>
                </w:rPr>
                <w:t>https://educationendowmentfoundation.org.uk/education-evidence/teaching-learning-toolkit/oral-language-interventions</w:t>
              </w:r>
            </w:hyperlink>
          </w:p>
          <w:p w14:paraId="6CD9455A" w14:textId="77777777" w:rsidR="001377CD" w:rsidRDefault="007D4714" w:rsidP="001377CD">
            <w:pPr>
              <w:rPr>
                <w:rFonts w:ascii="Montserrat" w:hAnsi="Montserrat"/>
                <w:sz w:val="20"/>
                <w:szCs w:val="20"/>
              </w:rPr>
            </w:pPr>
            <w:hyperlink r:id="rId19" w:history="1">
              <w:r w:rsidR="001377CD" w:rsidRPr="00BE09FA">
                <w:rPr>
                  <w:rStyle w:val="Hyperlink"/>
                  <w:rFonts w:ascii="Montserrat" w:hAnsi="Montserrat"/>
                  <w:sz w:val="20"/>
                  <w:szCs w:val="20"/>
                </w:rPr>
                <w:t>https://educationendowmentfoundation.org.uk/education-evidence/teaching-learning-toolkit/reading-comprehension-strategies</w:t>
              </w:r>
            </w:hyperlink>
          </w:p>
          <w:p w14:paraId="66466F06" w14:textId="77777777" w:rsidR="001377CD" w:rsidRDefault="007D4714" w:rsidP="001377CD">
            <w:pPr>
              <w:rPr>
                <w:rFonts w:ascii="Montserrat" w:hAnsi="Montserrat"/>
                <w:sz w:val="20"/>
                <w:szCs w:val="20"/>
              </w:rPr>
            </w:pPr>
            <w:hyperlink r:id="rId20" w:history="1">
              <w:r w:rsidR="001377CD" w:rsidRPr="00AF2C21">
                <w:rPr>
                  <w:rStyle w:val="Hyperlink"/>
                  <w:rFonts w:ascii="Montserrat" w:hAnsi="Montserrat"/>
                  <w:sz w:val="20"/>
                  <w:szCs w:val="20"/>
                </w:rPr>
                <w:t>https://educationendowmentfoundation.org.uk/education-evidence/guidance-reports/literacy-ks-1</w:t>
              </w:r>
            </w:hyperlink>
          </w:p>
          <w:p w14:paraId="2697694A" w14:textId="371E3796" w:rsidR="00037765" w:rsidRDefault="007D4714" w:rsidP="001377CD">
            <w:pPr>
              <w:rPr>
                <w:rFonts w:ascii="Montserrat" w:hAnsi="Montserrat"/>
                <w:sz w:val="20"/>
                <w:szCs w:val="20"/>
              </w:rPr>
            </w:pPr>
            <w:hyperlink r:id="rId21" w:history="1">
              <w:r w:rsidR="001377CD" w:rsidRPr="00AF2C21">
                <w:rPr>
                  <w:rStyle w:val="Hyperlink"/>
                  <w:rFonts w:ascii="Montserrat" w:hAnsi="Montserrat"/>
                  <w:sz w:val="20"/>
                  <w:szCs w:val="20"/>
                </w:rPr>
                <w:t>https://educationendowmentfoundation.org.uk/education-evidence/guidance-reports/literacy-ks2</w:t>
              </w:r>
            </w:hyperlink>
          </w:p>
          <w:p w14:paraId="6CB8EDB0" w14:textId="77777777" w:rsidR="001377CD" w:rsidRDefault="001377CD" w:rsidP="001377CD">
            <w:pPr>
              <w:rPr>
                <w:rFonts w:ascii="Montserrat" w:hAnsi="Montserrat"/>
                <w:sz w:val="20"/>
                <w:szCs w:val="20"/>
              </w:rPr>
            </w:pPr>
          </w:p>
          <w:p w14:paraId="3782C7B8" w14:textId="0D8365A9" w:rsidR="001377CD" w:rsidRPr="001377CD" w:rsidRDefault="001377CD" w:rsidP="001377CD">
            <w:pPr>
              <w:tabs>
                <w:tab w:val="left" w:pos="1515"/>
              </w:tabs>
              <w:rPr>
                <w:rFonts w:ascii="Montserrat" w:hAnsi="Montserrat"/>
                <w:sz w:val="20"/>
                <w:szCs w:val="20"/>
              </w:rPr>
            </w:pPr>
            <w:r>
              <w:rPr>
                <w:rFonts w:ascii="Montserrat" w:hAnsi="Montserrat"/>
                <w:sz w:val="20"/>
                <w:szCs w:val="20"/>
              </w:rPr>
              <w:tab/>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BB81" w14:textId="2242F2EE" w:rsidR="00037765" w:rsidRDefault="00F42BBD">
            <w:pPr>
              <w:pStyle w:val="TableRowCentered"/>
              <w:jc w:val="left"/>
              <w:rPr>
                <w:sz w:val="22"/>
              </w:rPr>
            </w:pPr>
            <w:r>
              <w:rPr>
                <w:sz w:val="22"/>
              </w:rPr>
              <w:t>1,2,3</w:t>
            </w:r>
          </w:p>
        </w:tc>
      </w:tr>
      <w:tr w:rsidR="005D34F6" w14:paraId="2CCE17F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3F1D" w14:textId="77777777" w:rsidR="005D34F6" w:rsidRDefault="005D34F6" w:rsidP="005D34F6">
            <w:pPr>
              <w:rPr>
                <w:rFonts w:ascii="Montserrat" w:hAnsi="Montserrat"/>
                <w:sz w:val="20"/>
                <w:szCs w:val="20"/>
              </w:rPr>
            </w:pPr>
            <w:r w:rsidRPr="7B9B6D8C">
              <w:rPr>
                <w:rFonts w:ascii="Montserrat" w:hAnsi="Montserrat"/>
                <w:sz w:val="20"/>
                <w:szCs w:val="20"/>
              </w:rPr>
              <w:t>To provide staff with high quality professional development that impacts the quality of teaching and learning for all.</w:t>
            </w:r>
          </w:p>
          <w:p w14:paraId="0831458F" w14:textId="77777777" w:rsidR="005D34F6" w:rsidRDefault="005D34F6" w:rsidP="005D34F6">
            <w:pPr>
              <w:spacing w:after="0"/>
              <w:rPr>
                <w:rFonts w:ascii="Montserrat" w:hAnsi="Montserrat"/>
                <w:b/>
                <w:sz w:val="20"/>
                <w:szCs w:val="20"/>
              </w:rPr>
            </w:pPr>
            <w:r w:rsidRPr="00BF119D">
              <w:rPr>
                <w:rFonts w:ascii="Montserrat" w:hAnsi="Montserrat"/>
                <w:b/>
                <w:sz w:val="20"/>
                <w:szCs w:val="20"/>
              </w:rPr>
              <w:t>Action/approach</w:t>
            </w:r>
          </w:p>
          <w:p w14:paraId="0F78CAB5" w14:textId="6546228A" w:rsidR="005D34F6" w:rsidRPr="7B9B6D8C" w:rsidRDefault="005D34F6" w:rsidP="005D34F6">
            <w:pPr>
              <w:rPr>
                <w:rFonts w:ascii="Montserrat" w:hAnsi="Montserrat"/>
                <w:sz w:val="20"/>
                <w:szCs w:val="20"/>
              </w:rPr>
            </w:pPr>
            <w:r w:rsidRPr="43A760CB">
              <w:rPr>
                <w:rFonts w:ascii="Montserrat" w:hAnsi="Montserrat"/>
                <w:sz w:val="20"/>
                <w:szCs w:val="20"/>
              </w:rPr>
              <w:t>Provide staff with high quality training and support. Employ external experts through TWHF to develop teaching practice. Provide access to online resources and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DC57" w14:textId="77777777" w:rsidR="008764DE" w:rsidRDefault="008764DE" w:rsidP="008764DE">
            <w:pPr>
              <w:pStyle w:val="TableRowCentered"/>
              <w:jc w:val="left"/>
              <w:rPr>
                <w:rFonts w:ascii="Montserrat" w:hAnsi="Montserrat"/>
                <w:sz w:val="20"/>
              </w:rPr>
            </w:pPr>
            <w:r w:rsidRPr="43A760CB">
              <w:rPr>
                <w:rFonts w:ascii="Montserrat" w:hAnsi="Montserrat"/>
                <w:sz w:val="20"/>
              </w:rPr>
              <w:t>Acquiring and continuing to use knowledge and skills depend on organisational arrangements that support ongoing learning and the application of new learning. Where schools are strategic in creating time and productive working relationships, the benefits include greater consistency in teaching and learning, greater willingness to share practices</w:t>
            </w:r>
          </w:p>
          <w:p w14:paraId="6898AC60" w14:textId="77777777" w:rsidR="008764DE" w:rsidRDefault="008764DE" w:rsidP="008764DE">
            <w:pPr>
              <w:pStyle w:val="TableRowCentered"/>
              <w:jc w:val="left"/>
              <w:rPr>
                <w:sz w:val="22"/>
              </w:rPr>
            </w:pPr>
          </w:p>
          <w:p w14:paraId="4419D69C" w14:textId="77777777" w:rsidR="008764DE" w:rsidRDefault="007D4714" w:rsidP="008764DE">
            <w:pPr>
              <w:pStyle w:val="TableRowCentered"/>
              <w:jc w:val="left"/>
              <w:rPr>
                <w:sz w:val="22"/>
              </w:rPr>
            </w:pPr>
            <w:hyperlink r:id="rId22" w:history="1">
              <w:r w:rsidR="008764DE" w:rsidRPr="00BE09FA">
                <w:rPr>
                  <w:rStyle w:val="Hyperlink"/>
                  <w:sz w:val="22"/>
                </w:rPr>
                <w:t>https://educationendowmentfoundation.org.uk/guidance-for-teachers/learning-behaviours</w:t>
              </w:r>
            </w:hyperlink>
          </w:p>
          <w:p w14:paraId="28054D5C" w14:textId="77777777" w:rsidR="005D34F6" w:rsidRPr="43A760CB" w:rsidRDefault="005D34F6" w:rsidP="001377CD">
            <w:pPr>
              <w:rPr>
                <w:rFonts w:ascii="Montserrat" w:hAnsi="Montserrat"/>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8076" w14:textId="748D20A5" w:rsidR="005D34F6" w:rsidRDefault="009F6C63">
            <w:pPr>
              <w:pStyle w:val="TableRowCentered"/>
              <w:jc w:val="left"/>
              <w:rPr>
                <w:sz w:val="22"/>
              </w:rPr>
            </w:pPr>
            <w:r>
              <w:rPr>
                <w:sz w:val="22"/>
              </w:rPr>
              <w:t>5, 8</w:t>
            </w:r>
          </w:p>
        </w:tc>
      </w:tr>
    </w:tbl>
    <w:p w14:paraId="2A7D5522" w14:textId="77777777" w:rsidR="00E66558" w:rsidRDefault="00E66558" w:rsidP="00ED5108"/>
    <w:p w14:paraId="26BFA48E" w14:textId="77777777" w:rsidR="003D38AB" w:rsidRDefault="003D38AB" w:rsidP="00ED5108"/>
    <w:p w14:paraId="4C0EC71B" w14:textId="77777777" w:rsidR="003D38AB" w:rsidRDefault="003D38AB" w:rsidP="00ED5108"/>
    <w:p w14:paraId="0BEBC08F" w14:textId="77777777" w:rsidR="003D38AB" w:rsidRDefault="003D38AB"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DE19D98" w:rsidR="00E66558" w:rsidRDefault="009D71E8">
      <w:r>
        <w:t>Budgeted cost: £</w:t>
      </w:r>
      <w:r w:rsidR="000C7ABD">
        <w:t>3000</w:t>
      </w:r>
    </w:p>
    <w:tbl>
      <w:tblPr>
        <w:tblW w:w="5000" w:type="pct"/>
        <w:tblCellMar>
          <w:left w:w="10" w:type="dxa"/>
          <w:right w:w="10" w:type="dxa"/>
        </w:tblCellMar>
        <w:tblLook w:val="04A0" w:firstRow="1" w:lastRow="0" w:firstColumn="1" w:lastColumn="0" w:noHBand="0" w:noVBand="1"/>
      </w:tblPr>
      <w:tblGrid>
        <w:gridCol w:w="2472"/>
        <w:gridCol w:w="4627"/>
        <w:gridCol w:w="2387"/>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DA9EAED" w:rsidR="00E66558" w:rsidRDefault="008C1F35">
            <w:pPr>
              <w:pStyle w:val="TableRow"/>
            </w:pPr>
            <w:r w:rsidRPr="005F002C">
              <w:rPr>
                <w:i/>
                <w:iCs/>
                <w:color w:val="FF0000"/>
                <w:sz w:val="22"/>
                <w:szCs w:val="22"/>
              </w:rPr>
              <w:t>A</w:t>
            </w:r>
            <w:r w:rsidR="00EA5A7A" w:rsidRPr="005F002C">
              <w:rPr>
                <w:i/>
                <w:iCs/>
                <w:color w:val="FF0000"/>
                <w:sz w:val="22"/>
                <w:szCs w:val="22"/>
              </w:rPr>
              <w:t>dditional adult employed to hear children read daily.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2444" w14:textId="77777777" w:rsidR="00E66558" w:rsidRDefault="00BF6F9D">
            <w:pPr>
              <w:pStyle w:val="TableRowCentered"/>
              <w:jc w:val="left"/>
              <w:rPr>
                <w:sz w:val="22"/>
              </w:rPr>
            </w:pPr>
            <w:r>
              <w:rPr>
                <w:sz w:val="22"/>
              </w:rPr>
              <w:t>A large number of children are not heard read</w:t>
            </w:r>
            <w:r w:rsidR="007B37DB">
              <w:rPr>
                <w:sz w:val="22"/>
              </w:rPr>
              <w:t xml:space="preserve"> at least three times a week. An additional adult to effectively support reading on a </w:t>
            </w:r>
            <w:proofErr w:type="gramStart"/>
            <w:r w:rsidR="007B37DB">
              <w:rPr>
                <w:sz w:val="22"/>
              </w:rPr>
              <w:t>one to one</w:t>
            </w:r>
            <w:proofErr w:type="gramEnd"/>
            <w:r w:rsidR="007B37DB">
              <w:rPr>
                <w:sz w:val="22"/>
              </w:rPr>
              <w:t xml:space="preserve"> basis.</w:t>
            </w:r>
          </w:p>
          <w:p w14:paraId="2A7D552A" w14:textId="568CDEEC" w:rsidR="00774B3A" w:rsidRDefault="007D4714">
            <w:pPr>
              <w:pStyle w:val="TableRowCentered"/>
              <w:jc w:val="left"/>
              <w:rPr>
                <w:sz w:val="22"/>
              </w:rPr>
            </w:pPr>
            <w:hyperlink r:id="rId23" w:history="1">
              <w:r w:rsidR="00774B3A">
                <w:rPr>
                  <w:rStyle w:val="Hyperlink"/>
                </w:rPr>
                <w:t>One to one tuition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94BD086" w:rsidR="00E66558" w:rsidRDefault="005F002C">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bl>
    <w:p w14:paraId="2A7D5531" w14:textId="77777777" w:rsidR="00E66558" w:rsidRDefault="00E66558" w:rsidP="00AA355B"/>
    <w:p w14:paraId="46D4C377" w14:textId="77777777" w:rsidR="00FF4017" w:rsidRDefault="00FF4017" w:rsidP="00AA355B">
      <w:pPr>
        <w:pStyle w:val="Heading3"/>
      </w:pPr>
    </w:p>
    <w:p w14:paraId="2A7D5532" w14:textId="6B9178D0" w:rsidR="00E66558" w:rsidRPr="00AA355B" w:rsidRDefault="009D71E8" w:rsidP="00AA355B">
      <w:pPr>
        <w:pStyle w:val="Heading3"/>
      </w:pPr>
      <w:r>
        <w:t>Wider strategies (for example, related to attendance, behaviour, wellbeing)</w:t>
      </w:r>
    </w:p>
    <w:p w14:paraId="2A7D5533" w14:textId="4D011644" w:rsidR="00E66558" w:rsidRDefault="009D71E8">
      <w:pPr>
        <w:spacing w:before="240" w:after="120"/>
      </w:pPr>
      <w:r>
        <w:t xml:space="preserve">Budgeted cost: £ </w:t>
      </w:r>
      <w:r w:rsidR="00FC58B5">
        <w:t>£3960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97A9" w14:textId="77777777" w:rsidR="00CA6291" w:rsidRPr="00CA6291" w:rsidRDefault="00B71068">
            <w:pPr>
              <w:pStyle w:val="TableRow"/>
              <w:rPr>
                <w:i/>
                <w:iCs/>
                <w:color w:val="auto"/>
                <w:sz w:val="22"/>
                <w:szCs w:val="22"/>
              </w:rPr>
            </w:pPr>
            <w:r w:rsidRPr="00CA6291">
              <w:rPr>
                <w:i/>
                <w:iCs/>
                <w:color w:val="auto"/>
                <w:sz w:val="22"/>
                <w:szCs w:val="22"/>
              </w:rPr>
              <w:t>Voucher for parent</w:t>
            </w:r>
            <w:r w:rsidR="0017677B" w:rsidRPr="00CA6291">
              <w:rPr>
                <w:i/>
                <w:iCs/>
                <w:color w:val="auto"/>
                <w:sz w:val="22"/>
                <w:szCs w:val="22"/>
              </w:rPr>
              <w:t>s</w:t>
            </w:r>
            <w:r w:rsidRPr="00CA6291">
              <w:rPr>
                <w:i/>
                <w:iCs/>
                <w:color w:val="auto"/>
                <w:sz w:val="22"/>
                <w:szCs w:val="22"/>
              </w:rPr>
              <w:t xml:space="preserve"> to spend </w:t>
            </w:r>
            <w:r w:rsidR="0017677B" w:rsidRPr="00CA6291">
              <w:rPr>
                <w:i/>
                <w:iCs/>
                <w:color w:val="auto"/>
                <w:sz w:val="22"/>
                <w:szCs w:val="22"/>
              </w:rPr>
              <w:t>on uniform, music lessons, clubs or trips as required.</w:t>
            </w:r>
            <w:r w:rsidR="00CA6291" w:rsidRPr="00CA6291">
              <w:rPr>
                <w:i/>
                <w:iCs/>
                <w:color w:val="auto"/>
                <w:sz w:val="22"/>
                <w:szCs w:val="22"/>
              </w:rPr>
              <w:t xml:space="preserve"> </w:t>
            </w:r>
          </w:p>
          <w:p w14:paraId="2A7D5538" w14:textId="27F9019B" w:rsidR="00E66558" w:rsidRPr="00CA6291" w:rsidRDefault="00CA6291">
            <w:pPr>
              <w:pStyle w:val="TableRow"/>
              <w:rPr>
                <w:color w:val="auto"/>
              </w:rPr>
            </w:pPr>
            <w:r w:rsidRPr="00CA6291">
              <w:rPr>
                <w:i/>
                <w:iCs/>
                <w:color w:val="auto"/>
                <w:sz w:val="22"/>
                <w:szCs w:val="22"/>
              </w:rPr>
              <w:t>£</w:t>
            </w:r>
            <w:r w:rsidR="00E84687">
              <w:rPr>
                <w:i/>
                <w:iCs/>
                <w:color w:val="auto"/>
                <w:sz w:val="22"/>
                <w:szCs w:val="22"/>
              </w:rPr>
              <w:t>2100</w:t>
            </w:r>
            <w:r w:rsidRPr="00CA6291">
              <w:rPr>
                <w:i/>
                <w:iCs/>
                <w:color w:val="auto"/>
                <w:sz w:val="22"/>
                <w:szCs w:val="22"/>
              </w:rPr>
              <w:t>total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0509703" w:rsidR="00E66558" w:rsidRDefault="00E84687">
            <w:pPr>
              <w:pStyle w:val="TableRowCentered"/>
              <w:jc w:val="left"/>
              <w:rPr>
                <w:sz w:val="22"/>
              </w:rPr>
            </w:pPr>
            <w:r>
              <w:rPr>
                <w:sz w:val="22"/>
              </w:rPr>
              <w:t>21</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ECCE90B" w:rsidR="00E66558" w:rsidRPr="00CA6291" w:rsidRDefault="00CA6291">
            <w:pPr>
              <w:pStyle w:val="TableRow"/>
              <w:rPr>
                <w:i/>
                <w:color w:val="auto"/>
                <w:sz w:val="22"/>
              </w:rPr>
            </w:pPr>
            <w:r w:rsidRPr="00CA6291">
              <w:rPr>
                <w:i/>
                <w:color w:val="auto"/>
                <w:sz w:val="22"/>
              </w:rPr>
              <w:t xml:space="preserve">Thrive training and subscription </w:t>
            </w:r>
            <w:r>
              <w:rPr>
                <w:i/>
                <w:color w:val="auto"/>
                <w:sz w:val="22"/>
              </w:rPr>
              <w:t>£ 3160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12B6DE5"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7660DC8" w:rsidR="00E66558" w:rsidRDefault="00E66558">
            <w:pPr>
              <w:pStyle w:val="TableRowCentered"/>
              <w:jc w:val="left"/>
              <w:rPr>
                <w:sz w:val="22"/>
              </w:rPr>
            </w:pPr>
          </w:p>
        </w:tc>
      </w:tr>
      <w:tr w:rsidR="00CA6291" w14:paraId="5BA97C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F189" w14:textId="77777777" w:rsidR="00CA6291" w:rsidRPr="00CA6291" w:rsidRDefault="00CA6291">
            <w:pPr>
              <w:pStyle w:val="TableRow"/>
              <w:rPr>
                <w:i/>
                <w:color w:val="auto"/>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CB8B" w14:textId="77777777" w:rsidR="00CA6291" w:rsidRDefault="00CA6291">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B64DF" w14:textId="77777777" w:rsidR="00CA6291" w:rsidRDefault="00CA6291">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4A747B" w14:textId="77777777" w:rsidR="00311204" w:rsidRDefault="00311204" w:rsidP="00311204">
            <w:pPr>
              <w:spacing w:after="0"/>
              <w:rPr>
                <w:color w:val="000000"/>
                <w:sz w:val="20"/>
                <w:szCs w:val="20"/>
              </w:rPr>
            </w:pPr>
            <w:r w:rsidRPr="00A904CB">
              <w:rPr>
                <w:color w:val="000000"/>
                <w:sz w:val="20"/>
                <w:szCs w:val="20"/>
              </w:rPr>
              <w:t>We know, through targeted support</w:t>
            </w:r>
            <w:r>
              <w:rPr>
                <w:color w:val="000000"/>
                <w:sz w:val="20"/>
                <w:szCs w:val="20"/>
              </w:rPr>
              <w:t xml:space="preserve">, </w:t>
            </w:r>
            <w:r w:rsidRPr="00A904CB">
              <w:rPr>
                <w:color w:val="000000"/>
                <w:sz w:val="20"/>
                <w:szCs w:val="20"/>
              </w:rPr>
              <w:t>robust monitoring of all staff</w:t>
            </w:r>
            <w:r>
              <w:rPr>
                <w:color w:val="000000"/>
                <w:sz w:val="20"/>
                <w:szCs w:val="20"/>
              </w:rPr>
              <w:t xml:space="preserve"> and OFSTED</w:t>
            </w:r>
            <w:r w:rsidRPr="00A904CB">
              <w:rPr>
                <w:color w:val="000000"/>
                <w:sz w:val="20"/>
                <w:szCs w:val="20"/>
              </w:rPr>
              <w:t xml:space="preserve">, that teaching is of </w:t>
            </w:r>
            <w:r>
              <w:rPr>
                <w:color w:val="000000"/>
                <w:sz w:val="20"/>
                <w:szCs w:val="20"/>
              </w:rPr>
              <w:t>a high</w:t>
            </w:r>
            <w:r w:rsidRPr="00A904CB">
              <w:rPr>
                <w:color w:val="000000"/>
                <w:sz w:val="20"/>
                <w:szCs w:val="20"/>
              </w:rPr>
              <w:t xml:space="preserve"> standard</w:t>
            </w:r>
            <w:r>
              <w:rPr>
                <w:color w:val="000000"/>
                <w:sz w:val="20"/>
                <w:szCs w:val="20"/>
              </w:rPr>
              <w:t xml:space="preserve"> across the school</w:t>
            </w:r>
            <w:r w:rsidRPr="00A904CB">
              <w:rPr>
                <w:color w:val="000000"/>
                <w:sz w:val="20"/>
                <w:szCs w:val="20"/>
              </w:rPr>
              <w:t xml:space="preserve">. Teachers </w:t>
            </w:r>
            <w:r>
              <w:rPr>
                <w:color w:val="000000"/>
                <w:sz w:val="20"/>
                <w:szCs w:val="20"/>
              </w:rPr>
              <w:t xml:space="preserve">and </w:t>
            </w:r>
            <w:proofErr w:type="gramStart"/>
            <w:r>
              <w:rPr>
                <w:color w:val="000000"/>
                <w:sz w:val="20"/>
                <w:szCs w:val="20"/>
              </w:rPr>
              <w:t>TA’s</w:t>
            </w:r>
            <w:proofErr w:type="gramEnd"/>
            <w:r>
              <w:rPr>
                <w:color w:val="000000"/>
                <w:sz w:val="20"/>
                <w:szCs w:val="20"/>
              </w:rPr>
              <w:t xml:space="preserve"> </w:t>
            </w:r>
            <w:r w:rsidRPr="00A904CB">
              <w:rPr>
                <w:color w:val="000000"/>
                <w:sz w:val="20"/>
                <w:szCs w:val="20"/>
              </w:rPr>
              <w:t xml:space="preserve">used a range of </w:t>
            </w:r>
            <w:r>
              <w:rPr>
                <w:color w:val="000000"/>
                <w:sz w:val="20"/>
                <w:szCs w:val="20"/>
              </w:rPr>
              <w:t xml:space="preserve">targeted </w:t>
            </w:r>
            <w:r w:rsidRPr="00A904CB">
              <w:rPr>
                <w:color w:val="000000"/>
                <w:sz w:val="20"/>
                <w:szCs w:val="20"/>
              </w:rPr>
              <w:t>‘catch up’ and ‘keep up’ interventions to support all children</w:t>
            </w:r>
            <w:r>
              <w:rPr>
                <w:color w:val="000000"/>
                <w:sz w:val="20"/>
                <w:szCs w:val="20"/>
              </w:rPr>
              <w:t xml:space="preserve">. </w:t>
            </w:r>
            <w:r w:rsidRPr="00A904CB">
              <w:rPr>
                <w:color w:val="000000"/>
                <w:sz w:val="20"/>
                <w:szCs w:val="20"/>
              </w:rPr>
              <w:t xml:space="preserve">Teachers increased the time that the lowest 20% spent working alongside them and lessons engaged all learners through quality first teaching and well deployed support staff. </w:t>
            </w:r>
          </w:p>
          <w:p w14:paraId="7D633CDD" w14:textId="77777777" w:rsidR="00311204" w:rsidRDefault="00311204" w:rsidP="00311204">
            <w:pPr>
              <w:spacing w:after="0"/>
              <w:rPr>
                <w:color w:val="000000"/>
                <w:sz w:val="20"/>
                <w:szCs w:val="20"/>
              </w:rPr>
            </w:pPr>
          </w:p>
          <w:p w14:paraId="6322F49A" w14:textId="16AD29DC" w:rsidR="00311204" w:rsidRPr="00C4478F" w:rsidRDefault="00311204" w:rsidP="00311204">
            <w:pPr>
              <w:spacing w:after="0"/>
              <w:rPr>
                <w:rFonts w:cs="Arial"/>
                <w:sz w:val="20"/>
                <w:szCs w:val="20"/>
              </w:rPr>
            </w:pPr>
            <w:r w:rsidRPr="00A904CB">
              <w:rPr>
                <w:color w:val="000000"/>
                <w:sz w:val="20"/>
                <w:szCs w:val="20"/>
              </w:rPr>
              <w:t>All subject leaders continued to develop their curriculums, ensuring that they are sequenced well and focused on key learning to limit the cognitive loads of pupils. CPD was offered to all staff to support their subject knowledge and ability to plan for all children. There was increased evidence of timely ‘Keep up’ interventions being used, and the use of pre-teaching amongst our disadvantaged children leading to a positive impact on their engagement within lessons and during independent/group activities.</w:t>
            </w:r>
            <w:r>
              <w:rPr>
                <w:color w:val="000000"/>
                <w:sz w:val="20"/>
                <w:szCs w:val="20"/>
              </w:rPr>
              <w:t xml:space="preserve"> </w:t>
            </w:r>
            <w:r w:rsidRPr="00A904CB">
              <w:rPr>
                <w:color w:val="000000"/>
                <w:sz w:val="20"/>
                <w:szCs w:val="20"/>
              </w:rPr>
              <w:t xml:space="preserve">Through </w:t>
            </w:r>
            <w:r>
              <w:rPr>
                <w:color w:val="000000"/>
                <w:sz w:val="20"/>
                <w:szCs w:val="20"/>
              </w:rPr>
              <w:t>our</w:t>
            </w:r>
            <w:r w:rsidRPr="00A904CB">
              <w:rPr>
                <w:color w:val="000000"/>
                <w:sz w:val="20"/>
                <w:szCs w:val="20"/>
              </w:rPr>
              <w:t xml:space="preserve"> continually developing curriculum</w:t>
            </w:r>
            <w:r>
              <w:rPr>
                <w:color w:val="000000"/>
                <w:sz w:val="20"/>
                <w:szCs w:val="20"/>
              </w:rPr>
              <w:t>,</w:t>
            </w:r>
            <w:r w:rsidRPr="00A904CB">
              <w:rPr>
                <w:color w:val="000000"/>
                <w:sz w:val="20"/>
                <w:szCs w:val="20"/>
              </w:rPr>
              <w:t xml:space="preserve"> the education received by </w:t>
            </w:r>
            <w:r w:rsidR="00671DDC">
              <w:rPr>
                <w:color w:val="000000"/>
                <w:sz w:val="20"/>
                <w:szCs w:val="20"/>
              </w:rPr>
              <w:t xml:space="preserve">all </w:t>
            </w:r>
            <w:r w:rsidRPr="00A904CB">
              <w:rPr>
                <w:color w:val="000000"/>
                <w:sz w:val="20"/>
                <w:szCs w:val="20"/>
              </w:rPr>
              <w:t xml:space="preserve">our </w:t>
            </w:r>
            <w:r w:rsidR="00671DDC">
              <w:rPr>
                <w:color w:val="000000"/>
                <w:sz w:val="20"/>
                <w:szCs w:val="20"/>
              </w:rPr>
              <w:t>pupils</w:t>
            </w:r>
            <w:r w:rsidRPr="00A904CB">
              <w:rPr>
                <w:color w:val="000000"/>
                <w:sz w:val="20"/>
                <w:szCs w:val="20"/>
              </w:rPr>
              <w:t xml:space="preserve"> has </w:t>
            </w:r>
            <w:r w:rsidR="009E6DF1">
              <w:rPr>
                <w:color w:val="000000"/>
                <w:sz w:val="20"/>
                <w:szCs w:val="20"/>
              </w:rPr>
              <w:t xml:space="preserve">continued to </w:t>
            </w:r>
            <w:r w:rsidRPr="00A904CB">
              <w:rPr>
                <w:color w:val="000000"/>
                <w:sz w:val="20"/>
                <w:szCs w:val="20"/>
              </w:rPr>
              <w:t xml:space="preserve">improve. Our assessments show that </w:t>
            </w:r>
            <w:r>
              <w:rPr>
                <w:color w:val="000000"/>
                <w:sz w:val="20"/>
                <w:szCs w:val="20"/>
              </w:rPr>
              <w:t xml:space="preserve">while </w:t>
            </w:r>
            <w:r w:rsidRPr="00A904CB">
              <w:rPr>
                <w:color w:val="000000"/>
                <w:sz w:val="20"/>
                <w:szCs w:val="20"/>
              </w:rPr>
              <w:t>not all disadvantaged children are attaining at the expected level for their age</w:t>
            </w:r>
            <w:r>
              <w:rPr>
                <w:color w:val="000000"/>
                <w:sz w:val="20"/>
                <w:szCs w:val="20"/>
              </w:rPr>
              <w:t xml:space="preserve"> in KS2, in KS1 the gap is less marked.</w:t>
            </w:r>
            <w:r w:rsidRPr="00A904CB">
              <w:rPr>
                <w:color w:val="000000"/>
                <w:sz w:val="20"/>
                <w:szCs w:val="20"/>
              </w:rPr>
              <w:t xml:space="preserve"> </w:t>
            </w:r>
            <w:r w:rsidRPr="00C4478F">
              <w:rPr>
                <w:rFonts w:cs="Arial"/>
                <w:sz w:val="20"/>
                <w:szCs w:val="20"/>
              </w:rPr>
              <w:t>Summer 202</w:t>
            </w:r>
            <w:r w:rsidR="004D00D8">
              <w:rPr>
                <w:rFonts w:cs="Arial"/>
                <w:sz w:val="20"/>
                <w:szCs w:val="20"/>
              </w:rPr>
              <w:t>3</w:t>
            </w:r>
            <w:r w:rsidRPr="00C4478F">
              <w:rPr>
                <w:rFonts w:cs="Arial"/>
                <w:sz w:val="20"/>
                <w:szCs w:val="20"/>
              </w:rPr>
              <w:t xml:space="preserve"> (internal data) show</w:t>
            </w:r>
            <w:r>
              <w:rPr>
                <w:rFonts w:cs="Arial"/>
                <w:sz w:val="20"/>
                <w:szCs w:val="20"/>
              </w:rPr>
              <w:t>ed</w:t>
            </w:r>
            <w:r w:rsidRPr="00C4478F">
              <w:rPr>
                <w:rFonts w:cs="Arial"/>
                <w:sz w:val="20"/>
                <w:szCs w:val="20"/>
              </w:rPr>
              <w:t xml:space="preserve"> that out of our </w:t>
            </w:r>
            <w:r w:rsidR="00C36207">
              <w:rPr>
                <w:rFonts w:cs="Arial"/>
                <w:sz w:val="20"/>
                <w:szCs w:val="20"/>
              </w:rPr>
              <w:t>20</w:t>
            </w:r>
            <w:r w:rsidRPr="00C4478F">
              <w:rPr>
                <w:rFonts w:cs="Arial"/>
                <w:sz w:val="20"/>
                <w:szCs w:val="20"/>
              </w:rPr>
              <w:t xml:space="preserve"> disadvantaged pupils, </w:t>
            </w:r>
            <w:r w:rsidR="00783261">
              <w:rPr>
                <w:rFonts w:cs="Arial"/>
                <w:sz w:val="20"/>
                <w:szCs w:val="20"/>
              </w:rPr>
              <w:t>55</w:t>
            </w:r>
            <w:r w:rsidRPr="00C4478F">
              <w:rPr>
                <w:rFonts w:cs="Arial"/>
                <w:sz w:val="20"/>
                <w:szCs w:val="20"/>
              </w:rPr>
              <w:t xml:space="preserve">% </w:t>
            </w:r>
            <w:proofErr w:type="gramStart"/>
            <w:r w:rsidRPr="00C4478F">
              <w:rPr>
                <w:rFonts w:cs="Arial"/>
                <w:sz w:val="20"/>
                <w:szCs w:val="20"/>
              </w:rPr>
              <w:t>were</w:t>
            </w:r>
            <w:proofErr w:type="gramEnd"/>
            <w:r w:rsidRPr="00C4478F">
              <w:rPr>
                <w:rFonts w:cs="Arial"/>
                <w:sz w:val="20"/>
                <w:szCs w:val="20"/>
              </w:rPr>
              <w:t xml:space="preserve"> ARE combined by the end of the year with </w:t>
            </w:r>
            <w:r w:rsidR="00CF471D">
              <w:rPr>
                <w:rFonts w:cs="Arial"/>
                <w:sz w:val="20"/>
                <w:szCs w:val="20"/>
              </w:rPr>
              <w:t>60</w:t>
            </w:r>
            <w:r w:rsidRPr="00C4478F">
              <w:rPr>
                <w:rFonts w:cs="Arial"/>
                <w:sz w:val="20"/>
                <w:szCs w:val="20"/>
              </w:rPr>
              <w:t xml:space="preserve">% ARE for reading; </w:t>
            </w:r>
            <w:r w:rsidR="00CF471D">
              <w:rPr>
                <w:rFonts w:cs="Arial"/>
                <w:sz w:val="20"/>
                <w:szCs w:val="20"/>
              </w:rPr>
              <w:t>60</w:t>
            </w:r>
            <w:r w:rsidRPr="00C4478F">
              <w:rPr>
                <w:rFonts w:cs="Arial"/>
                <w:sz w:val="20"/>
                <w:szCs w:val="20"/>
              </w:rPr>
              <w:t xml:space="preserve">% ARE for writing and </w:t>
            </w:r>
            <w:r w:rsidR="00CD6F94">
              <w:rPr>
                <w:rFonts w:cs="Arial"/>
                <w:sz w:val="20"/>
                <w:szCs w:val="20"/>
              </w:rPr>
              <w:t>70</w:t>
            </w:r>
            <w:r w:rsidRPr="00C4478F">
              <w:rPr>
                <w:rFonts w:cs="Arial"/>
                <w:sz w:val="20"/>
                <w:szCs w:val="20"/>
              </w:rPr>
              <w:t>% ARE for maths.</w:t>
            </w:r>
          </w:p>
          <w:p w14:paraId="4F0EB4B3" w14:textId="77777777" w:rsidR="00311204" w:rsidRDefault="00311204" w:rsidP="00311204">
            <w:pPr>
              <w:spacing w:after="0"/>
              <w:rPr>
                <w:color w:val="000000"/>
                <w:sz w:val="20"/>
                <w:szCs w:val="20"/>
              </w:rPr>
            </w:pPr>
          </w:p>
          <w:p w14:paraId="0237216E" w14:textId="77777777" w:rsidR="00311204" w:rsidRDefault="00311204" w:rsidP="00311204">
            <w:pPr>
              <w:spacing w:after="0"/>
              <w:rPr>
                <w:color w:val="000000"/>
                <w:sz w:val="20"/>
                <w:szCs w:val="20"/>
              </w:rPr>
            </w:pPr>
            <w:r w:rsidRPr="00A904CB">
              <w:rPr>
                <w:color w:val="000000"/>
                <w:sz w:val="20"/>
                <w:szCs w:val="20"/>
              </w:rPr>
              <w:t xml:space="preserve">CPD on supporting SEN children, swift interventions and careful liaising with external bodies have ensured all </w:t>
            </w:r>
            <w:r>
              <w:rPr>
                <w:color w:val="000000"/>
                <w:sz w:val="20"/>
                <w:szCs w:val="20"/>
              </w:rPr>
              <w:t xml:space="preserve">while </w:t>
            </w:r>
            <w:r w:rsidRPr="00A904CB">
              <w:rPr>
                <w:color w:val="000000"/>
                <w:sz w:val="20"/>
                <w:szCs w:val="20"/>
              </w:rPr>
              <w:t xml:space="preserve">SEN children </w:t>
            </w:r>
            <w:r>
              <w:rPr>
                <w:color w:val="000000"/>
                <w:sz w:val="20"/>
                <w:szCs w:val="20"/>
              </w:rPr>
              <w:t xml:space="preserve">might not be reaching ARE, they have </w:t>
            </w:r>
            <w:r w:rsidRPr="00A904CB">
              <w:rPr>
                <w:color w:val="000000"/>
                <w:sz w:val="20"/>
                <w:szCs w:val="20"/>
              </w:rPr>
              <w:t xml:space="preserve">made progress against targets. This has been carefully monitored using provision maps. observations and book scrutiny. </w:t>
            </w:r>
          </w:p>
          <w:p w14:paraId="180A29BE" w14:textId="77777777" w:rsidR="00311204" w:rsidRDefault="00311204" w:rsidP="00311204">
            <w:pPr>
              <w:spacing w:after="0"/>
              <w:rPr>
                <w:color w:val="000000"/>
                <w:sz w:val="20"/>
                <w:szCs w:val="20"/>
              </w:rPr>
            </w:pPr>
          </w:p>
          <w:p w14:paraId="5023926C" w14:textId="4B5EACBB" w:rsidR="0064167B" w:rsidRPr="002F4C6F" w:rsidRDefault="00311204" w:rsidP="00242093">
            <w:pPr>
              <w:spacing w:before="60"/>
              <w:rPr>
                <w:i/>
                <w:iCs/>
                <w:lang w:eastAsia="en-US"/>
              </w:rPr>
            </w:pPr>
            <w:r w:rsidRPr="00A904CB">
              <w:rPr>
                <w:color w:val="000000"/>
                <w:sz w:val="20"/>
                <w:szCs w:val="20"/>
              </w:rPr>
              <w:t xml:space="preserve">We robustly monitored and challenged persistent absence to ensure all pupils were in school, we believe this is essential in ensuring we are educating and safeguarding our pupils and will focus on it again in this strategy. </w:t>
            </w:r>
            <w:r>
              <w:rPr>
                <w:color w:val="000000"/>
                <w:sz w:val="20"/>
                <w:szCs w:val="20"/>
              </w:rPr>
              <w:t xml:space="preserve">Our disadvantaged attendance was </w:t>
            </w:r>
            <w:r w:rsidRPr="00682B87">
              <w:rPr>
                <w:color w:val="000000"/>
                <w:sz w:val="20"/>
                <w:szCs w:val="20"/>
              </w:rPr>
              <w:t>9</w:t>
            </w:r>
            <w:r w:rsidR="00682B87">
              <w:rPr>
                <w:color w:val="000000"/>
                <w:sz w:val="20"/>
                <w:szCs w:val="20"/>
              </w:rPr>
              <w:t>4.61</w:t>
            </w:r>
            <w:r>
              <w:rPr>
                <w:color w:val="000000"/>
                <w:sz w:val="20"/>
                <w:szCs w:val="20"/>
              </w:rPr>
              <w:t>%</w:t>
            </w:r>
            <w:r w:rsidR="002D2906">
              <w:rPr>
                <w:color w:val="000000"/>
                <w:sz w:val="20"/>
                <w:szCs w:val="20"/>
              </w:rPr>
              <w:t xml:space="preserve"> compared with 95% for the whole school.</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7A68701E" w14:textId="77777777" w:rsidR="00ED7D2D" w:rsidRDefault="006603BD" w:rsidP="002E7071">
            <w:r>
              <w:t>As a school we are 97% military</w:t>
            </w:r>
            <w:r w:rsidR="003D37DC">
              <w:t xml:space="preserve"> and therefore receive a significant</w:t>
            </w:r>
            <w:r w:rsidR="00CE6E55">
              <w:t>ly larger</w:t>
            </w:r>
            <w:r w:rsidR="003D37DC">
              <w:t xml:space="preserve"> service premium </w:t>
            </w:r>
            <w:r w:rsidR="00CE6E55">
              <w:t>than disadvantaged budget</w:t>
            </w:r>
            <w:r w:rsidR="003D37DC">
              <w:t xml:space="preserve">. </w:t>
            </w:r>
          </w:p>
          <w:p w14:paraId="6A3D87E8" w14:textId="77777777" w:rsidR="00ED7D2D" w:rsidRDefault="00ED7D2D" w:rsidP="002E7071">
            <w:r>
              <w:t>The budget has been used as follows:</w:t>
            </w:r>
          </w:p>
          <w:p w14:paraId="6D9BB843" w14:textId="08C3742A" w:rsidR="002B53DA" w:rsidRDefault="002B53DA" w:rsidP="002B53DA">
            <w:pPr>
              <w:pStyle w:val="ListParagraph"/>
              <w:numPr>
                <w:ilvl w:val="0"/>
                <w:numId w:val="21"/>
              </w:numPr>
            </w:pPr>
            <w:r>
              <w:t>T</w:t>
            </w:r>
            <w:r w:rsidR="003D37DC">
              <w:t>o enable class sizes to be reduced</w:t>
            </w:r>
            <w:r w:rsidR="00296602">
              <w:t xml:space="preserve"> where there is high emotional and/or learning need</w:t>
            </w:r>
            <w:r w:rsidR="00327967">
              <w:t xml:space="preserve"> in order to support children emotionally</w:t>
            </w:r>
            <w:r w:rsidR="006C3E1F">
              <w:t xml:space="preserve"> and academically</w:t>
            </w:r>
            <w:r w:rsidR="00296602">
              <w:t xml:space="preserve">. </w:t>
            </w:r>
          </w:p>
          <w:p w14:paraId="41C93C0B" w14:textId="43CB1DE6" w:rsidR="00327967" w:rsidRDefault="00296602" w:rsidP="002E7071">
            <w:pPr>
              <w:pStyle w:val="ListParagraph"/>
              <w:numPr>
                <w:ilvl w:val="0"/>
                <w:numId w:val="21"/>
              </w:numPr>
            </w:pPr>
            <w:r>
              <w:t xml:space="preserve">We have a high proportion of </w:t>
            </w:r>
            <w:proofErr w:type="gramStart"/>
            <w:r>
              <w:t>TA’s</w:t>
            </w:r>
            <w:proofErr w:type="gramEnd"/>
            <w:r>
              <w:t xml:space="preserve"> within school </w:t>
            </w:r>
            <w:r w:rsidR="00BF4F34">
              <w:t>including two qualified thrive practitioners</w:t>
            </w:r>
            <w:r w:rsidR="00644C7B">
              <w:t xml:space="preserve"> </w:t>
            </w:r>
            <w:r>
              <w:t xml:space="preserve">to support targeted learning in interventions as well as to </w:t>
            </w:r>
            <w:r w:rsidR="001B664B">
              <w:t>support</w:t>
            </w:r>
            <w:r>
              <w:t xml:space="preserve"> class teacher</w:t>
            </w:r>
            <w:r w:rsidR="002E7071">
              <w:t>s</w:t>
            </w:r>
            <w:r>
              <w:t xml:space="preserve"> to effectively man</w:t>
            </w:r>
            <w:r w:rsidR="002E7071">
              <w:t>a</w:t>
            </w:r>
            <w:r>
              <w:t xml:space="preserve">ge THRIVE within classrooms. </w:t>
            </w:r>
          </w:p>
          <w:p w14:paraId="2776AF9D" w14:textId="0B3862F3" w:rsidR="00802562" w:rsidRDefault="00327967" w:rsidP="002E7071">
            <w:pPr>
              <w:pStyle w:val="ListParagraph"/>
              <w:numPr>
                <w:ilvl w:val="0"/>
                <w:numId w:val="21"/>
              </w:numPr>
            </w:pPr>
            <w:r>
              <w:t>P</w:t>
            </w:r>
            <w:r w:rsidR="006F44EA">
              <w:t xml:space="preserve">layground resources for our Scrap Store to encourage more creative and social play amongst the children. Due to covid and higher than </w:t>
            </w:r>
            <w:r w:rsidR="00755CE9">
              <w:t>average mobility, this is an area our pupils struggle with.</w:t>
            </w:r>
            <w:r w:rsidR="002E5874">
              <w:t xml:space="preserve"> </w:t>
            </w:r>
          </w:p>
          <w:p w14:paraId="5AA67344" w14:textId="5C4761FC" w:rsidR="0010168C" w:rsidRDefault="001B664B" w:rsidP="002E5874">
            <w:pPr>
              <w:pStyle w:val="ListParagraph"/>
              <w:numPr>
                <w:ilvl w:val="0"/>
                <w:numId w:val="21"/>
              </w:numPr>
            </w:pPr>
            <w:r>
              <w:t>Funding access to behaviour support</w:t>
            </w:r>
            <w:r w:rsidR="000221D1">
              <w:t xml:space="preserve"> for those children with additional needs.</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094084EE" w14:textId="77777777" w:rsidR="002E5874" w:rsidRDefault="0093048E">
            <w:r>
              <w:t xml:space="preserve">Incidents of poor or </w:t>
            </w:r>
            <w:proofErr w:type="spellStart"/>
            <w:r>
              <w:t>anti social</w:t>
            </w:r>
            <w:proofErr w:type="spellEnd"/>
            <w:r>
              <w:t xml:space="preserve"> behaviour during free times has been significantly reduced</w:t>
            </w:r>
            <w:r w:rsidR="00F808FB">
              <w:t xml:space="preserve">. </w:t>
            </w:r>
          </w:p>
          <w:p w14:paraId="2AA0A743" w14:textId="3986F3B7" w:rsidR="00ED5108" w:rsidRDefault="00E7198C">
            <w:r>
              <w:t>Learning behaviours in class have improved with children being better able to communicate their emotional needs.</w:t>
            </w:r>
          </w:p>
        </w:tc>
      </w:tr>
    </w:tbl>
    <w:p w14:paraId="2A7D5560" w14:textId="1DDAC769" w:rsidR="00E66558" w:rsidRDefault="000221D1">
      <w:pPr>
        <w:pStyle w:val="Heading1"/>
      </w:pPr>
      <w:r>
        <w:lastRenderedPageBreak/>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07C113F0" w:rsidR="00E66558" w:rsidRPr="00AA355B" w:rsidRDefault="008E3990">
            <w:pPr>
              <w:spacing w:before="120" w:after="120"/>
              <w:rPr>
                <w:rFonts w:cs="Arial"/>
                <w:i/>
                <w:iCs/>
              </w:rPr>
            </w:pPr>
            <w:r>
              <w:rPr>
                <w:rFonts w:cs="Arial"/>
                <w:i/>
                <w:iCs/>
              </w:rPr>
              <w:t>As a school, we have a large number of children who, were they not military, would fall under the disadvantaged bracket</w:t>
            </w:r>
            <w:r w:rsidR="00E11333">
              <w:rPr>
                <w:rFonts w:cs="Arial"/>
                <w:i/>
                <w:iCs/>
              </w:rPr>
              <w:t xml:space="preserve">. For this reason, we use our </w:t>
            </w:r>
            <w:r w:rsidR="009F69F5">
              <w:rPr>
                <w:rFonts w:cs="Arial"/>
                <w:i/>
                <w:iCs/>
              </w:rPr>
              <w:t xml:space="preserve">service </w:t>
            </w:r>
            <w:r w:rsidR="00E11333">
              <w:rPr>
                <w:rFonts w:cs="Arial"/>
                <w:i/>
                <w:iCs/>
              </w:rPr>
              <w:t>funding to support all children within the school</w:t>
            </w:r>
            <w:r w:rsidR="009F69F5">
              <w:rPr>
                <w:rFonts w:cs="Arial"/>
                <w:i/>
                <w:iCs/>
              </w:rPr>
              <w:t xml:space="preserve"> where our disadvantaged premium budget is so low.</w:t>
            </w:r>
            <w:r w:rsidR="00B807D8">
              <w:rPr>
                <w:rFonts w:cs="Arial"/>
                <w:i/>
                <w:iCs/>
              </w:rPr>
              <w:t xml:space="preserve"> This is through emotional support which in turn enables staff to deliver a quality curriculum to all pupils.</w:t>
            </w:r>
          </w:p>
        </w:tc>
      </w:tr>
      <w:bookmarkEnd w:id="16"/>
      <w:bookmarkEnd w:id="17"/>
      <w:bookmarkEnd w:id="18"/>
    </w:tbl>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04BC" w14:textId="77777777" w:rsidR="00800EF8" w:rsidRDefault="00800EF8">
      <w:pPr>
        <w:spacing w:after="0" w:line="240" w:lineRule="auto"/>
      </w:pPr>
      <w:r>
        <w:separator/>
      </w:r>
    </w:p>
  </w:endnote>
  <w:endnote w:type="continuationSeparator" w:id="0">
    <w:p w14:paraId="540B73F9" w14:textId="77777777" w:rsidR="00800EF8" w:rsidRDefault="00800EF8">
      <w:pPr>
        <w:spacing w:after="0" w:line="240" w:lineRule="auto"/>
      </w:pPr>
      <w:r>
        <w:continuationSeparator/>
      </w:r>
    </w:p>
  </w:endnote>
  <w:endnote w:type="continuationNotice" w:id="1">
    <w:p w14:paraId="2FE15AB5" w14:textId="77777777" w:rsidR="00800EF8" w:rsidRDefault="00800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FAC3" w14:textId="77777777" w:rsidR="00800EF8" w:rsidRDefault="00800EF8">
      <w:pPr>
        <w:spacing w:after="0" w:line="240" w:lineRule="auto"/>
      </w:pPr>
      <w:r>
        <w:separator/>
      </w:r>
    </w:p>
  </w:footnote>
  <w:footnote w:type="continuationSeparator" w:id="0">
    <w:p w14:paraId="509881FE" w14:textId="77777777" w:rsidR="00800EF8" w:rsidRDefault="00800EF8">
      <w:pPr>
        <w:spacing w:after="0" w:line="240" w:lineRule="auto"/>
      </w:pPr>
      <w:r>
        <w:continuationSeparator/>
      </w:r>
    </w:p>
  </w:footnote>
  <w:footnote w:type="continuationNotice" w:id="1">
    <w:p w14:paraId="2923F6C3" w14:textId="77777777" w:rsidR="00800EF8" w:rsidRDefault="00800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5C4"/>
    <w:multiLevelType w:val="hybridMultilevel"/>
    <w:tmpl w:val="6E947B86"/>
    <w:lvl w:ilvl="0" w:tplc="FFFFFFFF">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65750C"/>
    <w:multiLevelType w:val="hybridMultilevel"/>
    <w:tmpl w:val="59D6C07E"/>
    <w:lvl w:ilvl="0" w:tplc="28D6E8C4">
      <w:start w:val="1"/>
      <w:numFmt w:val="bullet"/>
      <w:lvlText w:val=""/>
      <w:lvlJc w:val="left"/>
      <w:pPr>
        <w:ind w:left="720" w:hanging="360"/>
      </w:pPr>
      <w:rPr>
        <w:rFonts w:ascii="Symbol" w:hAnsi="Symbol" w:hint="default"/>
      </w:rPr>
    </w:lvl>
    <w:lvl w:ilvl="1" w:tplc="4B9898E4">
      <w:start w:val="1"/>
      <w:numFmt w:val="bullet"/>
      <w:lvlText w:val=""/>
      <w:lvlJc w:val="left"/>
      <w:pPr>
        <w:ind w:left="1440" w:hanging="360"/>
      </w:pPr>
      <w:rPr>
        <w:rFonts w:ascii="Symbol" w:hAnsi="Symbol" w:hint="default"/>
      </w:rPr>
    </w:lvl>
    <w:lvl w:ilvl="2" w:tplc="FB20AA58">
      <w:start w:val="1"/>
      <w:numFmt w:val="bullet"/>
      <w:lvlText w:val=""/>
      <w:lvlJc w:val="left"/>
      <w:pPr>
        <w:ind w:left="2160" w:hanging="360"/>
      </w:pPr>
      <w:rPr>
        <w:rFonts w:ascii="Wingdings" w:hAnsi="Wingdings" w:hint="default"/>
      </w:rPr>
    </w:lvl>
    <w:lvl w:ilvl="3" w:tplc="723E1A9C">
      <w:start w:val="1"/>
      <w:numFmt w:val="bullet"/>
      <w:lvlText w:val=""/>
      <w:lvlJc w:val="left"/>
      <w:pPr>
        <w:ind w:left="2880" w:hanging="360"/>
      </w:pPr>
      <w:rPr>
        <w:rFonts w:ascii="Symbol" w:hAnsi="Symbol" w:hint="default"/>
      </w:rPr>
    </w:lvl>
    <w:lvl w:ilvl="4" w:tplc="3D3C9602">
      <w:start w:val="1"/>
      <w:numFmt w:val="bullet"/>
      <w:lvlText w:val="o"/>
      <w:lvlJc w:val="left"/>
      <w:pPr>
        <w:ind w:left="3600" w:hanging="360"/>
      </w:pPr>
      <w:rPr>
        <w:rFonts w:ascii="Courier New" w:hAnsi="Courier New" w:hint="default"/>
      </w:rPr>
    </w:lvl>
    <w:lvl w:ilvl="5" w:tplc="3BDE0734">
      <w:start w:val="1"/>
      <w:numFmt w:val="bullet"/>
      <w:lvlText w:val=""/>
      <w:lvlJc w:val="left"/>
      <w:pPr>
        <w:ind w:left="4320" w:hanging="360"/>
      </w:pPr>
      <w:rPr>
        <w:rFonts w:ascii="Wingdings" w:hAnsi="Wingdings" w:hint="default"/>
      </w:rPr>
    </w:lvl>
    <w:lvl w:ilvl="6" w:tplc="CD7A4516">
      <w:start w:val="1"/>
      <w:numFmt w:val="bullet"/>
      <w:lvlText w:val=""/>
      <w:lvlJc w:val="left"/>
      <w:pPr>
        <w:ind w:left="5040" w:hanging="360"/>
      </w:pPr>
      <w:rPr>
        <w:rFonts w:ascii="Symbol" w:hAnsi="Symbol" w:hint="default"/>
      </w:rPr>
    </w:lvl>
    <w:lvl w:ilvl="7" w:tplc="BF0CBC1E">
      <w:start w:val="1"/>
      <w:numFmt w:val="bullet"/>
      <w:lvlText w:val="o"/>
      <w:lvlJc w:val="left"/>
      <w:pPr>
        <w:ind w:left="5760" w:hanging="360"/>
      </w:pPr>
      <w:rPr>
        <w:rFonts w:ascii="Courier New" w:hAnsi="Courier New" w:hint="default"/>
      </w:rPr>
    </w:lvl>
    <w:lvl w:ilvl="8" w:tplc="4AF03C22">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84652BD"/>
    <w:multiLevelType w:val="hybridMultilevel"/>
    <w:tmpl w:val="D8D6397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63DA6"/>
    <w:multiLevelType w:val="hybridMultilevel"/>
    <w:tmpl w:val="1696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7363DE"/>
    <w:multiLevelType w:val="hybridMultilevel"/>
    <w:tmpl w:val="C190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92644"/>
    <w:multiLevelType w:val="hybridMultilevel"/>
    <w:tmpl w:val="569C2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8C60DD"/>
    <w:multiLevelType w:val="hybridMultilevel"/>
    <w:tmpl w:val="4BF69B86"/>
    <w:lvl w:ilvl="0" w:tplc="FFFFFFFF">
      <w:start w:val="1"/>
      <w:numFmt w:val="bullet"/>
      <w:lvlText w:val=""/>
      <w:lvlJc w:val="left"/>
      <w:pPr>
        <w:ind w:left="720" w:hanging="360"/>
      </w:pPr>
      <w:rPr>
        <w:rFonts w:ascii="Symbol" w:hAnsi="Symbol" w:hint="default"/>
      </w:rPr>
    </w:lvl>
    <w:lvl w:ilvl="1" w:tplc="FFFFFFFF" w:tentative="1">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9"/>
  </w:num>
  <w:num w:numId="5">
    <w:abstractNumId w:val="1"/>
  </w:num>
  <w:num w:numId="6">
    <w:abstractNumId w:val="11"/>
  </w:num>
  <w:num w:numId="7">
    <w:abstractNumId w:val="16"/>
  </w:num>
  <w:num w:numId="8">
    <w:abstractNumId w:val="20"/>
  </w:num>
  <w:num w:numId="9">
    <w:abstractNumId w:val="18"/>
  </w:num>
  <w:num w:numId="10">
    <w:abstractNumId w:val="17"/>
  </w:num>
  <w:num w:numId="11">
    <w:abstractNumId w:val="4"/>
  </w:num>
  <w:num w:numId="12">
    <w:abstractNumId w:val="19"/>
  </w:num>
  <w:num w:numId="13">
    <w:abstractNumId w:val="15"/>
  </w:num>
  <w:num w:numId="14">
    <w:abstractNumId w:val="12"/>
  </w:num>
  <w:num w:numId="15">
    <w:abstractNumId w:val="8"/>
  </w:num>
  <w:num w:numId="16">
    <w:abstractNumId w:val="2"/>
  </w:num>
  <w:num w:numId="17">
    <w:abstractNumId w:val="14"/>
  </w:num>
  <w:num w:numId="18">
    <w:abstractNumId w:val="0"/>
  </w:num>
  <w:num w:numId="19">
    <w:abstractNumId w:val="10"/>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21D1"/>
    <w:rsid w:val="00023729"/>
    <w:rsid w:val="000243B4"/>
    <w:rsid w:val="0002530E"/>
    <w:rsid w:val="0002710D"/>
    <w:rsid w:val="00030E6D"/>
    <w:rsid w:val="00036678"/>
    <w:rsid w:val="00037765"/>
    <w:rsid w:val="00037E50"/>
    <w:rsid w:val="000423CD"/>
    <w:rsid w:val="000452EB"/>
    <w:rsid w:val="00045603"/>
    <w:rsid w:val="000463AE"/>
    <w:rsid w:val="00047F0C"/>
    <w:rsid w:val="000507A3"/>
    <w:rsid w:val="00060A62"/>
    <w:rsid w:val="00064366"/>
    <w:rsid w:val="000658A8"/>
    <w:rsid w:val="00066B73"/>
    <w:rsid w:val="00071481"/>
    <w:rsid w:val="0007184A"/>
    <w:rsid w:val="00075FAE"/>
    <w:rsid w:val="00082F38"/>
    <w:rsid w:val="000837DB"/>
    <w:rsid w:val="0008384B"/>
    <w:rsid w:val="00090224"/>
    <w:rsid w:val="000929EC"/>
    <w:rsid w:val="00093CDE"/>
    <w:rsid w:val="000A5C58"/>
    <w:rsid w:val="000A6379"/>
    <w:rsid w:val="000B0D49"/>
    <w:rsid w:val="000B203E"/>
    <w:rsid w:val="000C0914"/>
    <w:rsid w:val="000C7ABD"/>
    <w:rsid w:val="000D22B0"/>
    <w:rsid w:val="000D35C9"/>
    <w:rsid w:val="000D520C"/>
    <w:rsid w:val="000D6596"/>
    <w:rsid w:val="000D6779"/>
    <w:rsid w:val="000E6DF0"/>
    <w:rsid w:val="000F3189"/>
    <w:rsid w:val="0010168C"/>
    <w:rsid w:val="00101FD1"/>
    <w:rsid w:val="001037CB"/>
    <w:rsid w:val="0010629E"/>
    <w:rsid w:val="00114288"/>
    <w:rsid w:val="00115538"/>
    <w:rsid w:val="00116FA8"/>
    <w:rsid w:val="00120AB1"/>
    <w:rsid w:val="00123A7F"/>
    <w:rsid w:val="001278D0"/>
    <w:rsid w:val="00127F72"/>
    <w:rsid w:val="001377CD"/>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7677B"/>
    <w:rsid w:val="00180DE1"/>
    <w:rsid w:val="00181A7E"/>
    <w:rsid w:val="00182FD8"/>
    <w:rsid w:val="00183218"/>
    <w:rsid w:val="00184079"/>
    <w:rsid w:val="00185988"/>
    <w:rsid w:val="00186666"/>
    <w:rsid w:val="00187208"/>
    <w:rsid w:val="001873B6"/>
    <w:rsid w:val="001901E6"/>
    <w:rsid w:val="00191305"/>
    <w:rsid w:val="001948FB"/>
    <w:rsid w:val="00195B55"/>
    <w:rsid w:val="001A2FE8"/>
    <w:rsid w:val="001A33AC"/>
    <w:rsid w:val="001B664B"/>
    <w:rsid w:val="001C1C51"/>
    <w:rsid w:val="001C782F"/>
    <w:rsid w:val="001D4FC9"/>
    <w:rsid w:val="001E0ECA"/>
    <w:rsid w:val="001E206F"/>
    <w:rsid w:val="001E5750"/>
    <w:rsid w:val="001E66BA"/>
    <w:rsid w:val="001E7739"/>
    <w:rsid w:val="001F3DB4"/>
    <w:rsid w:val="001F7564"/>
    <w:rsid w:val="00203DB9"/>
    <w:rsid w:val="00204F40"/>
    <w:rsid w:val="00205DEF"/>
    <w:rsid w:val="002112C3"/>
    <w:rsid w:val="002131E5"/>
    <w:rsid w:val="00213DE1"/>
    <w:rsid w:val="00216C8A"/>
    <w:rsid w:val="00226317"/>
    <w:rsid w:val="0022686B"/>
    <w:rsid w:val="00231539"/>
    <w:rsid w:val="00232442"/>
    <w:rsid w:val="00242093"/>
    <w:rsid w:val="00243F22"/>
    <w:rsid w:val="002523E3"/>
    <w:rsid w:val="00252AD6"/>
    <w:rsid w:val="002542CE"/>
    <w:rsid w:val="00257A4E"/>
    <w:rsid w:val="00266FA5"/>
    <w:rsid w:val="00276FBA"/>
    <w:rsid w:val="00277665"/>
    <w:rsid w:val="002837AE"/>
    <w:rsid w:val="002920F4"/>
    <w:rsid w:val="002940F3"/>
    <w:rsid w:val="00295842"/>
    <w:rsid w:val="00296602"/>
    <w:rsid w:val="00296B3A"/>
    <w:rsid w:val="002B3574"/>
    <w:rsid w:val="002B53DA"/>
    <w:rsid w:val="002B6B74"/>
    <w:rsid w:val="002C6AE7"/>
    <w:rsid w:val="002D1DE2"/>
    <w:rsid w:val="002D2906"/>
    <w:rsid w:val="002D2D4B"/>
    <w:rsid w:val="002D3805"/>
    <w:rsid w:val="002D4893"/>
    <w:rsid w:val="002D583A"/>
    <w:rsid w:val="002E0127"/>
    <w:rsid w:val="002E5874"/>
    <w:rsid w:val="002E66AE"/>
    <w:rsid w:val="002E7071"/>
    <w:rsid w:val="002E7763"/>
    <w:rsid w:val="002F4C6F"/>
    <w:rsid w:val="002F5011"/>
    <w:rsid w:val="002F5842"/>
    <w:rsid w:val="002F7847"/>
    <w:rsid w:val="00306CB7"/>
    <w:rsid w:val="003111F5"/>
    <w:rsid w:val="00311204"/>
    <w:rsid w:val="00316A8D"/>
    <w:rsid w:val="00317664"/>
    <w:rsid w:val="00322A8B"/>
    <w:rsid w:val="00327967"/>
    <w:rsid w:val="00336200"/>
    <w:rsid w:val="00337418"/>
    <w:rsid w:val="00351D83"/>
    <w:rsid w:val="00352197"/>
    <w:rsid w:val="00353E46"/>
    <w:rsid w:val="003576C4"/>
    <w:rsid w:val="0036277A"/>
    <w:rsid w:val="00366AB0"/>
    <w:rsid w:val="00367834"/>
    <w:rsid w:val="003700E8"/>
    <w:rsid w:val="0037437C"/>
    <w:rsid w:val="0038146B"/>
    <w:rsid w:val="00381EC4"/>
    <w:rsid w:val="0038340F"/>
    <w:rsid w:val="00384457"/>
    <w:rsid w:val="00384F24"/>
    <w:rsid w:val="003943A4"/>
    <w:rsid w:val="003A32B2"/>
    <w:rsid w:val="003A47DD"/>
    <w:rsid w:val="003A5F67"/>
    <w:rsid w:val="003A634F"/>
    <w:rsid w:val="003B1164"/>
    <w:rsid w:val="003B14C1"/>
    <w:rsid w:val="003B2884"/>
    <w:rsid w:val="003B3DF1"/>
    <w:rsid w:val="003B588A"/>
    <w:rsid w:val="003B621D"/>
    <w:rsid w:val="003C4388"/>
    <w:rsid w:val="003C4C27"/>
    <w:rsid w:val="003C7F7B"/>
    <w:rsid w:val="003D0CD6"/>
    <w:rsid w:val="003D29CE"/>
    <w:rsid w:val="003D2EAA"/>
    <w:rsid w:val="003D37DC"/>
    <w:rsid w:val="003D38AB"/>
    <w:rsid w:val="003E054C"/>
    <w:rsid w:val="003E1EC5"/>
    <w:rsid w:val="003E27A0"/>
    <w:rsid w:val="003E3872"/>
    <w:rsid w:val="004044AA"/>
    <w:rsid w:val="004044C8"/>
    <w:rsid w:val="00404F3F"/>
    <w:rsid w:val="00410B5D"/>
    <w:rsid w:val="00413BEC"/>
    <w:rsid w:val="0042265E"/>
    <w:rsid w:val="00424ED7"/>
    <w:rsid w:val="00425258"/>
    <w:rsid w:val="00426217"/>
    <w:rsid w:val="004279D0"/>
    <w:rsid w:val="00427B40"/>
    <w:rsid w:val="00431A80"/>
    <w:rsid w:val="00433F27"/>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00D8"/>
    <w:rsid w:val="004D50C8"/>
    <w:rsid w:val="004D59BB"/>
    <w:rsid w:val="004D6B72"/>
    <w:rsid w:val="004E1D73"/>
    <w:rsid w:val="004E67D5"/>
    <w:rsid w:val="004E72DD"/>
    <w:rsid w:val="0050181C"/>
    <w:rsid w:val="005025FB"/>
    <w:rsid w:val="00503462"/>
    <w:rsid w:val="005034EF"/>
    <w:rsid w:val="0051286E"/>
    <w:rsid w:val="00516021"/>
    <w:rsid w:val="00516457"/>
    <w:rsid w:val="00516641"/>
    <w:rsid w:val="0051729F"/>
    <w:rsid w:val="00520481"/>
    <w:rsid w:val="00520A0C"/>
    <w:rsid w:val="00530E37"/>
    <w:rsid w:val="00535219"/>
    <w:rsid w:val="00535946"/>
    <w:rsid w:val="005452CF"/>
    <w:rsid w:val="005464A1"/>
    <w:rsid w:val="00546E86"/>
    <w:rsid w:val="00546F12"/>
    <w:rsid w:val="0055339C"/>
    <w:rsid w:val="005542CC"/>
    <w:rsid w:val="00560424"/>
    <w:rsid w:val="00562B3C"/>
    <w:rsid w:val="00564E40"/>
    <w:rsid w:val="005750E2"/>
    <w:rsid w:val="0058313F"/>
    <w:rsid w:val="00585859"/>
    <w:rsid w:val="00586FBC"/>
    <w:rsid w:val="005879C9"/>
    <w:rsid w:val="005940A7"/>
    <w:rsid w:val="00594CAD"/>
    <w:rsid w:val="005A1D0B"/>
    <w:rsid w:val="005A24A2"/>
    <w:rsid w:val="005A3C6B"/>
    <w:rsid w:val="005A3F13"/>
    <w:rsid w:val="005A7453"/>
    <w:rsid w:val="005B1EA5"/>
    <w:rsid w:val="005C4CCE"/>
    <w:rsid w:val="005C54A0"/>
    <w:rsid w:val="005C7F8A"/>
    <w:rsid w:val="005D0D15"/>
    <w:rsid w:val="005D30ED"/>
    <w:rsid w:val="005D34F6"/>
    <w:rsid w:val="005D7176"/>
    <w:rsid w:val="005E18CB"/>
    <w:rsid w:val="005E1F24"/>
    <w:rsid w:val="005E3667"/>
    <w:rsid w:val="005E73F1"/>
    <w:rsid w:val="005F002C"/>
    <w:rsid w:val="005F07EF"/>
    <w:rsid w:val="005F16B6"/>
    <w:rsid w:val="005F5224"/>
    <w:rsid w:val="00600B2E"/>
    <w:rsid w:val="00601122"/>
    <w:rsid w:val="00606521"/>
    <w:rsid w:val="00607CEB"/>
    <w:rsid w:val="00613299"/>
    <w:rsid w:val="0061762D"/>
    <w:rsid w:val="00626564"/>
    <w:rsid w:val="00634238"/>
    <w:rsid w:val="00635FBC"/>
    <w:rsid w:val="00637728"/>
    <w:rsid w:val="0064113A"/>
    <w:rsid w:val="0064167B"/>
    <w:rsid w:val="00644002"/>
    <w:rsid w:val="00644C7B"/>
    <w:rsid w:val="006458B1"/>
    <w:rsid w:val="00650529"/>
    <w:rsid w:val="00650BAB"/>
    <w:rsid w:val="00651737"/>
    <w:rsid w:val="006603BD"/>
    <w:rsid w:val="006652DD"/>
    <w:rsid w:val="006671BF"/>
    <w:rsid w:val="00671DDC"/>
    <w:rsid w:val="00672A7D"/>
    <w:rsid w:val="00681416"/>
    <w:rsid w:val="00682B87"/>
    <w:rsid w:val="00684BB0"/>
    <w:rsid w:val="0069530B"/>
    <w:rsid w:val="006A06F5"/>
    <w:rsid w:val="006A0ED2"/>
    <w:rsid w:val="006A4383"/>
    <w:rsid w:val="006B0A73"/>
    <w:rsid w:val="006B5A6B"/>
    <w:rsid w:val="006C0F04"/>
    <w:rsid w:val="006C0F82"/>
    <w:rsid w:val="006C25E8"/>
    <w:rsid w:val="006C332E"/>
    <w:rsid w:val="006C3E1F"/>
    <w:rsid w:val="006C5901"/>
    <w:rsid w:val="006D00F1"/>
    <w:rsid w:val="006D377A"/>
    <w:rsid w:val="006D4222"/>
    <w:rsid w:val="006D6372"/>
    <w:rsid w:val="006D68C4"/>
    <w:rsid w:val="006D6E5C"/>
    <w:rsid w:val="006E02AF"/>
    <w:rsid w:val="006E0786"/>
    <w:rsid w:val="006E6B4A"/>
    <w:rsid w:val="006E7449"/>
    <w:rsid w:val="006E7FB1"/>
    <w:rsid w:val="006F2604"/>
    <w:rsid w:val="006F44EA"/>
    <w:rsid w:val="006F5319"/>
    <w:rsid w:val="006F55FD"/>
    <w:rsid w:val="006F5D21"/>
    <w:rsid w:val="007109F6"/>
    <w:rsid w:val="00711BE3"/>
    <w:rsid w:val="00717783"/>
    <w:rsid w:val="00721B51"/>
    <w:rsid w:val="00722923"/>
    <w:rsid w:val="00724FA7"/>
    <w:rsid w:val="00725415"/>
    <w:rsid w:val="00727505"/>
    <w:rsid w:val="00731581"/>
    <w:rsid w:val="007336FF"/>
    <w:rsid w:val="0073481D"/>
    <w:rsid w:val="00741B9E"/>
    <w:rsid w:val="00743DAC"/>
    <w:rsid w:val="007455B3"/>
    <w:rsid w:val="007502CD"/>
    <w:rsid w:val="00752AE7"/>
    <w:rsid w:val="00752D3B"/>
    <w:rsid w:val="0075337B"/>
    <w:rsid w:val="00755CD4"/>
    <w:rsid w:val="00755CE9"/>
    <w:rsid w:val="00757F96"/>
    <w:rsid w:val="007610B5"/>
    <w:rsid w:val="007623CB"/>
    <w:rsid w:val="00762652"/>
    <w:rsid w:val="00764551"/>
    <w:rsid w:val="007677B8"/>
    <w:rsid w:val="00774B3A"/>
    <w:rsid w:val="00781713"/>
    <w:rsid w:val="00783261"/>
    <w:rsid w:val="00785285"/>
    <w:rsid w:val="0078529D"/>
    <w:rsid w:val="007859D9"/>
    <w:rsid w:val="00785E77"/>
    <w:rsid w:val="00787DC1"/>
    <w:rsid w:val="00790A86"/>
    <w:rsid w:val="00794070"/>
    <w:rsid w:val="007A63CA"/>
    <w:rsid w:val="007A713B"/>
    <w:rsid w:val="007A7DA0"/>
    <w:rsid w:val="007B37DB"/>
    <w:rsid w:val="007B5D4F"/>
    <w:rsid w:val="007B64E5"/>
    <w:rsid w:val="007C2F04"/>
    <w:rsid w:val="007E188A"/>
    <w:rsid w:val="007F06E5"/>
    <w:rsid w:val="007F4BB4"/>
    <w:rsid w:val="007F5B8B"/>
    <w:rsid w:val="00800E9E"/>
    <w:rsid w:val="00800EF8"/>
    <w:rsid w:val="00802562"/>
    <w:rsid w:val="00817E9A"/>
    <w:rsid w:val="00827786"/>
    <w:rsid w:val="00827BDA"/>
    <w:rsid w:val="00830D57"/>
    <w:rsid w:val="00831F00"/>
    <w:rsid w:val="00850CA0"/>
    <w:rsid w:val="00852A2F"/>
    <w:rsid w:val="008608EE"/>
    <w:rsid w:val="00860B07"/>
    <w:rsid w:val="008616F6"/>
    <w:rsid w:val="0086259C"/>
    <w:rsid w:val="008674ED"/>
    <w:rsid w:val="0087074C"/>
    <w:rsid w:val="0087397B"/>
    <w:rsid w:val="008764DE"/>
    <w:rsid w:val="00883F24"/>
    <w:rsid w:val="00897E1F"/>
    <w:rsid w:val="008A3E8E"/>
    <w:rsid w:val="008B2CB4"/>
    <w:rsid w:val="008B3D82"/>
    <w:rsid w:val="008B5503"/>
    <w:rsid w:val="008B6404"/>
    <w:rsid w:val="008C1F35"/>
    <w:rsid w:val="008C2C21"/>
    <w:rsid w:val="008C7DD3"/>
    <w:rsid w:val="008E000B"/>
    <w:rsid w:val="008E2926"/>
    <w:rsid w:val="008E35C6"/>
    <w:rsid w:val="008E3990"/>
    <w:rsid w:val="008E3F49"/>
    <w:rsid w:val="008E5F1B"/>
    <w:rsid w:val="008E7FBC"/>
    <w:rsid w:val="008F243B"/>
    <w:rsid w:val="008F4675"/>
    <w:rsid w:val="008F50FE"/>
    <w:rsid w:val="008F69CD"/>
    <w:rsid w:val="00901E60"/>
    <w:rsid w:val="00904A66"/>
    <w:rsid w:val="00905029"/>
    <w:rsid w:val="009210A1"/>
    <w:rsid w:val="00921A3A"/>
    <w:rsid w:val="0092287F"/>
    <w:rsid w:val="0092495B"/>
    <w:rsid w:val="0092660E"/>
    <w:rsid w:val="0093048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94060"/>
    <w:rsid w:val="009A1DC2"/>
    <w:rsid w:val="009A5EEA"/>
    <w:rsid w:val="009B0906"/>
    <w:rsid w:val="009B38F2"/>
    <w:rsid w:val="009B7433"/>
    <w:rsid w:val="009C0914"/>
    <w:rsid w:val="009C27E5"/>
    <w:rsid w:val="009D24A1"/>
    <w:rsid w:val="009D3891"/>
    <w:rsid w:val="009D71E8"/>
    <w:rsid w:val="009E104B"/>
    <w:rsid w:val="009E2867"/>
    <w:rsid w:val="009E6DF1"/>
    <w:rsid w:val="009E7DC9"/>
    <w:rsid w:val="009E7DE4"/>
    <w:rsid w:val="009F3A0D"/>
    <w:rsid w:val="009F3BBD"/>
    <w:rsid w:val="009F69F5"/>
    <w:rsid w:val="009F6C63"/>
    <w:rsid w:val="00A022AB"/>
    <w:rsid w:val="00A063DD"/>
    <w:rsid w:val="00A112B5"/>
    <w:rsid w:val="00A12EC3"/>
    <w:rsid w:val="00A14EEA"/>
    <w:rsid w:val="00A27376"/>
    <w:rsid w:val="00A33636"/>
    <w:rsid w:val="00A44FBB"/>
    <w:rsid w:val="00A50104"/>
    <w:rsid w:val="00A522E0"/>
    <w:rsid w:val="00A52823"/>
    <w:rsid w:val="00A63579"/>
    <w:rsid w:val="00A638AC"/>
    <w:rsid w:val="00A64475"/>
    <w:rsid w:val="00A727E5"/>
    <w:rsid w:val="00A748B5"/>
    <w:rsid w:val="00A7587F"/>
    <w:rsid w:val="00A80A32"/>
    <w:rsid w:val="00A82A98"/>
    <w:rsid w:val="00A82D16"/>
    <w:rsid w:val="00A852F2"/>
    <w:rsid w:val="00A8712A"/>
    <w:rsid w:val="00A9555F"/>
    <w:rsid w:val="00A95F75"/>
    <w:rsid w:val="00A968DA"/>
    <w:rsid w:val="00A96B83"/>
    <w:rsid w:val="00AA355B"/>
    <w:rsid w:val="00AA42E5"/>
    <w:rsid w:val="00AB24FA"/>
    <w:rsid w:val="00AB6402"/>
    <w:rsid w:val="00AB6786"/>
    <w:rsid w:val="00AD7B5A"/>
    <w:rsid w:val="00AE229F"/>
    <w:rsid w:val="00AE6EBD"/>
    <w:rsid w:val="00AE7EFD"/>
    <w:rsid w:val="00AF5E20"/>
    <w:rsid w:val="00B002FA"/>
    <w:rsid w:val="00B00327"/>
    <w:rsid w:val="00B024B3"/>
    <w:rsid w:val="00B11DE8"/>
    <w:rsid w:val="00B179ED"/>
    <w:rsid w:val="00B20E18"/>
    <w:rsid w:val="00B23D90"/>
    <w:rsid w:val="00B31060"/>
    <w:rsid w:val="00B331E1"/>
    <w:rsid w:val="00B572C4"/>
    <w:rsid w:val="00B60858"/>
    <w:rsid w:val="00B70F58"/>
    <w:rsid w:val="00B71068"/>
    <w:rsid w:val="00B72C0B"/>
    <w:rsid w:val="00B74D4E"/>
    <w:rsid w:val="00B80219"/>
    <w:rsid w:val="00B807D8"/>
    <w:rsid w:val="00B87184"/>
    <w:rsid w:val="00B91453"/>
    <w:rsid w:val="00BA19A5"/>
    <w:rsid w:val="00BC078B"/>
    <w:rsid w:val="00BC3A7D"/>
    <w:rsid w:val="00BC67F6"/>
    <w:rsid w:val="00BD2004"/>
    <w:rsid w:val="00BD4B12"/>
    <w:rsid w:val="00BD700D"/>
    <w:rsid w:val="00BE2F92"/>
    <w:rsid w:val="00BE44AC"/>
    <w:rsid w:val="00BF0D5F"/>
    <w:rsid w:val="00BF4F34"/>
    <w:rsid w:val="00BF59B3"/>
    <w:rsid w:val="00BF6F95"/>
    <w:rsid w:val="00BF6F9D"/>
    <w:rsid w:val="00C10BCF"/>
    <w:rsid w:val="00C11EB4"/>
    <w:rsid w:val="00C12746"/>
    <w:rsid w:val="00C23C11"/>
    <w:rsid w:val="00C25827"/>
    <w:rsid w:val="00C31BB8"/>
    <w:rsid w:val="00C36207"/>
    <w:rsid w:val="00C373EA"/>
    <w:rsid w:val="00C43CA3"/>
    <w:rsid w:val="00C43D9D"/>
    <w:rsid w:val="00C43EA4"/>
    <w:rsid w:val="00C50040"/>
    <w:rsid w:val="00C52DFF"/>
    <w:rsid w:val="00C621C1"/>
    <w:rsid w:val="00C62989"/>
    <w:rsid w:val="00C65CBB"/>
    <w:rsid w:val="00C74684"/>
    <w:rsid w:val="00C7694B"/>
    <w:rsid w:val="00C76B35"/>
    <w:rsid w:val="00C77FEF"/>
    <w:rsid w:val="00C80F37"/>
    <w:rsid w:val="00C83659"/>
    <w:rsid w:val="00C97A7F"/>
    <w:rsid w:val="00CA4421"/>
    <w:rsid w:val="00CA5363"/>
    <w:rsid w:val="00CA6291"/>
    <w:rsid w:val="00CA7D07"/>
    <w:rsid w:val="00CB24A4"/>
    <w:rsid w:val="00CB5B17"/>
    <w:rsid w:val="00CB6642"/>
    <w:rsid w:val="00CC1855"/>
    <w:rsid w:val="00CC4443"/>
    <w:rsid w:val="00CC5CAF"/>
    <w:rsid w:val="00CD6F94"/>
    <w:rsid w:val="00CE6E55"/>
    <w:rsid w:val="00CF471D"/>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E6541"/>
    <w:rsid w:val="00DF2015"/>
    <w:rsid w:val="00E061EC"/>
    <w:rsid w:val="00E078F7"/>
    <w:rsid w:val="00E10E81"/>
    <w:rsid w:val="00E11333"/>
    <w:rsid w:val="00E12284"/>
    <w:rsid w:val="00E13E51"/>
    <w:rsid w:val="00E21F56"/>
    <w:rsid w:val="00E3014F"/>
    <w:rsid w:val="00E40D38"/>
    <w:rsid w:val="00E4286E"/>
    <w:rsid w:val="00E43EAD"/>
    <w:rsid w:val="00E62DCB"/>
    <w:rsid w:val="00E651DD"/>
    <w:rsid w:val="00E66558"/>
    <w:rsid w:val="00E70D81"/>
    <w:rsid w:val="00E7198C"/>
    <w:rsid w:val="00E726A6"/>
    <w:rsid w:val="00E72A81"/>
    <w:rsid w:val="00E73418"/>
    <w:rsid w:val="00E8109E"/>
    <w:rsid w:val="00E84687"/>
    <w:rsid w:val="00E86F05"/>
    <w:rsid w:val="00EA3A2A"/>
    <w:rsid w:val="00EA4925"/>
    <w:rsid w:val="00EA5A7A"/>
    <w:rsid w:val="00EB4556"/>
    <w:rsid w:val="00EB64C8"/>
    <w:rsid w:val="00ED4136"/>
    <w:rsid w:val="00ED4FF7"/>
    <w:rsid w:val="00ED5108"/>
    <w:rsid w:val="00ED6AE8"/>
    <w:rsid w:val="00ED7D2D"/>
    <w:rsid w:val="00EE2CB2"/>
    <w:rsid w:val="00F012CA"/>
    <w:rsid w:val="00F01752"/>
    <w:rsid w:val="00F017D2"/>
    <w:rsid w:val="00F0355A"/>
    <w:rsid w:val="00F05C44"/>
    <w:rsid w:val="00F15753"/>
    <w:rsid w:val="00F21F92"/>
    <w:rsid w:val="00F24A7E"/>
    <w:rsid w:val="00F32ABA"/>
    <w:rsid w:val="00F33DC0"/>
    <w:rsid w:val="00F33F28"/>
    <w:rsid w:val="00F353CB"/>
    <w:rsid w:val="00F35A40"/>
    <w:rsid w:val="00F35FDE"/>
    <w:rsid w:val="00F40DE1"/>
    <w:rsid w:val="00F4142A"/>
    <w:rsid w:val="00F42BBD"/>
    <w:rsid w:val="00F45924"/>
    <w:rsid w:val="00F62587"/>
    <w:rsid w:val="00F631A6"/>
    <w:rsid w:val="00F63E9E"/>
    <w:rsid w:val="00F663F4"/>
    <w:rsid w:val="00F66AA7"/>
    <w:rsid w:val="00F75603"/>
    <w:rsid w:val="00F76843"/>
    <w:rsid w:val="00F776E1"/>
    <w:rsid w:val="00F808FB"/>
    <w:rsid w:val="00F925EB"/>
    <w:rsid w:val="00F97033"/>
    <w:rsid w:val="00FA6DD0"/>
    <w:rsid w:val="00FC28DF"/>
    <w:rsid w:val="00FC58B5"/>
    <w:rsid w:val="00FD2297"/>
    <w:rsid w:val="00FD6AC6"/>
    <w:rsid w:val="00FE3136"/>
    <w:rsid w:val="00FE50A3"/>
    <w:rsid w:val="00FE5204"/>
    <w:rsid w:val="00FE604C"/>
    <w:rsid w:val="00FF369D"/>
    <w:rsid w:val="00FF4017"/>
    <w:rsid w:val="00FF6FB0"/>
    <w:rsid w:val="00FF79A8"/>
    <w:rsid w:val="05B6D577"/>
    <w:rsid w:val="069AA0E3"/>
    <w:rsid w:val="07FFD3D3"/>
    <w:rsid w:val="08AC6B9B"/>
    <w:rsid w:val="0B240EAF"/>
    <w:rsid w:val="0E49A201"/>
    <w:rsid w:val="0FE57262"/>
    <w:rsid w:val="129E6CCB"/>
    <w:rsid w:val="13173609"/>
    <w:rsid w:val="1A172959"/>
    <w:rsid w:val="1C8BF86A"/>
    <w:rsid w:val="1CBF4D92"/>
    <w:rsid w:val="1EFB5422"/>
    <w:rsid w:val="1FFE7740"/>
    <w:rsid w:val="2497129E"/>
    <w:rsid w:val="25605560"/>
    <w:rsid w:val="2860AB8E"/>
    <w:rsid w:val="2FFB967E"/>
    <w:rsid w:val="31CC4DD9"/>
    <w:rsid w:val="338C2698"/>
    <w:rsid w:val="380BAE89"/>
    <w:rsid w:val="3A3F1ACF"/>
    <w:rsid w:val="3BE13FA2"/>
    <w:rsid w:val="3D512969"/>
    <w:rsid w:val="3EA4202B"/>
    <w:rsid w:val="40810F76"/>
    <w:rsid w:val="418407A1"/>
    <w:rsid w:val="491E3A64"/>
    <w:rsid w:val="4BF69EA0"/>
    <w:rsid w:val="554303B6"/>
    <w:rsid w:val="5726C435"/>
    <w:rsid w:val="5C40C457"/>
    <w:rsid w:val="5F3A7B6B"/>
    <w:rsid w:val="617B4808"/>
    <w:rsid w:val="619FEB0D"/>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upil-premium" TargetMode="External"/><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literacy-ks2" TargetMode="External"/><Relationship Id="rId7" Type="http://schemas.openxmlformats.org/officeDocument/2006/relationships/webSettings" Target="web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teaching-learning-toolkit/oral-language-interven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97806/Maths_guidance_KS_1_and_2.pdf" TargetMode="External"/><Relationship Id="rId20" Type="http://schemas.openxmlformats.org/officeDocument/2006/relationships/hyperlink" Target="https://educationendowmentfoundation.org.uk/education-evidence/guidance-reports/literacy-ks-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feedback" TargetMode="External"/><Relationship Id="rId23" Type="http://schemas.openxmlformats.org/officeDocument/2006/relationships/hyperlink" Target="https://educationendowmentfoundation.org.uk/education-evidence/teaching-learning-toolkit/one-to-one-tuition" TargetMode="External"/><Relationship Id="rId10" Type="http://schemas.openxmlformats.org/officeDocument/2006/relationships/hyperlink" Target="https://educationendowmentfoundation.org.uk/guidance-for-teachers/using-pupil-premium" TargetMode="External"/><Relationship Id="rId19" Type="http://schemas.openxmlformats.org/officeDocument/2006/relationships/hyperlink" Target="https://educationendowmentfoundation.org.uk/education-evidence/teaching-learning-toolkit/reading-comprehension-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guidance-for-teachers/learning-behaviours" TargetMode="External"/><Relationship Id="rId22" Type="http://schemas.openxmlformats.org/officeDocument/2006/relationships/hyperlink" Target="https://educationendowmentfoundation.org.uk/guidance-for-teachers/learning-behaviou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ad645d8646ef2e7be5a8f3e493ef178c">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f810d7e264f28840359ec2f9ed806d9a"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7d97d8-9add-4b9e-9195-7ab9c5f449b1}"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B43A2-4A16-4EB7-9DDE-2ECF9A74B5D8}">
  <ds:schemaRefs>
    <ds:schemaRef ds:uri="http://purl.org/dc/elements/1.1/"/>
    <ds:schemaRef ds:uri="1dcc8c85-de69-4192-a52b-a9f98dd93f28"/>
    <ds:schemaRef ds:uri="http://purl.org/dc/terms/"/>
    <ds:schemaRef ds:uri="http://schemas.microsoft.com/office/2006/documentManagement/types"/>
    <ds:schemaRef ds:uri="http://schemas.microsoft.com/office/2006/metadata/properties"/>
    <ds:schemaRef ds:uri="http://purl.org/dc/dcmitype/"/>
    <ds:schemaRef ds:uri="4ad09f39-c8d7-47c4-a445-4252a0238924"/>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77808E6-A40E-44DB-ABA1-F563DCF033F4}">
  <ds:schemaRefs>
    <ds:schemaRef ds:uri="http://schemas.microsoft.com/sharepoint/v3/contenttype/forms"/>
  </ds:schemaRefs>
</ds:datastoreItem>
</file>

<file path=customXml/itemProps3.xml><?xml version="1.0" encoding="utf-8"?>
<ds:datastoreItem xmlns:ds="http://schemas.openxmlformats.org/officeDocument/2006/customXml" ds:itemID="{F964C45F-271C-4F9D-B1FD-C9CDCE596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Charlotte Harmer</cp:lastModifiedBy>
  <cp:revision>2</cp:revision>
  <cp:lastPrinted>2014-09-18T05:26:00Z</cp:lastPrinted>
  <dcterms:created xsi:type="dcterms:W3CDTF">2025-03-13T08:48:00Z</dcterms:created>
  <dcterms:modified xsi:type="dcterms:W3CDTF">2025-03-13T08:48:00Z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0x010100005289623F3E30448E74F99516D45DDC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