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A514B" w14:textId="77777777" w:rsidR="00EA2A1C" w:rsidRDefault="00EA2A1C">
      <w:r>
        <w:rPr>
          <w:noProof/>
        </w:rPr>
        <w:drawing>
          <wp:anchor distT="0" distB="0" distL="114300" distR="114300" simplePos="0" relativeHeight="251658240" behindDoc="1" locked="0" layoutInCell="1" allowOverlap="1" wp14:anchorId="0D1ED788" wp14:editId="525CA7CF">
            <wp:simplePos x="0" y="0"/>
            <wp:positionH relativeFrom="column">
              <wp:posOffset>3734840</wp:posOffset>
            </wp:positionH>
            <wp:positionV relativeFrom="paragraph">
              <wp:posOffset>-608</wp:posOffset>
            </wp:positionV>
            <wp:extent cx="3228975" cy="1544955"/>
            <wp:effectExtent l="0" t="0" r="9525" b="0"/>
            <wp:wrapTight wrapText="bothSides">
              <wp:wrapPolygon edited="0">
                <wp:start x="0" y="0"/>
                <wp:lineTo x="0" y="21307"/>
                <wp:lineTo x="21536" y="21307"/>
                <wp:lineTo x="2153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228975" cy="1544955"/>
                    </a:xfrm>
                    <a:prstGeom prst="rect">
                      <a:avLst/>
                    </a:prstGeom>
                  </pic:spPr>
                </pic:pic>
              </a:graphicData>
            </a:graphic>
            <wp14:sizeRelH relativeFrom="page">
              <wp14:pctWidth>0</wp14:pctWidth>
            </wp14:sizeRelH>
            <wp14:sizeRelV relativeFrom="page">
              <wp14:pctHeight>0</wp14:pctHeight>
            </wp14:sizeRelV>
          </wp:anchor>
        </w:drawing>
      </w:r>
    </w:p>
    <w:p w14:paraId="38AD5D93" w14:textId="77777777" w:rsidR="00EA2A1C" w:rsidRPr="00EA2A1C" w:rsidRDefault="00EA2A1C" w:rsidP="00EA2A1C"/>
    <w:p w14:paraId="6DEB9423" w14:textId="77777777" w:rsidR="00EA2A1C" w:rsidRPr="00EA2A1C" w:rsidRDefault="00EA2A1C" w:rsidP="00EA2A1C"/>
    <w:p w14:paraId="019EE45A" w14:textId="77777777" w:rsidR="00EA2A1C" w:rsidRPr="00EA2A1C" w:rsidRDefault="00EA2A1C" w:rsidP="00EA2A1C"/>
    <w:p w14:paraId="47AAF7E2" w14:textId="77777777" w:rsidR="00EA2A1C" w:rsidRPr="00EA2A1C" w:rsidRDefault="00EA2A1C" w:rsidP="00EA2A1C"/>
    <w:p w14:paraId="04F472DF" w14:textId="77777777" w:rsidR="00EA2A1C" w:rsidRPr="00FE1875" w:rsidRDefault="00EA2A1C" w:rsidP="00FE1875">
      <w:pPr>
        <w:rPr>
          <w:rFonts w:ascii="Gill Sans MT" w:hAnsi="Gill Sans MT" w:cs="Calibri"/>
          <w:sz w:val="96"/>
          <w:szCs w:val="96"/>
        </w:rPr>
      </w:pPr>
    </w:p>
    <w:p w14:paraId="30E784D1" w14:textId="77777777" w:rsidR="00FE1875" w:rsidRPr="00FE1875" w:rsidRDefault="00EA2A1C" w:rsidP="00FE1875">
      <w:pPr>
        <w:tabs>
          <w:tab w:val="left" w:pos="2114"/>
        </w:tabs>
        <w:spacing w:line="360" w:lineRule="auto"/>
        <w:rPr>
          <w:rFonts w:ascii="Gill Sans MT" w:hAnsi="Gill Sans MT" w:cs="Calibri"/>
          <w:sz w:val="96"/>
          <w:szCs w:val="96"/>
        </w:rPr>
      </w:pPr>
      <w:r w:rsidRPr="00FE1875">
        <w:rPr>
          <w:rFonts w:ascii="Gill Sans MT" w:hAnsi="Gill Sans MT" w:cs="Calibri"/>
          <w:sz w:val="96"/>
          <w:szCs w:val="96"/>
        </w:rPr>
        <w:t>Larkhill Primary School Maths Policy</w:t>
      </w:r>
    </w:p>
    <w:p w14:paraId="3CDF1B6B" w14:textId="77777777" w:rsidR="00FE1875" w:rsidRDefault="00F154D8" w:rsidP="00FE1875">
      <w:pPr>
        <w:tabs>
          <w:tab w:val="left" w:pos="2114"/>
        </w:tabs>
        <w:spacing w:line="360" w:lineRule="auto"/>
        <w:rPr>
          <w:rFonts w:ascii="Gill Sans MT" w:hAnsi="Gill Sans MT" w:cs="Calibri"/>
          <w:sz w:val="96"/>
          <w:szCs w:val="96"/>
        </w:rPr>
      </w:pPr>
      <w:r w:rsidRPr="00FE1875">
        <w:rPr>
          <w:rFonts w:ascii="Gill Sans MT" w:hAnsi="Gill Sans MT" w:cs="Calibri"/>
          <w:noProof/>
          <w:sz w:val="28"/>
          <w:szCs w:val="28"/>
        </w:rPr>
        <mc:AlternateContent>
          <mc:Choice Requires="wps">
            <w:drawing>
              <wp:anchor distT="0" distB="0" distL="114300" distR="114300" simplePos="0" relativeHeight="251659264" behindDoc="0" locked="0" layoutInCell="1" allowOverlap="1" wp14:anchorId="479E94D4" wp14:editId="29C060AF">
                <wp:simplePos x="0" y="0"/>
                <wp:positionH relativeFrom="margin">
                  <wp:posOffset>-438609</wp:posOffset>
                </wp:positionH>
                <wp:positionV relativeFrom="paragraph">
                  <wp:posOffset>1105832</wp:posOffset>
                </wp:positionV>
                <wp:extent cx="6653719" cy="0"/>
                <wp:effectExtent l="0" t="19050" r="33020" b="19050"/>
                <wp:wrapNone/>
                <wp:docPr id="2" name="Straight Connector 2"/>
                <wp:cNvGraphicFramePr/>
                <a:graphic xmlns:a="http://schemas.openxmlformats.org/drawingml/2006/main">
                  <a:graphicData uri="http://schemas.microsoft.com/office/word/2010/wordprocessingShape">
                    <wps:wsp>
                      <wps:cNvCnPr/>
                      <wps:spPr>
                        <a:xfrm flipV="1">
                          <a:off x="0" y="0"/>
                          <a:ext cx="6653719" cy="0"/>
                        </a:xfrm>
                        <a:prstGeom prst="line">
                          <a:avLst/>
                        </a:prstGeom>
                        <a:ln w="381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84C0F1"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4.55pt,87.05pt" to="489.35pt,8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" strokecolor="black [3200]" strokeweight="3pt">
                <v:stroke joinstyle="miter"/>
                <w10:wrap anchorx="margin"/>
              </v:line>
            </w:pict>
          </mc:Fallback>
        </mc:AlternateContent>
      </w:r>
    </w:p>
    <w:p w14:paraId="562BBB60" w14:textId="77777777" w:rsidR="00FE1875" w:rsidRPr="00F154D8" w:rsidRDefault="00FE1875" w:rsidP="00F154D8">
      <w:pPr>
        <w:tabs>
          <w:tab w:val="left" w:pos="2114"/>
        </w:tabs>
        <w:spacing w:line="360" w:lineRule="auto"/>
        <w:rPr>
          <w:rFonts w:ascii="Gill Sans MT" w:hAnsi="Gill Sans MT" w:cs="Calibri"/>
          <w:sz w:val="96"/>
          <w:szCs w:val="96"/>
        </w:rPr>
      </w:pPr>
      <w:r w:rsidRPr="00FE1875">
        <w:rPr>
          <w:rFonts w:ascii="Gill Sans MT" w:hAnsi="Gill Sans MT" w:cs="Calibri"/>
          <w:b/>
          <w:sz w:val="28"/>
          <w:szCs w:val="28"/>
        </w:rPr>
        <w:t>Key Document Details:</w:t>
      </w:r>
    </w:p>
    <w:p w14:paraId="66C0341B" w14:textId="3860CF09" w:rsidR="00FE1875" w:rsidRDefault="00FE1875" w:rsidP="00FE1875">
      <w:pPr>
        <w:rPr>
          <w:rFonts w:ascii="Gill Sans MT" w:hAnsi="Gill Sans MT" w:cs="Calibri"/>
          <w:sz w:val="28"/>
          <w:szCs w:val="28"/>
        </w:rPr>
      </w:pPr>
      <w:r>
        <w:rPr>
          <w:rFonts w:ascii="Gill Sans MT" w:hAnsi="Gill Sans MT" w:cs="Calibri"/>
          <w:sz w:val="28"/>
          <w:szCs w:val="28"/>
        </w:rPr>
        <w:t xml:space="preserve">Author: </w:t>
      </w:r>
      <w:r w:rsidR="000F5A4E">
        <w:rPr>
          <w:rFonts w:ascii="Gill Sans MT" w:hAnsi="Gill Sans MT" w:cs="Calibri"/>
          <w:sz w:val="28"/>
          <w:szCs w:val="28"/>
        </w:rPr>
        <w:t xml:space="preserve">F Jenkins </w:t>
      </w:r>
    </w:p>
    <w:p w14:paraId="769BCEAA" w14:textId="3050806E" w:rsidR="00FE1875" w:rsidRDefault="00FE1875" w:rsidP="00FE1875">
      <w:pPr>
        <w:rPr>
          <w:rFonts w:ascii="Gill Sans MT" w:hAnsi="Gill Sans MT" w:cs="Calibri"/>
          <w:sz w:val="28"/>
          <w:szCs w:val="28"/>
        </w:rPr>
      </w:pPr>
      <w:r>
        <w:rPr>
          <w:rFonts w:ascii="Gill Sans MT" w:hAnsi="Gill Sans MT" w:cs="Calibri"/>
          <w:sz w:val="28"/>
          <w:szCs w:val="28"/>
        </w:rPr>
        <w:t xml:space="preserve">Owner: </w:t>
      </w:r>
      <w:r w:rsidR="000F5A4E">
        <w:rPr>
          <w:rFonts w:ascii="Gill Sans MT" w:hAnsi="Gill Sans MT" w:cs="Calibri"/>
          <w:sz w:val="28"/>
          <w:szCs w:val="28"/>
        </w:rPr>
        <w:t>C Harmer</w:t>
      </w:r>
    </w:p>
    <w:p w14:paraId="52544E50" w14:textId="1593C97D" w:rsidR="00FE1875" w:rsidRDefault="00FE1875" w:rsidP="00FE1875">
      <w:pPr>
        <w:rPr>
          <w:rFonts w:ascii="Gill Sans MT" w:hAnsi="Gill Sans MT" w:cs="Calibri"/>
          <w:sz w:val="28"/>
          <w:szCs w:val="28"/>
        </w:rPr>
      </w:pPr>
      <w:r>
        <w:rPr>
          <w:rFonts w:ascii="Gill Sans MT" w:hAnsi="Gill Sans MT" w:cs="Calibri"/>
          <w:sz w:val="28"/>
          <w:szCs w:val="28"/>
        </w:rPr>
        <w:t xml:space="preserve">Date: Oct </w:t>
      </w:r>
      <w:r w:rsidR="00EB7BB0">
        <w:rPr>
          <w:rFonts w:ascii="Gill Sans MT" w:hAnsi="Gill Sans MT" w:cs="Calibri"/>
          <w:sz w:val="28"/>
          <w:szCs w:val="28"/>
        </w:rPr>
        <w:t>24</w:t>
      </w:r>
    </w:p>
    <w:p w14:paraId="074D24F7" w14:textId="77777777" w:rsidR="00FE1875" w:rsidRDefault="00FE1875" w:rsidP="00FE1875">
      <w:pPr>
        <w:rPr>
          <w:rFonts w:ascii="Gill Sans MT" w:hAnsi="Gill Sans MT" w:cs="Calibri"/>
          <w:sz w:val="28"/>
          <w:szCs w:val="28"/>
        </w:rPr>
      </w:pPr>
      <w:r>
        <w:rPr>
          <w:rFonts w:ascii="Gill Sans MT" w:hAnsi="Gill Sans MT" w:cs="Calibri"/>
          <w:sz w:val="28"/>
          <w:szCs w:val="28"/>
        </w:rPr>
        <w:t>Approver:  LGB</w:t>
      </w:r>
    </w:p>
    <w:p w14:paraId="358FB94D" w14:textId="113A0E32" w:rsidR="00FE1875" w:rsidRPr="00FE1875" w:rsidRDefault="00F154D8" w:rsidP="00FE1875">
      <w:pPr>
        <w:rPr>
          <w:rFonts w:ascii="Gill Sans MT" w:hAnsi="Gill Sans MT" w:cs="Calibri"/>
          <w:sz w:val="28"/>
          <w:szCs w:val="28"/>
        </w:rPr>
      </w:pPr>
      <w:r>
        <w:rPr>
          <w:rFonts w:ascii="Gill Sans MT" w:hAnsi="Gill Sans MT" w:cs="Calibri"/>
          <w:noProof/>
          <w:sz w:val="96"/>
          <w:szCs w:val="96"/>
        </w:rPr>
        <mc:AlternateContent>
          <mc:Choice Requires="wps">
            <w:drawing>
              <wp:anchor distT="0" distB="0" distL="114300" distR="114300" simplePos="0" relativeHeight="251661312" behindDoc="0" locked="0" layoutInCell="1" allowOverlap="1" wp14:anchorId="7EC68623" wp14:editId="2114E37A">
                <wp:simplePos x="0" y="0"/>
                <wp:positionH relativeFrom="margin">
                  <wp:align>center</wp:align>
                </wp:positionH>
                <wp:positionV relativeFrom="paragraph">
                  <wp:posOffset>423815</wp:posOffset>
                </wp:positionV>
                <wp:extent cx="6643991" cy="19253"/>
                <wp:effectExtent l="19050" t="19050" r="24130" b="19050"/>
                <wp:wrapNone/>
                <wp:docPr id="3" name="Straight Connector 3"/>
                <wp:cNvGraphicFramePr/>
                <a:graphic xmlns:a="http://schemas.openxmlformats.org/drawingml/2006/main">
                  <a:graphicData uri="http://schemas.microsoft.com/office/word/2010/wordprocessingShape">
                    <wps:wsp>
                      <wps:cNvCnPr/>
                      <wps:spPr>
                        <a:xfrm flipV="1">
                          <a:off x="0" y="0"/>
                          <a:ext cx="6643991" cy="19253"/>
                        </a:xfrm>
                        <a:prstGeom prst="line">
                          <a:avLst/>
                        </a:prstGeom>
                        <a:noFill/>
                        <a:ln w="381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5A8FB7F" id="Straight Connector 3" o:spid="_x0000_s1026" style="position:absolute;flip:y;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33.35pt" to="523.1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" strokecolor="windowText" strokeweight="3pt">
                <v:stroke joinstyle="miter"/>
                <w10:wrap anchorx="margin"/>
              </v:line>
            </w:pict>
          </mc:Fallback>
        </mc:AlternateContent>
      </w:r>
      <w:r w:rsidR="00FE1875">
        <w:rPr>
          <w:rFonts w:ascii="Gill Sans MT" w:hAnsi="Gill Sans MT" w:cs="Calibri"/>
          <w:sz w:val="28"/>
          <w:szCs w:val="28"/>
        </w:rPr>
        <w:t xml:space="preserve">Next reviews </w:t>
      </w:r>
      <w:r w:rsidR="00EB7BB0">
        <w:rPr>
          <w:rFonts w:ascii="Gill Sans MT" w:hAnsi="Gill Sans MT" w:cs="Calibri"/>
          <w:sz w:val="28"/>
          <w:szCs w:val="28"/>
        </w:rPr>
        <w:t>July 26</w:t>
      </w:r>
    </w:p>
    <w:p w14:paraId="65C480D5" w14:textId="77777777" w:rsidR="00FE1875" w:rsidRPr="00FE1875" w:rsidRDefault="00FE1875" w:rsidP="00FE1875">
      <w:pPr>
        <w:rPr>
          <w:rFonts w:ascii="Gill Sans MT" w:hAnsi="Gill Sans MT" w:cs="Calibri"/>
          <w:sz w:val="28"/>
          <w:szCs w:val="28"/>
        </w:rPr>
      </w:pPr>
    </w:p>
    <w:p w14:paraId="3E8F5E9E" w14:textId="77777777" w:rsidR="00F154D8" w:rsidRDefault="00FE1875" w:rsidP="00F154D8">
      <w:pPr>
        <w:tabs>
          <w:tab w:val="left" w:pos="735"/>
          <w:tab w:val="left" w:pos="2359"/>
        </w:tabs>
        <w:spacing w:line="276" w:lineRule="auto"/>
        <w:jc w:val="both"/>
        <w:rPr>
          <w:rFonts w:ascii="Gill Sans MT" w:hAnsi="Gill Sans MT" w:cs="Calibri"/>
          <w:sz w:val="96"/>
          <w:szCs w:val="96"/>
        </w:rPr>
      </w:pPr>
      <w:r>
        <w:rPr>
          <w:rFonts w:ascii="Gill Sans MT" w:hAnsi="Gill Sans MT" w:cs="Calibri"/>
          <w:sz w:val="96"/>
          <w:szCs w:val="96"/>
        </w:rPr>
        <w:tab/>
      </w:r>
    </w:p>
    <w:p w14:paraId="1D2DBB2D" w14:textId="77777777" w:rsidR="00F154D8" w:rsidRPr="00EA644B" w:rsidRDefault="00F154D8" w:rsidP="00F154D8">
      <w:pPr>
        <w:tabs>
          <w:tab w:val="left" w:pos="735"/>
          <w:tab w:val="left" w:pos="2359"/>
        </w:tabs>
        <w:spacing w:line="276" w:lineRule="auto"/>
        <w:rPr>
          <w:rFonts w:ascii="Gill Sans MT" w:hAnsi="Gill Sans MT"/>
          <w:b/>
          <w:sz w:val="28"/>
          <w:szCs w:val="28"/>
        </w:rPr>
      </w:pPr>
      <w:r w:rsidRPr="00EA644B">
        <w:rPr>
          <w:rFonts w:ascii="Gill Sans MT" w:hAnsi="Gill Sans MT"/>
          <w:b/>
          <w:sz w:val="28"/>
          <w:szCs w:val="28"/>
        </w:rPr>
        <w:lastRenderedPageBreak/>
        <w:t xml:space="preserve">The current National curriculum document says: </w:t>
      </w:r>
    </w:p>
    <w:p w14:paraId="7E7276C6" w14:textId="77777777" w:rsidR="00F154D8" w:rsidRPr="00F154D8" w:rsidRDefault="00D71366" w:rsidP="00F154D8">
      <w:pPr>
        <w:tabs>
          <w:tab w:val="left" w:pos="735"/>
          <w:tab w:val="left" w:pos="2359"/>
        </w:tabs>
        <w:spacing w:line="276" w:lineRule="auto"/>
        <w:rPr>
          <w:rFonts w:ascii="Gill Sans MT" w:hAnsi="Gill Sans MT"/>
          <w:sz w:val="28"/>
          <w:szCs w:val="28"/>
        </w:rPr>
      </w:pPr>
      <w:r>
        <w:rPr>
          <w:rFonts w:ascii="Gill Sans MT" w:hAnsi="Gill Sans MT"/>
          <w:sz w:val="28"/>
          <w:szCs w:val="28"/>
        </w:rPr>
        <w:tab/>
      </w:r>
      <w:r w:rsidR="00F154D8" w:rsidRPr="00F154D8">
        <w:rPr>
          <w:rFonts w:ascii="Gill Sans MT" w:hAnsi="Gill Sans MT"/>
          <w:sz w:val="28"/>
          <w:szCs w:val="28"/>
        </w:rPr>
        <w:t xml:space="preserve">‘The expectation is that the majority of pupils will move through the programmes of study at broadly the same pace. However, decisions about when to progress should always be based on the security of pupils’ understanding and their readiness to progress to the next stage. Pupils who grasp concepts rapidly should be challenged through being offered rich and sophisticated problems before any acceleration through new content. Those who are not sufficiently fluent with earlier material should consolidate their understanding, this maybe through additional practice, before moving on.’ </w:t>
      </w:r>
    </w:p>
    <w:p w14:paraId="08438A6F" w14:textId="77777777" w:rsidR="00F154D8" w:rsidRDefault="00F154D8" w:rsidP="00F154D8">
      <w:pPr>
        <w:tabs>
          <w:tab w:val="left" w:pos="735"/>
          <w:tab w:val="left" w:pos="2359"/>
        </w:tabs>
        <w:spacing w:line="276" w:lineRule="auto"/>
        <w:rPr>
          <w:rFonts w:ascii="Gill Sans MT" w:hAnsi="Gill Sans MT"/>
          <w:sz w:val="28"/>
          <w:szCs w:val="28"/>
        </w:rPr>
      </w:pPr>
      <w:r w:rsidRPr="00F154D8">
        <w:rPr>
          <w:rFonts w:ascii="Gill Sans MT" w:hAnsi="Gill Sans MT"/>
          <w:sz w:val="28"/>
          <w:szCs w:val="28"/>
        </w:rPr>
        <w:t>(National curriculum page 3)</w:t>
      </w:r>
    </w:p>
    <w:p w14:paraId="22228B95" w14:textId="77777777" w:rsidR="00F154D8" w:rsidRPr="00F154D8" w:rsidRDefault="00F154D8" w:rsidP="00F154D8">
      <w:pPr>
        <w:tabs>
          <w:tab w:val="left" w:pos="735"/>
          <w:tab w:val="left" w:pos="2359"/>
        </w:tabs>
        <w:spacing w:line="276" w:lineRule="auto"/>
        <w:rPr>
          <w:rFonts w:ascii="Gill Sans MT" w:hAnsi="Gill Sans MT"/>
          <w:sz w:val="28"/>
          <w:szCs w:val="28"/>
        </w:rPr>
      </w:pPr>
      <w:r w:rsidRPr="00F154D8">
        <w:rPr>
          <w:rFonts w:ascii="Gill Sans MT" w:hAnsi="Gill Sans MT"/>
          <w:sz w:val="28"/>
          <w:szCs w:val="28"/>
        </w:rPr>
        <w:t xml:space="preserve">The national curriculum for mathematics aims to ensure that all pupils: </w:t>
      </w:r>
    </w:p>
    <w:p w14:paraId="2251A301" w14:textId="77777777" w:rsidR="00F154D8" w:rsidRPr="00CD2E20" w:rsidRDefault="00F154D8" w:rsidP="00CD2E20">
      <w:pPr>
        <w:pStyle w:val="ListParagraph"/>
        <w:numPr>
          <w:ilvl w:val="0"/>
          <w:numId w:val="1"/>
        </w:numPr>
        <w:tabs>
          <w:tab w:val="left" w:pos="735"/>
          <w:tab w:val="left" w:pos="2359"/>
        </w:tabs>
        <w:spacing w:line="276" w:lineRule="auto"/>
        <w:rPr>
          <w:rFonts w:ascii="Gill Sans MT" w:hAnsi="Gill Sans MT"/>
          <w:sz w:val="28"/>
          <w:szCs w:val="28"/>
        </w:rPr>
      </w:pPr>
      <w:r w:rsidRPr="00CD2E20">
        <w:rPr>
          <w:rFonts w:ascii="Gill Sans MT" w:hAnsi="Gill Sans MT"/>
          <w:sz w:val="28"/>
          <w:szCs w:val="28"/>
        </w:rPr>
        <w:t xml:space="preserve">Become fluent in the fundamentals of mathematics, including through varied and frequent practice with increasingly complex problems over time, so that pupils develop conceptual understanding and the ability to recall and apply knowledge rapidly and accurately </w:t>
      </w:r>
    </w:p>
    <w:p w14:paraId="30E728F8" w14:textId="77777777" w:rsidR="00F154D8" w:rsidRPr="00CD2E20" w:rsidRDefault="00F154D8" w:rsidP="00CD2E20">
      <w:pPr>
        <w:pStyle w:val="ListParagraph"/>
        <w:numPr>
          <w:ilvl w:val="0"/>
          <w:numId w:val="1"/>
        </w:numPr>
        <w:tabs>
          <w:tab w:val="left" w:pos="735"/>
          <w:tab w:val="left" w:pos="2359"/>
        </w:tabs>
        <w:spacing w:line="276" w:lineRule="auto"/>
        <w:rPr>
          <w:rFonts w:ascii="Gill Sans MT" w:hAnsi="Gill Sans MT"/>
          <w:sz w:val="28"/>
          <w:szCs w:val="28"/>
        </w:rPr>
      </w:pPr>
      <w:r w:rsidRPr="00CD2E20">
        <w:rPr>
          <w:rFonts w:ascii="Gill Sans MT" w:hAnsi="Gill Sans MT"/>
          <w:sz w:val="28"/>
          <w:szCs w:val="28"/>
        </w:rPr>
        <w:t xml:space="preserve">Reason mathematically by following a line of enquiry, conjecturing relationships and generalisations, and developing an argument, justification or proof using mathematical language </w:t>
      </w:r>
    </w:p>
    <w:p w14:paraId="2F1B7023" w14:textId="77777777" w:rsidR="00CD2E20" w:rsidRPr="00CD2E20" w:rsidRDefault="00F154D8" w:rsidP="00CD2E20">
      <w:pPr>
        <w:pStyle w:val="ListParagraph"/>
        <w:numPr>
          <w:ilvl w:val="0"/>
          <w:numId w:val="1"/>
        </w:numPr>
        <w:tabs>
          <w:tab w:val="left" w:pos="735"/>
          <w:tab w:val="left" w:pos="2359"/>
        </w:tabs>
        <w:spacing w:line="276" w:lineRule="auto"/>
        <w:rPr>
          <w:rFonts w:ascii="Gill Sans MT" w:hAnsi="Gill Sans MT"/>
          <w:sz w:val="28"/>
          <w:szCs w:val="28"/>
        </w:rPr>
      </w:pPr>
      <w:r w:rsidRPr="00CD2E20">
        <w:rPr>
          <w:rFonts w:ascii="Gill Sans MT" w:hAnsi="Gill Sans MT"/>
          <w:sz w:val="28"/>
          <w:szCs w:val="28"/>
        </w:rPr>
        <w:t>Can solve problems by applying their mathematics to a variety of routine and nonroutine problems with increasing sophistication, including breaking down problems into a series of simpler steps and persevering in seeking solutions.</w:t>
      </w:r>
    </w:p>
    <w:p w14:paraId="4AA9B17A" w14:textId="77777777" w:rsidR="00D71366" w:rsidRDefault="00D71366" w:rsidP="00F154D8">
      <w:pPr>
        <w:tabs>
          <w:tab w:val="left" w:pos="735"/>
          <w:tab w:val="left" w:pos="2359"/>
        </w:tabs>
        <w:spacing w:line="276" w:lineRule="auto"/>
        <w:rPr>
          <w:rFonts w:ascii="Gill Sans MT" w:hAnsi="Gill Sans MT"/>
          <w:sz w:val="28"/>
          <w:szCs w:val="28"/>
        </w:rPr>
      </w:pPr>
    </w:p>
    <w:p w14:paraId="6B0A6916" w14:textId="77777777" w:rsidR="00CD2E20" w:rsidRDefault="00F154D8" w:rsidP="00F154D8">
      <w:pPr>
        <w:tabs>
          <w:tab w:val="left" w:pos="735"/>
          <w:tab w:val="left" w:pos="2359"/>
        </w:tabs>
        <w:spacing w:line="276" w:lineRule="auto"/>
        <w:rPr>
          <w:rFonts w:ascii="Gill Sans MT" w:hAnsi="Gill Sans MT"/>
          <w:sz w:val="28"/>
          <w:szCs w:val="28"/>
        </w:rPr>
      </w:pPr>
      <w:r w:rsidRPr="00F154D8">
        <w:rPr>
          <w:rFonts w:ascii="Gill Sans MT" w:hAnsi="Gill Sans MT"/>
          <w:sz w:val="28"/>
          <w:szCs w:val="28"/>
        </w:rPr>
        <w:t xml:space="preserve">At </w:t>
      </w:r>
      <w:r w:rsidR="00CD2E20">
        <w:rPr>
          <w:rFonts w:ascii="Gill Sans MT" w:hAnsi="Gill Sans MT"/>
          <w:sz w:val="28"/>
          <w:szCs w:val="28"/>
        </w:rPr>
        <w:t>Larkhill,</w:t>
      </w:r>
      <w:r w:rsidRPr="00F154D8">
        <w:rPr>
          <w:rFonts w:ascii="Gill Sans MT" w:hAnsi="Gill Sans MT"/>
          <w:sz w:val="28"/>
          <w:szCs w:val="28"/>
        </w:rPr>
        <w:t xml:space="preserve"> we feel the best way to achieve the aims set out by the National Curriculum is a Mastery Approach</w:t>
      </w:r>
      <w:r w:rsidR="00CD2E20">
        <w:rPr>
          <w:rFonts w:ascii="Gill Sans MT" w:hAnsi="Gill Sans MT"/>
          <w:sz w:val="28"/>
          <w:szCs w:val="28"/>
        </w:rPr>
        <w:t>.</w:t>
      </w:r>
    </w:p>
    <w:p w14:paraId="096E740C" w14:textId="77777777" w:rsidR="00CD2E20" w:rsidRPr="00D71366" w:rsidRDefault="00F154D8" w:rsidP="00F154D8">
      <w:pPr>
        <w:tabs>
          <w:tab w:val="left" w:pos="735"/>
          <w:tab w:val="left" w:pos="2359"/>
        </w:tabs>
        <w:spacing w:line="276" w:lineRule="auto"/>
        <w:rPr>
          <w:rFonts w:ascii="Gill Sans MT" w:hAnsi="Gill Sans MT"/>
          <w:b/>
          <w:sz w:val="28"/>
          <w:szCs w:val="28"/>
        </w:rPr>
      </w:pPr>
      <w:r w:rsidRPr="00D71366">
        <w:rPr>
          <w:rFonts w:ascii="Gill Sans MT" w:hAnsi="Gill Sans MT"/>
          <w:b/>
          <w:sz w:val="28"/>
          <w:szCs w:val="28"/>
        </w:rPr>
        <w:t xml:space="preserve">What do we mean by Mastery? </w:t>
      </w:r>
    </w:p>
    <w:p w14:paraId="6D6697FE" w14:textId="77777777" w:rsidR="00F154D8" w:rsidRPr="00F154D8" w:rsidRDefault="00D71366" w:rsidP="00F154D8">
      <w:pPr>
        <w:tabs>
          <w:tab w:val="left" w:pos="735"/>
          <w:tab w:val="left" w:pos="2359"/>
        </w:tabs>
        <w:spacing w:line="276" w:lineRule="auto"/>
        <w:rPr>
          <w:rFonts w:ascii="Gill Sans MT" w:hAnsi="Gill Sans MT"/>
          <w:sz w:val="28"/>
          <w:szCs w:val="28"/>
        </w:rPr>
      </w:pPr>
      <w:r>
        <w:rPr>
          <w:rFonts w:ascii="Gill Sans MT" w:hAnsi="Gill Sans MT"/>
          <w:sz w:val="28"/>
          <w:szCs w:val="28"/>
        </w:rPr>
        <w:t xml:space="preserve"> </w:t>
      </w:r>
      <w:r w:rsidR="00F154D8" w:rsidRPr="00F154D8">
        <w:rPr>
          <w:rFonts w:ascii="Gill Sans MT" w:hAnsi="Gill Sans MT"/>
          <w:sz w:val="28"/>
          <w:szCs w:val="28"/>
        </w:rPr>
        <w:t xml:space="preserve">The essential idea behind mastery is that all children need a deep understanding of the mathematics they are learning so that: </w:t>
      </w:r>
    </w:p>
    <w:p w14:paraId="13E1EEDA" w14:textId="77777777" w:rsidR="00111B82" w:rsidRPr="00EA644B" w:rsidRDefault="00F154D8" w:rsidP="00EA644B">
      <w:pPr>
        <w:pStyle w:val="ListParagraph"/>
        <w:numPr>
          <w:ilvl w:val="0"/>
          <w:numId w:val="7"/>
        </w:numPr>
        <w:tabs>
          <w:tab w:val="left" w:pos="735"/>
          <w:tab w:val="left" w:pos="2359"/>
        </w:tabs>
        <w:spacing w:line="276" w:lineRule="auto"/>
        <w:rPr>
          <w:rFonts w:ascii="Gill Sans MT" w:hAnsi="Gill Sans MT" w:cs="Calibri"/>
          <w:sz w:val="28"/>
          <w:szCs w:val="28"/>
        </w:rPr>
      </w:pPr>
      <w:r w:rsidRPr="00EA644B">
        <w:rPr>
          <w:rFonts w:ascii="Gill Sans MT" w:hAnsi="Gill Sans MT"/>
          <w:sz w:val="28"/>
          <w:szCs w:val="28"/>
        </w:rPr>
        <w:t>Future mathematical learning is built on solid foundations which do not need to be re-taught;</w:t>
      </w:r>
    </w:p>
    <w:p w14:paraId="5D94D32C" w14:textId="77777777" w:rsidR="00111B82" w:rsidRPr="00111B82" w:rsidRDefault="00F154D8" w:rsidP="00CD2E20">
      <w:pPr>
        <w:pStyle w:val="ListParagraph"/>
        <w:numPr>
          <w:ilvl w:val="0"/>
          <w:numId w:val="2"/>
        </w:numPr>
        <w:tabs>
          <w:tab w:val="left" w:pos="735"/>
          <w:tab w:val="left" w:pos="2359"/>
        </w:tabs>
        <w:spacing w:line="276" w:lineRule="auto"/>
        <w:rPr>
          <w:rFonts w:ascii="Gill Sans MT" w:hAnsi="Gill Sans MT" w:cs="Calibri"/>
          <w:sz w:val="28"/>
          <w:szCs w:val="28"/>
        </w:rPr>
      </w:pPr>
      <w:r w:rsidRPr="00CD2E20">
        <w:rPr>
          <w:rFonts w:ascii="Gill Sans MT" w:hAnsi="Gill Sans MT"/>
          <w:sz w:val="28"/>
          <w:szCs w:val="28"/>
        </w:rPr>
        <w:t xml:space="preserve">There </w:t>
      </w:r>
      <w:r w:rsidR="00111B82">
        <w:rPr>
          <w:rFonts w:ascii="Gill Sans MT" w:hAnsi="Gill Sans MT"/>
          <w:sz w:val="28"/>
          <w:szCs w:val="28"/>
        </w:rPr>
        <w:t>will ultimately</w:t>
      </w:r>
      <w:r w:rsidRPr="00CD2E20">
        <w:rPr>
          <w:rFonts w:ascii="Gill Sans MT" w:hAnsi="Gill Sans MT"/>
          <w:sz w:val="28"/>
          <w:szCs w:val="28"/>
        </w:rPr>
        <w:t xml:space="preserve"> no need for separate catch-up programmes due to some children falling behind; </w:t>
      </w:r>
    </w:p>
    <w:p w14:paraId="31761EBE" w14:textId="77777777" w:rsidR="00EA644B" w:rsidRDefault="00F154D8" w:rsidP="00EA644B">
      <w:pPr>
        <w:pStyle w:val="ListParagraph"/>
        <w:numPr>
          <w:ilvl w:val="0"/>
          <w:numId w:val="2"/>
        </w:numPr>
        <w:tabs>
          <w:tab w:val="left" w:pos="735"/>
          <w:tab w:val="left" w:pos="2359"/>
        </w:tabs>
        <w:spacing w:line="276" w:lineRule="auto"/>
        <w:rPr>
          <w:rFonts w:ascii="Gill Sans MT" w:hAnsi="Gill Sans MT" w:cs="Calibri"/>
          <w:sz w:val="28"/>
          <w:szCs w:val="28"/>
        </w:rPr>
      </w:pPr>
      <w:r w:rsidRPr="00CD2E20">
        <w:rPr>
          <w:rFonts w:ascii="Gill Sans MT" w:hAnsi="Gill Sans MT"/>
          <w:sz w:val="28"/>
          <w:szCs w:val="28"/>
        </w:rPr>
        <w:t xml:space="preserve">Children who, under other teaching approaches, can often fall a long way behind, are better able to keep up with their peers, so that gaps in attainment </w:t>
      </w:r>
      <w:r w:rsidRPr="00CD2E20">
        <w:rPr>
          <w:rFonts w:ascii="Gill Sans MT" w:hAnsi="Gill Sans MT"/>
          <w:sz w:val="28"/>
          <w:szCs w:val="28"/>
        </w:rPr>
        <w:lastRenderedPageBreak/>
        <w:t xml:space="preserve">are narrowed while the attainment of all is raised. At </w:t>
      </w:r>
      <w:r w:rsidR="00111B82">
        <w:rPr>
          <w:rFonts w:ascii="Gill Sans MT" w:hAnsi="Gill Sans MT"/>
          <w:sz w:val="28"/>
          <w:szCs w:val="28"/>
        </w:rPr>
        <w:t>Larkhill</w:t>
      </w:r>
      <w:r w:rsidRPr="00CD2E20">
        <w:rPr>
          <w:rFonts w:ascii="Gill Sans MT" w:hAnsi="Gill Sans MT"/>
          <w:sz w:val="28"/>
          <w:szCs w:val="28"/>
        </w:rPr>
        <w:t xml:space="preserve"> we view the Mastery approach as a set of principles and beliefs. This includes a belief that all pupils are capable of understanding and doing mathematics, given sufficient time. With good teaching, appropriate resources, effort and a ‘can do’ attitude all children can achieve in and enjoy mathematics.</w:t>
      </w:r>
      <w:r w:rsidRPr="00CD2E20">
        <w:rPr>
          <w:rFonts w:ascii="Gill Sans MT" w:hAnsi="Gill Sans MT" w:cs="Calibri"/>
          <w:sz w:val="28"/>
          <w:szCs w:val="28"/>
        </w:rPr>
        <w:tab/>
      </w:r>
    </w:p>
    <w:p w14:paraId="1B863E1C" w14:textId="77777777" w:rsidR="00111B82" w:rsidRPr="00EA644B" w:rsidRDefault="00111B82" w:rsidP="00EA644B">
      <w:pPr>
        <w:tabs>
          <w:tab w:val="left" w:pos="735"/>
          <w:tab w:val="left" w:pos="2359"/>
        </w:tabs>
        <w:spacing w:line="276" w:lineRule="auto"/>
        <w:rPr>
          <w:rFonts w:ascii="Gill Sans MT" w:hAnsi="Gill Sans MT" w:cs="Calibri"/>
          <w:sz w:val="28"/>
          <w:szCs w:val="28"/>
        </w:rPr>
      </w:pPr>
      <w:r w:rsidRPr="00EA644B">
        <w:rPr>
          <w:rFonts w:ascii="Gill Sans MT" w:hAnsi="Gill Sans MT"/>
          <w:b/>
          <w:sz w:val="28"/>
          <w:szCs w:val="28"/>
        </w:rPr>
        <w:t>Mastery and Mastery with greater depth</w:t>
      </w:r>
    </w:p>
    <w:p w14:paraId="08097EE8" w14:textId="77777777" w:rsidR="00111B82" w:rsidRDefault="00D71366" w:rsidP="00EA644B">
      <w:pPr>
        <w:tabs>
          <w:tab w:val="left" w:pos="735"/>
          <w:tab w:val="left" w:pos="2359"/>
        </w:tabs>
        <w:spacing w:line="276" w:lineRule="auto"/>
        <w:rPr>
          <w:rFonts w:ascii="Gill Sans MT" w:hAnsi="Gill Sans MT"/>
          <w:sz w:val="28"/>
          <w:szCs w:val="28"/>
        </w:rPr>
      </w:pPr>
      <w:r>
        <w:rPr>
          <w:rFonts w:ascii="Gill Sans MT" w:hAnsi="Gill Sans MT"/>
          <w:sz w:val="28"/>
          <w:szCs w:val="28"/>
        </w:rPr>
        <w:tab/>
      </w:r>
      <w:r w:rsidR="00111B82" w:rsidRPr="00111B82">
        <w:rPr>
          <w:rFonts w:ascii="Gill Sans MT" w:hAnsi="Gill Sans MT"/>
          <w:sz w:val="28"/>
          <w:szCs w:val="28"/>
        </w:rPr>
        <w:t xml:space="preserve">Integral to mastery of the curriculum is the development of deep rather than superficial conceptual understanding. ‘The research for the review of the National Curriculum showed that it should focus on “fewer things in greater depth” in secure learning which persists, rather than relentless, over-rapid progression.’ It is inevitable that some pupils will grasp concepts more rapidly than others and will need to be stimulated and challenged to ensure continued progression. However, research indicates that these pupils benefit more from enrichment and deepening of content, rather than acceleration into new content. Acceleration is likely to promote superficial understanding, rather than the true depth and rigour of knowledge that is a foundation for higher mathematics. </w:t>
      </w:r>
    </w:p>
    <w:p w14:paraId="6F564FBD" w14:textId="77777777" w:rsidR="00111B82" w:rsidRDefault="00D71366" w:rsidP="00EA644B">
      <w:pPr>
        <w:tabs>
          <w:tab w:val="left" w:pos="735"/>
          <w:tab w:val="left" w:pos="2359"/>
        </w:tabs>
        <w:spacing w:line="276" w:lineRule="auto"/>
        <w:rPr>
          <w:rFonts w:ascii="Gill Sans MT" w:hAnsi="Gill Sans MT"/>
          <w:sz w:val="28"/>
          <w:szCs w:val="28"/>
        </w:rPr>
      </w:pPr>
      <w:r>
        <w:rPr>
          <w:rFonts w:ascii="Gill Sans MT" w:hAnsi="Gill Sans MT"/>
          <w:sz w:val="28"/>
          <w:szCs w:val="28"/>
        </w:rPr>
        <w:tab/>
      </w:r>
      <w:r w:rsidR="00111B82" w:rsidRPr="00111B82">
        <w:rPr>
          <w:rFonts w:ascii="Gill Sans MT" w:hAnsi="Gill Sans MT"/>
          <w:sz w:val="28"/>
          <w:szCs w:val="28"/>
        </w:rPr>
        <w:t xml:space="preserve">At </w:t>
      </w:r>
      <w:r w:rsidR="00111B82">
        <w:rPr>
          <w:rFonts w:ascii="Gill Sans MT" w:hAnsi="Gill Sans MT"/>
          <w:sz w:val="28"/>
          <w:szCs w:val="28"/>
        </w:rPr>
        <w:t>Larkhill,</w:t>
      </w:r>
      <w:r w:rsidR="00111B82" w:rsidRPr="00111B82">
        <w:rPr>
          <w:rFonts w:ascii="Gill Sans MT" w:hAnsi="Gill Sans MT"/>
          <w:sz w:val="28"/>
          <w:szCs w:val="28"/>
        </w:rPr>
        <w:t xml:space="preserve"> we believe mastery and mastery with greater depth are used to acknowledge that all pupils require depth in their learning, but some pupils will go deeper still in their learning and understanding. </w:t>
      </w:r>
    </w:p>
    <w:p w14:paraId="5D3DEE1C" w14:textId="77777777" w:rsidR="00EA644B" w:rsidRDefault="00111B82" w:rsidP="00EA644B">
      <w:pPr>
        <w:tabs>
          <w:tab w:val="left" w:pos="735"/>
          <w:tab w:val="left" w:pos="2359"/>
        </w:tabs>
        <w:spacing w:line="276" w:lineRule="auto"/>
        <w:rPr>
          <w:rFonts w:ascii="Gill Sans MT" w:hAnsi="Gill Sans MT"/>
          <w:sz w:val="28"/>
          <w:szCs w:val="28"/>
        </w:rPr>
      </w:pPr>
      <w:r w:rsidRPr="00111B82">
        <w:rPr>
          <w:rFonts w:ascii="Gill Sans MT" w:hAnsi="Gill Sans MT"/>
          <w:sz w:val="28"/>
          <w:szCs w:val="28"/>
        </w:rPr>
        <w:t>We feel Mastery of the curriculum requires that all pupils:</w:t>
      </w:r>
    </w:p>
    <w:p w14:paraId="2BE48A1B" w14:textId="77777777" w:rsidR="00111B82" w:rsidRPr="00EA644B" w:rsidRDefault="00111B82" w:rsidP="00EA644B">
      <w:pPr>
        <w:pStyle w:val="ListParagraph"/>
        <w:numPr>
          <w:ilvl w:val="0"/>
          <w:numId w:val="5"/>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Use mathematical concepts, facts and procedures appropriately, flexibly and fluently; </w:t>
      </w:r>
    </w:p>
    <w:p w14:paraId="7992F0CB" w14:textId="77777777" w:rsidR="00111B82" w:rsidRPr="00EA644B" w:rsidRDefault="00111B82" w:rsidP="00EA644B">
      <w:pPr>
        <w:pStyle w:val="ListParagraph"/>
        <w:numPr>
          <w:ilvl w:val="0"/>
          <w:numId w:val="5"/>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Recall key number facts with speed and accuracy and use them to calculate and work out unknown facts; </w:t>
      </w:r>
    </w:p>
    <w:p w14:paraId="152C846D" w14:textId="77777777" w:rsidR="00111B82" w:rsidRPr="00EA644B" w:rsidRDefault="00111B82" w:rsidP="00EA644B">
      <w:pPr>
        <w:pStyle w:val="ListParagraph"/>
        <w:numPr>
          <w:ilvl w:val="0"/>
          <w:numId w:val="5"/>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Have sufficient depth of knowledge and understanding to reason and explain mathematical concepts and procedures and use them to solve a variety of problems. </w:t>
      </w:r>
    </w:p>
    <w:p w14:paraId="67E0F3A1" w14:textId="77777777" w:rsidR="00EA644B" w:rsidRDefault="00111B82" w:rsidP="00EA644B">
      <w:pPr>
        <w:tabs>
          <w:tab w:val="left" w:pos="735"/>
          <w:tab w:val="left" w:pos="2359"/>
        </w:tabs>
        <w:spacing w:line="276" w:lineRule="auto"/>
        <w:rPr>
          <w:rFonts w:ascii="Gill Sans MT" w:hAnsi="Gill Sans MT"/>
          <w:sz w:val="28"/>
          <w:szCs w:val="28"/>
        </w:rPr>
      </w:pPr>
      <w:r w:rsidRPr="00111B82">
        <w:rPr>
          <w:rFonts w:ascii="Gill Sans MT" w:hAnsi="Gill Sans MT"/>
          <w:sz w:val="28"/>
          <w:szCs w:val="28"/>
        </w:rPr>
        <w:t>To support this</w:t>
      </w:r>
      <w:r w:rsidR="0061429D">
        <w:rPr>
          <w:rFonts w:ascii="Gill Sans MT" w:hAnsi="Gill Sans MT"/>
          <w:sz w:val="28"/>
          <w:szCs w:val="28"/>
        </w:rPr>
        <w:t>,</w:t>
      </w:r>
      <w:r w:rsidRPr="00111B82">
        <w:rPr>
          <w:rFonts w:ascii="Gill Sans MT" w:hAnsi="Gill Sans MT"/>
          <w:sz w:val="28"/>
          <w:szCs w:val="28"/>
        </w:rPr>
        <w:t xml:space="preserve"> we believe that if a pupil really understands a mathematical concept, idea or technique he or she can: </w:t>
      </w:r>
    </w:p>
    <w:p w14:paraId="3BEF63DF" w14:textId="77777777" w:rsidR="00111B82" w:rsidRPr="00EA644B" w:rsidRDefault="00111B82" w:rsidP="00EA644B">
      <w:pPr>
        <w:pStyle w:val="ListParagraph"/>
        <w:numPr>
          <w:ilvl w:val="0"/>
          <w:numId w:val="6"/>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Describe it in his or her own words; </w:t>
      </w:r>
    </w:p>
    <w:p w14:paraId="69D72991" w14:textId="77777777" w:rsidR="00111B82" w:rsidRPr="00EA644B" w:rsidRDefault="00111B82" w:rsidP="00EA644B">
      <w:pPr>
        <w:pStyle w:val="ListParagraph"/>
        <w:numPr>
          <w:ilvl w:val="0"/>
          <w:numId w:val="6"/>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Represent it in a variety of ways (e.g. using concrete materials, pictures and symbols </w:t>
      </w:r>
    </w:p>
    <w:p w14:paraId="7E628B6B" w14:textId="77777777" w:rsidR="00111B82" w:rsidRPr="00EA644B" w:rsidRDefault="00111B82" w:rsidP="00EA644B">
      <w:pPr>
        <w:pStyle w:val="ListParagraph"/>
        <w:numPr>
          <w:ilvl w:val="0"/>
          <w:numId w:val="6"/>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Explain it to someone else; </w:t>
      </w:r>
    </w:p>
    <w:p w14:paraId="258B8FB8" w14:textId="77777777" w:rsidR="00111B82" w:rsidRPr="00EA644B" w:rsidRDefault="00111B82" w:rsidP="00EA644B">
      <w:pPr>
        <w:pStyle w:val="ListParagraph"/>
        <w:numPr>
          <w:ilvl w:val="0"/>
          <w:numId w:val="6"/>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See connections between it and other facts or ideas; </w:t>
      </w:r>
    </w:p>
    <w:p w14:paraId="76154574" w14:textId="77777777" w:rsidR="00111B82" w:rsidRPr="00EA644B" w:rsidRDefault="00111B82" w:rsidP="00EA644B">
      <w:pPr>
        <w:pStyle w:val="ListParagraph"/>
        <w:numPr>
          <w:ilvl w:val="0"/>
          <w:numId w:val="6"/>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lastRenderedPageBreak/>
        <w:t xml:space="preserve">Recognise it in new situations and contexts; </w:t>
      </w:r>
    </w:p>
    <w:p w14:paraId="29167B83" w14:textId="77777777" w:rsidR="00111B82" w:rsidRDefault="00111B82" w:rsidP="00111B82">
      <w:pPr>
        <w:pStyle w:val="ListParagraph"/>
        <w:numPr>
          <w:ilvl w:val="0"/>
          <w:numId w:val="3"/>
        </w:numPr>
        <w:tabs>
          <w:tab w:val="left" w:pos="735"/>
          <w:tab w:val="left" w:pos="2359"/>
        </w:tabs>
        <w:spacing w:line="276" w:lineRule="auto"/>
        <w:rPr>
          <w:rFonts w:ascii="Gill Sans MT" w:hAnsi="Gill Sans MT"/>
          <w:sz w:val="28"/>
          <w:szCs w:val="28"/>
        </w:rPr>
      </w:pPr>
      <w:r w:rsidRPr="00111B82">
        <w:rPr>
          <w:rFonts w:ascii="Gill Sans MT" w:hAnsi="Gill Sans MT"/>
          <w:sz w:val="28"/>
          <w:szCs w:val="28"/>
        </w:rPr>
        <w:t xml:space="preserve">Make use of it in various ways, including in new situations. </w:t>
      </w:r>
    </w:p>
    <w:p w14:paraId="5E8D1A8B" w14:textId="77777777" w:rsidR="00111B82" w:rsidRPr="00111B82" w:rsidRDefault="00111B82" w:rsidP="00EA644B">
      <w:pPr>
        <w:tabs>
          <w:tab w:val="left" w:pos="735"/>
          <w:tab w:val="left" w:pos="2359"/>
        </w:tabs>
        <w:spacing w:line="276" w:lineRule="auto"/>
        <w:rPr>
          <w:rFonts w:ascii="Gill Sans MT" w:hAnsi="Gill Sans MT"/>
          <w:b/>
          <w:sz w:val="28"/>
          <w:szCs w:val="28"/>
        </w:rPr>
      </w:pPr>
      <w:r w:rsidRPr="00111B82">
        <w:rPr>
          <w:rFonts w:ascii="Gill Sans MT" w:hAnsi="Gill Sans MT"/>
          <w:b/>
          <w:sz w:val="28"/>
          <w:szCs w:val="28"/>
        </w:rPr>
        <w:t xml:space="preserve">The Most Able children </w:t>
      </w:r>
    </w:p>
    <w:p w14:paraId="66402B0C" w14:textId="77777777" w:rsidR="00EA644B" w:rsidRDefault="00D71366" w:rsidP="00EA644B">
      <w:pPr>
        <w:tabs>
          <w:tab w:val="left" w:pos="735"/>
          <w:tab w:val="left" w:pos="2359"/>
        </w:tabs>
        <w:spacing w:line="276" w:lineRule="auto"/>
        <w:rPr>
          <w:rFonts w:ascii="Gill Sans MT" w:hAnsi="Gill Sans MT"/>
          <w:sz w:val="28"/>
          <w:szCs w:val="28"/>
        </w:rPr>
      </w:pPr>
      <w:r>
        <w:rPr>
          <w:rFonts w:ascii="Gill Sans MT" w:hAnsi="Gill Sans MT"/>
          <w:sz w:val="28"/>
          <w:szCs w:val="28"/>
        </w:rPr>
        <w:tab/>
      </w:r>
      <w:r w:rsidR="00111B82" w:rsidRPr="00111B82">
        <w:rPr>
          <w:rFonts w:ascii="Gill Sans MT" w:hAnsi="Gill Sans MT"/>
          <w:sz w:val="28"/>
          <w:szCs w:val="28"/>
        </w:rPr>
        <w:t xml:space="preserve">Although we encourage challenge for all through the mastery approach, we ensure that “Rapid Grasping” children are given the opportunity to master at a greater depth within the lesson. We also recognise that ability is not fixed and that all children should have the opportunity to deepen their understanding in all lessons. We believe if a child is developing mastery with greater depth the child can: </w:t>
      </w:r>
    </w:p>
    <w:p w14:paraId="46C0626C" w14:textId="77777777" w:rsidR="00111B82" w:rsidRPr="00EA644B" w:rsidRDefault="00111B82" w:rsidP="00EA644B">
      <w:pPr>
        <w:pStyle w:val="ListParagraph"/>
        <w:numPr>
          <w:ilvl w:val="0"/>
          <w:numId w:val="3"/>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Solve problems of greater complexity (i.e. where the approach is not immediately obvious), demonstrating creativity and imagination; </w:t>
      </w:r>
    </w:p>
    <w:p w14:paraId="5D8C94C3" w14:textId="77777777" w:rsidR="00111B82" w:rsidRPr="00EA644B" w:rsidRDefault="00111B82" w:rsidP="00EA644B">
      <w:pPr>
        <w:pStyle w:val="ListParagraph"/>
        <w:numPr>
          <w:ilvl w:val="0"/>
          <w:numId w:val="3"/>
        </w:numPr>
        <w:tabs>
          <w:tab w:val="left" w:pos="735"/>
          <w:tab w:val="left" w:pos="2359"/>
        </w:tabs>
        <w:spacing w:line="276" w:lineRule="auto"/>
        <w:rPr>
          <w:rFonts w:ascii="Gill Sans MT" w:hAnsi="Gill Sans MT"/>
          <w:sz w:val="28"/>
          <w:szCs w:val="28"/>
        </w:rPr>
      </w:pPr>
      <w:r w:rsidRPr="00EA644B">
        <w:rPr>
          <w:rFonts w:ascii="Gill Sans MT" w:hAnsi="Gill Sans MT"/>
          <w:sz w:val="28"/>
          <w:szCs w:val="28"/>
        </w:rPr>
        <w:t xml:space="preserve">Independently explore and investigate mathematical contexts and structures, communicate results clearly and systematically explain and generalise the mathematics. </w:t>
      </w:r>
    </w:p>
    <w:p w14:paraId="7533DA46" w14:textId="77777777" w:rsidR="00111B82" w:rsidRDefault="00111B82" w:rsidP="00111B82">
      <w:pPr>
        <w:tabs>
          <w:tab w:val="left" w:pos="735"/>
          <w:tab w:val="left" w:pos="2359"/>
        </w:tabs>
        <w:spacing w:line="276" w:lineRule="auto"/>
        <w:ind w:left="1241"/>
        <w:rPr>
          <w:rFonts w:ascii="Gill Sans MT" w:hAnsi="Gill Sans MT"/>
          <w:sz w:val="28"/>
          <w:szCs w:val="28"/>
        </w:rPr>
      </w:pPr>
      <w:r w:rsidRPr="00111B82">
        <w:rPr>
          <w:rFonts w:ascii="Gill Sans MT" w:hAnsi="Gill Sans MT"/>
          <w:sz w:val="28"/>
          <w:szCs w:val="28"/>
        </w:rPr>
        <w:t>These children are given the opportunity to show a greater depth of mastery through daily ‘</w:t>
      </w:r>
      <w:r>
        <w:rPr>
          <w:rFonts w:ascii="Gill Sans MT" w:hAnsi="Gill Sans MT"/>
          <w:sz w:val="28"/>
          <w:szCs w:val="28"/>
        </w:rPr>
        <w:t xml:space="preserve">Deepen </w:t>
      </w:r>
      <w:r w:rsidR="00D71366">
        <w:rPr>
          <w:rFonts w:ascii="Gill Sans MT" w:hAnsi="Gill Sans MT"/>
          <w:sz w:val="28"/>
          <w:szCs w:val="28"/>
        </w:rPr>
        <w:t>It’</w:t>
      </w:r>
      <w:r w:rsidRPr="00111B82">
        <w:rPr>
          <w:rFonts w:ascii="Gill Sans MT" w:hAnsi="Gill Sans MT"/>
          <w:sz w:val="28"/>
          <w:szCs w:val="28"/>
        </w:rPr>
        <w:t xml:space="preserve"> </w:t>
      </w:r>
    </w:p>
    <w:p w14:paraId="61499CAC" w14:textId="77777777" w:rsidR="00111B82" w:rsidRPr="00111B82" w:rsidRDefault="00111B82" w:rsidP="00111B82">
      <w:pPr>
        <w:rPr>
          <w:rFonts w:ascii="Gill Sans MT" w:hAnsi="Gill Sans MT"/>
          <w:sz w:val="28"/>
          <w:szCs w:val="28"/>
        </w:rPr>
      </w:pPr>
    </w:p>
    <w:p w14:paraId="600C6C64" w14:textId="77777777" w:rsidR="00EA644B" w:rsidRPr="00EA644B" w:rsidRDefault="00111B82" w:rsidP="00111B82">
      <w:pPr>
        <w:tabs>
          <w:tab w:val="left" w:pos="980"/>
        </w:tabs>
        <w:rPr>
          <w:rFonts w:ascii="Gill Sans MT" w:hAnsi="Gill Sans MT"/>
          <w:b/>
          <w:sz w:val="28"/>
          <w:szCs w:val="28"/>
        </w:rPr>
      </w:pPr>
      <w:r w:rsidRPr="00EA644B">
        <w:rPr>
          <w:rFonts w:ascii="Gill Sans MT" w:hAnsi="Gill Sans MT"/>
          <w:b/>
          <w:sz w:val="28"/>
          <w:szCs w:val="28"/>
        </w:rPr>
        <w:t xml:space="preserve">What a Maths lesson looks like at </w:t>
      </w:r>
      <w:r w:rsidR="00EA644B" w:rsidRPr="00EA644B">
        <w:rPr>
          <w:rFonts w:ascii="Gill Sans MT" w:hAnsi="Gill Sans MT"/>
          <w:b/>
          <w:sz w:val="28"/>
          <w:szCs w:val="28"/>
        </w:rPr>
        <w:t xml:space="preserve">Larkhill. </w:t>
      </w:r>
    </w:p>
    <w:p w14:paraId="57A72679" w14:textId="117EE925" w:rsidR="00EA644B" w:rsidRDefault="00D71366" w:rsidP="00111B82">
      <w:pPr>
        <w:tabs>
          <w:tab w:val="left" w:pos="980"/>
        </w:tabs>
        <w:rPr>
          <w:rFonts w:ascii="Gill Sans MT" w:hAnsi="Gill Sans MT"/>
          <w:sz w:val="28"/>
          <w:szCs w:val="28"/>
        </w:rPr>
      </w:pPr>
      <w:r>
        <w:rPr>
          <w:rFonts w:ascii="Gill Sans MT" w:hAnsi="Gill Sans MT"/>
          <w:sz w:val="28"/>
          <w:szCs w:val="28"/>
        </w:rPr>
        <w:tab/>
      </w:r>
      <w:r w:rsidR="00111B82" w:rsidRPr="00111B82">
        <w:rPr>
          <w:rFonts w:ascii="Gill Sans MT" w:hAnsi="Gill Sans MT"/>
          <w:sz w:val="28"/>
          <w:szCs w:val="28"/>
        </w:rPr>
        <w:t xml:space="preserve">To ensure coverage and progression across year groups; at </w:t>
      </w:r>
      <w:r>
        <w:rPr>
          <w:rFonts w:ascii="Gill Sans MT" w:hAnsi="Gill Sans MT"/>
          <w:sz w:val="28"/>
          <w:szCs w:val="28"/>
        </w:rPr>
        <w:t>Larkhill</w:t>
      </w:r>
      <w:r w:rsidR="00111B82" w:rsidRPr="00111B82">
        <w:rPr>
          <w:rFonts w:ascii="Gill Sans MT" w:hAnsi="Gill Sans MT"/>
          <w:sz w:val="28"/>
          <w:szCs w:val="28"/>
        </w:rPr>
        <w:t xml:space="preserve"> we follow the </w:t>
      </w:r>
      <w:r w:rsidR="00EB7BB0">
        <w:rPr>
          <w:rFonts w:ascii="Gill Sans MT" w:hAnsi="Gill Sans MT"/>
          <w:sz w:val="28"/>
          <w:szCs w:val="28"/>
        </w:rPr>
        <w:t xml:space="preserve">White Horse Federation </w:t>
      </w:r>
      <w:r w:rsidR="00EA644B">
        <w:rPr>
          <w:rFonts w:ascii="Gill Sans MT" w:hAnsi="Gill Sans MT"/>
          <w:sz w:val="28"/>
          <w:szCs w:val="28"/>
        </w:rPr>
        <w:t>maths programme</w:t>
      </w:r>
      <w:r w:rsidR="00EB7BB0">
        <w:rPr>
          <w:rFonts w:ascii="Gill Sans MT" w:hAnsi="Gill Sans MT"/>
          <w:sz w:val="28"/>
          <w:szCs w:val="28"/>
        </w:rPr>
        <w:t xml:space="preserve"> which uses “Can Do maths” resources and progression </w:t>
      </w:r>
      <w:r w:rsidR="006C6C90">
        <w:rPr>
          <w:rFonts w:ascii="Gill Sans MT" w:hAnsi="Gill Sans MT"/>
          <w:sz w:val="28"/>
          <w:szCs w:val="28"/>
        </w:rPr>
        <w:t xml:space="preserve">but is adapted to the needs of the trust. </w:t>
      </w:r>
    </w:p>
    <w:p w14:paraId="427BCA3F" w14:textId="77777777" w:rsidR="00EA644B" w:rsidRDefault="00111B82" w:rsidP="00111B82">
      <w:pPr>
        <w:tabs>
          <w:tab w:val="left" w:pos="980"/>
        </w:tabs>
        <w:rPr>
          <w:rFonts w:ascii="Gill Sans MT" w:hAnsi="Gill Sans MT"/>
          <w:sz w:val="28"/>
          <w:szCs w:val="28"/>
        </w:rPr>
      </w:pPr>
      <w:r w:rsidRPr="00111B82">
        <w:rPr>
          <w:rFonts w:ascii="Gill Sans MT" w:hAnsi="Gill Sans MT"/>
          <w:sz w:val="28"/>
          <w:szCs w:val="28"/>
        </w:rPr>
        <w:t xml:space="preserve"> </w:t>
      </w:r>
      <w:r w:rsidR="00EA644B">
        <w:rPr>
          <w:rFonts w:ascii="Gill Sans MT" w:hAnsi="Gill Sans MT"/>
          <w:sz w:val="28"/>
          <w:szCs w:val="28"/>
        </w:rPr>
        <w:t>“Can Do Maths”</w:t>
      </w:r>
      <w:r w:rsidRPr="00111B82">
        <w:rPr>
          <w:rFonts w:ascii="Gill Sans MT" w:hAnsi="Gill Sans MT"/>
          <w:sz w:val="28"/>
          <w:szCs w:val="28"/>
        </w:rPr>
        <w:t xml:space="preserve"> believe</w:t>
      </w:r>
      <w:r w:rsidR="00EA644B">
        <w:rPr>
          <w:rFonts w:ascii="Gill Sans MT" w:hAnsi="Gill Sans MT"/>
          <w:sz w:val="28"/>
          <w:szCs w:val="28"/>
        </w:rPr>
        <w:t>s</w:t>
      </w:r>
      <w:r w:rsidRPr="00111B82">
        <w:rPr>
          <w:rFonts w:ascii="Gill Sans MT" w:hAnsi="Gill Sans MT"/>
          <w:sz w:val="28"/>
          <w:szCs w:val="28"/>
        </w:rPr>
        <w:t xml:space="preserve"> that all students, when introduced to a key new concept, should have the opportunity to build competency in this topic by taking this approach</w:t>
      </w:r>
      <w:r w:rsidR="00EA644B">
        <w:rPr>
          <w:rFonts w:ascii="Gill Sans MT" w:hAnsi="Gill Sans MT"/>
          <w:sz w:val="28"/>
          <w:szCs w:val="28"/>
        </w:rPr>
        <w:t xml:space="preserve">: </w:t>
      </w:r>
    </w:p>
    <w:p w14:paraId="220AA802" w14:textId="77777777" w:rsidR="00EA644B" w:rsidRPr="00EA644B" w:rsidRDefault="00111B82" w:rsidP="00EA644B">
      <w:pPr>
        <w:pStyle w:val="ListParagraph"/>
        <w:numPr>
          <w:ilvl w:val="0"/>
          <w:numId w:val="8"/>
        </w:numPr>
        <w:tabs>
          <w:tab w:val="left" w:pos="980"/>
        </w:tabs>
        <w:rPr>
          <w:rFonts w:ascii="Gill Sans MT" w:hAnsi="Gill Sans MT"/>
          <w:sz w:val="28"/>
          <w:szCs w:val="28"/>
        </w:rPr>
      </w:pPr>
      <w:r w:rsidRPr="00EA644B">
        <w:rPr>
          <w:rFonts w:ascii="Gill Sans MT" w:hAnsi="Gill Sans MT"/>
          <w:sz w:val="28"/>
          <w:szCs w:val="28"/>
        </w:rPr>
        <w:t>Concrete – students should have the opportunity to use concrete objects and manipulatives to help them understand what they are doing.</w:t>
      </w:r>
    </w:p>
    <w:p w14:paraId="0DDC1565" w14:textId="77777777" w:rsidR="00EA644B" w:rsidRDefault="00111B82" w:rsidP="00EA644B">
      <w:pPr>
        <w:pStyle w:val="ListParagraph"/>
        <w:numPr>
          <w:ilvl w:val="0"/>
          <w:numId w:val="8"/>
        </w:numPr>
        <w:tabs>
          <w:tab w:val="left" w:pos="980"/>
        </w:tabs>
        <w:rPr>
          <w:rFonts w:ascii="Gill Sans MT" w:hAnsi="Gill Sans MT"/>
          <w:sz w:val="28"/>
          <w:szCs w:val="28"/>
        </w:rPr>
      </w:pPr>
      <w:r w:rsidRPr="00EA644B">
        <w:rPr>
          <w:rFonts w:ascii="Gill Sans MT" w:hAnsi="Gill Sans MT"/>
          <w:sz w:val="28"/>
          <w:szCs w:val="28"/>
        </w:rPr>
        <w:t xml:space="preserve">Pictorial – students should then build on this concrete approach by using pictorial representations. These representations can then be used to reason and solve problems. </w:t>
      </w:r>
    </w:p>
    <w:p w14:paraId="4F2D6DCD" w14:textId="77777777" w:rsidR="00EA644B" w:rsidRDefault="00111B82" w:rsidP="00EA644B">
      <w:pPr>
        <w:pStyle w:val="ListParagraph"/>
        <w:numPr>
          <w:ilvl w:val="0"/>
          <w:numId w:val="8"/>
        </w:numPr>
        <w:tabs>
          <w:tab w:val="left" w:pos="980"/>
        </w:tabs>
        <w:rPr>
          <w:rFonts w:ascii="Gill Sans MT" w:hAnsi="Gill Sans MT"/>
          <w:sz w:val="28"/>
          <w:szCs w:val="28"/>
        </w:rPr>
      </w:pPr>
      <w:r w:rsidRPr="00EA644B">
        <w:rPr>
          <w:rFonts w:ascii="Gill Sans MT" w:hAnsi="Gill Sans MT"/>
          <w:sz w:val="28"/>
          <w:szCs w:val="28"/>
        </w:rPr>
        <w:t xml:space="preserve">Abstract – with the foundations firmly laid, students should be able to move to an abstract approach using numbers and key concepts with confidence. </w:t>
      </w:r>
    </w:p>
    <w:p w14:paraId="1CDA2E76" w14:textId="77777777" w:rsidR="00EA644B" w:rsidRDefault="00111B82" w:rsidP="00EA644B">
      <w:pPr>
        <w:tabs>
          <w:tab w:val="left" w:pos="980"/>
        </w:tabs>
        <w:rPr>
          <w:rFonts w:ascii="Gill Sans MT" w:hAnsi="Gill Sans MT"/>
          <w:sz w:val="28"/>
          <w:szCs w:val="28"/>
        </w:rPr>
      </w:pPr>
      <w:r w:rsidRPr="00EA644B">
        <w:rPr>
          <w:rFonts w:ascii="Gill Sans MT" w:hAnsi="Gill Sans MT"/>
          <w:sz w:val="28"/>
          <w:szCs w:val="28"/>
        </w:rPr>
        <w:t xml:space="preserve">This belief is reflected in lessons across the school and teachers will use a range of resources to scaffold learning. </w:t>
      </w:r>
    </w:p>
    <w:p w14:paraId="7935284D" w14:textId="77777777" w:rsidR="00EA644B" w:rsidRDefault="00EA644B" w:rsidP="00EA644B">
      <w:pPr>
        <w:tabs>
          <w:tab w:val="left" w:pos="980"/>
        </w:tabs>
        <w:rPr>
          <w:rFonts w:ascii="Gill Sans MT" w:hAnsi="Gill Sans MT"/>
          <w:sz w:val="28"/>
          <w:szCs w:val="28"/>
        </w:rPr>
      </w:pPr>
    </w:p>
    <w:p w14:paraId="0757FE19" w14:textId="77777777" w:rsidR="00EA644B" w:rsidRDefault="00EA644B" w:rsidP="00EA644B">
      <w:pPr>
        <w:tabs>
          <w:tab w:val="left" w:pos="980"/>
        </w:tabs>
        <w:rPr>
          <w:rFonts w:ascii="Gill Sans MT" w:hAnsi="Gill Sans MT"/>
          <w:sz w:val="28"/>
          <w:szCs w:val="28"/>
        </w:rPr>
      </w:pPr>
    </w:p>
    <w:p w14:paraId="55BBBCC1" w14:textId="77777777" w:rsidR="00EA644B" w:rsidRPr="00EA644B" w:rsidRDefault="00111B82" w:rsidP="00EA644B">
      <w:pPr>
        <w:tabs>
          <w:tab w:val="left" w:pos="980"/>
        </w:tabs>
        <w:rPr>
          <w:b/>
        </w:rPr>
      </w:pPr>
      <w:r w:rsidRPr="00EA644B">
        <w:rPr>
          <w:rFonts w:ascii="Gill Sans MT" w:hAnsi="Gill Sans MT"/>
          <w:b/>
          <w:sz w:val="28"/>
          <w:szCs w:val="28"/>
        </w:rPr>
        <w:t xml:space="preserve">Maths lessons have: </w:t>
      </w:r>
    </w:p>
    <w:p w14:paraId="1E451062" w14:textId="77777777" w:rsidR="00EA644B" w:rsidRDefault="00111B82" w:rsidP="00EA644B">
      <w:pPr>
        <w:pStyle w:val="ListParagraph"/>
        <w:numPr>
          <w:ilvl w:val="0"/>
          <w:numId w:val="9"/>
        </w:numPr>
        <w:tabs>
          <w:tab w:val="left" w:pos="980"/>
        </w:tabs>
        <w:rPr>
          <w:rFonts w:ascii="Gill Sans MT" w:hAnsi="Gill Sans MT"/>
          <w:sz w:val="28"/>
          <w:szCs w:val="28"/>
        </w:rPr>
      </w:pPr>
      <w:r w:rsidRPr="00EA644B">
        <w:rPr>
          <w:rFonts w:ascii="Gill Sans MT" w:hAnsi="Gill Sans MT"/>
          <w:sz w:val="28"/>
          <w:szCs w:val="28"/>
        </w:rPr>
        <w:t>A hook</w:t>
      </w:r>
    </w:p>
    <w:p w14:paraId="5A923207" w14:textId="77777777" w:rsidR="00EA644B" w:rsidRDefault="00EA644B" w:rsidP="00EA644B">
      <w:pPr>
        <w:pStyle w:val="ListParagraph"/>
        <w:numPr>
          <w:ilvl w:val="0"/>
          <w:numId w:val="9"/>
        </w:numPr>
        <w:tabs>
          <w:tab w:val="left" w:pos="980"/>
        </w:tabs>
        <w:rPr>
          <w:rFonts w:ascii="Gill Sans MT" w:hAnsi="Gill Sans MT"/>
          <w:sz w:val="28"/>
          <w:szCs w:val="28"/>
        </w:rPr>
      </w:pPr>
      <w:r>
        <w:rPr>
          <w:rFonts w:ascii="Gill Sans MT" w:hAnsi="Gill Sans MT"/>
          <w:sz w:val="28"/>
          <w:szCs w:val="28"/>
        </w:rPr>
        <w:t>A “</w:t>
      </w:r>
      <w:r w:rsidR="00111B82" w:rsidRPr="00EA644B">
        <w:rPr>
          <w:rFonts w:ascii="Gill Sans MT" w:hAnsi="Gill Sans MT"/>
          <w:sz w:val="28"/>
          <w:szCs w:val="28"/>
        </w:rPr>
        <w:t>teach it</w:t>
      </w:r>
      <w:r>
        <w:rPr>
          <w:rFonts w:ascii="Gill Sans MT" w:hAnsi="Gill Sans MT"/>
          <w:sz w:val="28"/>
          <w:szCs w:val="28"/>
        </w:rPr>
        <w:t xml:space="preserve">” </w:t>
      </w:r>
      <w:r w:rsidR="00E725B7">
        <w:rPr>
          <w:rFonts w:ascii="Gill Sans MT" w:hAnsi="Gill Sans MT"/>
          <w:sz w:val="28"/>
          <w:szCs w:val="28"/>
        </w:rPr>
        <w:t>part</w:t>
      </w:r>
      <w:r w:rsidR="00111B82" w:rsidRPr="00EA644B">
        <w:rPr>
          <w:rFonts w:ascii="Gill Sans MT" w:hAnsi="Gill Sans MT"/>
          <w:sz w:val="28"/>
          <w:szCs w:val="28"/>
        </w:rPr>
        <w:t xml:space="preserve"> – the teacher will scaffold the learning for the class, so children can look at examples of the process </w:t>
      </w:r>
    </w:p>
    <w:p w14:paraId="359619C0" w14:textId="77777777" w:rsidR="00EA644B" w:rsidRPr="00EA644B" w:rsidRDefault="00EA644B" w:rsidP="00EA644B">
      <w:pPr>
        <w:pStyle w:val="ListParagraph"/>
        <w:numPr>
          <w:ilvl w:val="0"/>
          <w:numId w:val="9"/>
        </w:numPr>
        <w:tabs>
          <w:tab w:val="left" w:pos="980"/>
        </w:tabs>
        <w:rPr>
          <w:rFonts w:ascii="Gill Sans MT" w:hAnsi="Gill Sans MT"/>
          <w:sz w:val="28"/>
          <w:szCs w:val="28"/>
        </w:rPr>
      </w:pPr>
      <w:r>
        <w:rPr>
          <w:rFonts w:ascii="Gill Sans MT" w:hAnsi="Gill Sans MT"/>
          <w:sz w:val="28"/>
          <w:szCs w:val="28"/>
        </w:rPr>
        <w:t xml:space="preserve">A “practise it” </w:t>
      </w:r>
      <w:r w:rsidR="00E725B7">
        <w:rPr>
          <w:rFonts w:ascii="Gill Sans MT" w:hAnsi="Gill Sans MT"/>
          <w:sz w:val="28"/>
          <w:szCs w:val="28"/>
        </w:rPr>
        <w:t xml:space="preserve">part </w:t>
      </w:r>
      <w:r>
        <w:rPr>
          <w:rFonts w:ascii="Gill Sans MT" w:hAnsi="Gill Sans MT"/>
          <w:sz w:val="28"/>
          <w:szCs w:val="28"/>
        </w:rPr>
        <w:t xml:space="preserve">where children have the opportunity to deliberately practise the new concept. </w:t>
      </w:r>
    </w:p>
    <w:p w14:paraId="5A66A11B" w14:textId="77777777" w:rsidR="00E725B7" w:rsidRDefault="00111B82" w:rsidP="00EA644B">
      <w:pPr>
        <w:pStyle w:val="ListParagraph"/>
        <w:numPr>
          <w:ilvl w:val="0"/>
          <w:numId w:val="9"/>
        </w:numPr>
        <w:tabs>
          <w:tab w:val="left" w:pos="980"/>
        </w:tabs>
        <w:rPr>
          <w:rFonts w:ascii="Gill Sans MT" w:hAnsi="Gill Sans MT"/>
          <w:sz w:val="28"/>
          <w:szCs w:val="28"/>
        </w:rPr>
      </w:pPr>
      <w:r w:rsidRPr="00EA644B">
        <w:rPr>
          <w:rFonts w:ascii="Gill Sans MT" w:hAnsi="Gill Sans MT"/>
          <w:sz w:val="28"/>
          <w:szCs w:val="28"/>
        </w:rPr>
        <w:t xml:space="preserve">Children will “Do it” using fluency of that concept, this can be by using manipulatives to support that concept. </w:t>
      </w:r>
      <w:r w:rsidR="00E725B7">
        <w:rPr>
          <w:rFonts w:ascii="Gill Sans MT" w:hAnsi="Gill Sans MT"/>
          <w:sz w:val="28"/>
          <w:szCs w:val="28"/>
        </w:rPr>
        <w:t>5 q</w:t>
      </w:r>
      <w:r w:rsidR="00EA644B">
        <w:rPr>
          <w:rFonts w:ascii="Gill Sans MT" w:hAnsi="Gill Sans MT"/>
          <w:sz w:val="28"/>
          <w:szCs w:val="28"/>
        </w:rPr>
        <w:t xml:space="preserve">uestions are intelligently designed to ensure they </w:t>
      </w:r>
      <w:r w:rsidR="00D71366">
        <w:rPr>
          <w:rFonts w:ascii="Gill Sans MT" w:hAnsi="Gill Sans MT"/>
          <w:sz w:val="28"/>
          <w:szCs w:val="28"/>
        </w:rPr>
        <w:t xml:space="preserve">include </w:t>
      </w:r>
      <w:r w:rsidR="00D71366" w:rsidRPr="00EA644B">
        <w:rPr>
          <w:rFonts w:ascii="Gill Sans MT" w:hAnsi="Gill Sans MT"/>
          <w:sz w:val="28"/>
          <w:szCs w:val="28"/>
        </w:rPr>
        <w:t>‘</w:t>
      </w:r>
      <w:r w:rsidRPr="00EA644B">
        <w:rPr>
          <w:rFonts w:ascii="Gill Sans MT" w:hAnsi="Gill Sans MT"/>
          <w:sz w:val="28"/>
          <w:szCs w:val="28"/>
        </w:rPr>
        <w:t xml:space="preserve">what it </w:t>
      </w:r>
      <w:r w:rsidR="00E725B7">
        <w:rPr>
          <w:rFonts w:ascii="Gill Sans MT" w:hAnsi="Gill Sans MT"/>
          <w:sz w:val="28"/>
          <w:szCs w:val="28"/>
        </w:rPr>
        <w:t>is” and “what it also is “to ensure children can apply</w:t>
      </w:r>
      <w:r w:rsidRPr="00EA644B">
        <w:rPr>
          <w:rFonts w:ascii="Gill Sans MT" w:hAnsi="Gill Sans MT"/>
          <w:sz w:val="28"/>
          <w:szCs w:val="28"/>
        </w:rPr>
        <w:t xml:space="preserve"> conceptual understanding or procedural understanding</w:t>
      </w:r>
      <w:r w:rsidR="00E725B7">
        <w:rPr>
          <w:rFonts w:ascii="Gill Sans MT" w:hAnsi="Gill Sans MT"/>
          <w:sz w:val="28"/>
          <w:szCs w:val="28"/>
        </w:rPr>
        <w:t xml:space="preserve"> even when it is presented in different ways.</w:t>
      </w:r>
    </w:p>
    <w:p w14:paraId="2E3F7827" w14:textId="77777777" w:rsidR="00E725B7" w:rsidRDefault="00E725B7" w:rsidP="00EA644B">
      <w:pPr>
        <w:pStyle w:val="ListParagraph"/>
        <w:numPr>
          <w:ilvl w:val="0"/>
          <w:numId w:val="9"/>
        </w:numPr>
        <w:tabs>
          <w:tab w:val="left" w:pos="980"/>
        </w:tabs>
        <w:rPr>
          <w:rFonts w:ascii="Gill Sans MT" w:hAnsi="Gill Sans MT"/>
          <w:sz w:val="28"/>
          <w:szCs w:val="28"/>
        </w:rPr>
      </w:pPr>
      <w:r>
        <w:rPr>
          <w:rFonts w:ascii="Gill Sans MT" w:hAnsi="Gill Sans MT"/>
          <w:sz w:val="28"/>
          <w:szCs w:val="28"/>
        </w:rPr>
        <w:t xml:space="preserve">The “secure” it part of the lesson </w:t>
      </w:r>
      <w:r w:rsidR="00EA644B">
        <w:rPr>
          <w:rFonts w:ascii="Gill Sans MT" w:hAnsi="Gill Sans MT"/>
          <w:sz w:val="28"/>
          <w:szCs w:val="28"/>
        </w:rPr>
        <w:t>will also</w:t>
      </w:r>
      <w:r w:rsidR="00111B82" w:rsidRPr="00EA644B">
        <w:rPr>
          <w:rFonts w:ascii="Gill Sans MT" w:hAnsi="Gill Sans MT"/>
          <w:sz w:val="28"/>
          <w:szCs w:val="28"/>
        </w:rPr>
        <w:t xml:space="preserve"> look at ‘what it is not’ Children have the opportunity to deepen their understanding</w:t>
      </w:r>
      <w:r>
        <w:rPr>
          <w:rFonts w:ascii="Gill Sans MT" w:hAnsi="Gill Sans MT"/>
          <w:sz w:val="28"/>
          <w:szCs w:val="28"/>
        </w:rPr>
        <w:t xml:space="preserve"> by correcting misconceptions and applying the stem sentence.</w:t>
      </w:r>
    </w:p>
    <w:p w14:paraId="6AB2FB5B" w14:textId="449610C6" w:rsidR="006C6C90" w:rsidRDefault="003460FC" w:rsidP="00EA644B">
      <w:pPr>
        <w:pStyle w:val="ListParagraph"/>
        <w:numPr>
          <w:ilvl w:val="0"/>
          <w:numId w:val="9"/>
        </w:numPr>
        <w:tabs>
          <w:tab w:val="left" w:pos="980"/>
        </w:tabs>
        <w:rPr>
          <w:rFonts w:ascii="Gill Sans MT" w:hAnsi="Gill Sans MT"/>
          <w:sz w:val="28"/>
          <w:szCs w:val="28"/>
        </w:rPr>
      </w:pPr>
      <w:r>
        <w:rPr>
          <w:rFonts w:ascii="Gill Sans MT" w:hAnsi="Gill Sans MT"/>
          <w:sz w:val="28"/>
          <w:szCs w:val="28"/>
        </w:rPr>
        <w:t>Children</w:t>
      </w:r>
      <w:r w:rsidR="006C6C90">
        <w:rPr>
          <w:rFonts w:ascii="Gill Sans MT" w:hAnsi="Gill Sans MT"/>
          <w:sz w:val="28"/>
          <w:szCs w:val="28"/>
        </w:rPr>
        <w:t xml:space="preserve"> may also c</w:t>
      </w:r>
      <w:r>
        <w:rPr>
          <w:rFonts w:ascii="Gill Sans MT" w:hAnsi="Gill Sans MT"/>
          <w:sz w:val="28"/>
          <w:szCs w:val="28"/>
        </w:rPr>
        <w:t>o</w:t>
      </w:r>
      <w:r w:rsidR="006C6C90">
        <w:rPr>
          <w:rFonts w:ascii="Gill Sans MT" w:hAnsi="Gill Sans MT"/>
          <w:sz w:val="28"/>
          <w:szCs w:val="28"/>
        </w:rPr>
        <w:t>mplete a “flying fluency” task in order to deliberately practise t</w:t>
      </w:r>
      <w:r>
        <w:rPr>
          <w:rFonts w:ascii="Gill Sans MT" w:hAnsi="Gill Sans MT"/>
          <w:sz w:val="28"/>
          <w:szCs w:val="28"/>
        </w:rPr>
        <w:t xml:space="preserve">he learning before moving on to deepen it. </w:t>
      </w:r>
    </w:p>
    <w:p w14:paraId="53F146DC" w14:textId="77777777" w:rsidR="0061429D" w:rsidRDefault="00E725B7" w:rsidP="0061429D">
      <w:pPr>
        <w:pStyle w:val="ListParagraph"/>
        <w:numPr>
          <w:ilvl w:val="0"/>
          <w:numId w:val="9"/>
        </w:numPr>
        <w:tabs>
          <w:tab w:val="left" w:pos="980"/>
        </w:tabs>
        <w:rPr>
          <w:rFonts w:ascii="Gill Sans MT" w:hAnsi="Gill Sans MT"/>
          <w:sz w:val="28"/>
          <w:szCs w:val="28"/>
        </w:rPr>
      </w:pPr>
      <w:r>
        <w:rPr>
          <w:rFonts w:ascii="Gill Sans MT" w:hAnsi="Gill Sans MT"/>
          <w:sz w:val="28"/>
          <w:szCs w:val="28"/>
        </w:rPr>
        <w:t xml:space="preserve">Children may then also “deepen it” providing them with the opportunity to investigate/explore the concept, apply in a new context or make links with other maths skills. </w:t>
      </w:r>
    </w:p>
    <w:p w14:paraId="6A3845D4" w14:textId="77777777" w:rsidR="00E725B7" w:rsidRPr="0061429D" w:rsidRDefault="00E725B7" w:rsidP="0061429D">
      <w:pPr>
        <w:tabs>
          <w:tab w:val="left" w:pos="980"/>
        </w:tabs>
        <w:rPr>
          <w:rFonts w:ascii="Gill Sans MT" w:hAnsi="Gill Sans MT"/>
          <w:sz w:val="28"/>
          <w:szCs w:val="28"/>
        </w:rPr>
      </w:pPr>
      <w:r w:rsidRPr="0061429D">
        <w:rPr>
          <w:rFonts w:ascii="Gill Sans MT" w:hAnsi="Gill Sans MT"/>
          <w:b/>
          <w:sz w:val="28"/>
          <w:szCs w:val="28"/>
        </w:rPr>
        <w:t>Manageable Steps:</w:t>
      </w:r>
    </w:p>
    <w:p w14:paraId="0BDBC30A" w14:textId="77777777" w:rsidR="0061429D" w:rsidRDefault="00D71366" w:rsidP="0061429D">
      <w:pPr>
        <w:tabs>
          <w:tab w:val="left" w:pos="980"/>
        </w:tabs>
        <w:rPr>
          <w:rFonts w:ascii="Gill Sans MT" w:hAnsi="Gill Sans MT"/>
          <w:sz w:val="28"/>
          <w:szCs w:val="28"/>
        </w:rPr>
      </w:pPr>
      <w:r>
        <w:rPr>
          <w:rFonts w:ascii="Gill Sans MT" w:hAnsi="Gill Sans MT"/>
          <w:sz w:val="28"/>
          <w:szCs w:val="28"/>
        </w:rPr>
        <w:tab/>
      </w:r>
      <w:r w:rsidR="00111B82" w:rsidRPr="00E725B7">
        <w:rPr>
          <w:rFonts w:ascii="Gill Sans MT" w:hAnsi="Gill Sans MT"/>
          <w:sz w:val="28"/>
          <w:szCs w:val="28"/>
        </w:rPr>
        <w:t>To support this approach, Math</w:t>
      </w:r>
      <w:r>
        <w:rPr>
          <w:rFonts w:ascii="Gill Sans MT" w:hAnsi="Gill Sans MT"/>
          <w:sz w:val="28"/>
          <w:szCs w:val="28"/>
        </w:rPr>
        <w:t>s</w:t>
      </w:r>
      <w:r w:rsidR="00111B82" w:rsidRPr="00E725B7">
        <w:rPr>
          <w:rFonts w:ascii="Gill Sans MT" w:hAnsi="Gill Sans MT"/>
          <w:sz w:val="28"/>
          <w:szCs w:val="28"/>
        </w:rPr>
        <w:t xml:space="preserve"> lessons are split into </w:t>
      </w:r>
      <w:r w:rsidR="00E725B7" w:rsidRPr="00E725B7">
        <w:rPr>
          <w:rFonts w:ascii="Gill Sans MT" w:hAnsi="Gill Sans MT"/>
          <w:sz w:val="28"/>
          <w:szCs w:val="28"/>
        </w:rPr>
        <w:t>manageabl</w:t>
      </w:r>
      <w:r w:rsidR="0061429D">
        <w:rPr>
          <w:rFonts w:ascii="Gill Sans MT" w:hAnsi="Gill Sans MT"/>
          <w:sz w:val="28"/>
          <w:szCs w:val="28"/>
        </w:rPr>
        <w:t xml:space="preserve">e </w:t>
      </w:r>
      <w:r w:rsidR="00111B82" w:rsidRPr="00E725B7">
        <w:rPr>
          <w:rFonts w:ascii="Gill Sans MT" w:hAnsi="Gill Sans MT"/>
          <w:sz w:val="28"/>
          <w:szCs w:val="28"/>
        </w:rPr>
        <w:t xml:space="preserve">steps of learning with the emphasis that learning is at a measured pace. This will better ensure that children “keep up” rather than “catch up” and will also provide a deeper and richer experiences for children who are above the national expectation for their age. </w:t>
      </w:r>
    </w:p>
    <w:p w14:paraId="08D61520" w14:textId="77777777" w:rsidR="00451B76" w:rsidRDefault="00111B82" w:rsidP="0061429D">
      <w:pPr>
        <w:tabs>
          <w:tab w:val="left" w:pos="980"/>
        </w:tabs>
        <w:rPr>
          <w:rFonts w:ascii="Gill Sans MT" w:hAnsi="Gill Sans MT"/>
          <w:sz w:val="28"/>
          <w:szCs w:val="28"/>
        </w:rPr>
      </w:pPr>
      <w:r w:rsidRPr="00E725B7">
        <w:rPr>
          <w:rFonts w:ascii="Gill Sans MT" w:hAnsi="Gill Sans MT"/>
          <w:sz w:val="28"/>
          <w:szCs w:val="28"/>
        </w:rPr>
        <w:t xml:space="preserve">We focus on the majority of children achieving what is expected of their age group and not going beyond this. </w:t>
      </w:r>
    </w:p>
    <w:p w14:paraId="17F532D6" w14:textId="77777777" w:rsidR="00D71366" w:rsidRDefault="00D71366" w:rsidP="0061429D">
      <w:pPr>
        <w:tabs>
          <w:tab w:val="left" w:pos="980"/>
        </w:tabs>
        <w:rPr>
          <w:rFonts w:ascii="Gill Sans MT" w:hAnsi="Gill Sans MT"/>
          <w:sz w:val="28"/>
          <w:szCs w:val="28"/>
        </w:rPr>
      </w:pPr>
      <w:r>
        <w:rPr>
          <w:rFonts w:ascii="Gill Sans MT" w:hAnsi="Gill Sans MT"/>
          <w:sz w:val="28"/>
          <w:szCs w:val="28"/>
        </w:rPr>
        <w:t xml:space="preserve">Manageable steps are tracked across terms and across the year in a comprehensive road map which builds progressively. </w:t>
      </w:r>
    </w:p>
    <w:p w14:paraId="34ABF6C9" w14:textId="77777777" w:rsidR="00D71366" w:rsidRDefault="00D71366" w:rsidP="0061429D">
      <w:pPr>
        <w:tabs>
          <w:tab w:val="left" w:pos="980"/>
        </w:tabs>
        <w:rPr>
          <w:rFonts w:ascii="Gill Sans MT" w:hAnsi="Gill Sans MT"/>
          <w:sz w:val="28"/>
          <w:szCs w:val="28"/>
        </w:rPr>
      </w:pPr>
    </w:p>
    <w:p w14:paraId="44275BF4" w14:textId="77777777" w:rsidR="00D71366" w:rsidRPr="00451B76" w:rsidRDefault="00D71366" w:rsidP="00D71366">
      <w:pPr>
        <w:tabs>
          <w:tab w:val="left" w:pos="980"/>
        </w:tabs>
        <w:rPr>
          <w:rFonts w:ascii="Gill Sans MT" w:hAnsi="Gill Sans MT"/>
          <w:b/>
          <w:sz w:val="28"/>
          <w:szCs w:val="28"/>
        </w:rPr>
      </w:pPr>
      <w:r w:rsidRPr="00451B76">
        <w:rPr>
          <w:rFonts w:ascii="Gill Sans MT" w:hAnsi="Gill Sans MT"/>
          <w:b/>
          <w:sz w:val="28"/>
          <w:szCs w:val="28"/>
        </w:rPr>
        <w:t>Maths On Track Sessions:</w:t>
      </w:r>
    </w:p>
    <w:p w14:paraId="34FF7ECD" w14:textId="77777777" w:rsidR="00D71366" w:rsidRDefault="00D71366" w:rsidP="00D71366">
      <w:pPr>
        <w:tabs>
          <w:tab w:val="left" w:pos="980"/>
        </w:tabs>
        <w:rPr>
          <w:rFonts w:ascii="Gill Sans MT" w:hAnsi="Gill Sans MT"/>
          <w:sz w:val="28"/>
          <w:szCs w:val="28"/>
        </w:rPr>
      </w:pPr>
      <w:r>
        <w:rPr>
          <w:rFonts w:ascii="Gill Sans MT" w:hAnsi="Gill Sans MT"/>
          <w:sz w:val="28"/>
          <w:szCs w:val="28"/>
        </w:rPr>
        <w:tab/>
        <w:t xml:space="preserve">Following on from the main teaching session a separate maths on track session serves two purposes. </w:t>
      </w:r>
    </w:p>
    <w:p w14:paraId="48B04C2C" w14:textId="77777777" w:rsidR="00D71366" w:rsidRDefault="00D71366" w:rsidP="00D71366">
      <w:pPr>
        <w:pStyle w:val="ListParagraph"/>
        <w:numPr>
          <w:ilvl w:val="0"/>
          <w:numId w:val="10"/>
        </w:numPr>
        <w:tabs>
          <w:tab w:val="left" w:pos="980"/>
        </w:tabs>
        <w:rPr>
          <w:rFonts w:ascii="Gill Sans MT" w:hAnsi="Gill Sans MT"/>
          <w:sz w:val="28"/>
          <w:szCs w:val="28"/>
        </w:rPr>
      </w:pPr>
      <w:r>
        <w:rPr>
          <w:rFonts w:ascii="Gill Sans MT" w:hAnsi="Gill Sans MT"/>
          <w:sz w:val="28"/>
          <w:szCs w:val="28"/>
        </w:rPr>
        <w:lastRenderedPageBreak/>
        <w:t xml:space="preserve">To give children the opportunity to deliberately practised previously taught skills in order to support long term memory. </w:t>
      </w:r>
    </w:p>
    <w:p w14:paraId="2E671BB0" w14:textId="77777777" w:rsidR="00D71366" w:rsidRPr="00451B76" w:rsidRDefault="00D71366" w:rsidP="00D71366">
      <w:pPr>
        <w:pStyle w:val="ListParagraph"/>
        <w:numPr>
          <w:ilvl w:val="0"/>
          <w:numId w:val="10"/>
        </w:numPr>
        <w:tabs>
          <w:tab w:val="left" w:pos="980"/>
        </w:tabs>
        <w:rPr>
          <w:rFonts w:ascii="Gill Sans MT" w:hAnsi="Gill Sans MT"/>
          <w:sz w:val="28"/>
          <w:szCs w:val="28"/>
        </w:rPr>
      </w:pPr>
      <w:r>
        <w:rPr>
          <w:rFonts w:ascii="Gill Sans MT" w:hAnsi="Gill Sans MT"/>
          <w:sz w:val="28"/>
          <w:szCs w:val="28"/>
        </w:rPr>
        <w:t>To provide an opportunity to close gaps/support learners who needs additional support after the main teaching session- ideally same day/next day intervention</w:t>
      </w:r>
    </w:p>
    <w:p w14:paraId="449DF166" w14:textId="77777777" w:rsidR="00451B76" w:rsidRDefault="00451B76" w:rsidP="0061429D">
      <w:pPr>
        <w:tabs>
          <w:tab w:val="left" w:pos="980"/>
        </w:tabs>
        <w:rPr>
          <w:rFonts w:ascii="Gill Sans MT" w:hAnsi="Gill Sans MT"/>
          <w:sz w:val="28"/>
          <w:szCs w:val="28"/>
        </w:rPr>
      </w:pPr>
    </w:p>
    <w:p w14:paraId="7A42B450" w14:textId="77777777" w:rsidR="00451B76" w:rsidRDefault="00451B76" w:rsidP="0061429D">
      <w:pPr>
        <w:tabs>
          <w:tab w:val="left" w:pos="980"/>
        </w:tabs>
        <w:rPr>
          <w:rFonts w:ascii="Gill Sans MT" w:hAnsi="Gill Sans MT"/>
          <w:b/>
          <w:sz w:val="28"/>
          <w:szCs w:val="28"/>
        </w:rPr>
      </w:pPr>
      <w:r w:rsidRPr="00451B76">
        <w:rPr>
          <w:rFonts w:ascii="Gill Sans MT" w:hAnsi="Gill Sans MT"/>
          <w:b/>
          <w:sz w:val="28"/>
          <w:szCs w:val="28"/>
        </w:rPr>
        <w:t xml:space="preserve">Assessment: </w:t>
      </w:r>
    </w:p>
    <w:p w14:paraId="6C0C4E3B" w14:textId="77777777" w:rsidR="00451B76" w:rsidRPr="00451B76" w:rsidRDefault="00D71366" w:rsidP="0061429D">
      <w:pPr>
        <w:tabs>
          <w:tab w:val="left" w:pos="980"/>
        </w:tabs>
        <w:rPr>
          <w:rFonts w:ascii="Gill Sans MT" w:hAnsi="Gill Sans MT"/>
          <w:sz w:val="28"/>
          <w:szCs w:val="28"/>
        </w:rPr>
      </w:pPr>
      <w:r>
        <w:rPr>
          <w:rFonts w:ascii="Gill Sans MT" w:hAnsi="Gill Sans MT"/>
          <w:sz w:val="28"/>
          <w:szCs w:val="28"/>
        </w:rPr>
        <w:tab/>
      </w:r>
      <w:r w:rsidR="00451B76" w:rsidRPr="00451B76">
        <w:rPr>
          <w:rFonts w:ascii="Gill Sans MT" w:hAnsi="Gill Sans MT"/>
          <w:sz w:val="28"/>
          <w:szCs w:val="28"/>
        </w:rPr>
        <w:t xml:space="preserve">Assessment for learning during the session combined with “marking in the moment” ensures that teachers have a clear idea at the end of each session about who needs further support and how is ready to move on. </w:t>
      </w:r>
    </w:p>
    <w:p w14:paraId="2F22204D" w14:textId="77777777" w:rsidR="00451B76" w:rsidRDefault="00451B76" w:rsidP="0061429D">
      <w:pPr>
        <w:tabs>
          <w:tab w:val="left" w:pos="980"/>
        </w:tabs>
        <w:rPr>
          <w:rFonts w:ascii="Gill Sans MT" w:hAnsi="Gill Sans MT"/>
          <w:sz w:val="28"/>
          <w:szCs w:val="28"/>
        </w:rPr>
      </w:pPr>
      <w:r w:rsidRPr="00451B76">
        <w:rPr>
          <w:rFonts w:ascii="Gill Sans MT" w:hAnsi="Gill Sans MT"/>
          <w:sz w:val="28"/>
          <w:szCs w:val="28"/>
        </w:rPr>
        <w:t xml:space="preserve">At the end of a unit “Remember its” assessments are used to assess pupils understanding. The </w:t>
      </w:r>
      <w:r w:rsidR="00D71366" w:rsidRPr="00451B76">
        <w:rPr>
          <w:rFonts w:ascii="Gill Sans MT" w:hAnsi="Gill Sans MT"/>
          <w:sz w:val="28"/>
          <w:szCs w:val="28"/>
        </w:rPr>
        <w:t>QLA grid</w:t>
      </w:r>
      <w:r w:rsidRPr="00451B76">
        <w:rPr>
          <w:rFonts w:ascii="Gill Sans MT" w:hAnsi="Gill Sans MT"/>
          <w:sz w:val="28"/>
          <w:szCs w:val="28"/>
        </w:rPr>
        <w:t xml:space="preserve"> is used by teachers and subject leaders to inform next steps for the cohort and also for individuals. </w:t>
      </w:r>
    </w:p>
    <w:p w14:paraId="2205F830" w14:textId="50D3C550" w:rsidR="00D71366" w:rsidRDefault="00D71366" w:rsidP="00D71366">
      <w:pPr>
        <w:tabs>
          <w:tab w:val="left" w:pos="980"/>
        </w:tabs>
        <w:rPr>
          <w:rFonts w:ascii="Gill Sans MT" w:hAnsi="Gill Sans MT"/>
          <w:sz w:val="28"/>
          <w:szCs w:val="28"/>
        </w:rPr>
      </w:pPr>
      <w:r w:rsidRPr="00E725B7">
        <w:rPr>
          <w:rFonts w:ascii="Gill Sans MT" w:hAnsi="Gill Sans MT"/>
          <w:sz w:val="28"/>
          <w:szCs w:val="28"/>
        </w:rPr>
        <w:t>Marking of maths in outlined in more detail in our School marking policy</w:t>
      </w:r>
      <w:r w:rsidR="000F5A4E">
        <w:rPr>
          <w:rFonts w:ascii="Gill Sans MT" w:hAnsi="Gill Sans MT"/>
          <w:sz w:val="28"/>
          <w:szCs w:val="28"/>
        </w:rPr>
        <w:t>.</w:t>
      </w:r>
      <w:r w:rsidRPr="00E725B7">
        <w:rPr>
          <w:rFonts w:ascii="Gill Sans MT" w:hAnsi="Gill Sans MT"/>
          <w:sz w:val="28"/>
          <w:szCs w:val="28"/>
        </w:rPr>
        <w:t xml:space="preserve"> </w:t>
      </w:r>
      <w:r>
        <w:rPr>
          <w:rFonts w:ascii="Gill Sans MT" w:hAnsi="Gill Sans MT"/>
          <w:sz w:val="28"/>
          <w:szCs w:val="28"/>
        </w:rPr>
        <w:t xml:space="preserve">Where possible marking happens “in the moment” to ensure that it has the maximum impact on the individual. </w:t>
      </w:r>
    </w:p>
    <w:p w14:paraId="5A0F1D95" w14:textId="77777777" w:rsidR="00451B76" w:rsidRDefault="00451B76" w:rsidP="0061429D">
      <w:pPr>
        <w:tabs>
          <w:tab w:val="left" w:pos="980"/>
        </w:tabs>
        <w:rPr>
          <w:rFonts w:ascii="Gill Sans MT" w:hAnsi="Gill Sans MT"/>
          <w:sz w:val="28"/>
          <w:szCs w:val="28"/>
        </w:rPr>
      </w:pPr>
    </w:p>
    <w:p w14:paraId="10EEB64C" w14:textId="77777777" w:rsidR="00451B76" w:rsidRDefault="00451B76" w:rsidP="0061429D">
      <w:pPr>
        <w:tabs>
          <w:tab w:val="left" w:pos="980"/>
        </w:tabs>
        <w:rPr>
          <w:rFonts w:ascii="Gill Sans MT" w:hAnsi="Gill Sans MT"/>
          <w:sz w:val="28"/>
          <w:szCs w:val="28"/>
        </w:rPr>
      </w:pPr>
    </w:p>
    <w:p w14:paraId="30D43AEE" w14:textId="3FEC4A82" w:rsidR="00111B82" w:rsidRPr="00E725B7" w:rsidRDefault="00111B82" w:rsidP="0061429D">
      <w:pPr>
        <w:tabs>
          <w:tab w:val="left" w:pos="980"/>
        </w:tabs>
        <w:rPr>
          <w:rFonts w:ascii="Gill Sans MT" w:hAnsi="Gill Sans MT"/>
          <w:sz w:val="28"/>
          <w:szCs w:val="28"/>
        </w:rPr>
      </w:pPr>
      <w:r w:rsidRPr="00E725B7">
        <w:rPr>
          <w:rFonts w:ascii="Gill Sans MT" w:hAnsi="Gill Sans MT"/>
          <w:sz w:val="28"/>
          <w:szCs w:val="28"/>
        </w:rPr>
        <w:t xml:space="preserve">Review: </w:t>
      </w:r>
      <w:r w:rsidR="007745DE">
        <w:rPr>
          <w:rFonts w:ascii="Gill Sans MT" w:hAnsi="Gill Sans MT"/>
          <w:sz w:val="28"/>
          <w:szCs w:val="28"/>
        </w:rPr>
        <w:t>July 26</w:t>
      </w:r>
    </w:p>
    <w:sectPr w:rsidR="00111B82" w:rsidRPr="00E725B7" w:rsidSect="00111B82">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EE873" w14:textId="77777777" w:rsidR="00F154D8" w:rsidRDefault="00F154D8" w:rsidP="00F154D8">
      <w:pPr>
        <w:spacing w:after="0" w:line="240" w:lineRule="auto"/>
      </w:pPr>
      <w:r>
        <w:separator/>
      </w:r>
    </w:p>
  </w:endnote>
  <w:endnote w:type="continuationSeparator" w:id="0">
    <w:p w14:paraId="42A88448" w14:textId="77777777" w:rsidR="00F154D8" w:rsidRDefault="00F154D8" w:rsidP="00F15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9071917"/>
      <w:docPartObj>
        <w:docPartGallery w:val="Page Numbers (Bottom of Page)"/>
        <w:docPartUnique/>
      </w:docPartObj>
    </w:sdtPr>
    <w:sdtEndPr>
      <w:rPr>
        <w:noProof/>
      </w:rPr>
    </w:sdtEndPr>
    <w:sdtContent>
      <w:p w14:paraId="032A062A" w14:textId="77777777" w:rsidR="00F154D8" w:rsidRDefault="00F154D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E3B1CD8" w14:textId="77777777" w:rsidR="00F154D8" w:rsidRDefault="00F154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CE9563" w14:textId="77777777" w:rsidR="00F154D8" w:rsidRDefault="00F154D8" w:rsidP="00F154D8">
      <w:pPr>
        <w:spacing w:after="0" w:line="240" w:lineRule="auto"/>
      </w:pPr>
      <w:r>
        <w:separator/>
      </w:r>
    </w:p>
  </w:footnote>
  <w:footnote w:type="continuationSeparator" w:id="0">
    <w:p w14:paraId="5C45DEBD" w14:textId="77777777" w:rsidR="00F154D8" w:rsidRDefault="00F154D8" w:rsidP="00F154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B1444"/>
    <w:multiLevelType w:val="hybridMultilevel"/>
    <w:tmpl w:val="8A1251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3B6841"/>
    <w:multiLevelType w:val="hybridMultilevel"/>
    <w:tmpl w:val="8FB470FA"/>
    <w:lvl w:ilvl="0" w:tplc="08090001">
      <w:start w:val="1"/>
      <w:numFmt w:val="bullet"/>
      <w:lvlText w:val=""/>
      <w:lvlJc w:val="left"/>
      <w:pPr>
        <w:ind w:left="1241" w:hanging="360"/>
      </w:pPr>
      <w:rPr>
        <w:rFonts w:ascii="Symbol" w:hAnsi="Symbol" w:hint="default"/>
      </w:rPr>
    </w:lvl>
    <w:lvl w:ilvl="1" w:tplc="08090003" w:tentative="1">
      <w:start w:val="1"/>
      <w:numFmt w:val="bullet"/>
      <w:lvlText w:val="o"/>
      <w:lvlJc w:val="left"/>
      <w:pPr>
        <w:ind w:left="1961" w:hanging="360"/>
      </w:pPr>
      <w:rPr>
        <w:rFonts w:ascii="Courier New" w:hAnsi="Courier New" w:cs="Courier New" w:hint="default"/>
      </w:rPr>
    </w:lvl>
    <w:lvl w:ilvl="2" w:tplc="08090005" w:tentative="1">
      <w:start w:val="1"/>
      <w:numFmt w:val="bullet"/>
      <w:lvlText w:val=""/>
      <w:lvlJc w:val="left"/>
      <w:pPr>
        <w:ind w:left="2681" w:hanging="360"/>
      </w:pPr>
      <w:rPr>
        <w:rFonts w:ascii="Wingdings" w:hAnsi="Wingdings" w:hint="default"/>
      </w:rPr>
    </w:lvl>
    <w:lvl w:ilvl="3" w:tplc="08090001" w:tentative="1">
      <w:start w:val="1"/>
      <w:numFmt w:val="bullet"/>
      <w:lvlText w:val=""/>
      <w:lvlJc w:val="left"/>
      <w:pPr>
        <w:ind w:left="3401" w:hanging="360"/>
      </w:pPr>
      <w:rPr>
        <w:rFonts w:ascii="Symbol" w:hAnsi="Symbol" w:hint="default"/>
      </w:rPr>
    </w:lvl>
    <w:lvl w:ilvl="4" w:tplc="08090003" w:tentative="1">
      <w:start w:val="1"/>
      <w:numFmt w:val="bullet"/>
      <w:lvlText w:val="o"/>
      <w:lvlJc w:val="left"/>
      <w:pPr>
        <w:ind w:left="4121" w:hanging="360"/>
      </w:pPr>
      <w:rPr>
        <w:rFonts w:ascii="Courier New" w:hAnsi="Courier New" w:cs="Courier New" w:hint="default"/>
      </w:rPr>
    </w:lvl>
    <w:lvl w:ilvl="5" w:tplc="08090005" w:tentative="1">
      <w:start w:val="1"/>
      <w:numFmt w:val="bullet"/>
      <w:lvlText w:val=""/>
      <w:lvlJc w:val="left"/>
      <w:pPr>
        <w:ind w:left="4841" w:hanging="360"/>
      </w:pPr>
      <w:rPr>
        <w:rFonts w:ascii="Wingdings" w:hAnsi="Wingdings" w:hint="default"/>
      </w:rPr>
    </w:lvl>
    <w:lvl w:ilvl="6" w:tplc="08090001" w:tentative="1">
      <w:start w:val="1"/>
      <w:numFmt w:val="bullet"/>
      <w:lvlText w:val=""/>
      <w:lvlJc w:val="left"/>
      <w:pPr>
        <w:ind w:left="5561" w:hanging="360"/>
      </w:pPr>
      <w:rPr>
        <w:rFonts w:ascii="Symbol" w:hAnsi="Symbol" w:hint="default"/>
      </w:rPr>
    </w:lvl>
    <w:lvl w:ilvl="7" w:tplc="08090003" w:tentative="1">
      <w:start w:val="1"/>
      <w:numFmt w:val="bullet"/>
      <w:lvlText w:val="o"/>
      <w:lvlJc w:val="left"/>
      <w:pPr>
        <w:ind w:left="6281" w:hanging="360"/>
      </w:pPr>
      <w:rPr>
        <w:rFonts w:ascii="Courier New" w:hAnsi="Courier New" w:cs="Courier New" w:hint="default"/>
      </w:rPr>
    </w:lvl>
    <w:lvl w:ilvl="8" w:tplc="08090005" w:tentative="1">
      <w:start w:val="1"/>
      <w:numFmt w:val="bullet"/>
      <w:lvlText w:val=""/>
      <w:lvlJc w:val="left"/>
      <w:pPr>
        <w:ind w:left="7001" w:hanging="360"/>
      </w:pPr>
      <w:rPr>
        <w:rFonts w:ascii="Wingdings" w:hAnsi="Wingdings" w:hint="default"/>
      </w:rPr>
    </w:lvl>
  </w:abstractNum>
  <w:abstractNum w:abstractNumId="2" w15:restartNumberingAfterBreak="0">
    <w:nsid w:val="2C5E4EAC"/>
    <w:multiLevelType w:val="hybridMultilevel"/>
    <w:tmpl w:val="D8A27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4C03E6"/>
    <w:multiLevelType w:val="hybridMultilevel"/>
    <w:tmpl w:val="C7047F20"/>
    <w:lvl w:ilvl="0" w:tplc="08090001">
      <w:start w:val="1"/>
      <w:numFmt w:val="bullet"/>
      <w:lvlText w:val=""/>
      <w:lvlJc w:val="left"/>
      <w:pPr>
        <w:ind w:left="1601" w:hanging="360"/>
      </w:pPr>
      <w:rPr>
        <w:rFonts w:ascii="Symbol" w:hAnsi="Symbol" w:hint="default"/>
      </w:rPr>
    </w:lvl>
    <w:lvl w:ilvl="1" w:tplc="08090003" w:tentative="1">
      <w:start w:val="1"/>
      <w:numFmt w:val="bullet"/>
      <w:lvlText w:val="o"/>
      <w:lvlJc w:val="left"/>
      <w:pPr>
        <w:ind w:left="2321" w:hanging="360"/>
      </w:pPr>
      <w:rPr>
        <w:rFonts w:ascii="Courier New" w:hAnsi="Courier New" w:cs="Courier New" w:hint="default"/>
      </w:rPr>
    </w:lvl>
    <w:lvl w:ilvl="2" w:tplc="08090005" w:tentative="1">
      <w:start w:val="1"/>
      <w:numFmt w:val="bullet"/>
      <w:lvlText w:val=""/>
      <w:lvlJc w:val="left"/>
      <w:pPr>
        <w:ind w:left="3041" w:hanging="360"/>
      </w:pPr>
      <w:rPr>
        <w:rFonts w:ascii="Wingdings" w:hAnsi="Wingdings" w:hint="default"/>
      </w:rPr>
    </w:lvl>
    <w:lvl w:ilvl="3" w:tplc="08090001" w:tentative="1">
      <w:start w:val="1"/>
      <w:numFmt w:val="bullet"/>
      <w:lvlText w:val=""/>
      <w:lvlJc w:val="left"/>
      <w:pPr>
        <w:ind w:left="3761" w:hanging="360"/>
      </w:pPr>
      <w:rPr>
        <w:rFonts w:ascii="Symbol" w:hAnsi="Symbol" w:hint="default"/>
      </w:rPr>
    </w:lvl>
    <w:lvl w:ilvl="4" w:tplc="08090003" w:tentative="1">
      <w:start w:val="1"/>
      <w:numFmt w:val="bullet"/>
      <w:lvlText w:val="o"/>
      <w:lvlJc w:val="left"/>
      <w:pPr>
        <w:ind w:left="4481" w:hanging="360"/>
      </w:pPr>
      <w:rPr>
        <w:rFonts w:ascii="Courier New" w:hAnsi="Courier New" w:cs="Courier New" w:hint="default"/>
      </w:rPr>
    </w:lvl>
    <w:lvl w:ilvl="5" w:tplc="08090005" w:tentative="1">
      <w:start w:val="1"/>
      <w:numFmt w:val="bullet"/>
      <w:lvlText w:val=""/>
      <w:lvlJc w:val="left"/>
      <w:pPr>
        <w:ind w:left="5201" w:hanging="360"/>
      </w:pPr>
      <w:rPr>
        <w:rFonts w:ascii="Wingdings" w:hAnsi="Wingdings" w:hint="default"/>
      </w:rPr>
    </w:lvl>
    <w:lvl w:ilvl="6" w:tplc="08090001" w:tentative="1">
      <w:start w:val="1"/>
      <w:numFmt w:val="bullet"/>
      <w:lvlText w:val=""/>
      <w:lvlJc w:val="left"/>
      <w:pPr>
        <w:ind w:left="5921" w:hanging="360"/>
      </w:pPr>
      <w:rPr>
        <w:rFonts w:ascii="Symbol" w:hAnsi="Symbol" w:hint="default"/>
      </w:rPr>
    </w:lvl>
    <w:lvl w:ilvl="7" w:tplc="08090003" w:tentative="1">
      <w:start w:val="1"/>
      <w:numFmt w:val="bullet"/>
      <w:lvlText w:val="o"/>
      <w:lvlJc w:val="left"/>
      <w:pPr>
        <w:ind w:left="6641" w:hanging="360"/>
      </w:pPr>
      <w:rPr>
        <w:rFonts w:ascii="Courier New" w:hAnsi="Courier New" w:cs="Courier New" w:hint="default"/>
      </w:rPr>
    </w:lvl>
    <w:lvl w:ilvl="8" w:tplc="08090005" w:tentative="1">
      <w:start w:val="1"/>
      <w:numFmt w:val="bullet"/>
      <w:lvlText w:val=""/>
      <w:lvlJc w:val="left"/>
      <w:pPr>
        <w:ind w:left="7361" w:hanging="360"/>
      </w:pPr>
      <w:rPr>
        <w:rFonts w:ascii="Wingdings" w:hAnsi="Wingdings" w:hint="default"/>
      </w:rPr>
    </w:lvl>
  </w:abstractNum>
  <w:abstractNum w:abstractNumId="4" w15:restartNumberingAfterBreak="0">
    <w:nsid w:val="315962D9"/>
    <w:multiLevelType w:val="hybridMultilevel"/>
    <w:tmpl w:val="92368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F009E6"/>
    <w:multiLevelType w:val="hybridMultilevel"/>
    <w:tmpl w:val="01A20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E4734FB"/>
    <w:multiLevelType w:val="hybridMultilevel"/>
    <w:tmpl w:val="A656BD06"/>
    <w:lvl w:ilvl="0" w:tplc="08090001">
      <w:start w:val="1"/>
      <w:numFmt w:val="bullet"/>
      <w:lvlText w:val=""/>
      <w:lvlJc w:val="left"/>
      <w:pPr>
        <w:ind w:left="797" w:hanging="360"/>
      </w:pPr>
      <w:rPr>
        <w:rFonts w:ascii="Symbol" w:hAnsi="Symbol" w:hint="default"/>
      </w:rPr>
    </w:lvl>
    <w:lvl w:ilvl="1" w:tplc="08090003" w:tentative="1">
      <w:start w:val="1"/>
      <w:numFmt w:val="bullet"/>
      <w:lvlText w:val="o"/>
      <w:lvlJc w:val="left"/>
      <w:pPr>
        <w:ind w:left="1517" w:hanging="360"/>
      </w:pPr>
      <w:rPr>
        <w:rFonts w:ascii="Courier New" w:hAnsi="Courier New" w:cs="Courier New" w:hint="default"/>
      </w:rPr>
    </w:lvl>
    <w:lvl w:ilvl="2" w:tplc="08090005" w:tentative="1">
      <w:start w:val="1"/>
      <w:numFmt w:val="bullet"/>
      <w:lvlText w:val=""/>
      <w:lvlJc w:val="left"/>
      <w:pPr>
        <w:ind w:left="2237" w:hanging="360"/>
      </w:pPr>
      <w:rPr>
        <w:rFonts w:ascii="Wingdings" w:hAnsi="Wingdings" w:hint="default"/>
      </w:rPr>
    </w:lvl>
    <w:lvl w:ilvl="3" w:tplc="08090001" w:tentative="1">
      <w:start w:val="1"/>
      <w:numFmt w:val="bullet"/>
      <w:lvlText w:val=""/>
      <w:lvlJc w:val="left"/>
      <w:pPr>
        <w:ind w:left="2957" w:hanging="360"/>
      </w:pPr>
      <w:rPr>
        <w:rFonts w:ascii="Symbol" w:hAnsi="Symbol" w:hint="default"/>
      </w:rPr>
    </w:lvl>
    <w:lvl w:ilvl="4" w:tplc="08090003" w:tentative="1">
      <w:start w:val="1"/>
      <w:numFmt w:val="bullet"/>
      <w:lvlText w:val="o"/>
      <w:lvlJc w:val="left"/>
      <w:pPr>
        <w:ind w:left="3677" w:hanging="360"/>
      </w:pPr>
      <w:rPr>
        <w:rFonts w:ascii="Courier New" w:hAnsi="Courier New" w:cs="Courier New" w:hint="default"/>
      </w:rPr>
    </w:lvl>
    <w:lvl w:ilvl="5" w:tplc="08090005" w:tentative="1">
      <w:start w:val="1"/>
      <w:numFmt w:val="bullet"/>
      <w:lvlText w:val=""/>
      <w:lvlJc w:val="left"/>
      <w:pPr>
        <w:ind w:left="4397" w:hanging="360"/>
      </w:pPr>
      <w:rPr>
        <w:rFonts w:ascii="Wingdings" w:hAnsi="Wingdings" w:hint="default"/>
      </w:rPr>
    </w:lvl>
    <w:lvl w:ilvl="6" w:tplc="08090001" w:tentative="1">
      <w:start w:val="1"/>
      <w:numFmt w:val="bullet"/>
      <w:lvlText w:val=""/>
      <w:lvlJc w:val="left"/>
      <w:pPr>
        <w:ind w:left="5117" w:hanging="360"/>
      </w:pPr>
      <w:rPr>
        <w:rFonts w:ascii="Symbol" w:hAnsi="Symbol" w:hint="default"/>
      </w:rPr>
    </w:lvl>
    <w:lvl w:ilvl="7" w:tplc="08090003" w:tentative="1">
      <w:start w:val="1"/>
      <w:numFmt w:val="bullet"/>
      <w:lvlText w:val="o"/>
      <w:lvlJc w:val="left"/>
      <w:pPr>
        <w:ind w:left="5837" w:hanging="360"/>
      </w:pPr>
      <w:rPr>
        <w:rFonts w:ascii="Courier New" w:hAnsi="Courier New" w:cs="Courier New" w:hint="default"/>
      </w:rPr>
    </w:lvl>
    <w:lvl w:ilvl="8" w:tplc="08090005" w:tentative="1">
      <w:start w:val="1"/>
      <w:numFmt w:val="bullet"/>
      <w:lvlText w:val=""/>
      <w:lvlJc w:val="left"/>
      <w:pPr>
        <w:ind w:left="6557" w:hanging="360"/>
      </w:pPr>
      <w:rPr>
        <w:rFonts w:ascii="Wingdings" w:hAnsi="Wingdings" w:hint="default"/>
      </w:rPr>
    </w:lvl>
  </w:abstractNum>
  <w:abstractNum w:abstractNumId="7" w15:restartNumberingAfterBreak="0">
    <w:nsid w:val="577C028C"/>
    <w:multiLevelType w:val="hybridMultilevel"/>
    <w:tmpl w:val="A274D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23E29E2"/>
    <w:multiLevelType w:val="hybridMultilevel"/>
    <w:tmpl w:val="C05404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F32436"/>
    <w:multiLevelType w:val="hybridMultilevel"/>
    <w:tmpl w:val="E716B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1"/>
  </w:num>
  <w:num w:numId="4">
    <w:abstractNumId w:val="3"/>
  </w:num>
  <w:num w:numId="5">
    <w:abstractNumId w:val="0"/>
  </w:num>
  <w:num w:numId="6">
    <w:abstractNumId w:val="8"/>
  </w:num>
  <w:num w:numId="7">
    <w:abstractNumId w:val="7"/>
  </w:num>
  <w:num w:numId="8">
    <w:abstractNumId w:val="4"/>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A1C"/>
    <w:rsid w:val="000F5A4E"/>
    <w:rsid w:val="00111B82"/>
    <w:rsid w:val="003460FC"/>
    <w:rsid w:val="00451B76"/>
    <w:rsid w:val="0061429D"/>
    <w:rsid w:val="006C6C90"/>
    <w:rsid w:val="007745DE"/>
    <w:rsid w:val="00920FB5"/>
    <w:rsid w:val="00CD2E20"/>
    <w:rsid w:val="00D71366"/>
    <w:rsid w:val="00E725B7"/>
    <w:rsid w:val="00EA2A1C"/>
    <w:rsid w:val="00EA644B"/>
    <w:rsid w:val="00EB7BB0"/>
    <w:rsid w:val="00F154D8"/>
    <w:rsid w:val="00F17FEE"/>
    <w:rsid w:val="00FE18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2AFCC"/>
  <w15:chartTrackingRefBased/>
  <w15:docId w15:val="{4E1637DF-E80B-4D24-B69B-53292024D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54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54D8"/>
  </w:style>
  <w:style w:type="paragraph" w:styleId="Footer">
    <w:name w:val="footer"/>
    <w:basedOn w:val="Normal"/>
    <w:link w:val="FooterChar"/>
    <w:uiPriority w:val="99"/>
    <w:unhideWhenUsed/>
    <w:rsid w:val="00F154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54D8"/>
  </w:style>
  <w:style w:type="paragraph" w:styleId="ListParagraph">
    <w:name w:val="List Paragraph"/>
    <w:basedOn w:val="Normal"/>
    <w:uiPriority w:val="34"/>
    <w:qFormat/>
    <w:rsid w:val="00CD2E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dcc8c85-de69-4192-a52b-a9f98dd93f28">
      <Terms xmlns="http://schemas.microsoft.com/office/infopath/2007/PartnerControls"/>
    </lcf76f155ced4ddcb4097134ff3c332f>
    <TaxCatchAll xmlns="4ad09f39-c8d7-47c4-a445-4252a023892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5289623F3E30448E74F99516D45DDC" ma:contentTypeVersion="15" ma:contentTypeDescription="Create a new document." ma:contentTypeScope="" ma:versionID="2e4259164c5600798f427edbe926c57d">
  <xsd:schema xmlns:xsd="http://www.w3.org/2001/XMLSchema" xmlns:xs="http://www.w3.org/2001/XMLSchema" xmlns:p="http://schemas.microsoft.com/office/2006/metadata/properties" xmlns:ns2="1dcc8c85-de69-4192-a52b-a9f98dd93f28" xmlns:ns3="4ad09f39-c8d7-47c4-a445-4252a0238924" targetNamespace="http://schemas.microsoft.com/office/2006/metadata/properties" ma:root="true" ma:fieldsID="2db05ddc2167e5515006262441ea68b6" ns2:_="" ns3:_="">
    <xsd:import namespace="1dcc8c85-de69-4192-a52b-a9f98dd93f28"/>
    <xsd:import namespace="4ad09f39-c8d7-47c4-a445-4252a023892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cc8c85-de69-4192-a52b-a9f98dd93f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46dcdf8-7a79-49d3-b65a-4ec6d3b637a7"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ad09f39-c8d7-47c4-a445-4252a023892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47d7ea1-1cd5-4d38-aacf-071fd56f7917}" ma:internalName="TaxCatchAll" ma:showField="CatchAllData" ma:web="4ad09f39-c8d7-47c4-a445-4252a023892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41679A-A88E-4497-B74A-6894489A5004}">
  <ds:schemaRefs>
    <ds:schemaRef ds:uri="http://purl.org/dc/elements/1.1/"/>
    <ds:schemaRef ds:uri="http://purl.org/dc/terms/"/>
    <ds:schemaRef ds:uri="http://www.w3.org/XML/1998/namespace"/>
    <ds:schemaRef ds:uri="http://purl.org/dc/dcmitype/"/>
    <ds:schemaRef ds:uri="4ad09f39-c8d7-47c4-a445-4252a0238924"/>
    <ds:schemaRef ds:uri="http://schemas.microsoft.com/office/2006/documentManagement/types"/>
    <ds:schemaRef ds:uri="1dcc8c85-de69-4192-a52b-a9f98dd93f28"/>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B174795A-C666-4C3B-A97A-29C973C9508B}">
  <ds:schemaRefs>
    <ds:schemaRef ds:uri="http://schemas.microsoft.com/sharepoint/v3/contenttype/forms"/>
  </ds:schemaRefs>
</ds:datastoreItem>
</file>

<file path=customXml/itemProps3.xml><?xml version="1.0" encoding="utf-8"?>
<ds:datastoreItem xmlns:ds="http://schemas.openxmlformats.org/officeDocument/2006/customXml" ds:itemID="{E5CDD1B4-6B7B-4414-927F-67FA03B24D35}"/>
</file>

<file path=customXml/itemProps4.xml><?xml version="1.0" encoding="utf-8"?>
<ds:datastoreItem xmlns:ds="http://schemas.openxmlformats.org/officeDocument/2006/customXml" ds:itemID="{D6D548DA-B623-4F76-A24D-5A167ECD4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1338</Words>
  <Characters>7632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Devizes School</Company>
  <LinksUpToDate>false</LinksUpToDate>
  <CharactersWithSpaces>8953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Harmer</dc:creator>
  <cp:keywords/>
  <dc:description/>
  <cp:lastModifiedBy>Charlotte Harmer</cp:lastModifiedBy>
  <cp:revision>2</cp:revision>
  <dcterms:created xsi:type="dcterms:W3CDTF">2025-03-16T20:32:00Z</dcterms:created>
  <dcterms:modified xsi:type="dcterms:W3CDTF">2025-03-16T20:32:00Z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0x010100005289623F3E30448E74F99516D45DDC</vt:lpwstr>
  </property>
  <property fmtid="{D5CDD505-2E9C-101B-9397-08002B2CF9AE}" pid="3" name="MediaServiceImageTags">
    <vt:lpwstr/>
  </property>
</Properties>
</file>