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27C7" w14:textId="77777777" w:rsidR="009B3A7D" w:rsidRDefault="009B3A7D">
      <w:pPr>
        <w:pStyle w:val="BodyText"/>
        <w:rPr>
          <w:rFonts w:ascii="Times New Roman"/>
          <w:sz w:val="88"/>
        </w:rPr>
      </w:pPr>
    </w:p>
    <w:p w14:paraId="691027C8" w14:textId="77777777" w:rsidR="009B3A7D" w:rsidRDefault="009B3A7D">
      <w:pPr>
        <w:pStyle w:val="BodyText"/>
        <w:rPr>
          <w:rFonts w:ascii="Times New Roman"/>
          <w:sz w:val="88"/>
        </w:rPr>
      </w:pPr>
    </w:p>
    <w:p w14:paraId="691027C9" w14:textId="77777777" w:rsidR="009B3A7D" w:rsidRDefault="009B3A7D">
      <w:pPr>
        <w:pStyle w:val="BodyText"/>
        <w:rPr>
          <w:rFonts w:ascii="Times New Roman"/>
          <w:sz w:val="88"/>
        </w:rPr>
      </w:pPr>
    </w:p>
    <w:p w14:paraId="691027CA" w14:textId="77777777" w:rsidR="009B3A7D" w:rsidRDefault="009B3A7D">
      <w:pPr>
        <w:pStyle w:val="BodyText"/>
        <w:rPr>
          <w:rFonts w:ascii="Times New Roman"/>
          <w:sz w:val="88"/>
        </w:rPr>
      </w:pPr>
    </w:p>
    <w:p w14:paraId="691027CB" w14:textId="77777777" w:rsidR="009B3A7D" w:rsidRDefault="009B3A7D">
      <w:pPr>
        <w:pStyle w:val="BodyText"/>
        <w:rPr>
          <w:rFonts w:ascii="Times New Roman"/>
          <w:sz w:val="88"/>
        </w:rPr>
      </w:pPr>
    </w:p>
    <w:p w14:paraId="691027CC" w14:textId="77777777" w:rsidR="009B3A7D" w:rsidRDefault="009B3A7D">
      <w:pPr>
        <w:pStyle w:val="BodyText"/>
        <w:rPr>
          <w:rFonts w:ascii="Times New Roman"/>
          <w:sz w:val="88"/>
        </w:rPr>
      </w:pPr>
    </w:p>
    <w:p w14:paraId="691027CD" w14:textId="77777777" w:rsidR="009B3A7D" w:rsidRDefault="009B3A7D">
      <w:pPr>
        <w:pStyle w:val="BodyText"/>
        <w:spacing w:before="678"/>
        <w:rPr>
          <w:rFonts w:ascii="Times New Roman"/>
          <w:sz w:val="88"/>
        </w:rPr>
      </w:pPr>
    </w:p>
    <w:p w14:paraId="691027CE" w14:textId="77777777" w:rsidR="009B3A7D" w:rsidRDefault="004C2E96">
      <w:pPr>
        <w:pStyle w:val="Title"/>
      </w:pPr>
      <w:r>
        <w:t>Homework</w:t>
      </w:r>
      <w:r>
        <w:rPr>
          <w:spacing w:val="-85"/>
        </w:rPr>
        <w:t xml:space="preserve"> </w:t>
      </w:r>
      <w:r>
        <w:rPr>
          <w:spacing w:val="-2"/>
        </w:rPr>
        <w:t>Policy</w:t>
      </w:r>
    </w:p>
    <w:p w14:paraId="691027CF" w14:textId="77777777" w:rsidR="009B3A7D" w:rsidRDefault="009B3A7D">
      <w:pPr>
        <w:pStyle w:val="BodyText"/>
        <w:rPr>
          <w:sz w:val="20"/>
        </w:rPr>
      </w:pPr>
    </w:p>
    <w:p w14:paraId="691027D0" w14:textId="77777777" w:rsidR="009B3A7D" w:rsidRDefault="009B3A7D">
      <w:pPr>
        <w:pStyle w:val="BodyText"/>
        <w:rPr>
          <w:sz w:val="20"/>
        </w:rPr>
      </w:pPr>
    </w:p>
    <w:p w14:paraId="691027D1" w14:textId="77777777" w:rsidR="009B3A7D" w:rsidRDefault="009B3A7D">
      <w:pPr>
        <w:pStyle w:val="BodyText"/>
        <w:rPr>
          <w:sz w:val="20"/>
        </w:rPr>
      </w:pPr>
    </w:p>
    <w:p w14:paraId="691027D2" w14:textId="77777777" w:rsidR="009B3A7D" w:rsidRDefault="009B3A7D">
      <w:pPr>
        <w:pStyle w:val="BodyText"/>
        <w:rPr>
          <w:sz w:val="20"/>
        </w:rPr>
      </w:pPr>
    </w:p>
    <w:p w14:paraId="691027D3" w14:textId="77777777" w:rsidR="009B3A7D" w:rsidRDefault="009B3A7D">
      <w:pPr>
        <w:pStyle w:val="BodyText"/>
        <w:rPr>
          <w:sz w:val="20"/>
        </w:rPr>
      </w:pPr>
    </w:p>
    <w:p w14:paraId="691027D4" w14:textId="77777777" w:rsidR="009B3A7D" w:rsidRDefault="009B3A7D">
      <w:pPr>
        <w:pStyle w:val="BodyText"/>
        <w:spacing w:before="17"/>
        <w:rPr>
          <w:sz w:val="20"/>
        </w:rPr>
      </w:pPr>
    </w:p>
    <w:p w14:paraId="691027D5" w14:textId="77777777" w:rsidR="009B3A7D" w:rsidRDefault="009B3A7D">
      <w:pPr>
        <w:pStyle w:val="BodyText"/>
        <w:rPr>
          <w:sz w:val="20"/>
        </w:rPr>
        <w:sectPr w:rsidR="009B3A7D">
          <w:type w:val="continuous"/>
          <w:pgSz w:w="11920" w:h="16850"/>
          <w:pgMar w:top="1940" w:right="1417" w:bottom="280" w:left="850" w:header="720" w:footer="720" w:gutter="0"/>
          <w:cols w:space="720"/>
        </w:sectPr>
      </w:pPr>
    </w:p>
    <w:p w14:paraId="691027D6" w14:textId="5A6A37B5" w:rsidR="009B3A7D" w:rsidRDefault="004C2E96">
      <w:pPr>
        <w:spacing w:before="95" w:line="372" w:lineRule="auto"/>
        <w:ind w:left="1905" w:right="38"/>
        <w:rPr>
          <w:sz w:val="21"/>
        </w:rPr>
      </w:pPr>
      <w:r>
        <w:rPr>
          <w:noProof/>
          <w:sz w:val="21"/>
        </w:rPr>
        <w:drawing>
          <wp:anchor distT="0" distB="0" distL="0" distR="0" simplePos="0" relativeHeight="487492096" behindDoc="1" locked="0" layoutInCell="1" allowOverlap="1" wp14:anchorId="69102858" wp14:editId="69102859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43164" cy="1068869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4" cy="10688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8CC">
        <w:rPr>
          <w:noProof/>
          <w:sz w:val="21"/>
        </w:rPr>
        <w:t xml:space="preserve">Larkhill </w:t>
      </w:r>
      <w:proofErr w:type="gramStart"/>
      <w:r w:rsidR="001758CC">
        <w:rPr>
          <w:noProof/>
          <w:sz w:val="21"/>
        </w:rPr>
        <w:t xml:space="preserve">Primary </w:t>
      </w:r>
      <w:r>
        <w:rPr>
          <w:sz w:val="21"/>
        </w:rPr>
        <w:t xml:space="preserve"> </w:t>
      </w:r>
      <w:r>
        <w:rPr>
          <w:spacing w:val="-10"/>
          <w:sz w:val="21"/>
        </w:rPr>
        <w:t>1</w:t>
      </w:r>
      <w:proofErr w:type="gramEnd"/>
    </w:p>
    <w:p w14:paraId="691027D7" w14:textId="6030A9A0" w:rsidR="009B3A7D" w:rsidRDefault="004C2E96">
      <w:pPr>
        <w:spacing w:line="376" w:lineRule="auto"/>
        <w:ind w:left="1876" w:right="77" w:firstLine="28"/>
        <w:rPr>
          <w:sz w:val="21"/>
        </w:rPr>
      </w:pPr>
      <w:r>
        <w:rPr>
          <w:sz w:val="21"/>
        </w:rPr>
        <w:t xml:space="preserve">Simon Cowley </w:t>
      </w:r>
      <w:r w:rsidR="001758CC">
        <w:rPr>
          <w:sz w:val="21"/>
        </w:rPr>
        <w:t xml:space="preserve">C </w:t>
      </w:r>
      <w:proofErr w:type="gramStart"/>
      <w:r w:rsidR="001758CC">
        <w:rPr>
          <w:sz w:val="21"/>
        </w:rPr>
        <w:t xml:space="preserve">Harmer </w:t>
      </w:r>
      <w:r>
        <w:rPr>
          <w:sz w:val="21"/>
        </w:rPr>
        <w:t xml:space="preserve"> Governing</w:t>
      </w:r>
      <w:proofErr w:type="gramEnd"/>
      <w:r>
        <w:rPr>
          <w:spacing w:val="-15"/>
          <w:sz w:val="21"/>
        </w:rPr>
        <w:t xml:space="preserve"> </w:t>
      </w:r>
      <w:r>
        <w:rPr>
          <w:sz w:val="21"/>
        </w:rPr>
        <w:t>Body</w:t>
      </w:r>
    </w:p>
    <w:p w14:paraId="691027D8" w14:textId="77777777" w:rsidR="009B3A7D" w:rsidRDefault="004C2E96">
      <w:pPr>
        <w:spacing w:before="139"/>
        <w:rPr>
          <w:sz w:val="21"/>
        </w:rPr>
      </w:pPr>
      <w:r>
        <w:br w:type="column"/>
      </w:r>
    </w:p>
    <w:p w14:paraId="691027D9" w14:textId="230A898B" w:rsidR="009B3A7D" w:rsidRDefault="001758CC">
      <w:pPr>
        <w:ind w:left="1876"/>
        <w:rPr>
          <w:sz w:val="21"/>
        </w:rPr>
      </w:pPr>
      <w:proofErr w:type="gramStart"/>
      <w:r>
        <w:rPr>
          <w:sz w:val="21"/>
        </w:rPr>
        <w:t xml:space="preserve">Sept </w:t>
      </w:r>
      <w:r w:rsidR="004C2E96">
        <w:rPr>
          <w:spacing w:val="-3"/>
          <w:sz w:val="21"/>
        </w:rPr>
        <w:t xml:space="preserve"> </w:t>
      </w:r>
      <w:r w:rsidR="004C2E96">
        <w:rPr>
          <w:spacing w:val="-4"/>
          <w:sz w:val="21"/>
        </w:rPr>
        <w:t>202</w:t>
      </w:r>
      <w:r>
        <w:rPr>
          <w:spacing w:val="-4"/>
          <w:sz w:val="21"/>
        </w:rPr>
        <w:t>3</w:t>
      </w:r>
      <w:proofErr w:type="gramEnd"/>
    </w:p>
    <w:p w14:paraId="691027DA" w14:textId="50B1047A" w:rsidR="009B3A7D" w:rsidRDefault="001758CC">
      <w:pPr>
        <w:pStyle w:val="BodyText"/>
        <w:spacing w:before="124"/>
        <w:ind w:left="1876"/>
        <w:rPr>
          <w:rFonts w:ascii="Calibri"/>
        </w:rPr>
      </w:pPr>
      <w:r>
        <w:rPr>
          <w:rFonts w:ascii="Calibri"/>
        </w:rPr>
        <w:t>Sept 24</w:t>
      </w:r>
    </w:p>
    <w:p w14:paraId="691027DB" w14:textId="69C19276" w:rsidR="009B3A7D" w:rsidRDefault="004C2E96">
      <w:pPr>
        <w:spacing w:before="141"/>
        <w:ind w:left="1876"/>
        <w:rPr>
          <w:sz w:val="21"/>
        </w:rPr>
      </w:pPr>
      <w:r>
        <w:rPr>
          <w:sz w:val="21"/>
        </w:rPr>
        <w:t>September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202</w:t>
      </w:r>
      <w:r w:rsidR="001758CC">
        <w:rPr>
          <w:spacing w:val="-4"/>
          <w:sz w:val="21"/>
        </w:rPr>
        <w:t>5</w:t>
      </w:r>
    </w:p>
    <w:p w14:paraId="691027DC" w14:textId="77777777" w:rsidR="009B3A7D" w:rsidRDefault="009B3A7D">
      <w:pPr>
        <w:rPr>
          <w:sz w:val="21"/>
        </w:rPr>
        <w:sectPr w:rsidR="009B3A7D">
          <w:type w:val="continuous"/>
          <w:pgSz w:w="11920" w:h="16850"/>
          <w:pgMar w:top="1940" w:right="1417" w:bottom="280" w:left="850" w:header="720" w:footer="720" w:gutter="0"/>
          <w:cols w:num="2" w:space="720" w:equalWidth="0">
            <w:col w:w="3465" w:space="2239"/>
            <w:col w:w="3949"/>
          </w:cols>
        </w:sectPr>
      </w:pPr>
    </w:p>
    <w:p w14:paraId="691027DD" w14:textId="77777777" w:rsidR="009B3A7D" w:rsidRDefault="004C2E96">
      <w:pPr>
        <w:pStyle w:val="Heading1"/>
        <w:spacing w:before="81"/>
        <w:ind w:left="600"/>
      </w:pPr>
      <w:r>
        <w:rPr>
          <w:noProof/>
        </w:rPr>
        <w:lastRenderedPageBreak/>
        <w:drawing>
          <wp:anchor distT="0" distB="0" distL="0" distR="0" simplePos="0" relativeHeight="487492608" behindDoc="1" locked="0" layoutInCell="1" allowOverlap="1" wp14:anchorId="6910285A" wp14:editId="2D529162">
            <wp:simplePos x="0" y="0"/>
            <wp:positionH relativeFrom="page">
              <wp:posOffset>1189878</wp:posOffset>
            </wp:positionH>
            <wp:positionV relativeFrom="page">
              <wp:posOffset>-448236</wp:posOffset>
            </wp:positionV>
            <wp:extent cx="7336408" cy="1069212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408" cy="1069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50"/>
          <w:spacing w:val="-2"/>
        </w:rPr>
        <w:t>Rationale</w:t>
      </w:r>
    </w:p>
    <w:p w14:paraId="691027DE" w14:textId="77777777" w:rsidR="009B3A7D" w:rsidRDefault="009B3A7D">
      <w:pPr>
        <w:pStyle w:val="BodyText"/>
        <w:spacing w:before="94"/>
        <w:rPr>
          <w:rFonts w:ascii="Arial"/>
          <w:b/>
        </w:rPr>
      </w:pPr>
    </w:p>
    <w:p w14:paraId="691027DF" w14:textId="2390EFEB" w:rsidR="009B3A7D" w:rsidRDefault="004C2E96">
      <w:pPr>
        <w:pStyle w:val="BodyText"/>
        <w:spacing w:line="204" w:lineRule="auto"/>
        <w:ind w:left="600" w:right="383"/>
        <w:jc w:val="both"/>
      </w:pPr>
      <w:r>
        <w:t xml:space="preserve">At </w:t>
      </w:r>
      <w:r w:rsidR="001758CC">
        <w:t xml:space="preserve">Larkhill </w:t>
      </w:r>
      <w:r w:rsidR="00F037E6">
        <w:t>Primary,</w:t>
      </w:r>
      <w:r>
        <w:rPr>
          <w:spacing w:val="-3"/>
        </w:rPr>
        <w:t xml:space="preserve"> </w:t>
      </w:r>
      <w:r>
        <w:t>homework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 w:rsidR="001758CC">
        <w:t>seen as an o</w:t>
      </w:r>
      <w:r w:rsidR="00F037E6">
        <w:t>p</w:t>
      </w:r>
      <w:r w:rsidR="001758CC">
        <w:t xml:space="preserve">portunity to </w:t>
      </w:r>
      <w:r w:rsidR="00E000EA">
        <w:t xml:space="preserve">practice fundamental key skills. As a </w:t>
      </w:r>
      <w:r w:rsidR="00F037E6">
        <w:t>result,</w:t>
      </w:r>
      <w:r w:rsidR="00E000EA">
        <w:t xml:space="preserve"> we limit what we ask pupil to do at home to reading </w:t>
      </w:r>
      <w:r w:rsidR="00F037E6">
        <w:t xml:space="preserve">and </w:t>
      </w:r>
      <w:proofErr w:type="spellStart"/>
      <w:r w:rsidR="00F037E6">
        <w:t>maths</w:t>
      </w:r>
      <w:proofErr w:type="spellEnd"/>
      <w:r w:rsidR="00F037E6">
        <w:t xml:space="preserve"> fluency practice. </w:t>
      </w:r>
      <w:r>
        <w:t xml:space="preserve">We </w:t>
      </w:r>
      <w:proofErr w:type="spellStart"/>
      <w:r>
        <w:t>recognise</w:t>
      </w:r>
      <w:proofErr w:type="spellEnd"/>
      <w:r>
        <w:t xml:space="preserve"> that homework has a variety of different purposes and benefits:</w:t>
      </w:r>
    </w:p>
    <w:p w14:paraId="691027E0" w14:textId="77777777" w:rsidR="009B3A7D" w:rsidRDefault="009B3A7D">
      <w:pPr>
        <w:pStyle w:val="BodyText"/>
        <w:spacing w:before="27"/>
      </w:pPr>
    </w:p>
    <w:p w14:paraId="691027E1" w14:textId="77777777" w:rsidR="009B3A7D" w:rsidRDefault="004C2E96">
      <w:pPr>
        <w:pStyle w:val="ListParagraph"/>
        <w:numPr>
          <w:ilvl w:val="0"/>
          <w:numId w:val="2"/>
        </w:numPr>
        <w:tabs>
          <w:tab w:val="left" w:pos="1322"/>
        </w:tabs>
      </w:pPr>
      <w:r>
        <w:t>Ensures</w:t>
      </w:r>
      <w:r>
        <w:rPr>
          <w:spacing w:val="-11"/>
        </w:rPr>
        <w:t xml:space="preserve"> </w:t>
      </w:r>
      <w:r>
        <w:t>progression</w:t>
      </w:r>
      <w:r>
        <w:rPr>
          <w:spacing w:val="-10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independence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rPr>
          <w:spacing w:val="-2"/>
        </w:rPr>
        <w:t>responsibility;</w:t>
      </w:r>
    </w:p>
    <w:p w14:paraId="691027E2" w14:textId="77777777" w:rsidR="009B3A7D" w:rsidRDefault="004C2E96">
      <w:pPr>
        <w:pStyle w:val="ListParagraph"/>
        <w:numPr>
          <w:ilvl w:val="0"/>
          <w:numId w:val="2"/>
        </w:numPr>
        <w:tabs>
          <w:tab w:val="left" w:pos="1322"/>
        </w:tabs>
        <w:spacing w:line="270" w:lineRule="exact"/>
      </w:pPr>
      <w:r>
        <w:t>Consolidates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reinforces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understanding;</w:t>
      </w:r>
    </w:p>
    <w:p w14:paraId="691027E5" w14:textId="77777777" w:rsidR="009B3A7D" w:rsidRDefault="004C2E96">
      <w:pPr>
        <w:pStyle w:val="ListParagraph"/>
        <w:numPr>
          <w:ilvl w:val="0"/>
          <w:numId w:val="2"/>
        </w:numPr>
        <w:tabs>
          <w:tab w:val="left" w:pos="1322"/>
        </w:tabs>
        <w:spacing w:before="24"/>
      </w:pPr>
      <w:r>
        <w:t>Provides</w:t>
      </w:r>
      <w:r>
        <w:rPr>
          <w:spacing w:val="-5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partnership;</w:t>
      </w:r>
    </w:p>
    <w:p w14:paraId="691027E6" w14:textId="77777777" w:rsidR="009B3A7D" w:rsidRDefault="004C2E96">
      <w:pPr>
        <w:pStyle w:val="ListParagraph"/>
        <w:numPr>
          <w:ilvl w:val="0"/>
          <w:numId w:val="2"/>
        </w:numPr>
        <w:tabs>
          <w:tab w:val="left" w:pos="1322"/>
        </w:tabs>
        <w:spacing w:line="263" w:lineRule="exact"/>
      </w:pPr>
      <w:r>
        <w:t>Provides</w:t>
      </w:r>
      <w:r>
        <w:rPr>
          <w:spacing w:val="-8"/>
        </w:rPr>
        <w:t xml:space="preserve"> </w:t>
      </w:r>
      <w:r>
        <w:t>opportunities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enjoy</w:t>
      </w:r>
      <w:r>
        <w:rPr>
          <w:spacing w:val="-8"/>
        </w:rPr>
        <w:t xml:space="preserve"> </w:t>
      </w:r>
      <w:r>
        <w:rPr>
          <w:spacing w:val="-2"/>
        </w:rPr>
        <w:t>learning</w:t>
      </w:r>
    </w:p>
    <w:p w14:paraId="691027E7" w14:textId="77777777" w:rsidR="009B3A7D" w:rsidRDefault="004C2E96">
      <w:pPr>
        <w:pStyle w:val="BodyText"/>
        <w:spacing w:line="226" w:lineRule="exact"/>
        <w:ind w:left="1322"/>
      </w:pPr>
      <w:r>
        <w:rPr>
          <w:spacing w:val="-2"/>
        </w:rPr>
        <w:t>opportunities;</w:t>
      </w:r>
    </w:p>
    <w:p w14:paraId="691027E8" w14:textId="77777777" w:rsidR="009B3A7D" w:rsidRDefault="004C2E96">
      <w:pPr>
        <w:pStyle w:val="ListParagraph"/>
        <w:numPr>
          <w:ilvl w:val="0"/>
          <w:numId w:val="2"/>
        </w:numPr>
        <w:tabs>
          <w:tab w:val="left" w:pos="1322"/>
        </w:tabs>
        <w:spacing w:before="41" w:line="199" w:lineRule="auto"/>
        <w:ind w:right="1745"/>
      </w:pPr>
      <w:r>
        <w:t>Enable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learning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 better understanding of the work taking place at school;</w:t>
      </w:r>
    </w:p>
    <w:p w14:paraId="691027E9" w14:textId="77777777" w:rsidR="009B3A7D" w:rsidRDefault="004C2E96">
      <w:pPr>
        <w:pStyle w:val="ListParagraph"/>
        <w:numPr>
          <w:ilvl w:val="0"/>
          <w:numId w:val="2"/>
        </w:numPr>
        <w:tabs>
          <w:tab w:val="left" w:pos="1322"/>
        </w:tabs>
        <w:spacing w:before="18" w:line="240" w:lineRule="auto"/>
      </w:pPr>
      <w:r>
        <w:t>In</w:t>
      </w:r>
      <w:r>
        <w:rPr>
          <w:spacing w:val="-6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secondary</w:t>
      </w:r>
      <w:r>
        <w:rPr>
          <w:spacing w:val="-2"/>
        </w:rPr>
        <w:t xml:space="preserve"> transfer.</w:t>
      </w:r>
    </w:p>
    <w:p w14:paraId="691027EA" w14:textId="77777777" w:rsidR="009B3A7D" w:rsidRDefault="009B3A7D">
      <w:pPr>
        <w:pStyle w:val="BodyText"/>
        <w:spacing w:before="129"/>
      </w:pPr>
    </w:p>
    <w:p w14:paraId="691027EB" w14:textId="77777777" w:rsidR="009B3A7D" w:rsidRDefault="004C2E96">
      <w:pPr>
        <w:pStyle w:val="Heading1"/>
        <w:ind w:left="600"/>
        <w:rPr>
          <w:color w:val="00AF50"/>
          <w:spacing w:val="-2"/>
        </w:rPr>
      </w:pPr>
      <w:r>
        <w:rPr>
          <w:color w:val="00AF50"/>
        </w:rPr>
        <w:t>The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Type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Amount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1"/>
        </w:rPr>
        <w:t xml:space="preserve"> </w:t>
      </w:r>
      <w:r>
        <w:rPr>
          <w:color w:val="00AF50"/>
          <w:spacing w:val="-2"/>
        </w:rPr>
        <w:t>Homework</w:t>
      </w:r>
    </w:p>
    <w:p w14:paraId="41052F78" w14:textId="77777777" w:rsidR="004C2E96" w:rsidRDefault="004C2E96">
      <w:pPr>
        <w:pStyle w:val="Heading1"/>
        <w:ind w:left="600"/>
        <w:rPr>
          <w:color w:val="00AF50"/>
          <w:spacing w:val="-2"/>
        </w:rPr>
      </w:pPr>
    </w:p>
    <w:p w14:paraId="06A0D087" w14:textId="68E4DF37" w:rsidR="00F037E6" w:rsidRDefault="00F037E6" w:rsidP="00F037E6">
      <w:pPr>
        <w:pStyle w:val="Heading1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All pupils are expected to read daily to an adult at home. </w:t>
      </w:r>
    </w:p>
    <w:p w14:paraId="40BC1B0C" w14:textId="090E3BF2" w:rsidR="00F037E6" w:rsidRPr="00F037E6" w:rsidRDefault="00F037E6" w:rsidP="00F037E6">
      <w:pPr>
        <w:pStyle w:val="Heading1"/>
        <w:numPr>
          <w:ilvl w:val="0"/>
          <w:numId w:val="3"/>
        </w:numPr>
        <w:rPr>
          <w:b w:val="0"/>
          <w:bCs w:val="0"/>
        </w:rPr>
      </w:pPr>
      <w:proofErr w:type="spellStart"/>
      <w:r>
        <w:rPr>
          <w:b w:val="0"/>
          <w:bCs w:val="0"/>
        </w:rPr>
        <w:t>Maths</w:t>
      </w:r>
      <w:proofErr w:type="spellEnd"/>
      <w:r>
        <w:rPr>
          <w:b w:val="0"/>
          <w:bCs w:val="0"/>
        </w:rPr>
        <w:t xml:space="preserve"> fluency and times table practice will be set on purple mash</w:t>
      </w:r>
      <w:r w:rsidR="00061D09">
        <w:rPr>
          <w:b w:val="0"/>
          <w:bCs w:val="0"/>
        </w:rPr>
        <w:t xml:space="preserve"> or doodle </w:t>
      </w:r>
      <w:proofErr w:type="spellStart"/>
      <w:r w:rsidR="00061D09">
        <w:rPr>
          <w:b w:val="0"/>
          <w:bCs w:val="0"/>
        </w:rPr>
        <w:t>maths</w:t>
      </w:r>
      <w:proofErr w:type="spellEnd"/>
      <w:r w:rsidR="00061D09">
        <w:rPr>
          <w:b w:val="0"/>
          <w:bCs w:val="0"/>
        </w:rPr>
        <w:t>/</w:t>
      </w:r>
      <w:proofErr w:type="gramStart"/>
      <w:r w:rsidR="00061D09">
        <w:rPr>
          <w:b w:val="0"/>
          <w:bCs w:val="0"/>
        </w:rPr>
        <w:t xml:space="preserve">English </w:t>
      </w:r>
      <w:r>
        <w:rPr>
          <w:b w:val="0"/>
          <w:bCs w:val="0"/>
        </w:rPr>
        <w:t xml:space="preserve"> for</w:t>
      </w:r>
      <w:proofErr w:type="gramEnd"/>
      <w:r>
        <w:rPr>
          <w:b w:val="0"/>
          <w:bCs w:val="0"/>
        </w:rPr>
        <w:t xml:space="preserve"> years 2-6 for pupils to complete at home. </w:t>
      </w:r>
      <w:r w:rsidR="004C2E96">
        <w:rPr>
          <w:b w:val="0"/>
          <w:bCs w:val="0"/>
        </w:rPr>
        <w:t xml:space="preserve">The expectation is that pupil complete a fluency activity weekly at home. </w:t>
      </w:r>
    </w:p>
    <w:p w14:paraId="691027EC" w14:textId="77777777" w:rsidR="009B3A7D" w:rsidRDefault="009B3A7D">
      <w:pPr>
        <w:pStyle w:val="BodyText"/>
        <w:spacing w:before="24"/>
        <w:rPr>
          <w:rFonts w:ascii="Arial"/>
          <w:b/>
        </w:rPr>
      </w:pPr>
    </w:p>
    <w:p w14:paraId="691027F2" w14:textId="77777777" w:rsidR="009B3A7D" w:rsidRDefault="009B3A7D">
      <w:pPr>
        <w:pStyle w:val="BodyText"/>
        <w:spacing w:before="12"/>
      </w:pPr>
    </w:p>
    <w:p w14:paraId="691027F3" w14:textId="77777777" w:rsidR="009B3A7D" w:rsidRDefault="004C2E96">
      <w:pPr>
        <w:pStyle w:val="Heading1"/>
      </w:pPr>
      <w:r>
        <w:rPr>
          <w:color w:val="00AF50"/>
          <w:spacing w:val="-2"/>
        </w:rPr>
        <w:t>Responsibilities</w:t>
      </w:r>
    </w:p>
    <w:p w14:paraId="691027F4" w14:textId="77777777" w:rsidR="009B3A7D" w:rsidRDefault="009B3A7D">
      <w:pPr>
        <w:pStyle w:val="BodyText"/>
        <w:spacing w:before="25"/>
        <w:rPr>
          <w:rFonts w:ascii="Arial"/>
          <w:b/>
        </w:rPr>
      </w:pPr>
    </w:p>
    <w:p w14:paraId="691027F5" w14:textId="4261353A" w:rsidR="009B3A7D" w:rsidRDefault="004C2E96">
      <w:pPr>
        <w:pStyle w:val="BodyText"/>
        <w:spacing w:line="261" w:lineRule="auto"/>
        <w:ind w:left="600" w:right="472"/>
        <w:jc w:val="both"/>
      </w:pPr>
      <w:r>
        <w:t>For homework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 its most</w:t>
      </w:r>
      <w:r>
        <w:rPr>
          <w:spacing w:val="-2"/>
        </w:rPr>
        <w:t xml:space="preserve"> </w:t>
      </w:r>
      <w:r>
        <w:t>effective, it</w:t>
      </w:r>
      <w:r>
        <w:rPr>
          <w:spacing w:val="-2"/>
        </w:rPr>
        <w:t xml:space="preserve"> </w:t>
      </w:r>
      <w:r>
        <w:t>is 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child, the</w:t>
      </w:r>
      <w:r>
        <w:rPr>
          <w:spacing w:val="-3"/>
        </w:rPr>
        <w:t xml:space="preserve"> </w:t>
      </w:r>
      <w:r>
        <w:t>parent and</w:t>
      </w:r>
      <w:r>
        <w:rPr>
          <w:spacing w:val="-3"/>
        </w:rPr>
        <w:t xml:space="preserve"> </w:t>
      </w:r>
      <w:r>
        <w:t>the teacher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homework</w:t>
      </w:r>
      <w:r>
        <w:rPr>
          <w:spacing w:val="-2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 w:rsidR="001758CC">
        <w:t xml:space="preserve">Larkhill </w:t>
      </w:r>
      <w:proofErr w:type="gramStart"/>
      <w:r w:rsidR="001758CC">
        <w:t xml:space="preserve">Primary </w:t>
      </w:r>
      <w:r>
        <w:t xml:space="preserve"> this</w:t>
      </w:r>
      <w:proofErr w:type="gramEnd"/>
      <w:r>
        <w:t xml:space="preserve"> is how we regard each party’s responsibility.</w:t>
      </w:r>
    </w:p>
    <w:p w14:paraId="691027F6" w14:textId="77777777" w:rsidR="009B3A7D" w:rsidRDefault="009B3A7D">
      <w:pPr>
        <w:pStyle w:val="BodyText"/>
        <w:spacing w:before="16"/>
      </w:pPr>
    </w:p>
    <w:p w14:paraId="691027F7" w14:textId="77777777" w:rsidR="009B3A7D" w:rsidRDefault="004C2E96">
      <w:pPr>
        <w:pStyle w:val="Heading1"/>
      </w:pPr>
      <w:r>
        <w:rPr>
          <w:color w:val="00AF50"/>
          <w:spacing w:val="-2"/>
        </w:rPr>
        <w:t>Children</w:t>
      </w:r>
    </w:p>
    <w:p w14:paraId="691027F8" w14:textId="77777777" w:rsidR="009B3A7D" w:rsidRDefault="009B3A7D">
      <w:pPr>
        <w:pStyle w:val="BodyText"/>
        <w:spacing w:before="27"/>
        <w:rPr>
          <w:rFonts w:ascii="Arial"/>
          <w:b/>
        </w:rPr>
      </w:pPr>
    </w:p>
    <w:p w14:paraId="691027F9" w14:textId="77777777" w:rsidR="009B3A7D" w:rsidRDefault="004C2E96">
      <w:pPr>
        <w:pStyle w:val="BodyText"/>
        <w:ind w:left="600"/>
        <w:jc w:val="both"/>
      </w:pPr>
      <w:r>
        <w:t>The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rPr>
          <w:spacing w:val="-4"/>
        </w:rPr>
        <w:t>for:</w:t>
      </w:r>
    </w:p>
    <w:p w14:paraId="691027FA" w14:textId="77777777" w:rsidR="009B3A7D" w:rsidRDefault="004C2E96">
      <w:pPr>
        <w:pStyle w:val="ListParagraph"/>
        <w:numPr>
          <w:ilvl w:val="0"/>
          <w:numId w:val="2"/>
        </w:numPr>
        <w:tabs>
          <w:tab w:val="left" w:pos="1322"/>
        </w:tabs>
        <w:spacing w:before="19" w:line="287" w:lineRule="exact"/>
      </w:pPr>
      <w:r>
        <w:t>Returning</w:t>
      </w:r>
      <w:r>
        <w:rPr>
          <w:spacing w:val="-6"/>
        </w:rPr>
        <w:t xml:space="preserve"> </w:t>
      </w:r>
      <w:r>
        <w:t>homework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rPr>
          <w:spacing w:val="-4"/>
        </w:rPr>
        <w:t>day.</w:t>
      </w:r>
    </w:p>
    <w:p w14:paraId="691027FB" w14:textId="77777777" w:rsidR="009B3A7D" w:rsidRDefault="004C2E96">
      <w:pPr>
        <w:pStyle w:val="ListParagraph"/>
        <w:numPr>
          <w:ilvl w:val="0"/>
          <w:numId w:val="2"/>
        </w:numPr>
        <w:tabs>
          <w:tab w:val="left" w:pos="1322"/>
        </w:tabs>
        <w:spacing w:line="268" w:lineRule="exact"/>
      </w:pPr>
      <w:r>
        <w:t>Asking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homework</w:t>
      </w:r>
      <w:r>
        <w:rPr>
          <w:spacing w:val="-4"/>
        </w:rPr>
        <w:t xml:space="preserve"> </w:t>
      </w:r>
      <w:r>
        <w:rPr>
          <w:spacing w:val="-2"/>
        </w:rPr>
        <w:t>task;</w:t>
      </w:r>
    </w:p>
    <w:p w14:paraId="691027FC" w14:textId="77777777" w:rsidR="009B3A7D" w:rsidRDefault="004C2E96">
      <w:pPr>
        <w:pStyle w:val="ListParagraph"/>
        <w:numPr>
          <w:ilvl w:val="0"/>
          <w:numId w:val="2"/>
        </w:numPr>
        <w:tabs>
          <w:tab w:val="left" w:pos="1322"/>
        </w:tabs>
        <w:spacing w:before="12" w:line="196" w:lineRule="auto"/>
        <w:ind w:right="1021"/>
      </w:pPr>
      <w:r>
        <w:t>Completing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their ability </w:t>
      </w:r>
      <w:r>
        <w:rPr>
          <w:position w:val="-3"/>
        </w:rPr>
        <w:t>–</w:t>
      </w:r>
      <w:r>
        <w:rPr>
          <w:spacing w:val="-1"/>
          <w:position w:val="-3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 expected at School.</w:t>
      </w:r>
    </w:p>
    <w:p w14:paraId="691027FD" w14:textId="77777777" w:rsidR="009B3A7D" w:rsidRDefault="009B3A7D">
      <w:pPr>
        <w:pStyle w:val="BodyText"/>
        <w:spacing w:before="93"/>
      </w:pPr>
    </w:p>
    <w:p w14:paraId="691027FE" w14:textId="77777777" w:rsidR="009B3A7D" w:rsidRDefault="004C2E96">
      <w:pPr>
        <w:pStyle w:val="Heading1"/>
        <w:spacing w:before="1"/>
      </w:pPr>
      <w:r>
        <w:rPr>
          <w:color w:val="00AF50"/>
          <w:spacing w:val="-2"/>
        </w:rPr>
        <w:t>Teacher</w:t>
      </w:r>
    </w:p>
    <w:p w14:paraId="691027FF" w14:textId="77777777" w:rsidR="009B3A7D" w:rsidRDefault="009B3A7D">
      <w:pPr>
        <w:pStyle w:val="BodyText"/>
        <w:spacing w:before="34"/>
        <w:rPr>
          <w:rFonts w:ascii="Arial"/>
          <w:b/>
        </w:rPr>
      </w:pPr>
    </w:p>
    <w:p w14:paraId="69102800" w14:textId="77777777" w:rsidR="009B3A7D" w:rsidRDefault="004C2E96">
      <w:pPr>
        <w:pStyle w:val="BodyText"/>
        <w:ind w:left="600"/>
        <w:jc w:val="both"/>
      </w:pP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-4"/>
        </w:rPr>
        <w:t>for:</w:t>
      </w:r>
    </w:p>
    <w:p w14:paraId="69102802" w14:textId="366A25AA" w:rsidR="009B3A7D" w:rsidRDefault="004C2E96" w:rsidP="004C2E96">
      <w:pPr>
        <w:pStyle w:val="ListParagraph"/>
        <w:numPr>
          <w:ilvl w:val="0"/>
          <w:numId w:val="2"/>
        </w:numPr>
        <w:tabs>
          <w:tab w:val="left" w:pos="1322"/>
        </w:tabs>
        <w:spacing w:before="28" w:line="295" w:lineRule="exact"/>
      </w:pPr>
      <w:r>
        <w:t>Setting</w:t>
      </w:r>
      <w:r>
        <w:rPr>
          <w:spacing w:val="-7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child</w:t>
      </w:r>
    </w:p>
    <w:p w14:paraId="69102803" w14:textId="77777777" w:rsidR="009B3A7D" w:rsidRDefault="004C2E96">
      <w:pPr>
        <w:pStyle w:val="ListParagraph"/>
        <w:numPr>
          <w:ilvl w:val="0"/>
          <w:numId w:val="2"/>
        </w:numPr>
        <w:tabs>
          <w:tab w:val="left" w:pos="1322"/>
        </w:tabs>
        <w:spacing w:line="289" w:lineRule="exact"/>
      </w:pPr>
      <w:r>
        <w:t>Explaining</w:t>
      </w:r>
      <w:r>
        <w:rPr>
          <w:spacing w:val="-7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rPr>
          <w:position w:val="-3"/>
        </w:rPr>
        <w:t>–</w:t>
      </w:r>
      <w:r>
        <w:rPr>
          <w:spacing w:val="-5"/>
          <w:position w:val="-3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rPr>
          <w:spacing w:val="-2"/>
        </w:rPr>
        <w:t>understanding.</w:t>
      </w:r>
    </w:p>
    <w:p w14:paraId="69102804" w14:textId="77777777" w:rsidR="009B3A7D" w:rsidRDefault="004C2E96">
      <w:pPr>
        <w:spacing w:before="82"/>
        <w:ind w:left="480"/>
        <w:rPr>
          <w:rFonts w:ascii="Courier New"/>
          <w:b/>
          <w:sz w:val="16"/>
        </w:rPr>
      </w:pPr>
      <w:r>
        <w:rPr>
          <w:rFonts w:ascii="Courier New"/>
          <w:sz w:val="16"/>
        </w:rPr>
        <w:t>Page</w:t>
      </w:r>
      <w:r>
        <w:rPr>
          <w:rFonts w:ascii="Courier New"/>
          <w:spacing w:val="-6"/>
          <w:sz w:val="16"/>
        </w:rPr>
        <w:t xml:space="preserve"> </w:t>
      </w:r>
      <w:r>
        <w:rPr>
          <w:rFonts w:ascii="Courier New"/>
          <w:b/>
          <w:sz w:val="16"/>
        </w:rPr>
        <w:t xml:space="preserve">2 </w:t>
      </w:r>
      <w:r>
        <w:rPr>
          <w:rFonts w:ascii="Courier New"/>
          <w:sz w:val="16"/>
        </w:rPr>
        <w:t>of</w:t>
      </w:r>
      <w:r>
        <w:rPr>
          <w:rFonts w:ascii="Courier New"/>
          <w:spacing w:val="-5"/>
          <w:sz w:val="16"/>
        </w:rPr>
        <w:t xml:space="preserve"> </w:t>
      </w:r>
      <w:r>
        <w:rPr>
          <w:rFonts w:ascii="Courier New"/>
          <w:b/>
          <w:spacing w:val="-10"/>
          <w:sz w:val="16"/>
        </w:rPr>
        <w:t>3</w:t>
      </w:r>
    </w:p>
    <w:p w14:paraId="69102805" w14:textId="77777777" w:rsidR="009B3A7D" w:rsidRDefault="009B3A7D">
      <w:pPr>
        <w:rPr>
          <w:rFonts w:ascii="Courier New"/>
          <w:b/>
          <w:sz w:val="16"/>
        </w:rPr>
        <w:sectPr w:rsidR="009B3A7D">
          <w:pgSz w:w="11920" w:h="16850"/>
          <w:pgMar w:top="1680" w:right="1417" w:bottom="280" w:left="850" w:header="720" w:footer="720" w:gutter="0"/>
          <w:cols w:space="720"/>
        </w:sectPr>
      </w:pPr>
    </w:p>
    <w:p w14:paraId="69102806" w14:textId="77777777" w:rsidR="009B3A7D" w:rsidRDefault="004C2E96">
      <w:pPr>
        <w:pStyle w:val="Heading1"/>
        <w:spacing w:before="71"/>
        <w:ind w:left="571"/>
      </w:pPr>
      <w:r>
        <w:rPr>
          <w:noProof/>
        </w:rPr>
        <w:lastRenderedPageBreak/>
        <w:drawing>
          <wp:anchor distT="0" distB="0" distL="0" distR="0" simplePos="0" relativeHeight="487493120" behindDoc="1" locked="0" layoutInCell="1" allowOverlap="1" wp14:anchorId="6910285C" wp14:editId="6910285D">
            <wp:simplePos x="0" y="0"/>
            <wp:positionH relativeFrom="page">
              <wp:posOffset>0</wp:posOffset>
            </wp:positionH>
            <wp:positionV relativeFrom="page">
              <wp:posOffset>2</wp:posOffset>
            </wp:positionV>
            <wp:extent cx="7543799" cy="1069174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9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50"/>
          <w:spacing w:val="-2"/>
        </w:rPr>
        <w:t>Parents</w:t>
      </w:r>
    </w:p>
    <w:p w14:paraId="69102807" w14:textId="77777777" w:rsidR="009B3A7D" w:rsidRDefault="009B3A7D">
      <w:pPr>
        <w:pStyle w:val="BodyText"/>
        <w:spacing w:before="22"/>
        <w:rPr>
          <w:rFonts w:ascii="Arial"/>
          <w:b/>
        </w:rPr>
      </w:pPr>
    </w:p>
    <w:p w14:paraId="69102808" w14:textId="77777777" w:rsidR="009B3A7D" w:rsidRDefault="004C2E96">
      <w:pPr>
        <w:pStyle w:val="BodyText"/>
        <w:ind w:left="571"/>
      </w:pPr>
      <w:r>
        <w:t>Parents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-4"/>
        </w:rPr>
        <w:t>for:</w:t>
      </w:r>
    </w:p>
    <w:p w14:paraId="69102809" w14:textId="77777777" w:rsidR="009B3A7D" w:rsidRDefault="004C2E96">
      <w:pPr>
        <w:pStyle w:val="ListParagraph"/>
        <w:numPr>
          <w:ilvl w:val="0"/>
          <w:numId w:val="1"/>
        </w:numPr>
        <w:tabs>
          <w:tab w:val="left" w:pos="931"/>
        </w:tabs>
        <w:spacing w:before="18" w:line="289" w:lineRule="exact"/>
      </w:pPr>
      <w:r>
        <w:t>Providing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conducive</w:t>
      </w:r>
      <w:r>
        <w:rPr>
          <w:spacing w:val="-9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5"/>
        </w:rPr>
        <w:t>in</w:t>
      </w:r>
    </w:p>
    <w:p w14:paraId="6910280A" w14:textId="77777777" w:rsidR="009B3A7D" w:rsidRDefault="004C2E96">
      <w:pPr>
        <w:pStyle w:val="ListParagraph"/>
        <w:numPr>
          <w:ilvl w:val="0"/>
          <w:numId w:val="1"/>
        </w:numPr>
        <w:tabs>
          <w:tab w:val="left" w:pos="931"/>
        </w:tabs>
        <w:spacing w:line="270" w:lineRule="exact"/>
      </w:pPr>
      <w:r>
        <w:t>Spending</w:t>
      </w:r>
      <w:r>
        <w:rPr>
          <w:spacing w:val="-7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homework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rPr>
          <w:spacing w:val="-4"/>
        </w:rPr>
        <w:t>them</w:t>
      </w:r>
    </w:p>
    <w:p w14:paraId="6910280B" w14:textId="77777777" w:rsidR="009B3A7D" w:rsidRDefault="004C2E96">
      <w:pPr>
        <w:pStyle w:val="ListParagraph"/>
        <w:numPr>
          <w:ilvl w:val="0"/>
          <w:numId w:val="1"/>
        </w:numPr>
        <w:tabs>
          <w:tab w:val="left" w:pos="931"/>
        </w:tabs>
      </w:pPr>
      <w:r>
        <w:t>Contacting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homework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rPr>
          <w:spacing w:val="-2"/>
        </w:rPr>
        <w:t>reason</w:t>
      </w:r>
    </w:p>
    <w:p w14:paraId="6910280C" w14:textId="77777777" w:rsidR="009B3A7D" w:rsidRDefault="009B3A7D">
      <w:pPr>
        <w:pStyle w:val="BodyText"/>
        <w:rPr>
          <w:sz w:val="16"/>
        </w:rPr>
      </w:pPr>
    </w:p>
    <w:p w14:paraId="6910280D" w14:textId="77777777" w:rsidR="009B3A7D" w:rsidRDefault="009B3A7D">
      <w:pPr>
        <w:pStyle w:val="BodyText"/>
        <w:rPr>
          <w:sz w:val="16"/>
        </w:rPr>
      </w:pPr>
    </w:p>
    <w:p w14:paraId="6910280E" w14:textId="77777777" w:rsidR="009B3A7D" w:rsidRDefault="009B3A7D">
      <w:pPr>
        <w:pStyle w:val="BodyText"/>
        <w:rPr>
          <w:sz w:val="16"/>
        </w:rPr>
      </w:pPr>
    </w:p>
    <w:p w14:paraId="6910280F" w14:textId="77777777" w:rsidR="009B3A7D" w:rsidRDefault="009B3A7D">
      <w:pPr>
        <w:pStyle w:val="BodyText"/>
        <w:rPr>
          <w:sz w:val="16"/>
        </w:rPr>
      </w:pPr>
    </w:p>
    <w:p w14:paraId="69102810" w14:textId="77777777" w:rsidR="009B3A7D" w:rsidRDefault="009B3A7D">
      <w:pPr>
        <w:pStyle w:val="BodyText"/>
        <w:rPr>
          <w:sz w:val="16"/>
        </w:rPr>
      </w:pPr>
    </w:p>
    <w:p w14:paraId="69102811" w14:textId="77777777" w:rsidR="009B3A7D" w:rsidRDefault="009B3A7D">
      <w:pPr>
        <w:pStyle w:val="BodyText"/>
        <w:rPr>
          <w:sz w:val="16"/>
        </w:rPr>
      </w:pPr>
    </w:p>
    <w:p w14:paraId="69102812" w14:textId="77777777" w:rsidR="009B3A7D" w:rsidRDefault="009B3A7D">
      <w:pPr>
        <w:pStyle w:val="BodyText"/>
        <w:rPr>
          <w:sz w:val="16"/>
        </w:rPr>
      </w:pPr>
    </w:p>
    <w:p w14:paraId="69102813" w14:textId="77777777" w:rsidR="009B3A7D" w:rsidRDefault="009B3A7D">
      <w:pPr>
        <w:pStyle w:val="BodyText"/>
        <w:rPr>
          <w:sz w:val="16"/>
        </w:rPr>
      </w:pPr>
    </w:p>
    <w:p w14:paraId="69102814" w14:textId="77777777" w:rsidR="009B3A7D" w:rsidRDefault="009B3A7D">
      <w:pPr>
        <w:pStyle w:val="BodyText"/>
        <w:rPr>
          <w:sz w:val="16"/>
        </w:rPr>
      </w:pPr>
    </w:p>
    <w:p w14:paraId="69102815" w14:textId="77777777" w:rsidR="009B3A7D" w:rsidRDefault="009B3A7D">
      <w:pPr>
        <w:pStyle w:val="BodyText"/>
        <w:rPr>
          <w:sz w:val="16"/>
        </w:rPr>
      </w:pPr>
    </w:p>
    <w:p w14:paraId="69102816" w14:textId="77777777" w:rsidR="009B3A7D" w:rsidRDefault="009B3A7D">
      <w:pPr>
        <w:pStyle w:val="BodyText"/>
        <w:rPr>
          <w:sz w:val="16"/>
        </w:rPr>
      </w:pPr>
    </w:p>
    <w:p w14:paraId="69102817" w14:textId="77777777" w:rsidR="009B3A7D" w:rsidRDefault="009B3A7D">
      <w:pPr>
        <w:pStyle w:val="BodyText"/>
        <w:rPr>
          <w:sz w:val="16"/>
        </w:rPr>
      </w:pPr>
    </w:p>
    <w:p w14:paraId="69102818" w14:textId="77777777" w:rsidR="009B3A7D" w:rsidRDefault="009B3A7D">
      <w:pPr>
        <w:pStyle w:val="BodyText"/>
        <w:rPr>
          <w:sz w:val="16"/>
        </w:rPr>
      </w:pPr>
    </w:p>
    <w:p w14:paraId="69102819" w14:textId="77777777" w:rsidR="009B3A7D" w:rsidRDefault="009B3A7D">
      <w:pPr>
        <w:pStyle w:val="BodyText"/>
        <w:rPr>
          <w:sz w:val="16"/>
        </w:rPr>
      </w:pPr>
    </w:p>
    <w:p w14:paraId="6910281A" w14:textId="77777777" w:rsidR="009B3A7D" w:rsidRDefault="009B3A7D">
      <w:pPr>
        <w:pStyle w:val="BodyText"/>
        <w:rPr>
          <w:sz w:val="16"/>
        </w:rPr>
      </w:pPr>
    </w:p>
    <w:p w14:paraId="6910281B" w14:textId="77777777" w:rsidR="009B3A7D" w:rsidRDefault="009B3A7D">
      <w:pPr>
        <w:pStyle w:val="BodyText"/>
        <w:rPr>
          <w:sz w:val="16"/>
        </w:rPr>
      </w:pPr>
    </w:p>
    <w:p w14:paraId="6910281C" w14:textId="77777777" w:rsidR="009B3A7D" w:rsidRDefault="009B3A7D">
      <w:pPr>
        <w:pStyle w:val="BodyText"/>
        <w:rPr>
          <w:sz w:val="16"/>
        </w:rPr>
      </w:pPr>
    </w:p>
    <w:p w14:paraId="6910281D" w14:textId="77777777" w:rsidR="009B3A7D" w:rsidRDefault="009B3A7D">
      <w:pPr>
        <w:pStyle w:val="BodyText"/>
        <w:rPr>
          <w:sz w:val="16"/>
        </w:rPr>
      </w:pPr>
    </w:p>
    <w:p w14:paraId="6910281E" w14:textId="77777777" w:rsidR="009B3A7D" w:rsidRDefault="009B3A7D">
      <w:pPr>
        <w:pStyle w:val="BodyText"/>
        <w:rPr>
          <w:sz w:val="16"/>
        </w:rPr>
      </w:pPr>
    </w:p>
    <w:p w14:paraId="6910281F" w14:textId="77777777" w:rsidR="009B3A7D" w:rsidRDefault="009B3A7D">
      <w:pPr>
        <w:pStyle w:val="BodyText"/>
        <w:rPr>
          <w:sz w:val="16"/>
        </w:rPr>
      </w:pPr>
    </w:p>
    <w:p w14:paraId="69102820" w14:textId="77777777" w:rsidR="009B3A7D" w:rsidRDefault="009B3A7D">
      <w:pPr>
        <w:pStyle w:val="BodyText"/>
        <w:rPr>
          <w:sz w:val="16"/>
        </w:rPr>
      </w:pPr>
    </w:p>
    <w:p w14:paraId="69102821" w14:textId="77777777" w:rsidR="009B3A7D" w:rsidRDefault="009B3A7D">
      <w:pPr>
        <w:pStyle w:val="BodyText"/>
        <w:rPr>
          <w:sz w:val="16"/>
        </w:rPr>
      </w:pPr>
    </w:p>
    <w:p w14:paraId="69102822" w14:textId="77777777" w:rsidR="009B3A7D" w:rsidRDefault="009B3A7D">
      <w:pPr>
        <w:pStyle w:val="BodyText"/>
        <w:rPr>
          <w:sz w:val="16"/>
        </w:rPr>
      </w:pPr>
    </w:p>
    <w:p w14:paraId="69102823" w14:textId="77777777" w:rsidR="009B3A7D" w:rsidRDefault="009B3A7D">
      <w:pPr>
        <w:pStyle w:val="BodyText"/>
        <w:rPr>
          <w:sz w:val="16"/>
        </w:rPr>
      </w:pPr>
    </w:p>
    <w:p w14:paraId="69102824" w14:textId="77777777" w:rsidR="009B3A7D" w:rsidRDefault="009B3A7D">
      <w:pPr>
        <w:pStyle w:val="BodyText"/>
        <w:rPr>
          <w:sz w:val="16"/>
        </w:rPr>
      </w:pPr>
    </w:p>
    <w:p w14:paraId="69102825" w14:textId="77777777" w:rsidR="009B3A7D" w:rsidRDefault="009B3A7D">
      <w:pPr>
        <w:pStyle w:val="BodyText"/>
        <w:rPr>
          <w:sz w:val="16"/>
        </w:rPr>
      </w:pPr>
    </w:p>
    <w:p w14:paraId="69102826" w14:textId="77777777" w:rsidR="009B3A7D" w:rsidRDefault="009B3A7D">
      <w:pPr>
        <w:pStyle w:val="BodyText"/>
        <w:rPr>
          <w:sz w:val="16"/>
        </w:rPr>
      </w:pPr>
    </w:p>
    <w:p w14:paraId="69102827" w14:textId="77777777" w:rsidR="009B3A7D" w:rsidRDefault="009B3A7D">
      <w:pPr>
        <w:pStyle w:val="BodyText"/>
        <w:rPr>
          <w:sz w:val="16"/>
        </w:rPr>
      </w:pPr>
    </w:p>
    <w:p w14:paraId="69102828" w14:textId="77777777" w:rsidR="009B3A7D" w:rsidRDefault="009B3A7D">
      <w:pPr>
        <w:pStyle w:val="BodyText"/>
        <w:rPr>
          <w:sz w:val="16"/>
        </w:rPr>
      </w:pPr>
    </w:p>
    <w:p w14:paraId="69102829" w14:textId="77777777" w:rsidR="009B3A7D" w:rsidRDefault="009B3A7D">
      <w:pPr>
        <w:pStyle w:val="BodyText"/>
        <w:rPr>
          <w:sz w:val="16"/>
        </w:rPr>
      </w:pPr>
    </w:p>
    <w:p w14:paraId="6910282A" w14:textId="77777777" w:rsidR="009B3A7D" w:rsidRDefault="009B3A7D">
      <w:pPr>
        <w:pStyle w:val="BodyText"/>
        <w:rPr>
          <w:sz w:val="16"/>
        </w:rPr>
      </w:pPr>
    </w:p>
    <w:p w14:paraId="6910282B" w14:textId="77777777" w:rsidR="009B3A7D" w:rsidRDefault="009B3A7D">
      <w:pPr>
        <w:pStyle w:val="BodyText"/>
        <w:rPr>
          <w:sz w:val="16"/>
        </w:rPr>
      </w:pPr>
    </w:p>
    <w:p w14:paraId="6910282C" w14:textId="77777777" w:rsidR="009B3A7D" w:rsidRDefault="009B3A7D">
      <w:pPr>
        <w:pStyle w:val="BodyText"/>
        <w:rPr>
          <w:sz w:val="16"/>
        </w:rPr>
      </w:pPr>
    </w:p>
    <w:p w14:paraId="6910282D" w14:textId="77777777" w:rsidR="009B3A7D" w:rsidRDefault="009B3A7D">
      <w:pPr>
        <w:pStyle w:val="BodyText"/>
        <w:rPr>
          <w:sz w:val="16"/>
        </w:rPr>
      </w:pPr>
    </w:p>
    <w:p w14:paraId="6910282E" w14:textId="77777777" w:rsidR="009B3A7D" w:rsidRDefault="009B3A7D">
      <w:pPr>
        <w:pStyle w:val="BodyText"/>
        <w:rPr>
          <w:sz w:val="16"/>
        </w:rPr>
      </w:pPr>
    </w:p>
    <w:p w14:paraId="6910282F" w14:textId="77777777" w:rsidR="009B3A7D" w:rsidRDefault="009B3A7D">
      <w:pPr>
        <w:pStyle w:val="BodyText"/>
        <w:rPr>
          <w:sz w:val="16"/>
        </w:rPr>
      </w:pPr>
    </w:p>
    <w:p w14:paraId="69102830" w14:textId="77777777" w:rsidR="009B3A7D" w:rsidRDefault="009B3A7D">
      <w:pPr>
        <w:pStyle w:val="BodyText"/>
        <w:rPr>
          <w:sz w:val="16"/>
        </w:rPr>
      </w:pPr>
    </w:p>
    <w:p w14:paraId="69102831" w14:textId="77777777" w:rsidR="009B3A7D" w:rsidRDefault="009B3A7D">
      <w:pPr>
        <w:pStyle w:val="BodyText"/>
        <w:rPr>
          <w:sz w:val="16"/>
        </w:rPr>
      </w:pPr>
    </w:p>
    <w:p w14:paraId="69102832" w14:textId="77777777" w:rsidR="009B3A7D" w:rsidRDefault="009B3A7D">
      <w:pPr>
        <w:pStyle w:val="BodyText"/>
        <w:rPr>
          <w:sz w:val="16"/>
        </w:rPr>
      </w:pPr>
    </w:p>
    <w:p w14:paraId="69102833" w14:textId="77777777" w:rsidR="009B3A7D" w:rsidRDefault="009B3A7D">
      <w:pPr>
        <w:pStyle w:val="BodyText"/>
        <w:rPr>
          <w:sz w:val="16"/>
        </w:rPr>
      </w:pPr>
    </w:p>
    <w:p w14:paraId="69102834" w14:textId="77777777" w:rsidR="009B3A7D" w:rsidRDefault="009B3A7D">
      <w:pPr>
        <w:pStyle w:val="BodyText"/>
        <w:rPr>
          <w:sz w:val="16"/>
        </w:rPr>
      </w:pPr>
    </w:p>
    <w:p w14:paraId="69102835" w14:textId="77777777" w:rsidR="009B3A7D" w:rsidRDefault="009B3A7D">
      <w:pPr>
        <w:pStyle w:val="BodyText"/>
        <w:rPr>
          <w:sz w:val="16"/>
        </w:rPr>
      </w:pPr>
    </w:p>
    <w:p w14:paraId="69102836" w14:textId="77777777" w:rsidR="009B3A7D" w:rsidRDefault="009B3A7D">
      <w:pPr>
        <w:pStyle w:val="BodyText"/>
        <w:rPr>
          <w:sz w:val="16"/>
        </w:rPr>
      </w:pPr>
    </w:p>
    <w:p w14:paraId="69102837" w14:textId="77777777" w:rsidR="009B3A7D" w:rsidRDefault="009B3A7D">
      <w:pPr>
        <w:pStyle w:val="BodyText"/>
        <w:rPr>
          <w:sz w:val="16"/>
        </w:rPr>
      </w:pPr>
    </w:p>
    <w:p w14:paraId="69102838" w14:textId="77777777" w:rsidR="009B3A7D" w:rsidRDefault="009B3A7D">
      <w:pPr>
        <w:pStyle w:val="BodyText"/>
        <w:rPr>
          <w:sz w:val="16"/>
        </w:rPr>
      </w:pPr>
    </w:p>
    <w:p w14:paraId="69102839" w14:textId="77777777" w:rsidR="009B3A7D" w:rsidRDefault="009B3A7D">
      <w:pPr>
        <w:pStyle w:val="BodyText"/>
        <w:rPr>
          <w:sz w:val="16"/>
        </w:rPr>
      </w:pPr>
    </w:p>
    <w:p w14:paraId="6910283A" w14:textId="77777777" w:rsidR="009B3A7D" w:rsidRDefault="009B3A7D">
      <w:pPr>
        <w:pStyle w:val="BodyText"/>
        <w:rPr>
          <w:sz w:val="16"/>
        </w:rPr>
      </w:pPr>
    </w:p>
    <w:p w14:paraId="6910283B" w14:textId="77777777" w:rsidR="009B3A7D" w:rsidRDefault="009B3A7D">
      <w:pPr>
        <w:pStyle w:val="BodyText"/>
        <w:rPr>
          <w:sz w:val="16"/>
        </w:rPr>
      </w:pPr>
    </w:p>
    <w:p w14:paraId="6910283C" w14:textId="77777777" w:rsidR="009B3A7D" w:rsidRDefault="009B3A7D">
      <w:pPr>
        <w:pStyle w:val="BodyText"/>
        <w:rPr>
          <w:sz w:val="16"/>
        </w:rPr>
      </w:pPr>
    </w:p>
    <w:p w14:paraId="6910283D" w14:textId="77777777" w:rsidR="009B3A7D" w:rsidRDefault="009B3A7D">
      <w:pPr>
        <w:pStyle w:val="BodyText"/>
        <w:rPr>
          <w:sz w:val="16"/>
        </w:rPr>
      </w:pPr>
    </w:p>
    <w:p w14:paraId="6910283E" w14:textId="77777777" w:rsidR="009B3A7D" w:rsidRDefault="009B3A7D">
      <w:pPr>
        <w:pStyle w:val="BodyText"/>
        <w:rPr>
          <w:sz w:val="16"/>
        </w:rPr>
      </w:pPr>
    </w:p>
    <w:p w14:paraId="6910283F" w14:textId="77777777" w:rsidR="009B3A7D" w:rsidRDefault="009B3A7D">
      <w:pPr>
        <w:pStyle w:val="BodyText"/>
        <w:rPr>
          <w:sz w:val="16"/>
        </w:rPr>
      </w:pPr>
    </w:p>
    <w:p w14:paraId="69102840" w14:textId="77777777" w:rsidR="009B3A7D" w:rsidRDefault="009B3A7D">
      <w:pPr>
        <w:pStyle w:val="BodyText"/>
        <w:rPr>
          <w:sz w:val="16"/>
        </w:rPr>
      </w:pPr>
    </w:p>
    <w:p w14:paraId="69102841" w14:textId="77777777" w:rsidR="009B3A7D" w:rsidRDefault="009B3A7D">
      <w:pPr>
        <w:pStyle w:val="BodyText"/>
        <w:rPr>
          <w:sz w:val="16"/>
        </w:rPr>
      </w:pPr>
    </w:p>
    <w:p w14:paraId="69102842" w14:textId="77777777" w:rsidR="009B3A7D" w:rsidRDefault="009B3A7D">
      <w:pPr>
        <w:pStyle w:val="BodyText"/>
        <w:rPr>
          <w:sz w:val="16"/>
        </w:rPr>
      </w:pPr>
    </w:p>
    <w:p w14:paraId="69102843" w14:textId="77777777" w:rsidR="009B3A7D" w:rsidRDefault="009B3A7D">
      <w:pPr>
        <w:pStyle w:val="BodyText"/>
        <w:rPr>
          <w:sz w:val="16"/>
        </w:rPr>
      </w:pPr>
    </w:p>
    <w:p w14:paraId="69102844" w14:textId="77777777" w:rsidR="009B3A7D" w:rsidRDefault="009B3A7D">
      <w:pPr>
        <w:pStyle w:val="BodyText"/>
        <w:rPr>
          <w:sz w:val="16"/>
        </w:rPr>
      </w:pPr>
    </w:p>
    <w:p w14:paraId="69102845" w14:textId="77777777" w:rsidR="009B3A7D" w:rsidRDefault="009B3A7D">
      <w:pPr>
        <w:pStyle w:val="BodyText"/>
        <w:rPr>
          <w:sz w:val="16"/>
        </w:rPr>
      </w:pPr>
    </w:p>
    <w:p w14:paraId="69102846" w14:textId="77777777" w:rsidR="009B3A7D" w:rsidRDefault="009B3A7D">
      <w:pPr>
        <w:pStyle w:val="BodyText"/>
        <w:rPr>
          <w:sz w:val="16"/>
        </w:rPr>
      </w:pPr>
    </w:p>
    <w:p w14:paraId="69102847" w14:textId="77777777" w:rsidR="009B3A7D" w:rsidRDefault="009B3A7D">
      <w:pPr>
        <w:pStyle w:val="BodyText"/>
        <w:rPr>
          <w:sz w:val="16"/>
        </w:rPr>
      </w:pPr>
    </w:p>
    <w:p w14:paraId="69102848" w14:textId="77777777" w:rsidR="009B3A7D" w:rsidRDefault="009B3A7D">
      <w:pPr>
        <w:pStyle w:val="BodyText"/>
        <w:rPr>
          <w:sz w:val="16"/>
        </w:rPr>
      </w:pPr>
    </w:p>
    <w:p w14:paraId="69102849" w14:textId="77777777" w:rsidR="009B3A7D" w:rsidRDefault="009B3A7D">
      <w:pPr>
        <w:pStyle w:val="BodyText"/>
        <w:rPr>
          <w:sz w:val="16"/>
        </w:rPr>
      </w:pPr>
    </w:p>
    <w:p w14:paraId="6910284A" w14:textId="77777777" w:rsidR="009B3A7D" w:rsidRDefault="009B3A7D">
      <w:pPr>
        <w:pStyle w:val="BodyText"/>
        <w:rPr>
          <w:sz w:val="16"/>
        </w:rPr>
      </w:pPr>
    </w:p>
    <w:p w14:paraId="6910284B" w14:textId="77777777" w:rsidR="009B3A7D" w:rsidRDefault="009B3A7D">
      <w:pPr>
        <w:pStyle w:val="BodyText"/>
        <w:rPr>
          <w:sz w:val="16"/>
        </w:rPr>
      </w:pPr>
    </w:p>
    <w:p w14:paraId="6910284C" w14:textId="77777777" w:rsidR="009B3A7D" w:rsidRDefault="009B3A7D">
      <w:pPr>
        <w:pStyle w:val="BodyText"/>
        <w:rPr>
          <w:sz w:val="16"/>
        </w:rPr>
      </w:pPr>
    </w:p>
    <w:p w14:paraId="6910284D" w14:textId="77777777" w:rsidR="009B3A7D" w:rsidRDefault="009B3A7D">
      <w:pPr>
        <w:pStyle w:val="BodyText"/>
        <w:rPr>
          <w:sz w:val="16"/>
        </w:rPr>
      </w:pPr>
    </w:p>
    <w:p w14:paraId="6910284E" w14:textId="77777777" w:rsidR="009B3A7D" w:rsidRDefault="009B3A7D">
      <w:pPr>
        <w:pStyle w:val="BodyText"/>
        <w:rPr>
          <w:sz w:val="16"/>
        </w:rPr>
      </w:pPr>
    </w:p>
    <w:p w14:paraId="6910284F" w14:textId="77777777" w:rsidR="009B3A7D" w:rsidRDefault="009B3A7D">
      <w:pPr>
        <w:pStyle w:val="BodyText"/>
        <w:rPr>
          <w:sz w:val="16"/>
        </w:rPr>
      </w:pPr>
    </w:p>
    <w:p w14:paraId="69102850" w14:textId="77777777" w:rsidR="009B3A7D" w:rsidRDefault="009B3A7D">
      <w:pPr>
        <w:pStyle w:val="BodyText"/>
        <w:rPr>
          <w:sz w:val="16"/>
        </w:rPr>
      </w:pPr>
    </w:p>
    <w:p w14:paraId="69102851" w14:textId="77777777" w:rsidR="009B3A7D" w:rsidRDefault="009B3A7D">
      <w:pPr>
        <w:pStyle w:val="BodyText"/>
        <w:rPr>
          <w:sz w:val="16"/>
        </w:rPr>
      </w:pPr>
    </w:p>
    <w:p w14:paraId="69102852" w14:textId="77777777" w:rsidR="009B3A7D" w:rsidRDefault="009B3A7D">
      <w:pPr>
        <w:pStyle w:val="BodyText"/>
        <w:rPr>
          <w:sz w:val="16"/>
        </w:rPr>
      </w:pPr>
    </w:p>
    <w:p w14:paraId="69102853" w14:textId="77777777" w:rsidR="009B3A7D" w:rsidRDefault="009B3A7D">
      <w:pPr>
        <w:pStyle w:val="BodyText"/>
        <w:rPr>
          <w:sz w:val="16"/>
        </w:rPr>
      </w:pPr>
    </w:p>
    <w:p w14:paraId="69102854" w14:textId="77777777" w:rsidR="009B3A7D" w:rsidRDefault="009B3A7D">
      <w:pPr>
        <w:pStyle w:val="BodyText"/>
        <w:rPr>
          <w:sz w:val="16"/>
        </w:rPr>
      </w:pPr>
    </w:p>
    <w:p w14:paraId="69102855" w14:textId="77777777" w:rsidR="009B3A7D" w:rsidRDefault="009B3A7D">
      <w:pPr>
        <w:pStyle w:val="BodyText"/>
        <w:rPr>
          <w:sz w:val="16"/>
        </w:rPr>
      </w:pPr>
    </w:p>
    <w:p w14:paraId="69102856" w14:textId="77777777" w:rsidR="009B3A7D" w:rsidRDefault="009B3A7D">
      <w:pPr>
        <w:pStyle w:val="BodyText"/>
        <w:spacing w:before="74"/>
        <w:rPr>
          <w:sz w:val="16"/>
        </w:rPr>
      </w:pPr>
    </w:p>
    <w:p w14:paraId="69102857" w14:textId="77777777" w:rsidR="009B3A7D" w:rsidRDefault="004C2E96">
      <w:pPr>
        <w:ind w:left="90"/>
        <w:rPr>
          <w:rFonts w:ascii="Courier New"/>
          <w:b/>
          <w:sz w:val="16"/>
        </w:rPr>
      </w:pPr>
      <w:r>
        <w:rPr>
          <w:rFonts w:ascii="Courier New"/>
          <w:sz w:val="16"/>
        </w:rPr>
        <w:t>Page</w:t>
      </w:r>
      <w:r>
        <w:rPr>
          <w:rFonts w:ascii="Courier New"/>
          <w:spacing w:val="-9"/>
          <w:sz w:val="16"/>
        </w:rPr>
        <w:t xml:space="preserve"> </w:t>
      </w:r>
      <w:r>
        <w:rPr>
          <w:rFonts w:ascii="Courier New"/>
          <w:b/>
          <w:sz w:val="16"/>
        </w:rPr>
        <w:t xml:space="preserve">3 </w:t>
      </w:r>
      <w:r>
        <w:rPr>
          <w:rFonts w:ascii="Courier New"/>
          <w:sz w:val="16"/>
        </w:rPr>
        <w:t>of</w:t>
      </w:r>
      <w:r>
        <w:rPr>
          <w:rFonts w:ascii="Courier New"/>
          <w:spacing w:val="-4"/>
          <w:sz w:val="16"/>
        </w:rPr>
        <w:t xml:space="preserve"> </w:t>
      </w:r>
      <w:r>
        <w:rPr>
          <w:rFonts w:ascii="Courier New"/>
          <w:b/>
          <w:spacing w:val="-10"/>
          <w:sz w:val="16"/>
        </w:rPr>
        <w:t>3</w:t>
      </w:r>
    </w:p>
    <w:sectPr w:rsidR="009B3A7D">
      <w:pgSz w:w="11920" w:h="16850"/>
      <w:pgMar w:top="360" w:right="1417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753"/>
    <w:multiLevelType w:val="hybridMultilevel"/>
    <w:tmpl w:val="93D28AF6"/>
    <w:lvl w:ilvl="0" w:tplc="AA0E833C">
      <w:numFmt w:val="bullet"/>
      <w:lvlText w:val="•"/>
      <w:lvlJc w:val="left"/>
      <w:pPr>
        <w:ind w:left="93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position w:val="-4"/>
        <w:sz w:val="24"/>
        <w:szCs w:val="24"/>
        <w:lang w:val="en-US" w:eastAsia="en-US" w:bidi="ar-SA"/>
      </w:rPr>
    </w:lvl>
    <w:lvl w:ilvl="1" w:tplc="FC50190A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1AF45BE8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6D40C90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 w:tplc="A726C532"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5" w:tplc="95F41CBE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6" w:tplc="0876E530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EE3C2E32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 w:tplc="B2B6847A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534BBC"/>
    <w:multiLevelType w:val="hybridMultilevel"/>
    <w:tmpl w:val="7D44133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2F051B6"/>
    <w:multiLevelType w:val="hybridMultilevel"/>
    <w:tmpl w:val="038210BC"/>
    <w:lvl w:ilvl="0" w:tplc="6B28484A">
      <w:numFmt w:val="bullet"/>
      <w:lvlText w:val="•"/>
      <w:lvlJc w:val="left"/>
      <w:pPr>
        <w:ind w:left="132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position w:val="-4"/>
        <w:sz w:val="24"/>
        <w:szCs w:val="24"/>
        <w:lang w:val="en-US" w:eastAsia="en-US" w:bidi="ar-SA"/>
      </w:rPr>
    </w:lvl>
    <w:lvl w:ilvl="1" w:tplc="CE22875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C4F6863A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EF36B3C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 w:tplc="3C2CB3A0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 w:tplc="AA003B66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 w:tplc="27D449EE">
      <w:numFmt w:val="bullet"/>
      <w:lvlText w:val="•"/>
      <w:lvlJc w:val="left"/>
      <w:pPr>
        <w:ind w:left="6314" w:hanging="360"/>
      </w:pPr>
      <w:rPr>
        <w:rFonts w:hint="default"/>
        <w:lang w:val="en-US" w:eastAsia="en-US" w:bidi="ar-SA"/>
      </w:rPr>
    </w:lvl>
    <w:lvl w:ilvl="7" w:tplc="8CAAF6EC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593CB89C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A7D"/>
    <w:rsid w:val="00061D09"/>
    <w:rsid w:val="001758CC"/>
    <w:rsid w:val="004C2E96"/>
    <w:rsid w:val="009B3A7D"/>
    <w:rsid w:val="00E000EA"/>
    <w:rsid w:val="00F0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27C7"/>
  <w15:docId w15:val="{62930FB5-DE6F-4AD0-9738-EDE8013C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595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4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  <w:pPr>
      <w:spacing w:line="290" w:lineRule="exact"/>
      <w:ind w:left="13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2e4259164c5600798f427edbe926c57d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2db05ddc2167e5515006262441ea68b6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7d7ea1-1cd5-4d38-aacf-071fd56f7917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Props1.xml><?xml version="1.0" encoding="utf-8"?>
<ds:datastoreItem xmlns:ds="http://schemas.openxmlformats.org/officeDocument/2006/customXml" ds:itemID="{14777709-0ADB-4BC9-A3FF-CEC5E45F5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9FEB9-A995-4F26-9A88-457092AD1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78ED0-AE47-4A87-9484-598E48BAB47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dcc8c85-de69-4192-a52b-a9f98dd93f28"/>
    <ds:schemaRef ds:uri="http://www.w3.org/XML/1998/namespace"/>
    <ds:schemaRef ds:uri="4ad09f39-c8d7-47c4-a445-4252a0238924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Carswell</dc:creator>
  <cp:lastModifiedBy>Charlotte Harmer</cp:lastModifiedBy>
  <cp:revision>6</cp:revision>
  <dcterms:created xsi:type="dcterms:W3CDTF">2025-02-20T10:42:00Z</dcterms:created>
  <dcterms:modified xsi:type="dcterms:W3CDTF">2025-03-15T11:26:00Z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0x010100005289623F3E30448E74F99516D45DDC</vt:lpwstr>
  </property>
  <property fmtid="{D5CDD505-2E9C-101B-9397-08002B2CF9AE}" pid="7" name="MediaServiceImageTags">
    <vt:lpwstr/>
  </property>
</Properties>
</file>