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584D" w14:textId="12698F27" w:rsidR="00C87A09" w:rsidRPr="00700B38" w:rsidRDefault="00700B38">
      <w:pPr>
        <w:jc w:val="center"/>
        <w:rPr>
          <w:b/>
          <w:bCs/>
          <w:sz w:val="48"/>
          <w:szCs w:val="48"/>
        </w:rPr>
      </w:pPr>
      <w:r w:rsidRPr="00700B38">
        <w:rPr>
          <w:b/>
          <w:bCs/>
          <w:sz w:val="48"/>
          <w:szCs w:val="48"/>
        </w:rPr>
        <w:t>Learn and Prosper School</w:t>
      </w:r>
    </w:p>
    <w:p w14:paraId="6F12360C" w14:textId="77777777" w:rsidR="00C87A09" w:rsidRDefault="00C87A09"/>
    <w:p w14:paraId="28B04D6B" w14:textId="77777777" w:rsidR="00C87A09" w:rsidRDefault="00000000">
      <w:pPr>
        <w:pStyle w:val="Heading1"/>
      </w:pPr>
      <w:r>
        <w:t>Attendance Policy Framework</w:t>
      </w:r>
    </w:p>
    <w:p w14:paraId="0E96BA72" w14:textId="77777777" w:rsidR="00C87A09" w:rsidRDefault="00000000">
      <w:r>
        <w:t xml:space="preserve">This </w:t>
      </w:r>
      <w:r>
        <w:rPr>
          <w:b/>
          <w:bCs/>
        </w:rPr>
        <w:t>Attendance Policy Framework</w:t>
      </w:r>
      <w:r>
        <w:t xml:space="preserve"> sets out the full policy to support and improve pupil attendance across the school. It is aligned to statutory DfE guidance, particularly </w:t>
      </w:r>
      <w:r>
        <w:rPr>
          <w:i/>
          <w:iCs/>
        </w:rPr>
        <w:t>Working Together to Improve School Attendance</w:t>
      </w:r>
      <w:r>
        <w:t xml:space="preserve"> (2022, updated 2023), and meets relevant legal obligations under the Education Act 1996 and associated regulations. The policy underpins the school’s commitment to safeguarding, equity, and academic success for all pupils.</w:t>
      </w:r>
    </w:p>
    <w:p w14:paraId="477B6036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6326C551" w14:textId="77777777" w:rsidR="00C87A09" w:rsidRDefault="00000000">
      <w:pPr>
        <w:pStyle w:val="Heading2"/>
      </w:pPr>
      <w:r>
        <w:t>1. Introduction</w:t>
      </w:r>
    </w:p>
    <w:p w14:paraId="616C9C20" w14:textId="77777777" w:rsidR="00C87A09" w:rsidRDefault="00000000">
      <w:pPr>
        <w:pStyle w:val="Heading3"/>
      </w:pPr>
      <w:r>
        <w:t>1.1 Purpose of the Policy</w:t>
      </w:r>
    </w:p>
    <w:p w14:paraId="1EAE6074" w14:textId="77777777" w:rsidR="00C87A09" w:rsidRDefault="00000000">
      <w:r>
        <w:t>The purpose of this policy is to ensure that pupils attend school regularly and punctually and to promote a culture where high attendance is the norm. Good attendance is fundamental to safeguarding children and securing positive educational outcomes. This policy serves to:</w:t>
      </w:r>
    </w:p>
    <w:p w14:paraId="22B6FA0A" w14:textId="77777777" w:rsidR="00C87A09" w:rsidRDefault="00000000">
      <w:pPr>
        <w:numPr>
          <w:ilvl w:val="0"/>
          <w:numId w:val="1"/>
        </w:numPr>
      </w:pPr>
      <w:r>
        <w:t>Promote and embed a culture in which good attendance and punctuality are prioritised.</w:t>
      </w:r>
    </w:p>
    <w:p w14:paraId="60A31870" w14:textId="77777777" w:rsidR="00C87A09" w:rsidRDefault="00000000">
      <w:pPr>
        <w:numPr>
          <w:ilvl w:val="0"/>
          <w:numId w:val="1"/>
        </w:numPr>
      </w:pPr>
      <w:r>
        <w:t>Ensure all staff, pupils, parents/carers, and external stakeholders understand their roles in promoting attendance.</w:t>
      </w:r>
    </w:p>
    <w:p w14:paraId="6BED737A" w14:textId="77777777" w:rsidR="00C87A09" w:rsidRDefault="00000000">
      <w:pPr>
        <w:numPr>
          <w:ilvl w:val="0"/>
          <w:numId w:val="1"/>
        </w:numPr>
      </w:pPr>
      <w:r>
        <w:t>Set out procedures for managing and improving attendance.</w:t>
      </w:r>
    </w:p>
    <w:p w14:paraId="0F73F3A7" w14:textId="77777777" w:rsidR="00C87A09" w:rsidRDefault="00000000">
      <w:pPr>
        <w:numPr>
          <w:ilvl w:val="0"/>
          <w:numId w:val="1"/>
        </w:numPr>
      </w:pPr>
      <w:r>
        <w:t>Align attendance practice with safeguarding procedures.</w:t>
      </w:r>
    </w:p>
    <w:p w14:paraId="6E570988" w14:textId="77777777" w:rsidR="00C87A09" w:rsidRDefault="00000000">
      <w:pPr>
        <w:numPr>
          <w:ilvl w:val="0"/>
          <w:numId w:val="1"/>
        </w:numPr>
      </w:pPr>
      <w:r>
        <w:t>Comply with statutory duties in relation to school attendance.</w:t>
      </w:r>
    </w:p>
    <w:p w14:paraId="1C15ABA2" w14:textId="77777777" w:rsidR="00C87A09" w:rsidRDefault="00000000">
      <w:pPr>
        <w:pStyle w:val="Heading3"/>
      </w:pPr>
      <w:r>
        <w:t>1.2 Scope of the Policy</w:t>
      </w:r>
    </w:p>
    <w:p w14:paraId="066617D5" w14:textId="77777777" w:rsidR="00C87A09" w:rsidRDefault="00000000">
      <w:r>
        <w:t>This policy applies to:</w:t>
      </w:r>
    </w:p>
    <w:p w14:paraId="15ACFFC7" w14:textId="77777777" w:rsidR="00C87A09" w:rsidRDefault="00000000">
      <w:pPr>
        <w:numPr>
          <w:ilvl w:val="0"/>
          <w:numId w:val="2"/>
        </w:numPr>
      </w:pPr>
      <w:r>
        <w:t>All pupils on the school roll, including those in Key Stage 2 (KS2) and Key Stage 3 (KS3).</w:t>
      </w:r>
    </w:p>
    <w:p w14:paraId="28DD2E04" w14:textId="77777777" w:rsidR="00C87A09" w:rsidRDefault="00000000">
      <w:pPr>
        <w:numPr>
          <w:ilvl w:val="0"/>
          <w:numId w:val="2"/>
        </w:numPr>
      </w:pPr>
      <w:r>
        <w:t>All school staff who contribute to pupil development and welfare.</w:t>
      </w:r>
    </w:p>
    <w:p w14:paraId="483B162F" w14:textId="77777777" w:rsidR="00C87A09" w:rsidRDefault="00000000">
      <w:pPr>
        <w:numPr>
          <w:ilvl w:val="0"/>
          <w:numId w:val="2"/>
        </w:numPr>
      </w:pPr>
      <w:r>
        <w:t>Parents and carers who hold legal responsibility for ensuring regular attendance.</w:t>
      </w:r>
    </w:p>
    <w:p w14:paraId="1DCEF4E6" w14:textId="77777777" w:rsidR="00C87A09" w:rsidRDefault="00000000">
      <w:pPr>
        <w:numPr>
          <w:ilvl w:val="0"/>
          <w:numId w:val="2"/>
        </w:numPr>
      </w:pPr>
      <w:r>
        <w:t>External agencies that work with the school to promote and improve attendance.</w:t>
      </w:r>
    </w:p>
    <w:p w14:paraId="2795DDA5" w14:textId="77777777" w:rsidR="00C87A09" w:rsidRDefault="00000000">
      <w:pPr>
        <w:pStyle w:val="Heading3"/>
      </w:pPr>
      <w:r>
        <w:lastRenderedPageBreak/>
        <w:t>1.3 Policy Context and Legislation</w:t>
      </w:r>
    </w:p>
    <w:p w14:paraId="3B64BE5C" w14:textId="77777777" w:rsidR="00C87A09" w:rsidRDefault="00000000">
      <w:r>
        <w:t>This policy is informed by the following key documents and legal frameworks:</w:t>
      </w:r>
    </w:p>
    <w:p w14:paraId="22E7AAD6" w14:textId="77777777" w:rsidR="00C87A09" w:rsidRDefault="00000000">
      <w:pPr>
        <w:numPr>
          <w:ilvl w:val="0"/>
          <w:numId w:val="3"/>
        </w:numPr>
      </w:pPr>
      <w:r>
        <w:rPr>
          <w:i/>
          <w:iCs/>
        </w:rPr>
        <w:t>Working Together to Improve School Attendance</w:t>
      </w:r>
      <w:r>
        <w:t xml:space="preserve"> (DfE, 2022, updated 2023)</w:t>
      </w:r>
    </w:p>
    <w:p w14:paraId="2C919E4C" w14:textId="77777777" w:rsidR="00C87A09" w:rsidRDefault="00000000">
      <w:pPr>
        <w:numPr>
          <w:ilvl w:val="0"/>
          <w:numId w:val="3"/>
        </w:numPr>
      </w:pPr>
      <w:r>
        <w:t>Education Act 1996 (particularly sections 434 and 444)</w:t>
      </w:r>
    </w:p>
    <w:p w14:paraId="6972992E" w14:textId="77777777" w:rsidR="00C87A09" w:rsidRDefault="00000000">
      <w:pPr>
        <w:numPr>
          <w:ilvl w:val="0"/>
          <w:numId w:val="3"/>
        </w:numPr>
      </w:pPr>
      <w:r>
        <w:t>The Education (Pupil Registration) (England) Regulations 2006 (as amended)</w:t>
      </w:r>
    </w:p>
    <w:p w14:paraId="6C6B762A" w14:textId="77777777" w:rsidR="00C87A09" w:rsidRDefault="00000000">
      <w:pPr>
        <w:numPr>
          <w:ilvl w:val="0"/>
          <w:numId w:val="3"/>
        </w:numPr>
      </w:pPr>
      <w:r>
        <w:t>Children Act 1989</w:t>
      </w:r>
    </w:p>
    <w:p w14:paraId="71A11E25" w14:textId="62B8A194" w:rsidR="00C87A09" w:rsidRDefault="00000000">
      <w:pPr>
        <w:numPr>
          <w:ilvl w:val="0"/>
          <w:numId w:val="3"/>
        </w:numPr>
      </w:pPr>
      <w:r>
        <w:rPr>
          <w:i/>
          <w:iCs/>
        </w:rPr>
        <w:t>Keeping Children Safe in Education</w:t>
      </w:r>
      <w:r>
        <w:t xml:space="preserve"> (DfE, 202</w:t>
      </w:r>
      <w:r w:rsidR="009716E2">
        <w:t>5</w:t>
      </w:r>
      <w:r>
        <w:t>)</w:t>
      </w:r>
    </w:p>
    <w:p w14:paraId="4D0E5911" w14:textId="77777777" w:rsidR="00C87A09" w:rsidRDefault="00000000">
      <w:pPr>
        <w:numPr>
          <w:ilvl w:val="0"/>
          <w:numId w:val="3"/>
        </w:numPr>
      </w:pPr>
      <w:r>
        <w:t>Ofsted Education Inspection Framework (EIF, 2023)</w:t>
      </w:r>
    </w:p>
    <w:p w14:paraId="3A7BC31C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38F8CC29" w14:textId="77777777" w:rsidR="00C87A09" w:rsidRDefault="00000000">
      <w:pPr>
        <w:pStyle w:val="Heading2"/>
      </w:pPr>
      <w:r>
        <w:t>2. Aims and Principles</w:t>
      </w:r>
    </w:p>
    <w:p w14:paraId="3BBD0335" w14:textId="77777777" w:rsidR="00C87A09" w:rsidRDefault="00000000">
      <w:pPr>
        <w:pStyle w:val="Heading3"/>
      </w:pPr>
      <w:r>
        <w:t>2.1 Aims</w:t>
      </w:r>
    </w:p>
    <w:p w14:paraId="5D30D893" w14:textId="77777777" w:rsidR="00C87A09" w:rsidRDefault="00000000">
      <w:r>
        <w:t>Our attendance policy aims to:</w:t>
      </w:r>
    </w:p>
    <w:p w14:paraId="35F174D1" w14:textId="77777777" w:rsidR="00C87A09" w:rsidRDefault="00000000">
      <w:pPr>
        <w:numPr>
          <w:ilvl w:val="0"/>
          <w:numId w:val="4"/>
        </w:numPr>
      </w:pPr>
      <w:r>
        <w:t>Ensure every pupil has the opportunity to achieve their potential by improving attendance and reducing unauthorised absence.</w:t>
      </w:r>
    </w:p>
    <w:p w14:paraId="0B1B419B" w14:textId="77777777" w:rsidR="00C87A09" w:rsidRDefault="00000000">
      <w:pPr>
        <w:numPr>
          <w:ilvl w:val="0"/>
          <w:numId w:val="4"/>
        </w:numPr>
      </w:pPr>
      <w:r>
        <w:t>Safeguard pupils by ensuring their whereabouts are known at all times.</w:t>
      </w:r>
    </w:p>
    <w:p w14:paraId="2FB09C52" w14:textId="77777777" w:rsidR="00C87A09" w:rsidRDefault="00000000">
      <w:pPr>
        <w:numPr>
          <w:ilvl w:val="0"/>
          <w:numId w:val="4"/>
        </w:numPr>
      </w:pPr>
      <w:r>
        <w:t>Establish clear expectations with families around attendance.</w:t>
      </w:r>
    </w:p>
    <w:p w14:paraId="2569B46E" w14:textId="77777777" w:rsidR="00C87A09" w:rsidRDefault="00000000">
      <w:pPr>
        <w:numPr>
          <w:ilvl w:val="0"/>
          <w:numId w:val="4"/>
        </w:numPr>
      </w:pPr>
      <w:r>
        <w:t>Identify and address attendance issues early.</w:t>
      </w:r>
    </w:p>
    <w:p w14:paraId="633BB41B" w14:textId="77777777" w:rsidR="00C87A09" w:rsidRDefault="00000000">
      <w:pPr>
        <w:numPr>
          <w:ilvl w:val="0"/>
          <w:numId w:val="4"/>
        </w:numPr>
      </w:pPr>
      <w:r>
        <w:t>Work in partnership with families, external agencies, and the local authority to support pupils where additional needs exist.</w:t>
      </w:r>
    </w:p>
    <w:p w14:paraId="047948FA" w14:textId="77777777" w:rsidR="00C87A09" w:rsidRDefault="00000000">
      <w:pPr>
        <w:pStyle w:val="Heading3"/>
      </w:pPr>
      <w:r>
        <w:t>2.2 Principles</w:t>
      </w:r>
    </w:p>
    <w:p w14:paraId="3BF15824" w14:textId="77777777" w:rsidR="00C87A09" w:rsidRDefault="00000000">
      <w:r>
        <w:t>The following principles underpin this policy:</w:t>
      </w:r>
    </w:p>
    <w:p w14:paraId="34CF3532" w14:textId="77777777" w:rsidR="00C87A09" w:rsidRDefault="00000000">
      <w:pPr>
        <w:numPr>
          <w:ilvl w:val="0"/>
          <w:numId w:val="5"/>
        </w:numPr>
      </w:pPr>
      <w:r>
        <w:rPr>
          <w:b/>
          <w:bCs/>
        </w:rPr>
        <w:t>Attendance is everyone's responsibility</w:t>
      </w:r>
      <w:r>
        <w:t>: All staff contribute to a positive attendance culture.</w:t>
      </w:r>
    </w:p>
    <w:p w14:paraId="0C388A05" w14:textId="77777777" w:rsidR="00C87A09" w:rsidRDefault="00000000">
      <w:pPr>
        <w:numPr>
          <w:ilvl w:val="0"/>
          <w:numId w:val="5"/>
        </w:numPr>
      </w:pPr>
      <w:r>
        <w:rPr>
          <w:b/>
          <w:bCs/>
        </w:rPr>
        <w:t>Safeguarding is central to attendance</w:t>
      </w:r>
      <w:r>
        <w:t>: Unexplained absences are followed up immediately.</w:t>
      </w:r>
    </w:p>
    <w:p w14:paraId="7013A6E6" w14:textId="77777777" w:rsidR="00C87A09" w:rsidRDefault="00000000">
      <w:pPr>
        <w:numPr>
          <w:ilvl w:val="0"/>
          <w:numId w:val="5"/>
        </w:numPr>
      </w:pPr>
      <w:r>
        <w:rPr>
          <w:b/>
          <w:bCs/>
        </w:rPr>
        <w:t>Early intervention is vital</w:t>
      </w:r>
      <w:r>
        <w:t>: Attendance concerns are addressed proactively, not reactively.</w:t>
      </w:r>
    </w:p>
    <w:p w14:paraId="3CF6B187" w14:textId="77777777" w:rsidR="00C87A09" w:rsidRDefault="00000000">
      <w:pPr>
        <w:numPr>
          <w:ilvl w:val="0"/>
          <w:numId w:val="5"/>
        </w:numPr>
      </w:pPr>
      <w:r>
        <w:rPr>
          <w:b/>
          <w:bCs/>
        </w:rPr>
        <w:t>Data informs practice</w:t>
      </w:r>
      <w:r>
        <w:t>: Patterns of absence are analysed to inform individual, cohort and strategic responses.</w:t>
      </w:r>
    </w:p>
    <w:p w14:paraId="5F055824" w14:textId="77777777" w:rsidR="00C87A09" w:rsidRDefault="00000000">
      <w:pPr>
        <w:numPr>
          <w:ilvl w:val="0"/>
          <w:numId w:val="5"/>
        </w:numPr>
      </w:pPr>
      <w:r>
        <w:rPr>
          <w:b/>
          <w:bCs/>
        </w:rPr>
        <w:lastRenderedPageBreak/>
        <w:t>A collaborative approach works best</w:t>
      </w:r>
      <w:r>
        <w:t>: Families are supported rather than punished, with enforcement used only when all other options have been exhausted.</w:t>
      </w:r>
    </w:p>
    <w:p w14:paraId="6B133D95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5C2E7B88" w14:textId="77777777" w:rsidR="00C87A09" w:rsidRDefault="00000000">
      <w:pPr>
        <w:pStyle w:val="Heading2"/>
      </w:pPr>
      <w:r>
        <w:t>3. Roles and Responsibilities</w:t>
      </w:r>
    </w:p>
    <w:p w14:paraId="7E45FABA" w14:textId="77777777" w:rsidR="00C87A09" w:rsidRDefault="00000000">
      <w:pPr>
        <w:pStyle w:val="Heading3"/>
      </w:pPr>
      <w:r>
        <w:t>3.1 Governing Body</w:t>
      </w:r>
    </w:p>
    <w:p w14:paraId="5DB0A81B" w14:textId="77777777" w:rsidR="00C87A09" w:rsidRDefault="00000000">
      <w:r>
        <w:t>The governing body is responsible for:</w:t>
      </w:r>
    </w:p>
    <w:p w14:paraId="5D2DFB6F" w14:textId="77777777" w:rsidR="00C87A09" w:rsidRDefault="00000000">
      <w:pPr>
        <w:numPr>
          <w:ilvl w:val="0"/>
          <w:numId w:val="6"/>
        </w:numPr>
      </w:pPr>
      <w:r>
        <w:t>Reviewing and approving the attendance policy annually.</w:t>
      </w:r>
    </w:p>
    <w:p w14:paraId="4813B32E" w14:textId="77777777" w:rsidR="00C87A09" w:rsidRDefault="00000000">
      <w:pPr>
        <w:numPr>
          <w:ilvl w:val="0"/>
          <w:numId w:val="6"/>
        </w:numPr>
      </w:pPr>
      <w:r>
        <w:t>Monitoring overall school attendance trends and evaluating the impact of attendance strategies.</w:t>
      </w:r>
    </w:p>
    <w:p w14:paraId="36CDCE18" w14:textId="77777777" w:rsidR="00C87A09" w:rsidRDefault="00000000">
      <w:pPr>
        <w:numPr>
          <w:ilvl w:val="0"/>
          <w:numId w:val="6"/>
        </w:numPr>
      </w:pPr>
      <w:r>
        <w:t>Holding school leaders to account for maintaining high attendance standards and implementing this policy.</w:t>
      </w:r>
    </w:p>
    <w:p w14:paraId="10683528" w14:textId="77777777" w:rsidR="00C87A09" w:rsidRDefault="00000000">
      <w:pPr>
        <w:pStyle w:val="Heading3"/>
      </w:pPr>
      <w:r>
        <w:t>3.2 Headteacher</w:t>
      </w:r>
    </w:p>
    <w:p w14:paraId="08CBE91F" w14:textId="77777777" w:rsidR="00C87A09" w:rsidRDefault="00000000">
      <w:r>
        <w:t>The headteacher is responsible for:</w:t>
      </w:r>
    </w:p>
    <w:p w14:paraId="11BAF679" w14:textId="77777777" w:rsidR="00C87A09" w:rsidRDefault="00000000">
      <w:pPr>
        <w:numPr>
          <w:ilvl w:val="0"/>
          <w:numId w:val="7"/>
        </w:numPr>
      </w:pPr>
      <w:r>
        <w:t>Ensuring the policy is implemented across the school.</w:t>
      </w:r>
    </w:p>
    <w:p w14:paraId="4C8E39E0" w14:textId="77777777" w:rsidR="00C87A09" w:rsidRDefault="00000000">
      <w:pPr>
        <w:numPr>
          <w:ilvl w:val="0"/>
          <w:numId w:val="7"/>
        </w:numPr>
      </w:pPr>
      <w:r>
        <w:t>Leading a whole-school culture of excellent attendance.</w:t>
      </w:r>
    </w:p>
    <w:p w14:paraId="074F2FE1" w14:textId="77777777" w:rsidR="00C87A09" w:rsidRDefault="00000000">
      <w:pPr>
        <w:numPr>
          <w:ilvl w:val="0"/>
          <w:numId w:val="7"/>
        </w:numPr>
      </w:pPr>
      <w:r>
        <w:t>Ensuring every pupil has access to full-time education.</w:t>
      </w:r>
    </w:p>
    <w:p w14:paraId="03EC74A1" w14:textId="77777777" w:rsidR="00C87A09" w:rsidRDefault="00000000">
      <w:pPr>
        <w:numPr>
          <w:ilvl w:val="0"/>
          <w:numId w:val="7"/>
        </w:numPr>
      </w:pPr>
      <w:r>
        <w:t>Supporting staff to monitor attendance consistently.</w:t>
      </w:r>
    </w:p>
    <w:p w14:paraId="2142E635" w14:textId="77777777" w:rsidR="00C87A09" w:rsidRDefault="00000000">
      <w:pPr>
        <w:numPr>
          <w:ilvl w:val="0"/>
          <w:numId w:val="7"/>
        </w:numPr>
      </w:pPr>
      <w:r>
        <w:t>Working with the local authority to tackle persistent absence or unauthorised leave.</w:t>
      </w:r>
    </w:p>
    <w:p w14:paraId="1E864F0E" w14:textId="77777777" w:rsidR="00C87A09" w:rsidRDefault="00000000">
      <w:pPr>
        <w:pStyle w:val="Heading3"/>
      </w:pPr>
      <w:r>
        <w:t>3.3 Attendance Lead / Designated Attendance Officer</w:t>
      </w:r>
    </w:p>
    <w:p w14:paraId="219390B9" w14:textId="77777777" w:rsidR="00C87A09" w:rsidRDefault="00000000">
      <w:r>
        <w:t>Responsibilities include:</w:t>
      </w:r>
    </w:p>
    <w:p w14:paraId="3523CB5F" w14:textId="77777777" w:rsidR="00C87A09" w:rsidRDefault="00000000">
      <w:pPr>
        <w:numPr>
          <w:ilvl w:val="0"/>
          <w:numId w:val="8"/>
        </w:numPr>
      </w:pPr>
      <w:r>
        <w:t>Monitoring daily attendance data.</w:t>
      </w:r>
    </w:p>
    <w:p w14:paraId="393DBDE6" w14:textId="77777777" w:rsidR="00C87A09" w:rsidRDefault="00000000">
      <w:pPr>
        <w:numPr>
          <w:ilvl w:val="0"/>
          <w:numId w:val="8"/>
        </w:numPr>
      </w:pPr>
      <w:r>
        <w:t>Overseeing first-day calling procedures.</w:t>
      </w:r>
    </w:p>
    <w:p w14:paraId="10AAF7D9" w14:textId="77777777" w:rsidR="00C87A09" w:rsidRDefault="00000000">
      <w:pPr>
        <w:numPr>
          <w:ilvl w:val="0"/>
          <w:numId w:val="8"/>
        </w:numPr>
      </w:pPr>
      <w:r>
        <w:t>Leading on early intervention with families where absence concerns arise.</w:t>
      </w:r>
    </w:p>
    <w:p w14:paraId="09F30AC4" w14:textId="77777777" w:rsidR="00C87A09" w:rsidRDefault="00000000">
      <w:pPr>
        <w:numPr>
          <w:ilvl w:val="0"/>
          <w:numId w:val="8"/>
        </w:numPr>
      </w:pPr>
      <w:r>
        <w:t>Liaising with staff to implement support or refer to external agencies.</w:t>
      </w:r>
    </w:p>
    <w:p w14:paraId="4BF0A6E4" w14:textId="77777777" w:rsidR="00C87A09" w:rsidRDefault="00000000">
      <w:pPr>
        <w:numPr>
          <w:ilvl w:val="0"/>
          <w:numId w:val="8"/>
        </w:numPr>
      </w:pPr>
      <w:r>
        <w:t>Producing and presenting attendance data to SLT and governors.</w:t>
      </w:r>
    </w:p>
    <w:p w14:paraId="6A3F60AD" w14:textId="77777777" w:rsidR="00C87A09" w:rsidRDefault="00000000">
      <w:pPr>
        <w:pStyle w:val="Heading3"/>
      </w:pPr>
      <w:r>
        <w:t>3.4 Teachers and Support Staff</w:t>
      </w:r>
    </w:p>
    <w:p w14:paraId="1C6CC39D" w14:textId="77777777" w:rsidR="00C87A09" w:rsidRDefault="00000000">
      <w:r>
        <w:t>All staff contribute to attendance by:</w:t>
      </w:r>
    </w:p>
    <w:p w14:paraId="13990DB1" w14:textId="77777777" w:rsidR="00C87A09" w:rsidRDefault="00000000">
      <w:pPr>
        <w:numPr>
          <w:ilvl w:val="0"/>
          <w:numId w:val="9"/>
        </w:numPr>
      </w:pPr>
      <w:r>
        <w:lastRenderedPageBreak/>
        <w:t>Recording accurate attendance registers twice daily.</w:t>
      </w:r>
    </w:p>
    <w:p w14:paraId="71AF06DB" w14:textId="77777777" w:rsidR="00C87A09" w:rsidRDefault="00000000">
      <w:pPr>
        <w:numPr>
          <w:ilvl w:val="0"/>
          <w:numId w:val="9"/>
        </w:numPr>
      </w:pPr>
      <w:r>
        <w:t>Modelling punctuality and valuing good attendance.</w:t>
      </w:r>
    </w:p>
    <w:p w14:paraId="62A6EB4E" w14:textId="77777777" w:rsidR="00C87A09" w:rsidRDefault="00000000">
      <w:pPr>
        <w:numPr>
          <w:ilvl w:val="0"/>
          <w:numId w:val="9"/>
        </w:numPr>
      </w:pPr>
      <w:r>
        <w:t>Raising concerns about attendance with the pastoral team.</w:t>
      </w:r>
    </w:p>
    <w:p w14:paraId="389DF0F8" w14:textId="77777777" w:rsidR="00C87A09" w:rsidRDefault="00000000">
      <w:pPr>
        <w:numPr>
          <w:ilvl w:val="0"/>
          <w:numId w:val="9"/>
        </w:numPr>
      </w:pPr>
      <w:r>
        <w:t>Promoting positive relationships with pupils and families to build trust.</w:t>
      </w:r>
    </w:p>
    <w:p w14:paraId="1E322792" w14:textId="77777777" w:rsidR="00C87A09" w:rsidRDefault="00000000">
      <w:pPr>
        <w:pStyle w:val="Heading3"/>
      </w:pPr>
      <w:r>
        <w:t>3.5 Parents and Carers</w:t>
      </w:r>
    </w:p>
    <w:p w14:paraId="0524DED7" w14:textId="77777777" w:rsidR="00C87A09" w:rsidRDefault="00000000">
      <w:r>
        <w:t>Parents and carers are legally responsible for ensuring their child attends school regularly and on time. They are expected to:</w:t>
      </w:r>
    </w:p>
    <w:p w14:paraId="72858690" w14:textId="77777777" w:rsidR="00C87A09" w:rsidRDefault="00000000">
      <w:pPr>
        <w:numPr>
          <w:ilvl w:val="0"/>
          <w:numId w:val="10"/>
        </w:numPr>
      </w:pPr>
      <w:r>
        <w:t>Ensure their child attends school every day and arrives on time.</w:t>
      </w:r>
    </w:p>
    <w:p w14:paraId="078845D1" w14:textId="77777777" w:rsidR="00C87A09" w:rsidRDefault="00000000">
      <w:pPr>
        <w:numPr>
          <w:ilvl w:val="0"/>
          <w:numId w:val="10"/>
        </w:numPr>
      </w:pPr>
      <w:r>
        <w:t>Contact the school promptly if their child is absent, explaining the reason.</w:t>
      </w:r>
    </w:p>
    <w:p w14:paraId="11EB0E03" w14:textId="77777777" w:rsidR="00C87A09" w:rsidRDefault="00000000">
      <w:pPr>
        <w:numPr>
          <w:ilvl w:val="0"/>
          <w:numId w:val="10"/>
        </w:numPr>
      </w:pPr>
      <w:r>
        <w:t>Avoid term-time holidays and unauthorised leave.</w:t>
      </w:r>
    </w:p>
    <w:p w14:paraId="01854D94" w14:textId="77777777" w:rsidR="00C87A09" w:rsidRDefault="00000000">
      <w:pPr>
        <w:numPr>
          <w:ilvl w:val="0"/>
          <w:numId w:val="10"/>
        </w:numPr>
      </w:pPr>
      <w:r>
        <w:t>Engage proactively with the school to resolve attendance issues.</w:t>
      </w:r>
    </w:p>
    <w:p w14:paraId="71FDDAFD" w14:textId="77777777" w:rsidR="00C87A09" w:rsidRDefault="00000000">
      <w:pPr>
        <w:pStyle w:val="Heading3"/>
      </w:pPr>
      <w:r>
        <w:t>3.6 Pupils</w:t>
      </w:r>
    </w:p>
    <w:p w14:paraId="32C70CE8" w14:textId="77777777" w:rsidR="00C87A09" w:rsidRDefault="00000000">
      <w:r>
        <w:t>Pupils are expected to:</w:t>
      </w:r>
    </w:p>
    <w:p w14:paraId="1946DC00" w14:textId="77777777" w:rsidR="00C87A09" w:rsidRDefault="00000000">
      <w:pPr>
        <w:numPr>
          <w:ilvl w:val="0"/>
          <w:numId w:val="11"/>
        </w:numPr>
      </w:pPr>
      <w:r>
        <w:t>Attend school regularly and on time.</w:t>
      </w:r>
    </w:p>
    <w:p w14:paraId="4E72BCEC" w14:textId="77777777" w:rsidR="00C87A09" w:rsidRDefault="00000000">
      <w:pPr>
        <w:numPr>
          <w:ilvl w:val="0"/>
          <w:numId w:val="11"/>
        </w:numPr>
      </w:pPr>
      <w:r>
        <w:t>Follow school routines and inform staff of any issues impacting attendance.</w:t>
      </w:r>
    </w:p>
    <w:p w14:paraId="22C68A2B" w14:textId="77777777" w:rsidR="00C87A09" w:rsidRDefault="00000000">
      <w:pPr>
        <w:numPr>
          <w:ilvl w:val="0"/>
          <w:numId w:val="11"/>
        </w:numPr>
      </w:pPr>
      <w:r>
        <w:t>Value their education and participate fully in learning.</w:t>
      </w:r>
    </w:p>
    <w:p w14:paraId="35AF64B2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24B6C8AC" w14:textId="77777777" w:rsidR="00C87A09" w:rsidRDefault="00000000">
      <w:pPr>
        <w:pStyle w:val="Heading2"/>
      </w:pPr>
      <w:r>
        <w:t>4. Expectations</w:t>
      </w:r>
    </w:p>
    <w:p w14:paraId="133D3751" w14:textId="77777777" w:rsidR="00C87A09" w:rsidRDefault="00000000">
      <w:pPr>
        <w:pStyle w:val="Heading3"/>
      </w:pPr>
      <w:r>
        <w:t>4.1 Attendance Targets</w:t>
      </w:r>
    </w:p>
    <w:p w14:paraId="2E7FE72F" w14:textId="77777777" w:rsidR="00C87A09" w:rsidRDefault="00000000">
      <w:r>
        <w:t>The school aims for the highest possible attendance and aspires for all pupils to meet targets of 96% or above. Any pupil with attendance below 90% is identified as a persistent absentee and tracked through targeted interventions.</w:t>
      </w:r>
    </w:p>
    <w:p w14:paraId="7BD4B7DC" w14:textId="77777777" w:rsidR="00C87A09" w:rsidRDefault="00000000">
      <w:r>
        <w:t>Whole-school attendance targets are monitored by SLT and shared with governors and the local authority.</w:t>
      </w:r>
    </w:p>
    <w:p w14:paraId="2A9E5F32" w14:textId="77777777" w:rsidR="00C87A09" w:rsidRDefault="00000000">
      <w:pPr>
        <w:pStyle w:val="Heading3"/>
      </w:pPr>
      <w:r>
        <w:t>4.2 Punctuality</w:t>
      </w:r>
    </w:p>
    <w:p w14:paraId="18B6C6C6" w14:textId="77777777" w:rsidR="00C87A09" w:rsidRDefault="00000000">
      <w:r>
        <w:t>The school day starts at 08.45, and all pupils are expected to be in class by 09.00.</w:t>
      </w:r>
    </w:p>
    <w:p w14:paraId="36F469F4" w14:textId="77777777" w:rsidR="00C87A09" w:rsidRDefault="00000000">
      <w:pPr>
        <w:numPr>
          <w:ilvl w:val="0"/>
          <w:numId w:val="12"/>
        </w:numPr>
      </w:pPr>
      <w:r>
        <w:t>Arrival after this time but before the register closes will be marked as late (“L” code).</w:t>
      </w:r>
    </w:p>
    <w:p w14:paraId="59918F2E" w14:textId="77777777" w:rsidR="00C87A09" w:rsidRDefault="00000000">
      <w:pPr>
        <w:numPr>
          <w:ilvl w:val="0"/>
          <w:numId w:val="12"/>
        </w:numPr>
      </w:pPr>
      <w:r>
        <w:lastRenderedPageBreak/>
        <w:t>Arrival after the register closes (e.g., 30 minutes after start time) will be marked as unauthorised absence (“U” code), in accordance with DfE guidance.</w:t>
      </w:r>
    </w:p>
    <w:p w14:paraId="402EB3E0" w14:textId="77777777" w:rsidR="00C87A09" w:rsidRDefault="00000000">
      <w:r>
        <w:t>Repeated lateness is monitored and responded to through staged interventions.</w:t>
      </w:r>
    </w:p>
    <w:p w14:paraId="5AB75BE2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474CE031" w14:textId="77777777" w:rsidR="00C87A09" w:rsidRDefault="00000000">
      <w:pPr>
        <w:pStyle w:val="Heading2"/>
      </w:pPr>
      <w:r>
        <w:t>5. Attendance Procedures</w:t>
      </w:r>
    </w:p>
    <w:p w14:paraId="6B4191A3" w14:textId="77777777" w:rsidR="00C87A09" w:rsidRDefault="00000000">
      <w:pPr>
        <w:pStyle w:val="Heading3"/>
      </w:pPr>
      <w:r>
        <w:t>5.1 Registration</w:t>
      </w:r>
    </w:p>
    <w:p w14:paraId="4D7D1240" w14:textId="77777777" w:rsidR="00C87A09" w:rsidRDefault="00000000">
      <w:r>
        <w:t>Registers are taken twice daily – at the beginning of morning and afternoon sessions. Staff must:</w:t>
      </w:r>
    </w:p>
    <w:p w14:paraId="5231FACA" w14:textId="77777777" w:rsidR="00C87A09" w:rsidRDefault="00000000">
      <w:pPr>
        <w:numPr>
          <w:ilvl w:val="0"/>
          <w:numId w:val="13"/>
        </w:numPr>
      </w:pPr>
      <w:r>
        <w:t>Mark registers promptly and accurately using the appropriate DfE attendance codes (see Appendix A).</w:t>
      </w:r>
    </w:p>
    <w:p w14:paraId="626EF38B" w14:textId="77777777" w:rsidR="00C87A09" w:rsidRDefault="00000000">
      <w:pPr>
        <w:numPr>
          <w:ilvl w:val="0"/>
          <w:numId w:val="13"/>
        </w:numPr>
      </w:pPr>
      <w:r>
        <w:t>Report unexplained absences to the school office within 30 minutes of registration.</w:t>
      </w:r>
    </w:p>
    <w:p w14:paraId="5582055E" w14:textId="77777777" w:rsidR="00C87A09" w:rsidRDefault="00000000">
      <w:pPr>
        <w:pStyle w:val="Heading3"/>
      </w:pPr>
      <w:r>
        <w:t>5.2 First Day Contact</w:t>
      </w:r>
    </w:p>
    <w:p w14:paraId="7814DA3C" w14:textId="77777777" w:rsidR="00C87A09" w:rsidRDefault="00000000">
      <w:r>
        <w:t>To safeguard pupils, the school follows a robust system of first-day contact:</w:t>
      </w:r>
    </w:p>
    <w:p w14:paraId="53053000" w14:textId="77777777" w:rsidR="00C87A09" w:rsidRDefault="00000000">
      <w:pPr>
        <w:numPr>
          <w:ilvl w:val="0"/>
          <w:numId w:val="14"/>
        </w:numPr>
      </w:pPr>
      <w:r>
        <w:t>If no contact is received by morning break, the school will phone home using contact information on record.</w:t>
      </w:r>
    </w:p>
    <w:p w14:paraId="090F41C0" w14:textId="77777777" w:rsidR="00C87A09" w:rsidRDefault="00000000">
      <w:pPr>
        <w:numPr>
          <w:ilvl w:val="0"/>
          <w:numId w:val="14"/>
        </w:numPr>
      </w:pPr>
      <w:r>
        <w:t>If contact cannot be made, other relatives or emergency contacts will be called.</w:t>
      </w:r>
    </w:p>
    <w:p w14:paraId="295A1CBF" w14:textId="77777777" w:rsidR="00C87A09" w:rsidRDefault="00000000">
      <w:pPr>
        <w:numPr>
          <w:ilvl w:val="0"/>
          <w:numId w:val="14"/>
        </w:numPr>
      </w:pPr>
      <w:r>
        <w:t>If no contact is made and/or concerns escalate, a home visit or police welfare check may be initiated by the Designated Safeguarding Lead.</w:t>
      </w:r>
    </w:p>
    <w:p w14:paraId="010D957F" w14:textId="77777777" w:rsidR="00C87A09" w:rsidRDefault="00000000">
      <w:pPr>
        <w:pStyle w:val="Heading3"/>
      </w:pPr>
      <w:r>
        <w:t>5.3 Categorising Absence</w:t>
      </w:r>
    </w:p>
    <w:p w14:paraId="012CCEE8" w14:textId="77777777" w:rsidR="00C87A09" w:rsidRDefault="00000000">
      <w:r>
        <w:t>All absence must be classified as either:</w:t>
      </w:r>
    </w:p>
    <w:p w14:paraId="2F0A3C60" w14:textId="77777777" w:rsidR="00C87A09" w:rsidRDefault="00000000">
      <w:pPr>
        <w:numPr>
          <w:ilvl w:val="0"/>
          <w:numId w:val="15"/>
        </w:numPr>
      </w:pPr>
      <w:r>
        <w:rPr>
          <w:b/>
          <w:bCs/>
        </w:rPr>
        <w:t>Authorised</w:t>
      </w:r>
      <w:r>
        <w:t xml:space="preserve"> (approved by the school after validation of the reason), or</w:t>
      </w:r>
    </w:p>
    <w:p w14:paraId="36BB06A7" w14:textId="77777777" w:rsidR="00C87A09" w:rsidRDefault="00000000">
      <w:pPr>
        <w:numPr>
          <w:ilvl w:val="0"/>
          <w:numId w:val="15"/>
        </w:numPr>
      </w:pPr>
      <w:r>
        <w:rPr>
          <w:b/>
          <w:bCs/>
        </w:rPr>
        <w:t>Unauthorised</w:t>
      </w:r>
      <w:r>
        <w:t xml:space="preserve"> (not approved or unjustified)</w:t>
      </w:r>
    </w:p>
    <w:p w14:paraId="3FFB02B5" w14:textId="77777777" w:rsidR="00C87A09" w:rsidRDefault="00000000">
      <w:r>
        <w:t>Examples of authorised absence:</w:t>
      </w:r>
    </w:p>
    <w:p w14:paraId="1BA3A73B" w14:textId="77777777" w:rsidR="00C87A09" w:rsidRDefault="00000000">
      <w:pPr>
        <w:numPr>
          <w:ilvl w:val="0"/>
          <w:numId w:val="16"/>
        </w:numPr>
      </w:pPr>
      <w:r>
        <w:t>Illness with appropriate verification</w:t>
      </w:r>
    </w:p>
    <w:p w14:paraId="7053553A" w14:textId="77777777" w:rsidR="00C87A09" w:rsidRDefault="00000000">
      <w:pPr>
        <w:numPr>
          <w:ilvl w:val="0"/>
          <w:numId w:val="16"/>
        </w:numPr>
      </w:pPr>
      <w:r>
        <w:t>Medical appointments (where unavoidable during school hours)</w:t>
      </w:r>
    </w:p>
    <w:p w14:paraId="47F98742" w14:textId="77777777" w:rsidR="00C87A09" w:rsidRDefault="00000000">
      <w:pPr>
        <w:numPr>
          <w:ilvl w:val="0"/>
          <w:numId w:val="16"/>
        </w:numPr>
      </w:pPr>
      <w:r>
        <w:t>Religious observance</w:t>
      </w:r>
    </w:p>
    <w:p w14:paraId="4AC6CC1D" w14:textId="77777777" w:rsidR="00C87A09" w:rsidRDefault="00000000">
      <w:pPr>
        <w:numPr>
          <w:ilvl w:val="0"/>
          <w:numId w:val="16"/>
        </w:numPr>
      </w:pPr>
      <w:r>
        <w:t>Approved family bereavement</w:t>
      </w:r>
    </w:p>
    <w:p w14:paraId="479145E8" w14:textId="77777777" w:rsidR="00C87A09" w:rsidRDefault="00000000">
      <w:r>
        <w:t>Unauthorised absences include:</w:t>
      </w:r>
    </w:p>
    <w:p w14:paraId="2B33B92A" w14:textId="77777777" w:rsidR="00C87A09" w:rsidRDefault="00000000">
      <w:pPr>
        <w:numPr>
          <w:ilvl w:val="0"/>
          <w:numId w:val="17"/>
        </w:numPr>
      </w:pPr>
      <w:r>
        <w:t>Holidays taken in term time without permission</w:t>
      </w:r>
    </w:p>
    <w:p w14:paraId="7A53389A" w14:textId="77777777" w:rsidR="00C87A09" w:rsidRDefault="00000000">
      <w:pPr>
        <w:numPr>
          <w:ilvl w:val="0"/>
          <w:numId w:val="17"/>
        </w:numPr>
      </w:pPr>
      <w:r>
        <w:lastRenderedPageBreak/>
        <w:t>Arriving after the register has closed</w:t>
      </w:r>
    </w:p>
    <w:p w14:paraId="65AF5C90" w14:textId="77777777" w:rsidR="00C87A09" w:rsidRDefault="00000000">
      <w:pPr>
        <w:numPr>
          <w:ilvl w:val="0"/>
          <w:numId w:val="17"/>
        </w:numPr>
      </w:pPr>
      <w:r>
        <w:t>No explanation provided for absence</w:t>
      </w:r>
    </w:p>
    <w:p w14:paraId="137EDA74" w14:textId="77777777" w:rsidR="00C87A09" w:rsidRDefault="00000000">
      <w:pPr>
        <w:pStyle w:val="Heading3"/>
      </w:pPr>
      <w:r>
        <w:t>5.4 Leave of Absence in Term Time</w:t>
      </w:r>
    </w:p>
    <w:p w14:paraId="048F5B54" w14:textId="77777777" w:rsidR="00C87A09" w:rsidRDefault="00000000">
      <w:r>
        <w:t>Parents must submit a formal request in writing to the headteacher if seeking leave during term time.</w:t>
      </w:r>
    </w:p>
    <w:p w14:paraId="0AAF4810" w14:textId="77777777" w:rsidR="00C87A09" w:rsidRDefault="00000000">
      <w:pPr>
        <w:numPr>
          <w:ilvl w:val="0"/>
          <w:numId w:val="18"/>
        </w:numPr>
      </w:pPr>
      <w:r>
        <w:t xml:space="preserve">The law does not permit leave of absence during term time unless there are </w:t>
      </w:r>
      <w:r>
        <w:rPr>
          <w:b/>
          <w:bCs/>
        </w:rPr>
        <w:t>exceptional circumstances</w:t>
      </w:r>
      <w:r>
        <w:t>.</w:t>
      </w:r>
    </w:p>
    <w:p w14:paraId="016C372D" w14:textId="77777777" w:rsidR="00C87A09" w:rsidRDefault="00000000">
      <w:pPr>
        <w:numPr>
          <w:ilvl w:val="0"/>
          <w:numId w:val="18"/>
        </w:numPr>
      </w:pPr>
      <w:r>
        <w:t>The headteacher will consider the nature of the request, attendance history, and pupil progress before making a decision.</w:t>
      </w:r>
    </w:p>
    <w:p w14:paraId="2F8D7704" w14:textId="77777777" w:rsidR="00C87A09" w:rsidRDefault="00000000">
      <w:pPr>
        <w:numPr>
          <w:ilvl w:val="0"/>
          <w:numId w:val="18"/>
        </w:numPr>
      </w:pPr>
      <w:r>
        <w:t>If unauthorised leave is taken, a Fixed Penalty Notice (FPN) may be issued by the local authority.</w:t>
      </w:r>
    </w:p>
    <w:p w14:paraId="611B9ABC" w14:textId="77777777" w:rsidR="00C87A09" w:rsidRDefault="00000000">
      <w:pPr>
        <w:pStyle w:val="Heading3"/>
      </w:pPr>
      <w:r>
        <w:t>5.5 Attendance Monitoring and Data Analysis</w:t>
      </w:r>
    </w:p>
    <w:p w14:paraId="7B0C122C" w14:textId="77777777" w:rsidR="00C87A09" w:rsidRDefault="00000000">
      <w:r>
        <w:t>The school monitors pupil attendance rigorously using its Management Information System (MIS). This includes:</w:t>
      </w:r>
    </w:p>
    <w:p w14:paraId="19220B7C" w14:textId="77777777" w:rsidR="00C87A09" w:rsidRDefault="00000000">
      <w:pPr>
        <w:numPr>
          <w:ilvl w:val="0"/>
          <w:numId w:val="19"/>
        </w:numPr>
      </w:pPr>
      <w:r>
        <w:t>Regular analysis of individual, cohort, and group data (e.g., SEND, pupil premium, EAL)</w:t>
      </w:r>
    </w:p>
    <w:p w14:paraId="4A1F644B" w14:textId="77777777" w:rsidR="00C87A09" w:rsidRDefault="00000000">
      <w:pPr>
        <w:numPr>
          <w:ilvl w:val="0"/>
          <w:numId w:val="19"/>
        </w:numPr>
      </w:pPr>
      <w:r>
        <w:t>Identification of patterns, causes of absence, and persistent absentees</w:t>
      </w:r>
    </w:p>
    <w:p w14:paraId="31577FB1" w14:textId="77777777" w:rsidR="00C87A09" w:rsidRDefault="00000000">
      <w:pPr>
        <w:numPr>
          <w:ilvl w:val="0"/>
          <w:numId w:val="19"/>
        </w:numPr>
      </w:pPr>
      <w:r>
        <w:t>Half-termly reporting to SLT and Governors</w:t>
      </w:r>
    </w:p>
    <w:p w14:paraId="04CA791A" w14:textId="77777777" w:rsidR="00C87A09" w:rsidRDefault="00000000">
      <w:pPr>
        <w:numPr>
          <w:ilvl w:val="0"/>
          <w:numId w:val="19"/>
        </w:numPr>
      </w:pPr>
      <w:r>
        <w:t>Processes for celebrating good attendance and improving poor attendance</w:t>
      </w:r>
    </w:p>
    <w:p w14:paraId="66949F14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6EA7AACA" w14:textId="77777777" w:rsidR="00C87A09" w:rsidRDefault="00000000">
      <w:pPr>
        <w:pStyle w:val="Heading2"/>
      </w:pPr>
      <w:r>
        <w:t>6. Interventions and Support</w:t>
      </w:r>
    </w:p>
    <w:p w14:paraId="314FF022" w14:textId="77777777" w:rsidR="00C87A09" w:rsidRDefault="00000000">
      <w:pPr>
        <w:pStyle w:val="Heading3"/>
      </w:pPr>
      <w:r>
        <w:t>6.1 Early Help and Support Plans</w:t>
      </w:r>
    </w:p>
    <w:p w14:paraId="62BC1FCB" w14:textId="77777777" w:rsidR="00C87A09" w:rsidRDefault="00000000">
      <w:r>
        <w:t>Where attendance falls below expectations or persistent absence is evident, the school will engage the family through:</w:t>
      </w:r>
    </w:p>
    <w:p w14:paraId="661C879C" w14:textId="77777777" w:rsidR="00C87A09" w:rsidRDefault="00000000">
      <w:pPr>
        <w:numPr>
          <w:ilvl w:val="0"/>
          <w:numId w:val="20"/>
        </w:numPr>
      </w:pPr>
      <w:r>
        <w:t>Attendance support meetings</w:t>
      </w:r>
    </w:p>
    <w:p w14:paraId="6F8B55D8" w14:textId="77777777" w:rsidR="00C87A09" w:rsidRDefault="00000000">
      <w:pPr>
        <w:numPr>
          <w:ilvl w:val="0"/>
          <w:numId w:val="20"/>
        </w:numPr>
      </w:pPr>
      <w:r>
        <w:t>Individual Attendance Action Plans</w:t>
      </w:r>
    </w:p>
    <w:p w14:paraId="4F692811" w14:textId="77777777" w:rsidR="00C87A09" w:rsidRDefault="00000000">
      <w:pPr>
        <w:numPr>
          <w:ilvl w:val="0"/>
          <w:numId w:val="20"/>
        </w:numPr>
      </w:pPr>
      <w:r>
        <w:t>Early Help Assessments (EHA) where complex needs are identified</w:t>
      </w:r>
    </w:p>
    <w:p w14:paraId="103303E6" w14:textId="77777777" w:rsidR="00C87A09" w:rsidRDefault="00000000">
      <w:pPr>
        <w:numPr>
          <w:ilvl w:val="0"/>
          <w:numId w:val="20"/>
        </w:numPr>
      </w:pPr>
      <w:r>
        <w:t>Use of the Team Around the Family (TAF) where appropriate</w:t>
      </w:r>
    </w:p>
    <w:p w14:paraId="10293B5D" w14:textId="77777777" w:rsidR="00C87A09" w:rsidRDefault="00000000">
      <w:pPr>
        <w:pStyle w:val="Heading3"/>
      </w:pPr>
      <w:r>
        <w:t>6.2 School-Based Strategies</w:t>
      </w:r>
    </w:p>
    <w:p w14:paraId="18D72A17" w14:textId="77777777" w:rsidR="00C87A09" w:rsidRDefault="00000000">
      <w:r>
        <w:lastRenderedPageBreak/>
        <w:t>The school promotes good attendance through:</w:t>
      </w:r>
    </w:p>
    <w:p w14:paraId="11767CE4" w14:textId="77777777" w:rsidR="00C87A09" w:rsidRDefault="00000000">
      <w:pPr>
        <w:numPr>
          <w:ilvl w:val="0"/>
          <w:numId w:val="21"/>
        </w:numPr>
      </w:pPr>
      <w:r>
        <w:t>Positive relationships and a welcoming environment</w:t>
      </w:r>
    </w:p>
    <w:p w14:paraId="09A1E3B7" w14:textId="77777777" w:rsidR="00C87A09" w:rsidRDefault="00000000">
      <w:pPr>
        <w:numPr>
          <w:ilvl w:val="0"/>
          <w:numId w:val="21"/>
        </w:numPr>
      </w:pPr>
      <w:r>
        <w:t>Attendance trackers and certificates</w:t>
      </w:r>
    </w:p>
    <w:p w14:paraId="22A98F64" w14:textId="77777777" w:rsidR="00C87A09" w:rsidRDefault="00000000">
      <w:pPr>
        <w:numPr>
          <w:ilvl w:val="0"/>
          <w:numId w:val="21"/>
        </w:numPr>
      </w:pPr>
      <w:r>
        <w:t>Celebration assemblies recognising improvement and consistency</w:t>
      </w:r>
    </w:p>
    <w:p w14:paraId="5DEEB3BC" w14:textId="77777777" w:rsidR="00C87A09" w:rsidRDefault="00000000">
      <w:pPr>
        <w:numPr>
          <w:ilvl w:val="0"/>
          <w:numId w:val="21"/>
        </w:numPr>
      </w:pPr>
      <w:r>
        <w:t>Bespoke support for vulnerable pupils (including mentoring, pastoral support)</w:t>
      </w:r>
    </w:p>
    <w:p w14:paraId="29722D48" w14:textId="77777777" w:rsidR="00C87A09" w:rsidRDefault="00000000">
      <w:pPr>
        <w:numPr>
          <w:ilvl w:val="0"/>
          <w:numId w:val="21"/>
        </w:numPr>
      </w:pPr>
      <w:r>
        <w:t>Trauma Perceptive Practise </w:t>
      </w:r>
    </w:p>
    <w:p w14:paraId="1C3FF1E9" w14:textId="77777777" w:rsidR="00C87A09" w:rsidRDefault="00000000">
      <w:pPr>
        <w:pStyle w:val="Heading3"/>
      </w:pPr>
      <w:r>
        <w:t>6.3 Local Authority Involvement</w:t>
      </w:r>
    </w:p>
    <w:p w14:paraId="5C302773" w14:textId="77777777" w:rsidR="00C87A09" w:rsidRDefault="00000000">
      <w:r>
        <w:t>When school-level interventions have not improved attendance, referrals may be made to the local authority for:</w:t>
      </w:r>
    </w:p>
    <w:p w14:paraId="3E663C45" w14:textId="77777777" w:rsidR="00C87A09" w:rsidRDefault="00000000">
      <w:pPr>
        <w:numPr>
          <w:ilvl w:val="0"/>
          <w:numId w:val="22"/>
        </w:numPr>
      </w:pPr>
      <w:r>
        <w:t>Attendance Caseworker support</w:t>
      </w:r>
    </w:p>
    <w:p w14:paraId="73230692" w14:textId="77777777" w:rsidR="00C87A09" w:rsidRDefault="00000000">
      <w:pPr>
        <w:numPr>
          <w:ilvl w:val="0"/>
          <w:numId w:val="22"/>
        </w:numPr>
      </w:pPr>
      <w:r>
        <w:t>Parenting contracts</w:t>
      </w:r>
    </w:p>
    <w:p w14:paraId="21BFF146" w14:textId="77777777" w:rsidR="00C87A09" w:rsidRDefault="00000000">
      <w:pPr>
        <w:numPr>
          <w:ilvl w:val="0"/>
          <w:numId w:val="22"/>
        </w:numPr>
      </w:pPr>
      <w:r>
        <w:t>Legal action including Fixed Penalty Notices (FPN) or prosecution</w:t>
      </w:r>
    </w:p>
    <w:p w14:paraId="5B97C300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6820B628" w14:textId="77777777" w:rsidR="00C87A09" w:rsidRDefault="00000000">
      <w:pPr>
        <w:pStyle w:val="Heading2"/>
      </w:pPr>
      <w:r>
        <w:t>7. Escalation Procedures</w:t>
      </w:r>
    </w:p>
    <w:p w14:paraId="49F91098" w14:textId="77777777" w:rsidR="00C87A09" w:rsidRDefault="00000000">
      <w:pPr>
        <w:pStyle w:val="Heading3"/>
      </w:pPr>
      <w:r>
        <w:t>7.1 Staged Response to Attendance Concerns</w:t>
      </w:r>
    </w:p>
    <w:p w14:paraId="72FE7EEB" w14:textId="77777777" w:rsidR="00C87A09" w:rsidRDefault="00000000">
      <w:r>
        <w:t>The school follows a structured escalation process:</w:t>
      </w:r>
    </w:p>
    <w:p w14:paraId="2857E633" w14:textId="77777777" w:rsidR="00C87A09" w:rsidRDefault="00000000">
      <w:pPr>
        <w:numPr>
          <w:ilvl w:val="0"/>
          <w:numId w:val="23"/>
        </w:numPr>
      </w:pPr>
      <w:r>
        <w:rPr>
          <w:b/>
          <w:bCs/>
        </w:rPr>
        <w:t>Universal</w:t>
      </w:r>
      <w:r>
        <w:t xml:space="preserve"> – Awareness-raising, class incentives, general reminders  </w:t>
      </w:r>
    </w:p>
    <w:p w14:paraId="4F26EA80" w14:textId="77777777" w:rsidR="00C87A09" w:rsidRDefault="00000000">
      <w:pPr>
        <w:numPr>
          <w:ilvl w:val="0"/>
          <w:numId w:val="23"/>
        </w:numPr>
      </w:pPr>
      <w:r>
        <w:rPr>
          <w:b/>
          <w:bCs/>
        </w:rPr>
        <w:t>Targeted early support</w:t>
      </w:r>
      <w:r>
        <w:t xml:space="preserve"> – Attendance meetings, tailored support, letters home  </w:t>
      </w:r>
    </w:p>
    <w:p w14:paraId="22FEFE47" w14:textId="77777777" w:rsidR="00C87A09" w:rsidRDefault="00000000">
      <w:pPr>
        <w:numPr>
          <w:ilvl w:val="0"/>
          <w:numId w:val="23"/>
        </w:numPr>
      </w:pPr>
      <w:r>
        <w:rPr>
          <w:b/>
          <w:bCs/>
        </w:rPr>
        <w:t>Targeted formal support</w:t>
      </w:r>
      <w:r>
        <w:t xml:space="preserve"> – Individualised plans, Early Help, home visits  </w:t>
      </w:r>
    </w:p>
    <w:p w14:paraId="2B6DB21A" w14:textId="77777777" w:rsidR="00C87A09" w:rsidRDefault="00000000">
      <w:pPr>
        <w:numPr>
          <w:ilvl w:val="0"/>
          <w:numId w:val="23"/>
        </w:numPr>
      </w:pPr>
      <w:r>
        <w:rPr>
          <w:b/>
          <w:bCs/>
        </w:rPr>
        <w:t>Statutory involvement</w:t>
      </w:r>
      <w:r>
        <w:t xml:space="preserve"> – Contact with local authority or legal proceedings  </w:t>
      </w:r>
    </w:p>
    <w:p w14:paraId="2A564DCA" w14:textId="77777777" w:rsidR="00C87A09" w:rsidRDefault="00000000">
      <w:pPr>
        <w:pStyle w:val="Heading3"/>
      </w:pPr>
      <w:r>
        <w:t>7.2 Legal Intervention</w:t>
      </w:r>
    </w:p>
    <w:p w14:paraId="4BF2F6A7" w14:textId="77777777" w:rsidR="00C87A09" w:rsidRDefault="00000000">
      <w:r>
        <w:t>If, despite a graduated approach, a pupil’s attendance does not improve, the school may:</w:t>
      </w:r>
    </w:p>
    <w:p w14:paraId="42ED4E51" w14:textId="77777777" w:rsidR="00C87A09" w:rsidRDefault="00000000">
      <w:pPr>
        <w:numPr>
          <w:ilvl w:val="0"/>
          <w:numId w:val="24"/>
        </w:numPr>
      </w:pPr>
      <w:r>
        <w:t>Request a Fixed Penalty Notice (FPN): £60 per parent per child (increasing to £120 after 21 days if unpaid)</w:t>
      </w:r>
    </w:p>
    <w:p w14:paraId="24E2579D" w14:textId="77777777" w:rsidR="00C87A09" w:rsidRDefault="00000000">
      <w:pPr>
        <w:numPr>
          <w:ilvl w:val="0"/>
          <w:numId w:val="24"/>
        </w:numPr>
      </w:pPr>
      <w:r>
        <w:t>Proceed to prosecution under the Education Act 1996 if no improvement occurs</w:t>
      </w:r>
    </w:p>
    <w:p w14:paraId="1A47E1E0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52B11EEC" w14:textId="77777777" w:rsidR="00C87A09" w:rsidRDefault="00000000">
      <w:pPr>
        <w:pStyle w:val="Heading2"/>
      </w:pPr>
      <w:r>
        <w:t>8. Safeguarding and Attendance</w:t>
      </w:r>
    </w:p>
    <w:p w14:paraId="6FFC27B0" w14:textId="77777777" w:rsidR="00C87A09" w:rsidRDefault="00000000">
      <w:r>
        <w:lastRenderedPageBreak/>
        <w:t>Regular school attendance is a safeguarding matter. The school is vigilant in:</w:t>
      </w:r>
    </w:p>
    <w:p w14:paraId="378B709E" w14:textId="77777777" w:rsidR="00C87A09" w:rsidRDefault="00000000">
      <w:pPr>
        <w:numPr>
          <w:ilvl w:val="0"/>
          <w:numId w:val="25"/>
        </w:numPr>
      </w:pPr>
      <w:r>
        <w:t>Following up all unexplained absences promptly</w:t>
      </w:r>
    </w:p>
    <w:p w14:paraId="7B6C239A" w14:textId="77777777" w:rsidR="00C87A09" w:rsidRDefault="00000000">
      <w:pPr>
        <w:numPr>
          <w:ilvl w:val="0"/>
          <w:numId w:val="25"/>
        </w:numPr>
      </w:pPr>
      <w:r>
        <w:t>Identifying possible safeguarding indicators such as patterns of illness, sudden or unexplained absences, or withdrawal from learning</w:t>
      </w:r>
    </w:p>
    <w:p w14:paraId="7E9ED2B6" w14:textId="77777777" w:rsidR="00C87A09" w:rsidRDefault="00000000">
      <w:pPr>
        <w:numPr>
          <w:ilvl w:val="0"/>
          <w:numId w:val="25"/>
        </w:numPr>
      </w:pPr>
      <w:r>
        <w:t>Escalating concerns in line with the school’s Safeguarding and Child Protection Policy</w:t>
      </w:r>
    </w:p>
    <w:p w14:paraId="2E06956B" w14:textId="77777777" w:rsidR="00C87A09" w:rsidRDefault="00000000">
      <w:pPr>
        <w:numPr>
          <w:ilvl w:val="0"/>
          <w:numId w:val="25"/>
        </w:numPr>
      </w:pPr>
      <w:r>
        <w:t>Liaising with the DSL for persistent absence beyond 10 days</w:t>
      </w:r>
    </w:p>
    <w:p w14:paraId="4D9EE2BE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636D67B1" w14:textId="77777777" w:rsidR="00C87A09" w:rsidRDefault="00000000">
      <w:pPr>
        <w:pStyle w:val="Heading2"/>
      </w:pPr>
      <w:r>
        <w:t>9. Children with Health or Additional Needs</w:t>
      </w:r>
    </w:p>
    <w:p w14:paraId="772FD4E1" w14:textId="77777777" w:rsidR="00C87A09" w:rsidRDefault="00000000">
      <w:pPr>
        <w:pStyle w:val="Heading3"/>
      </w:pPr>
      <w:r>
        <w:t>9.1 Medical Needs</w:t>
      </w:r>
    </w:p>
    <w:p w14:paraId="0106A4F1" w14:textId="77777777" w:rsidR="00C87A09" w:rsidRDefault="00000000">
      <w:r>
        <w:t>The school is committed to supporting pupils with long-term medical conditions by:</w:t>
      </w:r>
    </w:p>
    <w:p w14:paraId="76F265EC" w14:textId="77777777" w:rsidR="00C87A09" w:rsidRDefault="00000000">
      <w:pPr>
        <w:numPr>
          <w:ilvl w:val="0"/>
          <w:numId w:val="26"/>
        </w:numPr>
      </w:pPr>
      <w:r>
        <w:t>Collaborating with parents, medical professionals, and the local authority</w:t>
      </w:r>
    </w:p>
    <w:p w14:paraId="4C3D0DAA" w14:textId="77777777" w:rsidR="00C87A09" w:rsidRDefault="00000000">
      <w:pPr>
        <w:numPr>
          <w:ilvl w:val="0"/>
          <w:numId w:val="26"/>
        </w:numPr>
      </w:pPr>
      <w:r>
        <w:t>Developing an Individual Healthcare Plan (IHP) if appropriate</w:t>
      </w:r>
    </w:p>
    <w:p w14:paraId="5D420C98" w14:textId="77777777" w:rsidR="00C87A09" w:rsidRDefault="00000000">
      <w:pPr>
        <w:numPr>
          <w:ilvl w:val="0"/>
          <w:numId w:val="26"/>
        </w:numPr>
      </w:pPr>
      <w:r>
        <w:t>Ensuring access to remote learning where necessary</w:t>
      </w:r>
    </w:p>
    <w:p w14:paraId="49EA1B41" w14:textId="77777777" w:rsidR="00C87A09" w:rsidRDefault="00000000">
      <w:pPr>
        <w:numPr>
          <w:ilvl w:val="0"/>
          <w:numId w:val="26"/>
        </w:numPr>
      </w:pPr>
      <w:r>
        <w:t>Liaising with alternative providers such as hospital schools if a pupil is unable to attend for a long period</w:t>
      </w:r>
    </w:p>
    <w:p w14:paraId="35246601" w14:textId="77777777" w:rsidR="00C87A09" w:rsidRDefault="00000000">
      <w:pPr>
        <w:pStyle w:val="Heading3"/>
      </w:pPr>
      <w:r>
        <w:t>9.2 Pupils with SEND</w:t>
      </w:r>
    </w:p>
    <w:p w14:paraId="506A0296" w14:textId="77777777" w:rsidR="00C87A09" w:rsidRDefault="00000000">
      <w:r>
        <w:t>The school will ensure reasonable adjustments are in place to support attendance for pupils with SEND by:</w:t>
      </w:r>
    </w:p>
    <w:p w14:paraId="0DF2269D" w14:textId="77777777" w:rsidR="00C87A09" w:rsidRDefault="00000000">
      <w:pPr>
        <w:numPr>
          <w:ilvl w:val="0"/>
          <w:numId w:val="27"/>
        </w:numPr>
      </w:pPr>
      <w:r>
        <w:t>Reviewing support arrangements through the SENDCo and EHCP reviews</w:t>
      </w:r>
    </w:p>
    <w:p w14:paraId="1DBFFAA7" w14:textId="77777777" w:rsidR="00C87A09" w:rsidRDefault="00000000">
      <w:pPr>
        <w:numPr>
          <w:ilvl w:val="0"/>
          <w:numId w:val="27"/>
        </w:numPr>
      </w:pPr>
      <w:r>
        <w:t>Involving external agencies where attendance is impacted by identified needs</w:t>
      </w:r>
    </w:p>
    <w:p w14:paraId="68FF932F" w14:textId="77777777" w:rsidR="00C87A09" w:rsidRDefault="00000000">
      <w:pPr>
        <w:numPr>
          <w:ilvl w:val="0"/>
          <w:numId w:val="27"/>
        </w:numPr>
      </w:pPr>
      <w:r>
        <w:t>Aligning attendance support with the graduated response framework</w:t>
      </w:r>
    </w:p>
    <w:p w14:paraId="2FBE6CF5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3766C8A6" w14:textId="77777777" w:rsidR="00C87A09" w:rsidRDefault="00000000">
      <w:pPr>
        <w:pStyle w:val="Heading2"/>
      </w:pPr>
      <w:r>
        <w:t>10. Monitoring and Evaluation</w:t>
      </w:r>
    </w:p>
    <w:p w14:paraId="7D2C5361" w14:textId="77777777" w:rsidR="00C87A09" w:rsidRDefault="00000000">
      <w:r>
        <w:t>This attendance policy is reviewed annually. Its implementation and impact are monitored through:</w:t>
      </w:r>
    </w:p>
    <w:p w14:paraId="2887B098" w14:textId="77777777" w:rsidR="00C87A09" w:rsidRDefault="00000000">
      <w:pPr>
        <w:numPr>
          <w:ilvl w:val="0"/>
          <w:numId w:val="28"/>
        </w:numPr>
      </w:pPr>
      <w:r>
        <w:t>School attendance data (overall and for key groups)</w:t>
      </w:r>
    </w:p>
    <w:p w14:paraId="788E7089" w14:textId="77777777" w:rsidR="00C87A09" w:rsidRDefault="00000000">
      <w:pPr>
        <w:numPr>
          <w:ilvl w:val="0"/>
          <w:numId w:val="28"/>
        </w:numPr>
      </w:pPr>
      <w:r>
        <w:t>Impact of interventions and improvement plans</w:t>
      </w:r>
    </w:p>
    <w:p w14:paraId="0B803641" w14:textId="77777777" w:rsidR="00C87A09" w:rsidRDefault="00000000">
      <w:pPr>
        <w:numPr>
          <w:ilvl w:val="0"/>
          <w:numId w:val="28"/>
        </w:numPr>
      </w:pPr>
      <w:r>
        <w:t>Staff and parent feedback</w:t>
      </w:r>
    </w:p>
    <w:p w14:paraId="50AE001A" w14:textId="77777777" w:rsidR="00C87A09" w:rsidRDefault="00000000">
      <w:pPr>
        <w:numPr>
          <w:ilvl w:val="0"/>
          <w:numId w:val="28"/>
        </w:numPr>
      </w:pPr>
      <w:r>
        <w:lastRenderedPageBreak/>
        <w:t>Reports to Governors for scrutiny and evaluation</w:t>
      </w:r>
    </w:p>
    <w:p w14:paraId="3E46D0E5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3DC8A6CD" w14:textId="77777777" w:rsidR="00C87A09" w:rsidRDefault="00000000">
      <w:pPr>
        <w:pStyle w:val="Heading2"/>
      </w:pPr>
      <w:r>
        <w:t>11. Communication and Training</w:t>
      </w:r>
    </w:p>
    <w:p w14:paraId="55B3D67F" w14:textId="77777777" w:rsidR="00C87A09" w:rsidRDefault="00000000">
      <w:r>
        <w:t>The attendance policy is available on the school website and shared with all stakeholders. To ensure consistent implementation:</w:t>
      </w:r>
    </w:p>
    <w:p w14:paraId="6F389FAC" w14:textId="77777777" w:rsidR="00C87A09" w:rsidRDefault="00000000">
      <w:pPr>
        <w:numPr>
          <w:ilvl w:val="0"/>
          <w:numId w:val="29"/>
        </w:numPr>
      </w:pPr>
      <w:r>
        <w:t>Staff receive annual training on statutory guidance and the use of attendance codes</w:t>
      </w:r>
    </w:p>
    <w:p w14:paraId="6A528C02" w14:textId="77777777" w:rsidR="00C87A09" w:rsidRDefault="00000000">
      <w:pPr>
        <w:numPr>
          <w:ilvl w:val="0"/>
          <w:numId w:val="29"/>
        </w:numPr>
      </w:pPr>
      <w:r>
        <w:t>Parents receive regular communication regarding expectations and procedures</w:t>
      </w:r>
    </w:p>
    <w:p w14:paraId="7BD212BF" w14:textId="77777777" w:rsidR="00C87A09" w:rsidRDefault="00000000">
      <w:pPr>
        <w:numPr>
          <w:ilvl w:val="0"/>
          <w:numId w:val="29"/>
        </w:numPr>
      </w:pPr>
      <w:r>
        <w:t>Key messages are delivered through assemblies, newsletters, and meetings</w:t>
      </w:r>
    </w:p>
    <w:p w14:paraId="45262A6A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6435F641" w14:textId="77777777" w:rsidR="00C87A09" w:rsidRDefault="00000000">
      <w:pPr>
        <w:pStyle w:val="Heading2"/>
      </w:pPr>
      <w:r>
        <w:t>12. Associated Policies</w:t>
      </w:r>
    </w:p>
    <w:p w14:paraId="0534FBFA" w14:textId="77777777" w:rsidR="00C87A09" w:rsidRDefault="00000000">
      <w:r>
        <w:t>This policy should be read alongside:</w:t>
      </w:r>
    </w:p>
    <w:p w14:paraId="5CB3498F" w14:textId="77777777" w:rsidR="00C87A09" w:rsidRDefault="00000000">
      <w:pPr>
        <w:numPr>
          <w:ilvl w:val="0"/>
          <w:numId w:val="30"/>
        </w:numPr>
      </w:pPr>
      <w:r>
        <w:t xml:space="preserve">Safeguarding and Child Protection Policy  </w:t>
      </w:r>
    </w:p>
    <w:p w14:paraId="6519E570" w14:textId="77777777" w:rsidR="00C87A09" w:rsidRDefault="00000000">
      <w:pPr>
        <w:numPr>
          <w:ilvl w:val="0"/>
          <w:numId w:val="30"/>
        </w:numPr>
      </w:pPr>
      <w:r>
        <w:t xml:space="preserve">Behaviour Policy  </w:t>
      </w:r>
    </w:p>
    <w:p w14:paraId="2D83E882" w14:textId="77777777" w:rsidR="00C87A09" w:rsidRDefault="00000000">
      <w:pPr>
        <w:numPr>
          <w:ilvl w:val="0"/>
          <w:numId w:val="30"/>
        </w:numPr>
      </w:pPr>
      <w:r>
        <w:t xml:space="preserve">SEND Policy  </w:t>
      </w:r>
    </w:p>
    <w:p w14:paraId="387B8F81" w14:textId="77777777" w:rsidR="00C87A09" w:rsidRDefault="00000000">
      <w:pPr>
        <w:numPr>
          <w:ilvl w:val="0"/>
          <w:numId w:val="30"/>
        </w:numPr>
      </w:pPr>
      <w:r>
        <w:t xml:space="preserve">Complaints Policy  </w:t>
      </w:r>
    </w:p>
    <w:p w14:paraId="773D1E41" w14:textId="77777777" w:rsidR="00C87A09" w:rsidRDefault="00000000">
      <w:pPr>
        <w:numPr>
          <w:ilvl w:val="0"/>
          <w:numId w:val="30"/>
        </w:numPr>
      </w:pPr>
      <w:r>
        <w:t xml:space="preserve">Supporting Pupils with Medical Needs Policy  </w:t>
      </w:r>
    </w:p>
    <w:p w14:paraId="7EBE8E02" w14:textId="77777777" w:rsidR="00C87A09" w:rsidRDefault="00000000">
      <w:pPr>
        <w:numPr>
          <w:ilvl w:val="0"/>
          <w:numId w:val="30"/>
        </w:numPr>
      </w:pPr>
      <w:r>
        <w:t xml:space="preserve">Exclusions Policy  </w:t>
      </w:r>
    </w:p>
    <w:p w14:paraId="6F5AE03B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0C591ADE" w14:textId="77777777" w:rsidR="00C87A09" w:rsidRDefault="00000000">
      <w:pPr>
        <w:pStyle w:val="Heading2"/>
      </w:pPr>
      <w:r>
        <w:t>13. Appendices</w:t>
      </w:r>
    </w:p>
    <w:p w14:paraId="51686B9F" w14:textId="77777777" w:rsidR="00C87A09" w:rsidRDefault="00000000">
      <w:r>
        <w:rPr>
          <w:b/>
          <w:bCs/>
        </w:rPr>
        <w:t>Appendix A</w:t>
      </w:r>
      <w:r>
        <w:t>: DfE Attendance Codes</w:t>
      </w:r>
      <w:r>
        <w:br/>
      </w:r>
      <w:r>
        <w:rPr>
          <w:b/>
          <w:bCs/>
        </w:rPr>
        <w:t>Appendix B</w:t>
      </w:r>
      <w:r>
        <w:t>: Flowchart for Escalation of Attendance Concerns</w:t>
      </w:r>
      <w:r>
        <w:br/>
      </w:r>
      <w:r>
        <w:rPr>
          <w:b/>
          <w:bCs/>
        </w:rPr>
        <w:t>Appendix C</w:t>
      </w:r>
      <w:r>
        <w:t>: First Day Calling Procedures</w:t>
      </w:r>
      <w:r>
        <w:br/>
      </w:r>
      <w:r>
        <w:rPr>
          <w:b/>
          <w:bCs/>
        </w:rPr>
        <w:t>Appendix D</w:t>
      </w:r>
      <w:r>
        <w:t>: Leave of Absence Request Form</w:t>
      </w:r>
      <w:r>
        <w:br/>
      </w:r>
      <w:r>
        <w:rPr>
          <w:b/>
          <w:bCs/>
        </w:rPr>
        <w:t>Appendix E</w:t>
      </w:r>
      <w:r>
        <w:t xml:space="preserve">: Sample Letter Templates for Communication with Parents  </w:t>
      </w:r>
    </w:p>
    <w:p w14:paraId="2DF59CB6" w14:textId="77777777" w:rsidR="00C87A09" w:rsidRDefault="00C87A09">
      <w:pPr>
        <w:pBdr>
          <w:bottom w:val="single" w:sz="1" w:space="0" w:color="000000"/>
        </w:pBdr>
        <w:spacing w:before="120" w:line="240" w:lineRule="auto"/>
      </w:pPr>
    </w:p>
    <w:p w14:paraId="4289C5D0" w14:textId="77777777" w:rsidR="00C87A09" w:rsidRDefault="00000000">
      <w:pPr>
        <w:pStyle w:val="Heading2"/>
      </w:pPr>
      <w:r>
        <w:t>References</w:t>
      </w:r>
    </w:p>
    <w:p w14:paraId="3A769248" w14:textId="77777777" w:rsidR="00C87A09" w:rsidRDefault="00000000">
      <w:pPr>
        <w:numPr>
          <w:ilvl w:val="0"/>
          <w:numId w:val="31"/>
        </w:numPr>
      </w:pPr>
      <w:r>
        <w:t xml:space="preserve">Department for Education (2023). </w:t>
      </w:r>
      <w:r>
        <w:rPr>
          <w:i/>
          <w:iCs/>
        </w:rPr>
        <w:t>Working Together to Improve School Attendance</w:t>
      </w:r>
      <w:r>
        <w:t>.</w:t>
      </w:r>
      <w:r>
        <w:br/>
      </w:r>
      <w:hyperlink r:id="rId5" w:history="1">
        <w:r w:rsidR="00C87A09">
          <w:rPr>
            <w:color w:val="0000FF"/>
            <w:u w:val="single"/>
          </w:rPr>
          <w:t>https://www.gov.uk/government/publications/working-together-to-improve-school-attendance</w:t>
        </w:r>
      </w:hyperlink>
    </w:p>
    <w:p w14:paraId="71D6A633" w14:textId="77777777" w:rsidR="00C87A09" w:rsidRDefault="00000000">
      <w:pPr>
        <w:numPr>
          <w:ilvl w:val="0"/>
          <w:numId w:val="31"/>
        </w:numPr>
      </w:pPr>
      <w:r>
        <w:lastRenderedPageBreak/>
        <w:t xml:space="preserve">Education Act 1996, Sections 434 &amp; 444  </w:t>
      </w:r>
    </w:p>
    <w:p w14:paraId="52B2EEC2" w14:textId="77777777" w:rsidR="00C87A09" w:rsidRDefault="00000000">
      <w:pPr>
        <w:numPr>
          <w:ilvl w:val="0"/>
          <w:numId w:val="31"/>
        </w:numPr>
      </w:pPr>
      <w:r>
        <w:t xml:space="preserve">The Education (Pupil Registration) (England) Regulations 2006 (as amended)  </w:t>
      </w:r>
    </w:p>
    <w:p w14:paraId="357E689C" w14:textId="77777777" w:rsidR="00C87A09" w:rsidRDefault="00000000">
      <w:pPr>
        <w:numPr>
          <w:ilvl w:val="0"/>
          <w:numId w:val="31"/>
        </w:numPr>
      </w:pPr>
      <w:r>
        <w:t xml:space="preserve">Ofsted Education Inspection Framework (2023)  </w:t>
      </w:r>
    </w:p>
    <w:p w14:paraId="4D80043C" w14:textId="6553DBA8" w:rsidR="00C87A09" w:rsidRDefault="00000000">
      <w:pPr>
        <w:numPr>
          <w:ilvl w:val="0"/>
          <w:numId w:val="31"/>
        </w:numPr>
      </w:pPr>
      <w:r>
        <w:t>DfE (202</w:t>
      </w:r>
      <w:r w:rsidR="009716E2">
        <w:t>5</w:t>
      </w:r>
      <w:r>
        <w:t xml:space="preserve">). </w:t>
      </w:r>
      <w:r>
        <w:rPr>
          <w:i/>
          <w:iCs/>
        </w:rPr>
        <w:t>Keeping Children Safe in Education</w:t>
      </w:r>
    </w:p>
    <w:sectPr w:rsidR="00C87A0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A66F31"/>
    <w:multiLevelType w:val="hybridMultilevel"/>
    <w:tmpl w:val="6AD6EC32"/>
    <w:lvl w:ilvl="0" w:tplc="01324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66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C485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925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ED0B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EA4B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16EF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16E0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64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C85B0FB"/>
    <w:multiLevelType w:val="multilevel"/>
    <w:tmpl w:val="7134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94FBA480"/>
    <w:multiLevelType w:val="hybridMultilevel"/>
    <w:tmpl w:val="2BD037A6"/>
    <w:lvl w:ilvl="0" w:tplc="2280F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53CED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BCA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38AC3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EC80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6CC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8F40E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F5EF8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D85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9B39DB98"/>
    <w:multiLevelType w:val="hybridMultilevel"/>
    <w:tmpl w:val="D266277E"/>
    <w:lvl w:ilvl="0" w:tplc="54940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63643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E8B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A7CC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D8B0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A7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3AC1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B0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E20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A10B25EE"/>
    <w:multiLevelType w:val="hybridMultilevel"/>
    <w:tmpl w:val="C068EC3A"/>
    <w:lvl w:ilvl="0" w:tplc="047A2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434F7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ABA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046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2EB5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14A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E81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8B42B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AAF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AABD8A04"/>
    <w:multiLevelType w:val="hybridMultilevel"/>
    <w:tmpl w:val="C68443D4"/>
    <w:lvl w:ilvl="0" w:tplc="6BE25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70A2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1A0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C805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D14FF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461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5DC8D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B60A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181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ADDB956A"/>
    <w:multiLevelType w:val="hybridMultilevel"/>
    <w:tmpl w:val="F6803E0C"/>
    <w:lvl w:ilvl="0" w:tplc="E4DA1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28EB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2C8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CE23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A627F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446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3BCB3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6C3D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EE4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B725A6C6"/>
    <w:multiLevelType w:val="hybridMultilevel"/>
    <w:tmpl w:val="58A89778"/>
    <w:lvl w:ilvl="0" w:tplc="4B7C3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680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641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DAEC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2F6B1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A46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50D5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A0C2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25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B8AB634F"/>
    <w:multiLevelType w:val="hybridMultilevel"/>
    <w:tmpl w:val="5E66EBAA"/>
    <w:lvl w:ilvl="0" w:tplc="5C1E5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A405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A5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78F0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F84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3C1F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CCD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F8E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A7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C6E4E3D4"/>
    <w:multiLevelType w:val="hybridMultilevel"/>
    <w:tmpl w:val="7AACAA8C"/>
    <w:lvl w:ilvl="0" w:tplc="3698E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E78D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F81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754A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64B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C2EE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96A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10052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A0D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D0B3167B"/>
    <w:multiLevelType w:val="hybridMultilevel"/>
    <w:tmpl w:val="07082540"/>
    <w:lvl w:ilvl="0" w:tplc="5A46A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7563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8EE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C270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9109E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66F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92B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3E00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F04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EF6A67E9"/>
    <w:multiLevelType w:val="hybridMultilevel"/>
    <w:tmpl w:val="00503CF2"/>
    <w:lvl w:ilvl="0" w:tplc="5B461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9C6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A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0088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0C2A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A4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D0CD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2E93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240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F3A3C009"/>
    <w:multiLevelType w:val="hybridMultilevel"/>
    <w:tmpl w:val="5BA06B38"/>
    <w:lvl w:ilvl="0" w:tplc="DC009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B9E76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ECB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52C0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ED67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F44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245F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3E60B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8E7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F5B19714"/>
    <w:multiLevelType w:val="hybridMultilevel"/>
    <w:tmpl w:val="F4B6770C"/>
    <w:lvl w:ilvl="0" w:tplc="7F5A1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45C7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801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2F21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F567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84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845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A18FF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CC1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FCACC1C2"/>
    <w:multiLevelType w:val="hybridMultilevel"/>
    <w:tmpl w:val="CD445666"/>
    <w:lvl w:ilvl="0" w:tplc="DDC42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7BE5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40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84D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2A53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7A03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C0ADD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D210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389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E7E7C67"/>
    <w:multiLevelType w:val="hybridMultilevel"/>
    <w:tmpl w:val="B6763E88"/>
    <w:lvl w:ilvl="0" w:tplc="73086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3482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FCE1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1F66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DE90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67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5810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188D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807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8857E8"/>
    <w:multiLevelType w:val="hybridMultilevel"/>
    <w:tmpl w:val="EF483872"/>
    <w:lvl w:ilvl="0" w:tplc="D7DA6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A4C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E06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525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E04A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8AC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8AA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76CB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749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0E762E"/>
    <w:multiLevelType w:val="hybridMultilevel"/>
    <w:tmpl w:val="F9AAA86C"/>
    <w:lvl w:ilvl="0" w:tplc="DD8A9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20D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4EE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E01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EEEA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10C6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F234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064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802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C0C653"/>
    <w:multiLevelType w:val="hybridMultilevel"/>
    <w:tmpl w:val="385EC0D2"/>
    <w:lvl w:ilvl="0" w:tplc="C1E27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1EA9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8C3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24E4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B28C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EE7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509A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BF0D0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84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3C368E"/>
    <w:multiLevelType w:val="hybridMultilevel"/>
    <w:tmpl w:val="56F0CB14"/>
    <w:lvl w:ilvl="0" w:tplc="6D721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7987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DAF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D230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668F0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202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88C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E68A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A6E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C2F604C"/>
    <w:multiLevelType w:val="hybridMultilevel"/>
    <w:tmpl w:val="BA422F2C"/>
    <w:lvl w:ilvl="0" w:tplc="2638B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F0A0B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B88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BA8D3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CC0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1AAB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DB694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8FCD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A21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A229F5"/>
    <w:multiLevelType w:val="hybridMultilevel"/>
    <w:tmpl w:val="BF82845C"/>
    <w:lvl w:ilvl="0" w:tplc="22384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78E0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C4B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27A72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1BCC9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DA6C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801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3FA76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800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9F92CA"/>
    <w:multiLevelType w:val="hybridMultilevel"/>
    <w:tmpl w:val="E50ECA8E"/>
    <w:lvl w:ilvl="0" w:tplc="5D9EF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0C21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C66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44042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E9874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20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1866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102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0E7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80E03D"/>
    <w:multiLevelType w:val="hybridMultilevel"/>
    <w:tmpl w:val="AF68AF3E"/>
    <w:lvl w:ilvl="0" w:tplc="7F229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7AE5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6C9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052C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BC1F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FE06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9F23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EACB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AD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7DB904"/>
    <w:multiLevelType w:val="hybridMultilevel"/>
    <w:tmpl w:val="C244661E"/>
    <w:lvl w:ilvl="0" w:tplc="E7B01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A46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02E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5FE5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C66E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6E7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BCBF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624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969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EC3CC7"/>
    <w:multiLevelType w:val="hybridMultilevel"/>
    <w:tmpl w:val="D35C0FBC"/>
    <w:lvl w:ilvl="0" w:tplc="DACC5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73EE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08D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08BF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8A0C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7EB4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D5AF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1182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125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EBF588"/>
    <w:multiLevelType w:val="hybridMultilevel"/>
    <w:tmpl w:val="8EB2C9AE"/>
    <w:lvl w:ilvl="0" w:tplc="D0F86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461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BE9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80CA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3ABB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383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D6F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9A629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FA5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F03DFB"/>
    <w:multiLevelType w:val="hybridMultilevel"/>
    <w:tmpl w:val="342251A8"/>
    <w:lvl w:ilvl="0" w:tplc="ED903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C6A3B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4AB2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744AF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17E66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D001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02DF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CCB0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8E9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F17ADD"/>
    <w:multiLevelType w:val="hybridMultilevel"/>
    <w:tmpl w:val="D6BA2078"/>
    <w:lvl w:ilvl="0" w:tplc="21B6A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787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3886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64A03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D64A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EE0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6244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B688A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45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8CA109"/>
    <w:multiLevelType w:val="hybridMultilevel"/>
    <w:tmpl w:val="61EE5CF0"/>
    <w:lvl w:ilvl="0" w:tplc="C41E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3B83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C8E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AE0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9DC8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4F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2F6D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C6D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92F91A"/>
    <w:multiLevelType w:val="hybridMultilevel"/>
    <w:tmpl w:val="E4B8260A"/>
    <w:lvl w:ilvl="0" w:tplc="96501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5F8B2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2225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EEC1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3BC15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6604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5462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4E53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687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32086312">
    <w:abstractNumId w:val="12"/>
  </w:num>
  <w:num w:numId="2" w16cid:durableId="540559806">
    <w:abstractNumId w:val="4"/>
  </w:num>
  <w:num w:numId="3" w16cid:durableId="1238706976">
    <w:abstractNumId w:val="28"/>
  </w:num>
  <w:num w:numId="4" w16cid:durableId="190922387">
    <w:abstractNumId w:val="10"/>
  </w:num>
  <w:num w:numId="5" w16cid:durableId="2035572291">
    <w:abstractNumId w:val="16"/>
  </w:num>
  <w:num w:numId="6" w16cid:durableId="1428035100">
    <w:abstractNumId w:val="21"/>
  </w:num>
  <w:num w:numId="7" w16cid:durableId="228805179">
    <w:abstractNumId w:val="26"/>
  </w:num>
  <w:num w:numId="8" w16cid:durableId="842354784">
    <w:abstractNumId w:val="22"/>
  </w:num>
  <w:num w:numId="9" w16cid:durableId="1465654614">
    <w:abstractNumId w:val="23"/>
  </w:num>
  <w:num w:numId="10" w16cid:durableId="785931063">
    <w:abstractNumId w:val="5"/>
  </w:num>
  <w:num w:numId="11" w16cid:durableId="601307400">
    <w:abstractNumId w:val="14"/>
  </w:num>
  <w:num w:numId="12" w16cid:durableId="589848961">
    <w:abstractNumId w:val="2"/>
  </w:num>
  <w:num w:numId="13" w16cid:durableId="1144472167">
    <w:abstractNumId w:val="8"/>
  </w:num>
  <w:num w:numId="14" w16cid:durableId="890724873">
    <w:abstractNumId w:val="11"/>
  </w:num>
  <w:num w:numId="15" w16cid:durableId="1081828231">
    <w:abstractNumId w:val="0"/>
  </w:num>
  <w:num w:numId="16" w16cid:durableId="598147810">
    <w:abstractNumId w:val="7"/>
  </w:num>
  <w:num w:numId="17" w16cid:durableId="882248320">
    <w:abstractNumId w:val="3"/>
  </w:num>
  <w:num w:numId="18" w16cid:durableId="1199129499">
    <w:abstractNumId w:val="30"/>
  </w:num>
  <w:num w:numId="19" w16cid:durableId="1902398961">
    <w:abstractNumId w:val="13"/>
  </w:num>
  <w:num w:numId="20" w16cid:durableId="1025253974">
    <w:abstractNumId w:val="9"/>
  </w:num>
  <w:num w:numId="21" w16cid:durableId="1039666411">
    <w:abstractNumId w:val="18"/>
  </w:num>
  <w:num w:numId="22" w16cid:durableId="633219882">
    <w:abstractNumId w:val="25"/>
  </w:num>
  <w:num w:numId="23" w16cid:durableId="1567762850">
    <w:abstractNumId w:val="1"/>
  </w:num>
  <w:num w:numId="24" w16cid:durableId="2111853815">
    <w:abstractNumId w:val="15"/>
  </w:num>
  <w:num w:numId="25" w16cid:durableId="1061056038">
    <w:abstractNumId w:val="27"/>
  </w:num>
  <w:num w:numId="26" w16cid:durableId="470793">
    <w:abstractNumId w:val="19"/>
  </w:num>
  <w:num w:numId="27" w16cid:durableId="1116876646">
    <w:abstractNumId w:val="6"/>
  </w:num>
  <w:num w:numId="28" w16cid:durableId="1846476826">
    <w:abstractNumId w:val="29"/>
  </w:num>
  <w:num w:numId="29" w16cid:durableId="525221089">
    <w:abstractNumId w:val="24"/>
  </w:num>
  <w:num w:numId="30" w16cid:durableId="1001856595">
    <w:abstractNumId w:val="20"/>
  </w:num>
  <w:num w:numId="31" w16cid:durableId="2101413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09"/>
    <w:rsid w:val="00350641"/>
    <w:rsid w:val="00700B38"/>
    <w:rsid w:val="00937155"/>
    <w:rsid w:val="009716E2"/>
    <w:rsid w:val="00BD55DC"/>
    <w:rsid w:val="00C87A09"/>
    <w:rsid w:val="00C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7F22"/>
  <w15:docId w15:val="{0B93E650-6C24-4A53-8F78-22FA028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working-together-to-improve-school-atten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1755</Words>
  <Characters>10833</Characters>
  <Application>Microsoft Office Word</Application>
  <DocSecurity>0</DocSecurity>
  <Lines>257</Lines>
  <Paragraphs>224</Paragraphs>
  <ScaleCrop>false</ScaleCrop>
  <Manager/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</dc:creator>
  <cp:keywords/>
  <dc:description/>
  <cp:lastModifiedBy>Paul Adams</cp:lastModifiedBy>
  <cp:revision>5</cp:revision>
  <dcterms:created xsi:type="dcterms:W3CDTF">2025-05-26T09:52:00Z</dcterms:created>
  <dcterms:modified xsi:type="dcterms:W3CDTF">2025-12-23T09:11:00Z</dcterms:modified>
  <cp:category/>
</cp:coreProperties>
</file>