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A6" w:rsidRPr="005278B2" w:rsidRDefault="00D174A6" w:rsidP="00D174A6">
      <w:pPr>
        <w:jc w:val="center"/>
        <w:rPr>
          <w:rFonts w:asciiTheme="minorHAnsi" w:eastAsia="Arial" w:hAnsiTheme="minorHAnsi" w:cstheme="minorHAnsi"/>
          <w:b/>
          <w:sz w:val="96"/>
          <w:szCs w:val="96"/>
        </w:rPr>
      </w:pPr>
    </w:p>
    <w:p w:rsidR="00D174A6" w:rsidRPr="005278B2" w:rsidRDefault="00D174A6" w:rsidP="00D174A6">
      <w:pPr>
        <w:jc w:val="center"/>
        <w:rPr>
          <w:rFonts w:asciiTheme="minorHAnsi" w:eastAsia="Arial" w:hAnsiTheme="minorHAnsi" w:cstheme="minorHAnsi"/>
          <w:b/>
          <w:sz w:val="96"/>
          <w:szCs w:val="96"/>
        </w:rPr>
      </w:pPr>
    </w:p>
    <w:p w:rsidR="00D174A6" w:rsidRPr="005278B2" w:rsidRDefault="00D174A6" w:rsidP="00D174A6">
      <w:pPr>
        <w:jc w:val="center"/>
        <w:rPr>
          <w:rFonts w:asciiTheme="minorHAnsi" w:eastAsia="Arial" w:hAnsiTheme="minorHAnsi" w:cstheme="minorHAnsi"/>
          <w:b/>
          <w:sz w:val="96"/>
          <w:szCs w:val="96"/>
        </w:rPr>
      </w:pPr>
      <w:r w:rsidRPr="005278B2">
        <w:rPr>
          <w:rFonts w:asciiTheme="minorHAnsi" w:hAnsiTheme="minorHAnsi" w:cstheme="minorHAnsi"/>
          <w:noProof/>
          <w:color w:val="008000"/>
          <w:sz w:val="96"/>
          <w:szCs w:val="96"/>
        </w:rPr>
        <w:drawing>
          <wp:inline distT="0" distB="0" distL="0" distR="0" wp14:anchorId="0D5ED88E" wp14:editId="0AA67264">
            <wp:extent cx="2466975" cy="1047750"/>
            <wp:effectExtent l="0" t="0" r="9525" b="0"/>
            <wp:docPr id="1" name="Picture 1" descr="G:\.shortcut-targets-by-id\1QrlBkJa95C8MxbTiJ8shx0REzKRAbRzT\LPS Home Drive\JAQ - LOG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.shortcut-targets-by-id\1QrlBkJa95C8MxbTiJ8shx0REzKRAbRzT\LPS Home Drive\JAQ - LOGOS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4A6" w:rsidRPr="005278B2" w:rsidRDefault="00D174A6" w:rsidP="00D174A6">
      <w:pPr>
        <w:jc w:val="center"/>
        <w:rPr>
          <w:rFonts w:asciiTheme="minorHAnsi" w:eastAsia="Arial" w:hAnsiTheme="minorHAnsi" w:cstheme="minorHAnsi"/>
          <w:b/>
          <w:sz w:val="96"/>
          <w:szCs w:val="96"/>
        </w:rPr>
      </w:pPr>
    </w:p>
    <w:p w:rsidR="00D174A6" w:rsidRPr="005278B2" w:rsidRDefault="00D174A6" w:rsidP="00D174A6">
      <w:pPr>
        <w:jc w:val="center"/>
        <w:rPr>
          <w:rFonts w:asciiTheme="minorHAnsi" w:eastAsia="Arial" w:hAnsiTheme="minorHAnsi" w:cstheme="minorHAnsi"/>
          <w:b/>
          <w:sz w:val="96"/>
          <w:szCs w:val="96"/>
        </w:rPr>
      </w:pPr>
    </w:p>
    <w:p w:rsidR="00D174A6" w:rsidRPr="005278B2" w:rsidRDefault="00D174A6" w:rsidP="00D174A6">
      <w:pPr>
        <w:jc w:val="center"/>
        <w:rPr>
          <w:rFonts w:asciiTheme="minorHAnsi" w:eastAsia="Arial" w:hAnsiTheme="minorHAnsi" w:cstheme="minorHAnsi"/>
          <w:b/>
          <w:sz w:val="28"/>
          <w:szCs w:val="28"/>
          <w:u w:val="single"/>
        </w:rPr>
      </w:pPr>
      <w:r>
        <w:rPr>
          <w:rFonts w:asciiTheme="minorHAnsi" w:eastAsia="Arial" w:hAnsiTheme="minorHAnsi" w:cstheme="minorHAnsi"/>
          <w:b/>
          <w:color w:val="00B0F0"/>
          <w:sz w:val="96"/>
          <w:szCs w:val="96"/>
        </w:rPr>
        <w:t>Arts and Crafts</w:t>
      </w:r>
      <w:r w:rsidRPr="005278B2">
        <w:rPr>
          <w:rFonts w:asciiTheme="minorHAnsi" w:eastAsia="Arial" w:hAnsiTheme="minorHAnsi" w:cstheme="minorHAnsi"/>
          <w:b/>
          <w:color w:val="00B0F0"/>
          <w:sz w:val="96"/>
          <w:szCs w:val="96"/>
        </w:rPr>
        <w:t xml:space="preserve"> Policy</w:t>
      </w:r>
      <w:r w:rsidRPr="005278B2">
        <w:rPr>
          <w:rFonts w:asciiTheme="minorHAnsi" w:eastAsia="Arial" w:hAnsiTheme="minorHAnsi" w:cstheme="minorHAnsi"/>
          <w:b/>
          <w:sz w:val="28"/>
          <w:szCs w:val="28"/>
          <w:u w:val="single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240"/>
      </w:tblGrid>
      <w:tr w:rsidR="00D174A6" w:rsidRPr="005278B2" w:rsidTr="004172C7">
        <w:tc>
          <w:tcPr>
            <w:tcW w:w="9242" w:type="dxa"/>
            <w:gridSpan w:val="2"/>
          </w:tcPr>
          <w:p w:rsidR="00D174A6" w:rsidRPr="005278B2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5278B2">
              <w:rPr>
                <w:rFonts w:asciiTheme="minorHAnsi" w:eastAsia="Times New Roman" w:hAnsiTheme="minorHAnsi" w:cstheme="minorHAnsi"/>
                <w:sz w:val="52"/>
                <w:szCs w:val="52"/>
              </w:rPr>
              <w:br w:type="column"/>
            </w:r>
            <w:r w:rsidRPr="005278B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Schedule for Development, Monitoring and Review</w:t>
            </w:r>
          </w:p>
        </w:tc>
      </w:tr>
      <w:tr w:rsidR="00D174A6" w:rsidRPr="005278B2" w:rsidTr="004172C7">
        <w:tc>
          <w:tcPr>
            <w:tcW w:w="2802" w:type="dxa"/>
          </w:tcPr>
          <w:p w:rsidR="00D174A6" w:rsidRPr="005278B2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278B2">
              <w:rPr>
                <w:rFonts w:asciiTheme="minorHAnsi" w:eastAsia="Times New Roman" w:hAnsiTheme="minorHAnsi" w:cstheme="minorHAnsi"/>
                <w:sz w:val="24"/>
                <w:szCs w:val="24"/>
              </w:rPr>
              <w:t>Approved by governors on:</w:t>
            </w:r>
          </w:p>
        </w:tc>
        <w:tc>
          <w:tcPr>
            <w:tcW w:w="6440" w:type="dxa"/>
          </w:tcPr>
          <w:p w:rsidR="00D174A6" w:rsidRPr="005278B2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278B2">
              <w:rPr>
                <w:rFonts w:asciiTheme="minorHAnsi" w:eastAsia="Times New Roman" w:hAnsiTheme="minorHAnsi" w:cstheme="minorHAnsi"/>
                <w:sz w:val="24"/>
                <w:szCs w:val="24"/>
              </w:rPr>
              <w:t>June 2019</w:t>
            </w:r>
          </w:p>
        </w:tc>
      </w:tr>
      <w:tr w:rsidR="00D174A6" w:rsidRPr="005278B2" w:rsidTr="004172C7">
        <w:trPr>
          <w:trHeight w:val="717"/>
        </w:trPr>
        <w:tc>
          <w:tcPr>
            <w:tcW w:w="2802" w:type="dxa"/>
          </w:tcPr>
          <w:p w:rsidR="00D174A6" w:rsidRPr="005278B2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278B2">
              <w:rPr>
                <w:rFonts w:asciiTheme="minorHAnsi" w:eastAsia="Times New Roman" w:hAnsiTheme="minorHAnsi" w:cstheme="minorHAnsi"/>
                <w:sz w:val="24"/>
                <w:szCs w:val="24"/>
              </w:rPr>
              <w:t>Implementation monitored by:</w:t>
            </w:r>
          </w:p>
        </w:tc>
        <w:tc>
          <w:tcPr>
            <w:tcW w:w="6440" w:type="dxa"/>
          </w:tcPr>
          <w:p w:rsidR="00D174A6" w:rsidRPr="005278B2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cstheme="minorHAnsi"/>
              </w:rPr>
              <w:t>Kay Mann-Kler</w:t>
            </w:r>
          </w:p>
        </w:tc>
      </w:tr>
      <w:tr w:rsidR="00D174A6" w:rsidRPr="00946BE9" w:rsidTr="004172C7">
        <w:tc>
          <w:tcPr>
            <w:tcW w:w="2802" w:type="dxa"/>
          </w:tcPr>
          <w:p w:rsidR="00D174A6" w:rsidRPr="00946BE9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46BE9">
              <w:rPr>
                <w:rFonts w:asciiTheme="minorHAnsi" w:eastAsia="Times New Roman" w:hAnsiTheme="minorHAnsi" w:cstheme="minorHAnsi"/>
                <w:sz w:val="24"/>
                <w:szCs w:val="24"/>
              </w:rPr>
              <w:t>Review arrangements:</w:t>
            </w:r>
          </w:p>
          <w:p w:rsidR="00D174A6" w:rsidRPr="00946BE9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440" w:type="dxa"/>
          </w:tcPr>
          <w:p w:rsidR="00D174A6" w:rsidRPr="00946BE9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46BE9">
              <w:rPr>
                <w:rFonts w:asciiTheme="minorHAnsi" w:eastAsia="Times New Roman" w:hAnsiTheme="minorHAnsi" w:cstheme="minorHAnsi"/>
                <w:sz w:val="24"/>
                <w:szCs w:val="24"/>
              </w:rPr>
              <w:t>Annually</w:t>
            </w:r>
          </w:p>
          <w:p w:rsidR="00D174A6" w:rsidRPr="00946BE9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46BE9">
              <w:rPr>
                <w:rFonts w:asciiTheme="minorHAnsi" w:eastAsia="Times New Roman" w:hAnsiTheme="minorHAnsi" w:cstheme="minorHAnsi"/>
                <w:sz w:val="24"/>
                <w:szCs w:val="24"/>
              </w:rPr>
              <w:t>All policies will be reviewed if there are any significant  developments or changes to legislation</w:t>
            </w:r>
          </w:p>
        </w:tc>
      </w:tr>
      <w:tr w:rsidR="00D174A6" w:rsidRPr="005278B2" w:rsidTr="004172C7">
        <w:tc>
          <w:tcPr>
            <w:tcW w:w="2802" w:type="dxa"/>
          </w:tcPr>
          <w:p w:rsidR="00D174A6" w:rsidRPr="005278B2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278B2">
              <w:rPr>
                <w:rFonts w:asciiTheme="minorHAnsi" w:eastAsia="Times New Roman" w:hAnsiTheme="minorHAnsi" w:cstheme="minorHAnsi"/>
                <w:sz w:val="20"/>
                <w:szCs w:val="20"/>
              </w:rPr>
              <w:t>Reviewed:</w:t>
            </w:r>
          </w:p>
          <w:p w:rsidR="00D174A6" w:rsidRPr="005278B2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D174A6" w:rsidRPr="005278B2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D174A6" w:rsidRPr="005278B2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D174A6" w:rsidRPr="005278B2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D174A6" w:rsidRPr="005278B2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D174A6" w:rsidRPr="005278B2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278B2">
              <w:rPr>
                <w:rFonts w:asciiTheme="minorHAnsi" w:eastAsia="Times New Roman" w:hAnsiTheme="minorHAnsi" w:cstheme="minorHAnsi"/>
                <w:sz w:val="20"/>
                <w:szCs w:val="20"/>
              </w:rPr>
              <w:t>The next review of this policy:</w:t>
            </w:r>
          </w:p>
        </w:tc>
        <w:tc>
          <w:tcPr>
            <w:tcW w:w="6440" w:type="dxa"/>
          </w:tcPr>
          <w:p w:rsidR="00D174A6" w:rsidRPr="005278B2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278B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June 2020</w:t>
            </w:r>
          </w:p>
          <w:p w:rsidR="00D174A6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278B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June 2021</w:t>
            </w:r>
          </w:p>
          <w:p w:rsidR="009142F3" w:rsidRPr="005278B2" w:rsidRDefault="009142F3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June 2022</w:t>
            </w:r>
          </w:p>
          <w:p w:rsidR="00D174A6" w:rsidRPr="005278B2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D174A6" w:rsidRPr="005278B2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D174A6" w:rsidRPr="005278B2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D174A6" w:rsidRPr="005278B2" w:rsidRDefault="009142F3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June 2023</w:t>
            </w:r>
          </w:p>
          <w:p w:rsidR="00D174A6" w:rsidRPr="005278B2" w:rsidRDefault="00D174A6" w:rsidP="004172C7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D174A6" w:rsidRDefault="00D174A6" w:rsidP="00D174A6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:rsidR="00D174A6" w:rsidRPr="00216DB8" w:rsidRDefault="00D174A6" w:rsidP="00D174A6">
      <w:pPr>
        <w:rPr>
          <w:rFonts w:ascii="Arial" w:eastAsia="Arial" w:hAnsi="Arial" w:cs="Arial"/>
          <w:sz w:val="24"/>
          <w:szCs w:val="24"/>
        </w:rPr>
      </w:pPr>
    </w:p>
    <w:p w:rsidR="00D174A6" w:rsidRPr="00216DB8" w:rsidRDefault="00D174A6" w:rsidP="00D174A6">
      <w:pPr>
        <w:rPr>
          <w:rFonts w:ascii="Arial" w:eastAsia="Arial" w:hAnsi="Arial" w:cs="Arial"/>
          <w:sz w:val="24"/>
          <w:szCs w:val="24"/>
        </w:rPr>
      </w:pPr>
    </w:p>
    <w:p w:rsidR="00D174A6" w:rsidRPr="00216DB8" w:rsidRDefault="00D174A6" w:rsidP="00D174A6">
      <w:pPr>
        <w:rPr>
          <w:rFonts w:ascii="Arial" w:eastAsia="Arial" w:hAnsi="Arial" w:cs="Arial"/>
          <w:sz w:val="24"/>
          <w:szCs w:val="24"/>
        </w:rPr>
      </w:pPr>
    </w:p>
    <w:p w:rsidR="00D174A6" w:rsidRPr="00216DB8" w:rsidRDefault="00D174A6" w:rsidP="00D174A6">
      <w:pPr>
        <w:rPr>
          <w:rFonts w:ascii="Arial" w:eastAsia="Arial" w:hAnsi="Arial" w:cs="Arial"/>
          <w:sz w:val="24"/>
          <w:szCs w:val="24"/>
        </w:rPr>
      </w:pPr>
    </w:p>
    <w:p w:rsidR="00D174A6" w:rsidRPr="00216DB8" w:rsidRDefault="00D174A6" w:rsidP="00D174A6">
      <w:pPr>
        <w:rPr>
          <w:rFonts w:ascii="Arial" w:eastAsia="Arial" w:hAnsi="Arial" w:cs="Arial"/>
          <w:sz w:val="24"/>
          <w:szCs w:val="24"/>
        </w:rPr>
      </w:pPr>
    </w:p>
    <w:p w:rsidR="009360D3" w:rsidRPr="008573C2" w:rsidRDefault="00D174A6" w:rsidP="008573C2">
      <w:pPr>
        <w:rPr>
          <w:rFonts w:asciiTheme="majorHAnsi" w:eastAsia="Arial" w:hAnsiTheme="majorHAnsi" w:cstheme="majorHAnsi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br w:type="column"/>
      </w:r>
      <w:r w:rsidR="00BB7BBC" w:rsidRPr="008573C2">
        <w:rPr>
          <w:rFonts w:asciiTheme="majorHAnsi" w:eastAsia="Arial" w:hAnsiTheme="majorHAnsi" w:cstheme="majorHAnsi"/>
          <w:b/>
          <w:sz w:val="28"/>
          <w:szCs w:val="28"/>
          <w:u w:val="single"/>
        </w:rPr>
        <w:lastRenderedPageBreak/>
        <w:t>AIMS</w:t>
      </w:r>
    </w:p>
    <w:p w:rsidR="009360D3" w:rsidRPr="008573C2" w:rsidRDefault="00BB7BBC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8573C2">
        <w:rPr>
          <w:rFonts w:asciiTheme="majorHAnsi" w:eastAsia="Arial" w:hAnsiTheme="majorHAnsi" w:cstheme="majorHAnsi"/>
          <w:sz w:val="24"/>
          <w:szCs w:val="24"/>
        </w:rPr>
        <w:t>The aim of this policy is to inform all stakeholders of the teaching and learning within the subject of ARTS &amp; CRAFTS for all KS3 students who are part of Leicester Partnership School.</w:t>
      </w:r>
    </w:p>
    <w:p w:rsidR="009360D3" w:rsidRPr="008573C2" w:rsidRDefault="00D174A6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8573C2">
        <w:rPr>
          <w:rFonts w:asciiTheme="majorHAnsi" w:eastAsia="Arial" w:hAnsiTheme="majorHAnsi" w:cstheme="majorHAnsi"/>
          <w:sz w:val="24"/>
          <w:szCs w:val="24"/>
        </w:rPr>
        <w:t xml:space="preserve">The aim for students at the school </w:t>
      </w:r>
      <w:r w:rsidR="00953969">
        <w:rPr>
          <w:rFonts w:asciiTheme="majorHAnsi" w:eastAsia="Arial" w:hAnsiTheme="majorHAnsi" w:cstheme="majorHAnsi"/>
          <w:sz w:val="24"/>
          <w:szCs w:val="24"/>
        </w:rPr>
        <w:t xml:space="preserve">is for them to </w:t>
      </w:r>
      <w:r w:rsidR="00953969" w:rsidRPr="009142F3">
        <w:rPr>
          <w:rFonts w:asciiTheme="majorHAnsi" w:eastAsia="Arial" w:hAnsiTheme="majorHAnsi" w:cstheme="majorHAnsi"/>
          <w:sz w:val="24"/>
          <w:szCs w:val="24"/>
        </w:rPr>
        <w:t>explore and enjoy</w:t>
      </w:r>
      <w:r w:rsidR="00BB7BBC" w:rsidRPr="009142F3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953969" w:rsidRPr="009142F3">
        <w:rPr>
          <w:rFonts w:asciiTheme="majorHAnsi" w:eastAsia="Arial" w:hAnsiTheme="majorHAnsi" w:cstheme="majorHAnsi"/>
          <w:sz w:val="24"/>
          <w:szCs w:val="24"/>
        </w:rPr>
        <w:t>using</w:t>
      </w:r>
      <w:r w:rsidR="00953969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BB7BBC" w:rsidRPr="008573C2">
        <w:rPr>
          <w:rFonts w:asciiTheme="majorHAnsi" w:eastAsia="Arial" w:hAnsiTheme="majorHAnsi" w:cstheme="majorHAnsi"/>
          <w:sz w:val="24"/>
          <w:szCs w:val="24"/>
        </w:rPr>
        <w:t xml:space="preserve">a range of materials and processes, develop an appropriate language to record their experiences, </w:t>
      </w:r>
      <w:r w:rsidR="00953969" w:rsidRPr="009142F3">
        <w:rPr>
          <w:rFonts w:asciiTheme="majorHAnsi" w:eastAsia="Arial" w:hAnsiTheme="majorHAnsi" w:cstheme="majorHAnsi"/>
          <w:sz w:val="24"/>
          <w:szCs w:val="24"/>
        </w:rPr>
        <w:t>and</w:t>
      </w:r>
      <w:r w:rsidR="00953969">
        <w:rPr>
          <w:rFonts w:asciiTheme="majorHAnsi" w:eastAsia="Arial" w:hAnsiTheme="majorHAnsi" w:cstheme="majorHAnsi"/>
          <w:sz w:val="24"/>
          <w:szCs w:val="24"/>
        </w:rPr>
        <w:t xml:space="preserve"> </w:t>
      </w:r>
      <w:r w:rsidR="00BB7BBC" w:rsidRPr="008573C2">
        <w:rPr>
          <w:rFonts w:asciiTheme="majorHAnsi" w:eastAsia="Arial" w:hAnsiTheme="majorHAnsi" w:cstheme="majorHAnsi"/>
          <w:sz w:val="24"/>
          <w:szCs w:val="24"/>
        </w:rPr>
        <w:t>make connections between ARTS &amp; CRAFTS and the world around them, whilst building on their prior learning.</w:t>
      </w:r>
    </w:p>
    <w:p w:rsidR="008573C2" w:rsidRDefault="008573C2" w:rsidP="008573C2">
      <w:pPr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bookmarkStart w:id="0" w:name="_gjdgxs" w:colFirst="0" w:colLast="0"/>
      <w:bookmarkEnd w:id="0"/>
    </w:p>
    <w:p w:rsidR="009360D3" w:rsidRPr="008573C2" w:rsidRDefault="00BB7BBC" w:rsidP="008573C2">
      <w:pPr>
        <w:rPr>
          <w:rFonts w:asciiTheme="majorHAnsi" w:eastAsia="Arial" w:hAnsiTheme="majorHAnsi" w:cstheme="majorHAnsi"/>
          <w:b/>
          <w:sz w:val="28"/>
          <w:szCs w:val="28"/>
          <w:u w:val="single"/>
        </w:rPr>
      </w:pPr>
      <w:r w:rsidRPr="008573C2">
        <w:rPr>
          <w:rFonts w:asciiTheme="majorHAnsi" w:eastAsia="Arial" w:hAnsiTheme="majorHAnsi" w:cstheme="majorHAnsi"/>
          <w:b/>
          <w:sz w:val="28"/>
          <w:szCs w:val="28"/>
          <w:u w:val="single"/>
        </w:rPr>
        <w:t>CURRICULUM COMPONENTS</w:t>
      </w:r>
    </w:p>
    <w:p w:rsidR="009360D3" w:rsidRPr="008573C2" w:rsidRDefault="00BB7BBC">
      <w:pPr>
        <w:shd w:val="clear" w:color="auto" w:fill="FFFFFF"/>
        <w:spacing w:after="28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>There are a number of key concepts that underpin the study of art, craft and design. Pupils need to understand these concepts in order to deepen and broaden their knowledge, skills and understanding.</w:t>
      </w:r>
    </w:p>
    <w:p w:rsidR="009360D3" w:rsidRPr="008573C2" w:rsidRDefault="00BB7BBC" w:rsidP="008573C2">
      <w:pPr>
        <w:shd w:val="clear" w:color="auto" w:fill="FFFFFF"/>
        <w:spacing w:before="375" w:after="280" w:line="240" w:lineRule="auto"/>
        <w:rPr>
          <w:rFonts w:asciiTheme="majorHAnsi" w:eastAsia="Arial" w:hAnsiTheme="majorHAnsi" w:cstheme="majorHAnsi"/>
          <w:b/>
          <w:color w:val="000000"/>
          <w:sz w:val="28"/>
          <w:szCs w:val="28"/>
          <w:u w:val="single"/>
        </w:rPr>
      </w:pPr>
      <w:r w:rsidRPr="008573C2">
        <w:rPr>
          <w:rFonts w:asciiTheme="majorHAnsi" w:eastAsia="Arial" w:hAnsiTheme="majorHAnsi" w:cstheme="majorHAnsi"/>
          <w:b/>
          <w:color w:val="000000"/>
          <w:sz w:val="28"/>
          <w:szCs w:val="28"/>
          <w:u w:val="single"/>
        </w:rPr>
        <w:t>CREATIVITY</w:t>
      </w:r>
    </w:p>
    <w:p w:rsidR="008573C2" w:rsidRPr="008573C2" w:rsidRDefault="00BB7BBC" w:rsidP="008573C2">
      <w:pPr>
        <w:shd w:val="clear" w:color="auto" w:fill="FFFFFF"/>
        <w:spacing w:after="280" w:line="240" w:lineRule="auto"/>
        <w:ind w:left="426" w:hanging="426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a. </w:t>
      </w:r>
      <w:r w:rsidR="008573C2"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>Producing imaginative images, artefacts and other outcomes that are both original and</w:t>
      </w:r>
      <w:r w:rsidR="008573C2"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of value.                     </w:t>
      </w:r>
    </w:p>
    <w:p w:rsidR="008573C2" w:rsidRPr="008573C2" w:rsidRDefault="00BB7BBC" w:rsidP="008573C2">
      <w:pPr>
        <w:shd w:val="clear" w:color="auto" w:fill="FFFFFF"/>
        <w:spacing w:after="280" w:line="240" w:lineRule="auto"/>
        <w:ind w:left="426" w:hanging="426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b. </w:t>
      </w:r>
      <w:r w:rsidR="008573C2"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>Exploring and experimenting with ideas, materials, tools and techniques.  </w:t>
      </w:r>
    </w:p>
    <w:p w:rsidR="009360D3" w:rsidRPr="008573C2" w:rsidRDefault="00BB7BBC" w:rsidP="008573C2">
      <w:pPr>
        <w:shd w:val="clear" w:color="auto" w:fill="FFFFFF"/>
        <w:spacing w:after="280" w:line="240" w:lineRule="auto"/>
        <w:ind w:left="426" w:hanging="426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c. </w:t>
      </w:r>
      <w:r w:rsidR="008573C2"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>Taking risks and learning from mistakes.</w:t>
      </w:r>
    </w:p>
    <w:p w:rsidR="009360D3" w:rsidRPr="008573C2" w:rsidRDefault="00BB7BBC" w:rsidP="008573C2">
      <w:pPr>
        <w:shd w:val="clear" w:color="auto" w:fill="FFFFFF"/>
        <w:tabs>
          <w:tab w:val="left" w:pos="8018"/>
        </w:tabs>
        <w:spacing w:after="280" w:line="240" w:lineRule="auto"/>
        <w:rPr>
          <w:rFonts w:asciiTheme="majorHAnsi" w:eastAsia="Arial" w:hAnsiTheme="majorHAnsi" w:cstheme="majorHAnsi"/>
          <w:b/>
          <w:color w:val="000000"/>
          <w:sz w:val="28"/>
          <w:szCs w:val="28"/>
          <w:u w:val="single"/>
        </w:rPr>
      </w:pPr>
      <w:r w:rsidRPr="008573C2">
        <w:rPr>
          <w:rFonts w:asciiTheme="majorHAnsi" w:eastAsia="Arial" w:hAnsiTheme="majorHAnsi" w:cstheme="majorHAnsi"/>
          <w:b/>
          <w:color w:val="000000"/>
          <w:sz w:val="28"/>
          <w:szCs w:val="28"/>
          <w:u w:val="single"/>
        </w:rPr>
        <w:t>COMPETENCE</w:t>
      </w:r>
    </w:p>
    <w:p w:rsidR="009360D3" w:rsidRPr="008573C2" w:rsidRDefault="00BB7BBC">
      <w:pPr>
        <w:shd w:val="clear" w:color="auto" w:fill="FFFFFF"/>
        <w:spacing w:after="28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>a. Investigating, analysing, designing, making, reflecting and evaluating effectively.        </w:t>
      </w: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br/>
        <w:t>b.    Making informed choices about media, techniques and processes.</w:t>
      </w:r>
    </w:p>
    <w:p w:rsidR="009360D3" w:rsidRPr="008573C2" w:rsidRDefault="00BB7BBC" w:rsidP="008573C2">
      <w:pPr>
        <w:shd w:val="clear" w:color="auto" w:fill="FFFFFF"/>
        <w:spacing w:before="375" w:after="280" w:line="240" w:lineRule="auto"/>
        <w:rPr>
          <w:rFonts w:asciiTheme="majorHAnsi" w:eastAsia="Arial" w:hAnsiTheme="majorHAnsi" w:cstheme="majorHAnsi"/>
          <w:b/>
          <w:color w:val="000000"/>
          <w:sz w:val="28"/>
          <w:szCs w:val="28"/>
          <w:u w:val="single"/>
        </w:rPr>
      </w:pPr>
      <w:r w:rsidRPr="008573C2">
        <w:rPr>
          <w:rFonts w:asciiTheme="majorHAnsi" w:eastAsia="Arial" w:hAnsiTheme="majorHAnsi" w:cstheme="majorHAnsi"/>
          <w:b/>
          <w:color w:val="000000"/>
          <w:sz w:val="28"/>
          <w:szCs w:val="28"/>
          <w:u w:val="single"/>
        </w:rPr>
        <w:t>CULTURAL UNDERSTANDING</w:t>
      </w:r>
    </w:p>
    <w:p w:rsidR="008573C2" w:rsidRPr="008573C2" w:rsidRDefault="00BB7BBC" w:rsidP="008573C2">
      <w:pPr>
        <w:pStyle w:val="ListParagraph"/>
        <w:numPr>
          <w:ilvl w:val="0"/>
          <w:numId w:val="4"/>
        </w:numPr>
        <w:shd w:val="clear" w:color="auto" w:fill="FFFFFF"/>
        <w:spacing w:after="28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>Engaging with a range of images and artefacts from different c</w:t>
      </w:r>
      <w:r w:rsidR="008573C2"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ontexts, recognising the varied </w:t>
      </w: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>characteristics of different cultures and using them to inform their creating and making.</w:t>
      </w:r>
    </w:p>
    <w:p w:rsidR="008573C2" w:rsidRPr="008573C2" w:rsidRDefault="008573C2" w:rsidP="008573C2">
      <w:pPr>
        <w:pStyle w:val="ListParagraph"/>
        <w:shd w:val="clear" w:color="auto" w:fill="FFFFFF"/>
        <w:spacing w:after="280" w:line="240" w:lineRule="auto"/>
        <w:ind w:left="78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9360D3" w:rsidRDefault="00BB7BBC" w:rsidP="008573C2">
      <w:pPr>
        <w:pStyle w:val="ListParagraph"/>
        <w:numPr>
          <w:ilvl w:val="0"/>
          <w:numId w:val="4"/>
        </w:numPr>
        <w:shd w:val="clear" w:color="auto" w:fill="FFFFFF"/>
        <w:spacing w:after="280" w:line="240" w:lineRule="auto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>Understanding the role of the artist, craftsperson and designer in a range of cultures, times and contexts.</w:t>
      </w:r>
    </w:p>
    <w:p w:rsidR="009142F3" w:rsidRPr="009142F3" w:rsidRDefault="009142F3" w:rsidP="009142F3">
      <w:pPr>
        <w:pStyle w:val="ListParagrap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9142F3" w:rsidRPr="008573C2" w:rsidRDefault="009142F3" w:rsidP="009142F3">
      <w:pPr>
        <w:pStyle w:val="ListParagraph"/>
        <w:shd w:val="clear" w:color="auto" w:fill="FFFFFF"/>
        <w:spacing w:after="280" w:line="240" w:lineRule="auto"/>
        <w:ind w:left="780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9360D3" w:rsidRPr="008573C2" w:rsidRDefault="00BB7BBC" w:rsidP="008573C2">
      <w:pPr>
        <w:shd w:val="clear" w:color="auto" w:fill="FFFFFF"/>
        <w:spacing w:before="375" w:after="280" w:line="240" w:lineRule="auto"/>
        <w:rPr>
          <w:rFonts w:asciiTheme="majorHAnsi" w:eastAsia="Arial" w:hAnsiTheme="majorHAnsi" w:cstheme="majorHAnsi"/>
          <w:b/>
          <w:color w:val="000000"/>
          <w:sz w:val="28"/>
          <w:szCs w:val="28"/>
          <w:u w:val="single"/>
        </w:rPr>
      </w:pPr>
      <w:r w:rsidRPr="008573C2">
        <w:rPr>
          <w:rFonts w:asciiTheme="majorHAnsi" w:eastAsia="Arial" w:hAnsiTheme="majorHAnsi" w:cstheme="majorHAnsi"/>
          <w:b/>
          <w:color w:val="000000"/>
          <w:sz w:val="28"/>
          <w:szCs w:val="28"/>
          <w:u w:val="single"/>
        </w:rPr>
        <w:lastRenderedPageBreak/>
        <w:t>CRITICAL UNDERSTANDING</w:t>
      </w:r>
    </w:p>
    <w:p w:rsidR="008573C2" w:rsidRPr="008573C2" w:rsidRDefault="00BB7BBC" w:rsidP="008573C2">
      <w:pPr>
        <w:shd w:val="clear" w:color="auto" w:fill="FFFFFF"/>
        <w:spacing w:after="280" w:line="240" w:lineRule="auto"/>
        <w:ind w:left="851" w:hanging="567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a. </w:t>
      </w:r>
      <w:r w:rsidR="008573C2"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>Exploring visual, tactile and other sensory qualities</w:t>
      </w:r>
      <w:r w:rsidR="008573C2"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of their own and others’ work.</w:t>
      </w:r>
    </w:p>
    <w:p w:rsidR="008573C2" w:rsidRPr="008573C2" w:rsidRDefault="00BB7BBC" w:rsidP="008573C2">
      <w:pPr>
        <w:shd w:val="clear" w:color="auto" w:fill="FFFFFF"/>
        <w:spacing w:after="280" w:line="240" w:lineRule="auto"/>
        <w:ind w:left="851" w:hanging="567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b. </w:t>
      </w:r>
      <w:r w:rsidR="008573C2"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Engaging with ideas, images and artefacts, and identifying how values and meanings are conveyed. </w:t>
      </w:r>
    </w:p>
    <w:p w:rsidR="008573C2" w:rsidRPr="008573C2" w:rsidRDefault="00BB7BBC" w:rsidP="008573C2">
      <w:pPr>
        <w:shd w:val="clear" w:color="auto" w:fill="FFFFFF"/>
        <w:spacing w:after="280" w:line="240" w:lineRule="auto"/>
        <w:ind w:left="851" w:hanging="567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c. </w:t>
      </w:r>
      <w:r w:rsidR="008573C2"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>Developing their own views and expressing reasoned judgements.</w:t>
      </w:r>
    </w:p>
    <w:p w:rsidR="009360D3" w:rsidRPr="008573C2" w:rsidRDefault="00BB7BBC" w:rsidP="008573C2">
      <w:pPr>
        <w:shd w:val="clear" w:color="auto" w:fill="FFFFFF"/>
        <w:spacing w:after="280" w:line="240" w:lineRule="auto"/>
        <w:ind w:left="851" w:hanging="567"/>
        <w:jc w:val="both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d. </w:t>
      </w:r>
      <w:r w:rsidR="008573C2"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ab/>
      </w: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>Analysing and reflecting on work from diverse contexts.</w:t>
      </w:r>
    </w:p>
    <w:p w:rsidR="008573C2" w:rsidRPr="008573C2" w:rsidRDefault="008573C2">
      <w:pPr>
        <w:jc w:val="center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</w:p>
    <w:p w:rsidR="009360D3" w:rsidRPr="008573C2" w:rsidRDefault="00BB7BBC" w:rsidP="008573C2">
      <w:pPr>
        <w:rPr>
          <w:rFonts w:asciiTheme="majorHAnsi" w:eastAsia="Arial" w:hAnsiTheme="majorHAnsi" w:cstheme="majorHAnsi"/>
          <w:b/>
          <w:sz w:val="28"/>
          <w:szCs w:val="28"/>
          <w:u w:val="single"/>
        </w:rPr>
      </w:pPr>
      <w:r w:rsidRPr="008573C2">
        <w:rPr>
          <w:rFonts w:asciiTheme="majorHAnsi" w:eastAsia="Arial" w:hAnsiTheme="majorHAnsi" w:cstheme="majorHAnsi"/>
          <w:b/>
          <w:sz w:val="28"/>
          <w:szCs w:val="28"/>
          <w:u w:val="single"/>
        </w:rPr>
        <w:t>PROGRAMMES OF STUDY</w:t>
      </w:r>
    </w:p>
    <w:p w:rsidR="009360D3" w:rsidRPr="008573C2" w:rsidRDefault="00BB7BBC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8573C2">
        <w:rPr>
          <w:rFonts w:asciiTheme="majorHAnsi" w:eastAsia="Arial" w:hAnsiTheme="majorHAnsi" w:cstheme="majorHAnsi"/>
          <w:sz w:val="24"/>
          <w:szCs w:val="24"/>
        </w:rPr>
        <w:t>All projects (Starting Points) begin with a 2D approach which may include drawing (using a broad range of drawing materials), painting, collage and mood boards using a variety of drawn and found research These starting points are then developed into:</w:t>
      </w:r>
    </w:p>
    <w:p w:rsidR="009360D3" w:rsidRPr="008573C2" w:rsidRDefault="00BB7BBC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8573C2">
        <w:rPr>
          <w:rFonts w:asciiTheme="majorHAnsi" w:eastAsia="Arial" w:hAnsiTheme="majorHAnsi" w:cstheme="majorHAnsi"/>
          <w:sz w:val="24"/>
          <w:szCs w:val="24"/>
        </w:rPr>
        <w:t>Printed work</w:t>
      </w:r>
      <w:r w:rsidR="00953969">
        <w:rPr>
          <w:rFonts w:asciiTheme="majorHAnsi" w:eastAsia="Arial" w:hAnsiTheme="majorHAnsi" w:cstheme="majorHAnsi"/>
          <w:sz w:val="24"/>
          <w:szCs w:val="24"/>
        </w:rPr>
        <w:t xml:space="preserve">; </w:t>
      </w:r>
      <w:r w:rsidR="00953969" w:rsidRPr="009142F3">
        <w:rPr>
          <w:rFonts w:asciiTheme="majorHAnsi" w:eastAsia="Arial" w:hAnsiTheme="majorHAnsi" w:cstheme="majorHAnsi"/>
          <w:sz w:val="24"/>
          <w:szCs w:val="24"/>
        </w:rPr>
        <w:t xml:space="preserve">making and using lino blocks, mono print materials and </w:t>
      </w:r>
      <w:proofErr w:type="spellStart"/>
      <w:r w:rsidR="00953969" w:rsidRPr="009142F3">
        <w:rPr>
          <w:rFonts w:asciiTheme="majorHAnsi" w:eastAsia="Arial" w:hAnsiTheme="majorHAnsi" w:cstheme="majorHAnsi"/>
          <w:sz w:val="24"/>
          <w:szCs w:val="24"/>
        </w:rPr>
        <w:t>collagraph</w:t>
      </w:r>
      <w:proofErr w:type="spellEnd"/>
      <w:r w:rsidR="00953969" w:rsidRPr="009142F3">
        <w:rPr>
          <w:rFonts w:asciiTheme="majorHAnsi" w:eastAsia="Arial" w:hAnsiTheme="majorHAnsi" w:cstheme="majorHAnsi"/>
          <w:sz w:val="24"/>
          <w:szCs w:val="24"/>
        </w:rPr>
        <w:t xml:space="preserve"> plates. Using the printing press to achieve a variety of outcomes.</w:t>
      </w:r>
    </w:p>
    <w:p w:rsidR="009360D3" w:rsidRPr="008573C2" w:rsidRDefault="00BB7BBC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8573C2">
        <w:rPr>
          <w:rFonts w:asciiTheme="majorHAnsi" w:eastAsia="Arial" w:hAnsiTheme="majorHAnsi" w:cstheme="majorHAnsi"/>
          <w:sz w:val="24"/>
          <w:szCs w:val="24"/>
        </w:rPr>
        <w:t>Textile work using dyes, paints, markers, T-shirt printing, embroidery and weaving techniques.</w:t>
      </w:r>
    </w:p>
    <w:p w:rsidR="009360D3" w:rsidRPr="008573C2" w:rsidRDefault="00BB7BBC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8573C2">
        <w:rPr>
          <w:rFonts w:asciiTheme="majorHAnsi" w:eastAsia="Arial" w:hAnsiTheme="majorHAnsi" w:cstheme="majorHAnsi"/>
          <w:sz w:val="24"/>
          <w:szCs w:val="24"/>
        </w:rPr>
        <w:t>3D work using mod roc or clay for sculptural and functional forms as well as relief pieces.</w:t>
      </w:r>
    </w:p>
    <w:p w:rsidR="009360D3" w:rsidRPr="008573C2" w:rsidRDefault="00BB7BBC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8573C2">
        <w:rPr>
          <w:rFonts w:asciiTheme="majorHAnsi" w:eastAsia="Arial" w:hAnsiTheme="majorHAnsi" w:cstheme="majorHAnsi"/>
          <w:sz w:val="24"/>
          <w:szCs w:val="24"/>
        </w:rPr>
        <w:t>Starting Points include:-</w:t>
      </w:r>
    </w:p>
    <w:tbl>
      <w:tblPr>
        <w:tblStyle w:val="a"/>
        <w:tblW w:w="90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14"/>
        <w:gridCol w:w="4512"/>
      </w:tblGrid>
      <w:tr w:rsidR="009360D3" w:rsidRPr="008573C2">
        <w:tc>
          <w:tcPr>
            <w:tcW w:w="4514" w:type="dxa"/>
          </w:tcPr>
          <w:p w:rsidR="009360D3" w:rsidRPr="008573C2" w:rsidRDefault="00953969" w:rsidP="009142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42F3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Superbugs</w:t>
            </w:r>
          </w:p>
        </w:tc>
        <w:tc>
          <w:tcPr>
            <w:tcW w:w="4512" w:type="dxa"/>
          </w:tcPr>
          <w:p w:rsidR="009360D3" w:rsidRPr="008573C2" w:rsidRDefault="00BB7BBC" w:rsidP="009142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3C2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Researching a chosen Artist</w:t>
            </w:r>
          </w:p>
        </w:tc>
      </w:tr>
      <w:tr w:rsidR="009360D3" w:rsidRPr="008573C2">
        <w:tc>
          <w:tcPr>
            <w:tcW w:w="4514" w:type="dxa"/>
          </w:tcPr>
          <w:p w:rsidR="009360D3" w:rsidRPr="008573C2" w:rsidRDefault="00BB7BBC" w:rsidP="009142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3C2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Under the Microscope - Abstracts</w:t>
            </w:r>
          </w:p>
        </w:tc>
        <w:tc>
          <w:tcPr>
            <w:tcW w:w="4512" w:type="dxa"/>
          </w:tcPr>
          <w:p w:rsidR="009360D3" w:rsidRPr="008573C2" w:rsidRDefault="00BB7BBC" w:rsidP="009142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3C2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Ugly Mugs</w:t>
            </w:r>
          </w:p>
        </w:tc>
      </w:tr>
      <w:tr w:rsidR="009360D3" w:rsidRPr="008573C2">
        <w:tc>
          <w:tcPr>
            <w:tcW w:w="4514" w:type="dxa"/>
          </w:tcPr>
          <w:p w:rsidR="009360D3" w:rsidRPr="008573C2" w:rsidRDefault="00BB7BBC" w:rsidP="009142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3C2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Landscape</w:t>
            </w:r>
            <w:r w:rsidRPr="008573C2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and Trees</w:t>
            </w:r>
          </w:p>
        </w:tc>
        <w:tc>
          <w:tcPr>
            <w:tcW w:w="4512" w:type="dxa"/>
          </w:tcPr>
          <w:p w:rsidR="009360D3" w:rsidRPr="008573C2" w:rsidRDefault="00BB7BBC" w:rsidP="009142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3C2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Birds</w:t>
            </w:r>
          </w:p>
        </w:tc>
      </w:tr>
      <w:tr w:rsidR="009360D3" w:rsidRPr="008573C2">
        <w:tc>
          <w:tcPr>
            <w:tcW w:w="4514" w:type="dxa"/>
          </w:tcPr>
          <w:p w:rsidR="009360D3" w:rsidRPr="008573C2" w:rsidRDefault="00BB7BBC" w:rsidP="009142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3C2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The Art of the Skull</w:t>
            </w:r>
          </w:p>
        </w:tc>
        <w:tc>
          <w:tcPr>
            <w:tcW w:w="4512" w:type="dxa"/>
          </w:tcPr>
          <w:p w:rsidR="009360D3" w:rsidRPr="008573C2" w:rsidRDefault="00BB7BBC" w:rsidP="009142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3C2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Alberto Giacometti</w:t>
            </w:r>
          </w:p>
        </w:tc>
      </w:tr>
      <w:tr w:rsidR="009360D3" w:rsidRPr="008573C2">
        <w:tc>
          <w:tcPr>
            <w:tcW w:w="4514" w:type="dxa"/>
          </w:tcPr>
          <w:p w:rsidR="009360D3" w:rsidRPr="008573C2" w:rsidRDefault="00BB7BBC" w:rsidP="009142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3C2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Bernard Palissy – Garden creatures</w:t>
            </w:r>
          </w:p>
        </w:tc>
        <w:tc>
          <w:tcPr>
            <w:tcW w:w="4512" w:type="dxa"/>
          </w:tcPr>
          <w:p w:rsidR="009360D3" w:rsidRPr="008573C2" w:rsidRDefault="00BB7BBC" w:rsidP="009142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3C2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Palm Tattoos</w:t>
            </w:r>
          </w:p>
        </w:tc>
      </w:tr>
      <w:tr w:rsidR="009360D3" w:rsidRPr="008573C2">
        <w:tc>
          <w:tcPr>
            <w:tcW w:w="4514" w:type="dxa"/>
          </w:tcPr>
          <w:p w:rsidR="009360D3" w:rsidRPr="008573C2" w:rsidRDefault="00BB7BBC" w:rsidP="009142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3C2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The Green Man</w:t>
            </w:r>
          </w:p>
        </w:tc>
        <w:tc>
          <w:tcPr>
            <w:tcW w:w="4512" w:type="dxa"/>
          </w:tcPr>
          <w:p w:rsidR="009360D3" w:rsidRPr="008573C2" w:rsidRDefault="00BB7BBC" w:rsidP="009142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3C2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Visual Impairment </w:t>
            </w:r>
          </w:p>
        </w:tc>
      </w:tr>
      <w:tr w:rsidR="009360D3" w:rsidRPr="008573C2">
        <w:tc>
          <w:tcPr>
            <w:tcW w:w="4514" w:type="dxa"/>
          </w:tcPr>
          <w:p w:rsidR="009360D3" w:rsidRPr="008573C2" w:rsidRDefault="00BB7BBC" w:rsidP="009142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3C2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Drawing Exercises </w:t>
            </w:r>
            <w:r w:rsidRPr="008573C2">
              <w:rPr>
                <w:rFonts w:asciiTheme="majorHAnsi" w:eastAsia="Arial" w:hAnsiTheme="majorHAnsi" w:cstheme="majorHAnsi"/>
                <w:sz w:val="24"/>
                <w:szCs w:val="24"/>
              </w:rPr>
              <w:t>/</w:t>
            </w:r>
            <w:r w:rsidRPr="008573C2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 xml:space="preserve"> Study sheets</w:t>
            </w:r>
          </w:p>
          <w:p w:rsidR="009360D3" w:rsidRPr="008573C2" w:rsidRDefault="00BB7BBC" w:rsidP="009142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3C2">
              <w:rPr>
                <w:rFonts w:asciiTheme="majorHAnsi" w:eastAsia="Arial" w:hAnsiTheme="majorHAnsi" w:cstheme="majorHAnsi"/>
                <w:sz w:val="24"/>
                <w:szCs w:val="24"/>
              </w:rPr>
              <w:t>Fabulous Fish</w:t>
            </w:r>
          </w:p>
          <w:p w:rsidR="009360D3" w:rsidRPr="008573C2" w:rsidRDefault="00BB7BBC" w:rsidP="009142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8573C2">
              <w:rPr>
                <w:rFonts w:asciiTheme="majorHAnsi" w:eastAsia="Arial" w:hAnsiTheme="majorHAnsi" w:cstheme="majorHAnsi"/>
                <w:sz w:val="24"/>
                <w:szCs w:val="24"/>
              </w:rPr>
              <w:t>Healthy Eating images</w:t>
            </w:r>
          </w:p>
          <w:p w:rsidR="009360D3" w:rsidRPr="008573C2" w:rsidRDefault="00BB7BBC" w:rsidP="009142F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8573C2">
              <w:rPr>
                <w:rFonts w:asciiTheme="majorHAnsi" w:eastAsia="Arial" w:hAnsiTheme="majorHAnsi" w:cstheme="majorHAnsi"/>
                <w:sz w:val="24"/>
                <w:szCs w:val="24"/>
              </w:rPr>
              <w:t>Reptiles/Coil pottery</w:t>
            </w:r>
          </w:p>
        </w:tc>
        <w:tc>
          <w:tcPr>
            <w:tcW w:w="4512" w:type="dxa"/>
          </w:tcPr>
          <w:p w:rsidR="009360D3" w:rsidRPr="008573C2" w:rsidRDefault="00BB7BBC" w:rsidP="009142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573C2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Fashion</w:t>
            </w:r>
          </w:p>
          <w:p w:rsidR="009360D3" w:rsidRPr="008573C2" w:rsidRDefault="00BB7BBC" w:rsidP="009142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8573C2">
              <w:rPr>
                <w:rFonts w:asciiTheme="majorHAnsi" w:eastAsia="Arial" w:hAnsiTheme="majorHAnsi" w:cstheme="majorHAnsi"/>
                <w:sz w:val="24"/>
                <w:szCs w:val="24"/>
              </w:rPr>
              <w:t>Space</w:t>
            </w:r>
          </w:p>
          <w:p w:rsidR="009360D3" w:rsidRPr="008573C2" w:rsidRDefault="00BB7BBC" w:rsidP="009142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8573C2">
              <w:rPr>
                <w:rFonts w:asciiTheme="majorHAnsi" w:eastAsia="Arial" w:hAnsiTheme="majorHAnsi" w:cstheme="majorHAnsi"/>
                <w:sz w:val="24"/>
                <w:szCs w:val="24"/>
              </w:rPr>
              <w:t>Van Gogh’s Sunflowers</w:t>
            </w:r>
          </w:p>
          <w:p w:rsidR="009360D3" w:rsidRPr="008573C2" w:rsidRDefault="00BB7BBC" w:rsidP="009142F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8573C2">
              <w:rPr>
                <w:rFonts w:asciiTheme="majorHAnsi" w:eastAsia="Arial" w:hAnsiTheme="majorHAnsi" w:cstheme="majorHAnsi"/>
                <w:sz w:val="24"/>
                <w:szCs w:val="24"/>
              </w:rPr>
              <w:t>Modigliani Portraits</w:t>
            </w:r>
          </w:p>
        </w:tc>
      </w:tr>
    </w:tbl>
    <w:p w:rsidR="009360D3" w:rsidRPr="008573C2" w:rsidRDefault="009360D3">
      <w:pPr>
        <w:jc w:val="both"/>
        <w:rPr>
          <w:rFonts w:asciiTheme="majorHAnsi" w:eastAsia="Arial" w:hAnsiTheme="majorHAnsi" w:cstheme="majorHAnsi"/>
          <w:sz w:val="24"/>
          <w:szCs w:val="24"/>
        </w:rPr>
      </w:pPr>
    </w:p>
    <w:p w:rsidR="009142F3" w:rsidRDefault="009142F3" w:rsidP="008573C2">
      <w:pPr>
        <w:rPr>
          <w:rFonts w:asciiTheme="majorHAnsi" w:eastAsia="Arial" w:hAnsiTheme="majorHAnsi" w:cstheme="majorHAnsi"/>
          <w:b/>
          <w:sz w:val="28"/>
          <w:szCs w:val="28"/>
          <w:u w:val="single"/>
        </w:rPr>
      </w:pPr>
    </w:p>
    <w:p w:rsidR="009142F3" w:rsidRDefault="009142F3" w:rsidP="008573C2">
      <w:pPr>
        <w:rPr>
          <w:rFonts w:asciiTheme="majorHAnsi" w:eastAsia="Arial" w:hAnsiTheme="majorHAnsi" w:cstheme="majorHAnsi"/>
          <w:b/>
          <w:sz w:val="28"/>
          <w:szCs w:val="28"/>
          <w:u w:val="single"/>
        </w:rPr>
      </w:pPr>
    </w:p>
    <w:p w:rsidR="009360D3" w:rsidRPr="008573C2" w:rsidRDefault="00BB7BBC" w:rsidP="008573C2">
      <w:pPr>
        <w:rPr>
          <w:rFonts w:asciiTheme="majorHAnsi" w:eastAsia="Arial" w:hAnsiTheme="majorHAnsi" w:cstheme="majorHAnsi"/>
          <w:b/>
          <w:sz w:val="28"/>
          <w:szCs w:val="28"/>
          <w:u w:val="single"/>
        </w:rPr>
      </w:pPr>
      <w:bookmarkStart w:id="1" w:name="_GoBack"/>
      <w:bookmarkEnd w:id="1"/>
      <w:r w:rsidRPr="008573C2">
        <w:rPr>
          <w:rFonts w:asciiTheme="majorHAnsi" w:eastAsia="Arial" w:hAnsiTheme="majorHAnsi" w:cstheme="majorHAnsi"/>
          <w:b/>
          <w:sz w:val="28"/>
          <w:szCs w:val="28"/>
          <w:u w:val="single"/>
        </w:rPr>
        <w:lastRenderedPageBreak/>
        <w:t>ASSESSMENT</w:t>
      </w:r>
    </w:p>
    <w:p w:rsidR="009360D3" w:rsidRPr="008573C2" w:rsidRDefault="00BB7BBC" w:rsidP="008573C2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8573C2">
        <w:rPr>
          <w:rFonts w:asciiTheme="majorHAnsi" w:eastAsia="Arial" w:hAnsiTheme="majorHAnsi" w:cstheme="majorHAnsi"/>
          <w:sz w:val="24"/>
          <w:szCs w:val="24"/>
        </w:rPr>
        <w:t>Student work (outcomes) is assessed using N/C Guidelines.  Student’s approach to work (often the key to improvement) is assessed using the REACH ladder.</w:t>
      </w:r>
    </w:p>
    <w:p w:rsidR="009360D3" w:rsidRPr="008573C2" w:rsidRDefault="00BB7BBC" w:rsidP="008573C2">
      <w:pPr>
        <w:jc w:val="both"/>
        <w:rPr>
          <w:rFonts w:asciiTheme="majorHAnsi" w:eastAsia="Arial" w:hAnsiTheme="majorHAnsi" w:cstheme="majorHAnsi"/>
          <w:sz w:val="24"/>
          <w:szCs w:val="24"/>
        </w:rPr>
      </w:pPr>
      <w:r w:rsidRPr="008573C2">
        <w:rPr>
          <w:rFonts w:asciiTheme="majorHAnsi" w:eastAsia="Arial" w:hAnsiTheme="majorHAnsi" w:cstheme="majorHAnsi"/>
          <w:sz w:val="24"/>
          <w:szCs w:val="24"/>
        </w:rPr>
        <w:t>The Department now has a trained Arts Award Advisor and 5 Day/full-time students are following the Bronze Award curriculum. This year 2 Day programme students will monitor their work using the bronze award framework and enter as appropriate.</w:t>
      </w:r>
    </w:p>
    <w:p w:rsidR="008573C2" w:rsidRPr="008573C2" w:rsidRDefault="008573C2">
      <w:pPr>
        <w:ind w:left="2160" w:firstLine="720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</w:p>
    <w:p w:rsidR="009360D3" w:rsidRPr="008573C2" w:rsidRDefault="00BB7BBC" w:rsidP="008573C2">
      <w:pPr>
        <w:rPr>
          <w:rFonts w:asciiTheme="majorHAnsi" w:eastAsia="Arial" w:hAnsiTheme="majorHAnsi" w:cstheme="majorHAnsi"/>
          <w:b/>
          <w:sz w:val="28"/>
          <w:szCs w:val="28"/>
          <w:u w:val="single"/>
        </w:rPr>
      </w:pPr>
      <w:r w:rsidRPr="008573C2">
        <w:rPr>
          <w:rFonts w:asciiTheme="majorHAnsi" w:eastAsia="Arial" w:hAnsiTheme="majorHAnsi" w:cstheme="majorHAnsi"/>
          <w:b/>
          <w:sz w:val="28"/>
          <w:szCs w:val="28"/>
          <w:u w:val="single"/>
        </w:rPr>
        <w:t>MONITORING AND EVALUATION</w:t>
      </w:r>
    </w:p>
    <w:p w:rsidR="009360D3" w:rsidRPr="008573C2" w:rsidRDefault="00BB7BBC">
      <w:pPr>
        <w:rPr>
          <w:rFonts w:asciiTheme="majorHAnsi" w:eastAsia="Arial" w:hAnsiTheme="majorHAnsi" w:cstheme="majorHAnsi"/>
          <w:sz w:val="24"/>
          <w:szCs w:val="24"/>
        </w:rPr>
      </w:pPr>
      <w:r w:rsidRPr="008573C2">
        <w:rPr>
          <w:rFonts w:asciiTheme="majorHAnsi" w:eastAsia="Arial" w:hAnsiTheme="majorHAnsi" w:cstheme="majorHAnsi"/>
          <w:sz w:val="24"/>
          <w:szCs w:val="24"/>
        </w:rPr>
        <w:t xml:space="preserve">The monitoring and evaluation of this </w:t>
      </w:r>
      <w:r w:rsidR="008573C2" w:rsidRPr="008573C2">
        <w:rPr>
          <w:rFonts w:asciiTheme="majorHAnsi" w:eastAsia="Arial" w:hAnsiTheme="majorHAnsi" w:cstheme="majorHAnsi"/>
          <w:sz w:val="24"/>
          <w:szCs w:val="24"/>
        </w:rPr>
        <w:t>subject</w:t>
      </w:r>
      <w:r w:rsidRPr="008573C2">
        <w:rPr>
          <w:rFonts w:asciiTheme="majorHAnsi" w:eastAsia="Arial" w:hAnsiTheme="majorHAnsi" w:cstheme="majorHAnsi"/>
          <w:sz w:val="24"/>
          <w:szCs w:val="24"/>
        </w:rPr>
        <w:t xml:space="preserve"> takes place through the</w:t>
      </w:r>
      <w:r w:rsidR="008573C2" w:rsidRPr="008573C2">
        <w:rPr>
          <w:rFonts w:asciiTheme="majorHAnsi" w:eastAsia="Arial" w:hAnsiTheme="majorHAnsi" w:cstheme="majorHAnsi"/>
          <w:sz w:val="24"/>
          <w:szCs w:val="24"/>
        </w:rPr>
        <w:t xml:space="preserve"> following</w:t>
      </w:r>
      <w:proofErr w:type="gramStart"/>
      <w:r w:rsidR="008573C2" w:rsidRPr="008573C2">
        <w:rPr>
          <w:rFonts w:asciiTheme="majorHAnsi" w:eastAsia="Arial" w:hAnsiTheme="majorHAnsi" w:cstheme="majorHAnsi"/>
          <w:sz w:val="24"/>
          <w:szCs w:val="24"/>
        </w:rPr>
        <w:t>:</w:t>
      </w:r>
      <w:r w:rsidRPr="008573C2">
        <w:rPr>
          <w:rFonts w:asciiTheme="majorHAnsi" w:eastAsia="Arial" w:hAnsiTheme="majorHAnsi" w:cstheme="majorHAnsi"/>
          <w:sz w:val="24"/>
          <w:szCs w:val="24"/>
        </w:rPr>
        <w:t>:</w:t>
      </w:r>
      <w:proofErr w:type="gramEnd"/>
    </w:p>
    <w:p w:rsidR="009360D3" w:rsidRPr="008573C2" w:rsidRDefault="00BB7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>Lesson Observations</w:t>
      </w:r>
    </w:p>
    <w:p w:rsidR="009360D3" w:rsidRPr="008573C2" w:rsidRDefault="00BB7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>Learning Walks</w:t>
      </w:r>
    </w:p>
    <w:p w:rsidR="009360D3" w:rsidRPr="008573C2" w:rsidRDefault="00BB7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Work </w:t>
      </w:r>
      <w:proofErr w:type="spellStart"/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>Scrutinies</w:t>
      </w:r>
      <w:proofErr w:type="spellEnd"/>
    </w:p>
    <w:p w:rsidR="009360D3" w:rsidRPr="008573C2" w:rsidRDefault="00BB7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Marking </w:t>
      </w:r>
      <w:proofErr w:type="spellStart"/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>Scrutinies</w:t>
      </w:r>
      <w:proofErr w:type="spellEnd"/>
    </w:p>
    <w:p w:rsidR="009360D3" w:rsidRPr="008573C2" w:rsidRDefault="00BB7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>Assessment Tracking</w:t>
      </w:r>
    </w:p>
    <w:p w:rsidR="009360D3" w:rsidRPr="008573C2" w:rsidRDefault="00BB7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>Focused Discussions</w:t>
      </w:r>
    </w:p>
    <w:p w:rsidR="009360D3" w:rsidRPr="008573C2" w:rsidRDefault="00BB7B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8573C2">
        <w:rPr>
          <w:rFonts w:asciiTheme="majorHAnsi" w:eastAsia="Arial" w:hAnsiTheme="majorHAnsi" w:cstheme="majorHAnsi"/>
          <w:color w:val="000000"/>
          <w:sz w:val="24"/>
          <w:szCs w:val="24"/>
        </w:rPr>
        <w:t>Performance Management</w:t>
      </w:r>
    </w:p>
    <w:p w:rsidR="009360D3" w:rsidRDefault="009360D3" w:rsidP="008573C2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bookmarkStart w:id="2" w:name="_30j0zll" w:colFirst="0" w:colLast="0"/>
      <w:bookmarkEnd w:id="2"/>
    </w:p>
    <w:sectPr w:rsidR="009360D3" w:rsidSect="008573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display="firstPage"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A53" w:rsidRDefault="00CA7A53">
      <w:pPr>
        <w:spacing w:after="0" w:line="240" w:lineRule="auto"/>
      </w:pPr>
      <w:r>
        <w:separator/>
      </w:r>
    </w:p>
  </w:endnote>
  <w:endnote w:type="continuationSeparator" w:id="0">
    <w:p w:rsidR="00CA7A53" w:rsidRDefault="00CA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4A6" w:rsidRPr="00B21555" w:rsidRDefault="00D174A6" w:rsidP="00D174A6">
    <w:pPr>
      <w:pBdr>
        <w:top w:val="thinThickSmallGap" w:sz="24" w:space="1" w:color="622423"/>
      </w:pBdr>
      <w:tabs>
        <w:tab w:val="center" w:pos="4513"/>
        <w:tab w:val="right" w:pos="9026"/>
        <w:tab w:val="right" w:pos="9070"/>
      </w:tabs>
      <w:spacing w:after="0"/>
      <w:rPr>
        <w:rFonts w:ascii="Cambria" w:eastAsia="Times New Roman" w:hAnsi="Cambria" w:cs="Times New Roman"/>
        <w:sz w:val="20"/>
        <w:szCs w:val="20"/>
      </w:rPr>
    </w:pPr>
    <w:r w:rsidRPr="00B21555">
      <w:rPr>
        <w:rFonts w:ascii="Cambria" w:eastAsia="Times New Roman" w:hAnsi="Cambria" w:cs="Times New Roman"/>
        <w:sz w:val="20"/>
        <w:szCs w:val="20"/>
      </w:rPr>
      <w:t>The electronic version of this document is the latest version.  It is the responsibility of the individual to ensure any paper material is current.</w:t>
    </w:r>
    <w:r w:rsidRPr="00B21555">
      <w:rPr>
        <w:rFonts w:ascii="Cambria" w:eastAsia="Times New Roman" w:hAnsi="Cambria" w:cs="Times New Roman"/>
        <w:sz w:val="20"/>
        <w:szCs w:val="20"/>
      </w:rPr>
      <w:tab/>
    </w:r>
    <w:r w:rsidRPr="00B21555">
      <w:rPr>
        <w:rFonts w:ascii="Cambria" w:eastAsia="Times New Roman" w:hAnsi="Cambria" w:cs="Times New Roman"/>
        <w:sz w:val="20"/>
        <w:szCs w:val="20"/>
      </w:rPr>
      <w:tab/>
      <w:t xml:space="preserve">Page </w:t>
    </w:r>
    <w:r w:rsidRPr="00B21555">
      <w:rPr>
        <w:rFonts w:eastAsia="Times New Roman" w:cs="Times New Roman"/>
        <w:sz w:val="20"/>
        <w:szCs w:val="20"/>
      </w:rPr>
      <w:fldChar w:fldCharType="begin"/>
    </w:r>
    <w:r w:rsidRPr="00B21555">
      <w:rPr>
        <w:rFonts w:ascii="Times New Roman" w:eastAsia="Times New Roman" w:hAnsi="Times New Roman" w:cs="Times New Roman"/>
        <w:sz w:val="20"/>
        <w:szCs w:val="20"/>
      </w:rPr>
      <w:instrText xml:space="preserve"> PAGE   \* MERGEFORMAT </w:instrText>
    </w:r>
    <w:r w:rsidRPr="00B21555">
      <w:rPr>
        <w:rFonts w:eastAsia="Times New Roman" w:cs="Times New Roman"/>
        <w:sz w:val="20"/>
        <w:szCs w:val="20"/>
      </w:rPr>
      <w:fldChar w:fldCharType="separate"/>
    </w:r>
    <w:r w:rsidR="009142F3" w:rsidRPr="009142F3">
      <w:rPr>
        <w:noProof/>
        <w:sz w:val="20"/>
        <w:szCs w:val="20"/>
      </w:rPr>
      <w:t>2</w:t>
    </w:r>
    <w:r w:rsidRPr="00B21555">
      <w:rPr>
        <w:rFonts w:ascii="Cambria" w:eastAsia="Times New Roman" w:hAnsi="Cambria" w:cs="Times New Roman"/>
        <w:noProof/>
        <w:sz w:val="20"/>
        <w:szCs w:val="20"/>
      </w:rPr>
      <w:fldChar w:fldCharType="end"/>
    </w:r>
  </w:p>
  <w:p w:rsidR="00D174A6" w:rsidRPr="00B21555" w:rsidRDefault="00D174A6" w:rsidP="00D174A6">
    <w:pPr>
      <w:tabs>
        <w:tab w:val="center" w:pos="4513"/>
        <w:tab w:val="right" w:pos="9026"/>
      </w:tabs>
      <w:spacing w:after="0"/>
      <w:rPr>
        <w:rFonts w:ascii="Times New Roman" w:eastAsia="Times New Roman" w:hAnsi="Times New Roman" w:cs="Times New Roman"/>
        <w:sz w:val="20"/>
        <w:szCs w:val="20"/>
      </w:rPr>
    </w:pPr>
    <w:r w:rsidRPr="00B21555">
      <w:rPr>
        <w:rFonts w:ascii="Times New Roman" w:eastAsia="Times New Roman" w:hAnsi="Times New Roman" w:cs="Times New Roman"/>
        <w:sz w:val="20"/>
        <w:szCs w:val="20"/>
      </w:rPr>
      <w:t xml:space="preserve">Date:  </w:t>
    </w:r>
    <w:r>
      <w:rPr>
        <w:rFonts w:ascii="Times New Roman" w:eastAsia="Times New Roman" w:hAnsi="Times New Roman" w:cs="Times New Roman"/>
        <w:sz w:val="20"/>
        <w:szCs w:val="20"/>
      </w:rPr>
      <w:t>June</w:t>
    </w:r>
    <w:r w:rsidR="009142F3">
      <w:rPr>
        <w:rFonts w:ascii="Times New Roman" w:eastAsia="Times New Roman" w:hAnsi="Times New Roman" w:cs="Times New Roman"/>
        <w:sz w:val="20"/>
        <w:szCs w:val="20"/>
      </w:rPr>
      <w:t xml:space="preserve"> 2022</w:t>
    </w:r>
  </w:p>
  <w:p w:rsidR="00D174A6" w:rsidRDefault="00D174A6" w:rsidP="00D174A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p w:rsidR="009360D3" w:rsidRDefault="009360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A53" w:rsidRDefault="00CA7A53">
      <w:pPr>
        <w:spacing w:after="0" w:line="240" w:lineRule="auto"/>
      </w:pPr>
      <w:r>
        <w:separator/>
      </w:r>
    </w:p>
  </w:footnote>
  <w:footnote w:type="continuationSeparator" w:id="0">
    <w:p w:rsidR="00CA7A53" w:rsidRDefault="00CA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0D3" w:rsidRDefault="009360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1A80"/>
    <w:multiLevelType w:val="multilevel"/>
    <w:tmpl w:val="9B2A38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522121"/>
    <w:multiLevelType w:val="multilevel"/>
    <w:tmpl w:val="4468BF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592BD1"/>
    <w:multiLevelType w:val="hybridMultilevel"/>
    <w:tmpl w:val="369C4B8A"/>
    <w:lvl w:ilvl="0" w:tplc="C6ECE07A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D437E"/>
    <w:multiLevelType w:val="multilevel"/>
    <w:tmpl w:val="DCB8FB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D3"/>
    <w:rsid w:val="00225F11"/>
    <w:rsid w:val="005014EB"/>
    <w:rsid w:val="00751388"/>
    <w:rsid w:val="008573C2"/>
    <w:rsid w:val="009142F3"/>
    <w:rsid w:val="009360D3"/>
    <w:rsid w:val="00953969"/>
    <w:rsid w:val="00BB7BBC"/>
    <w:rsid w:val="00C70532"/>
    <w:rsid w:val="00CA7A53"/>
    <w:rsid w:val="00D174A6"/>
    <w:rsid w:val="00F0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8B55"/>
  <w15:docId w15:val="{51519178-9C04-492F-8ABE-B77C4927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17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4A6"/>
  </w:style>
  <w:style w:type="paragraph" w:styleId="Footer">
    <w:name w:val="footer"/>
    <w:basedOn w:val="Normal"/>
    <w:link w:val="FooterChar"/>
    <w:uiPriority w:val="99"/>
    <w:unhideWhenUsed/>
    <w:rsid w:val="00D174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4A6"/>
  </w:style>
  <w:style w:type="paragraph" w:styleId="ListParagraph">
    <w:name w:val="List Paragraph"/>
    <w:basedOn w:val="Normal"/>
    <w:uiPriority w:val="34"/>
    <w:qFormat/>
    <w:rsid w:val="00857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Aquilina</dc:creator>
  <cp:lastModifiedBy>Aquilina, Julie</cp:lastModifiedBy>
  <cp:revision>3</cp:revision>
  <dcterms:created xsi:type="dcterms:W3CDTF">2022-05-05T13:04:00Z</dcterms:created>
  <dcterms:modified xsi:type="dcterms:W3CDTF">2022-06-27T09:40:00Z</dcterms:modified>
</cp:coreProperties>
</file>