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B740" w14:textId="77777777" w:rsidR="0021029A" w:rsidRPr="00C12CE9" w:rsidRDefault="0021029A" w:rsidP="0021029A">
      <w:pPr>
        <w:jc w:val="center"/>
        <w:rPr>
          <w:rFonts w:eastAsia="Arial" w:cstheme="minorHAnsi"/>
          <w:b/>
          <w:sz w:val="96"/>
          <w:szCs w:val="96"/>
        </w:rPr>
      </w:pPr>
    </w:p>
    <w:p w14:paraId="5EBE00C5" w14:textId="77777777" w:rsidR="0021029A" w:rsidRPr="00C12CE9" w:rsidRDefault="0021029A" w:rsidP="0021029A">
      <w:pPr>
        <w:jc w:val="center"/>
        <w:rPr>
          <w:rFonts w:eastAsia="Arial" w:cstheme="minorHAnsi"/>
          <w:b/>
          <w:sz w:val="96"/>
          <w:szCs w:val="96"/>
        </w:rPr>
      </w:pPr>
    </w:p>
    <w:p w14:paraId="3A305C69" w14:textId="77777777" w:rsidR="0021029A" w:rsidRPr="00C12CE9" w:rsidRDefault="0021029A" w:rsidP="0021029A">
      <w:pPr>
        <w:jc w:val="center"/>
        <w:rPr>
          <w:rFonts w:eastAsia="Arial" w:cstheme="minorHAnsi"/>
          <w:b/>
          <w:sz w:val="96"/>
          <w:szCs w:val="96"/>
        </w:rPr>
      </w:pPr>
      <w:r w:rsidRPr="00C12CE9">
        <w:rPr>
          <w:rFonts w:cstheme="minorHAnsi"/>
          <w:noProof/>
          <w:color w:val="008000"/>
          <w:sz w:val="96"/>
          <w:szCs w:val="96"/>
          <w:lang w:eastAsia="en-GB"/>
        </w:rPr>
        <w:drawing>
          <wp:inline distT="0" distB="0" distL="0" distR="0" wp14:anchorId="3E223D0C" wp14:editId="428CD02C">
            <wp:extent cx="2466975" cy="1047750"/>
            <wp:effectExtent l="0" t="0" r="9525" b="0"/>
            <wp:docPr id="1" name="Picture 1" descr="G:\.shortcut-targets-by-id\1QrlBkJa95C8MxbTiJ8shx0REzKRAbRzT\LPS Home Drive\JAQ - LOGO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.shortcut-targets-by-id\1QrlBkJa95C8MxbTiJ8shx0REzKRAbRzT\LPS Home Drive\JAQ - LOGOS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5EFA0" w14:textId="77777777" w:rsidR="0021029A" w:rsidRPr="00C12CE9" w:rsidRDefault="0021029A" w:rsidP="0021029A">
      <w:pPr>
        <w:jc w:val="center"/>
        <w:rPr>
          <w:rFonts w:eastAsia="Arial" w:cstheme="minorHAnsi"/>
          <w:b/>
          <w:sz w:val="96"/>
          <w:szCs w:val="96"/>
        </w:rPr>
      </w:pPr>
    </w:p>
    <w:p w14:paraId="37D6B1E8" w14:textId="77777777" w:rsidR="0021029A" w:rsidRPr="00C12CE9" w:rsidRDefault="0021029A" w:rsidP="0021029A">
      <w:pPr>
        <w:jc w:val="center"/>
        <w:rPr>
          <w:rFonts w:eastAsia="Arial" w:cstheme="minorHAnsi"/>
          <w:b/>
          <w:sz w:val="96"/>
          <w:szCs w:val="96"/>
        </w:rPr>
      </w:pPr>
    </w:p>
    <w:p w14:paraId="4273D099" w14:textId="77777777" w:rsidR="003B7D6A" w:rsidRPr="00C12CE9" w:rsidRDefault="003B7D6A" w:rsidP="0021029A">
      <w:pPr>
        <w:jc w:val="center"/>
        <w:rPr>
          <w:rFonts w:eastAsia="Arial" w:cstheme="minorHAnsi"/>
          <w:b/>
          <w:color w:val="00B0F0"/>
          <w:sz w:val="96"/>
          <w:szCs w:val="96"/>
        </w:rPr>
      </w:pPr>
      <w:r w:rsidRPr="00C12CE9">
        <w:rPr>
          <w:rFonts w:eastAsia="Arial" w:cstheme="minorHAnsi"/>
          <w:b/>
          <w:color w:val="00B0F0"/>
          <w:sz w:val="96"/>
          <w:szCs w:val="96"/>
        </w:rPr>
        <w:t xml:space="preserve">Cooking </w:t>
      </w:r>
    </w:p>
    <w:p w14:paraId="701643B6" w14:textId="77777777" w:rsidR="00325AA2" w:rsidRPr="00C12CE9" w:rsidRDefault="003B7D6A" w:rsidP="0021029A">
      <w:pPr>
        <w:jc w:val="center"/>
        <w:rPr>
          <w:rFonts w:eastAsia="Arial" w:cstheme="minorHAnsi"/>
          <w:b/>
          <w:color w:val="00B0F0"/>
          <w:sz w:val="96"/>
          <w:szCs w:val="96"/>
        </w:rPr>
      </w:pPr>
      <w:r w:rsidRPr="00C12CE9">
        <w:rPr>
          <w:rFonts w:eastAsia="Arial" w:cstheme="minorHAnsi"/>
          <w:b/>
          <w:color w:val="00B0F0"/>
          <w:sz w:val="96"/>
          <w:szCs w:val="96"/>
        </w:rPr>
        <w:t>Curriculum</w:t>
      </w:r>
      <w:r w:rsidR="00325AA2" w:rsidRPr="00C12CE9">
        <w:rPr>
          <w:rFonts w:eastAsia="Arial" w:cstheme="minorHAnsi"/>
          <w:b/>
          <w:color w:val="00B0F0"/>
          <w:sz w:val="96"/>
          <w:szCs w:val="96"/>
        </w:rPr>
        <w:t xml:space="preserve"> Policy</w:t>
      </w:r>
    </w:p>
    <w:p w14:paraId="21309DEC" w14:textId="77777777" w:rsidR="007B22E2" w:rsidRPr="00C12CE9" w:rsidRDefault="007B22E2" w:rsidP="0021029A">
      <w:pPr>
        <w:jc w:val="center"/>
        <w:rPr>
          <w:rFonts w:eastAsia="Arial" w:cstheme="minorHAnsi"/>
          <w:b/>
          <w:color w:val="00B0F0"/>
          <w:sz w:val="56"/>
          <w:szCs w:val="56"/>
        </w:rPr>
      </w:pPr>
      <w:r w:rsidRPr="00C12CE9">
        <w:rPr>
          <w:rFonts w:eastAsia="Arial" w:cstheme="minorHAnsi"/>
          <w:b/>
          <w:color w:val="00B0F0"/>
          <w:sz w:val="56"/>
          <w:szCs w:val="56"/>
        </w:rPr>
        <w:t>(</w:t>
      </w:r>
      <w:proofErr w:type="gramStart"/>
      <w:r w:rsidRPr="00C12CE9">
        <w:rPr>
          <w:rFonts w:eastAsia="Arial" w:cstheme="minorHAnsi"/>
          <w:b/>
          <w:color w:val="00B0F0"/>
          <w:sz w:val="56"/>
          <w:szCs w:val="56"/>
        </w:rPr>
        <w:t>was</w:t>
      </w:r>
      <w:proofErr w:type="gramEnd"/>
      <w:r w:rsidRPr="00C12CE9">
        <w:rPr>
          <w:rFonts w:eastAsia="Arial" w:cstheme="minorHAnsi"/>
          <w:b/>
          <w:color w:val="00B0F0"/>
          <w:sz w:val="56"/>
          <w:szCs w:val="56"/>
        </w:rPr>
        <w:t xml:space="preserve"> Food Safety)</w:t>
      </w:r>
    </w:p>
    <w:p w14:paraId="61272380" w14:textId="77777777" w:rsidR="0021029A" w:rsidRPr="00C12CE9" w:rsidRDefault="0021029A" w:rsidP="0021029A">
      <w:pPr>
        <w:jc w:val="center"/>
        <w:rPr>
          <w:rFonts w:eastAsia="Arial" w:cstheme="minorHAnsi"/>
          <w:b/>
          <w:sz w:val="28"/>
          <w:szCs w:val="28"/>
          <w:u w:val="single"/>
        </w:rPr>
      </w:pPr>
      <w:r w:rsidRPr="00C12CE9">
        <w:rPr>
          <w:rFonts w:eastAsia="Arial" w:cstheme="minorHAnsi"/>
          <w:b/>
          <w:sz w:val="28"/>
          <w:szCs w:val="28"/>
          <w:u w:val="single"/>
        </w:rP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40"/>
      </w:tblGrid>
      <w:tr w:rsidR="0021029A" w:rsidRPr="00C12CE9" w14:paraId="024749B8" w14:textId="77777777" w:rsidTr="00E15303">
        <w:tc>
          <w:tcPr>
            <w:tcW w:w="9242" w:type="dxa"/>
            <w:gridSpan w:val="2"/>
          </w:tcPr>
          <w:p w14:paraId="3589CB41" w14:textId="77777777" w:rsidR="0021029A" w:rsidRPr="00C12CE9" w:rsidRDefault="0021029A" w:rsidP="00E15303">
            <w:pPr>
              <w:spacing w:after="0"/>
              <w:ind w:left="360"/>
              <w:rPr>
                <w:rFonts w:eastAsia="Times New Roman" w:cstheme="minorHAnsi"/>
                <w:b/>
                <w:sz w:val="24"/>
                <w:szCs w:val="24"/>
              </w:rPr>
            </w:pPr>
            <w:r w:rsidRPr="00C12CE9">
              <w:rPr>
                <w:rFonts w:eastAsia="Times New Roman" w:cstheme="minorHAnsi"/>
                <w:sz w:val="52"/>
                <w:szCs w:val="52"/>
              </w:rPr>
              <w:br w:type="column"/>
            </w:r>
            <w:r w:rsidRPr="00C12CE9">
              <w:rPr>
                <w:rFonts w:eastAsia="Times New Roman" w:cstheme="minorHAnsi"/>
                <w:b/>
                <w:sz w:val="24"/>
                <w:szCs w:val="24"/>
              </w:rPr>
              <w:t>Schedule for Development, Monitoring and Review</w:t>
            </w:r>
          </w:p>
        </w:tc>
      </w:tr>
      <w:tr w:rsidR="0021029A" w:rsidRPr="00C12CE9" w14:paraId="1E0B6064" w14:textId="77777777" w:rsidTr="00E15303">
        <w:tc>
          <w:tcPr>
            <w:tcW w:w="2802" w:type="dxa"/>
          </w:tcPr>
          <w:p w14:paraId="03E3C7CD" w14:textId="77777777" w:rsidR="0021029A" w:rsidRPr="00C12CE9" w:rsidRDefault="0021029A" w:rsidP="00E15303">
            <w:pPr>
              <w:spacing w:after="0"/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C12CE9">
              <w:rPr>
                <w:rFonts w:eastAsia="Times New Roman" w:cstheme="minorHAnsi"/>
                <w:sz w:val="24"/>
                <w:szCs w:val="24"/>
              </w:rPr>
              <w:t>Approved by governors on:</w:t>
            </w:r>
          </w:p>
        </w:tc>
        <w:tc>
          <w:tcPr>
            <w:tcW w:w="6440" w:type="dxa"/>
          </w:tcPr>
          <w:p w14:paraId="5474C08A" w14:textId="77777777" w:rsidR="0021029A" w:rsidRPr="00C12CE9" w:rsidRDefault="0021029A" w:rsidP="00E15303">
            <w:pPr>
              <w:spacing w:after="0"/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C12CE9">
              <w:rPr>
                <w:rFonts w:eastAsia="Times New Roman" w:cstheme="minorHAnsi"/>
                <w:sz w:val="24"/>
                <w:szCs w:val="24"/>
              </w:rPr>
              <w:t>June 2019</w:t>
            </w:r>
          </w:p>
        </w:tc>
      </w:tr>
      <w:tr w:rsidR="0021029A" w:rsidRPr="00C12CE9" w14:paraId="74455BD4" w14:textId="77777777" w:rsidTr="00E15303">
        <w:trPr>
          <w:trHeight w:val="717"/>
        </w:trPr>
        <w:tc>
          <w:tcPr>
            <w:tcW w:w="2802" w:type="dxa"/>
          </w:tcPr>
          <w:p w14:paraId="357DA6F5" w14:textId="77777777" w:rsidR="0021029A" w:rsidRPr="00C12CE9" w:rsidRDefault="0021029A" w:rsidP="00E15303">
            <w:pPr>
              <w:spacing w:after="0"/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C12CE9">
              <w:rPr>
                <w:rFonts w:eastAsia="Times New Roman" w:cstheme="minorHAnsi"/>
                <w:sz w:val="24"/>
                <w:szCs w:val="24"/>
              </w:rPr>
              <w:t>Implementation monitored by:</w:t>
            </w:r>
          </w:p>
        </w:tc>
        <w:tc>
          <w:tcPr>
            <w:tcW w:w="6440" w:type="dxa"/>
          </w:tcPr>
          <w:p w14:paraId="307ADB8C" w14:textId="77777777" w:rsidR="0021029A" w:rsidRPr="00C12CE9" w:rsidRDefault="005278B2" w:rsidP="00833797">
            <w:pPr>
              <w:spacing w:after="0"/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C12CE9">
              <w:rPr>
                <w:rFonts w:cstheme="minorHAnsi"/>
              </w:rPr>
              <w:t>Denise Ne</w:t>
            </w:r>
            <w:r w:rsidR="00833797" w:rsidRPr="00C12CE9">
              <w:rPr>
                <w:rFonts w:cstheme="minorHAnsi"/>
              </w:rPr>
              <w:t>s</w:t>
            </w:r>
            <w:r w:rsidRPr="00C12CE9">
              <w:rPr>
                <w:rFonts w:cstheme="minorHAnsi"/>
              </w:rPr>
              <w:t>tor</w:t>
            </w:r>
          </w:p>
        </w:tc>
      </w:tr>
      <w:tr w:rsidR="0021029A" w:rsidRPr="00C12CE9" w14:paraId="7ED5A03E" w14:textId="77777777" w:rsidTr="00E15303">
        <w:tc>
          <w:tcPr>
            <w:tcW w:w="2802" w:type="dxa"/>
          </w:tcPr>
          <w:p w14:paraId="23E0C948" w14:textId="77777777" w:rsidR="0021029A" w:rsidRPr="00C12CE9" w:rsidRDefault="0021029A" w:rsidP="00E15303">
            <w:pPr>
              <w:spacing w:after="0"/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C12CE9">
              <w:rPr>
                <w:rFonts w:eastAsia="Times New Roman" w:cstheme="minorHAnsi"/>
                <w:sz w:val="24"/>
                <w:szCs w:val="24"/>
              </w:rPr>
              <w:t>Review arrangements:</w:t>
            </w:r>
          </w:p>
          <w:p w14:paraId="01968CFA" w14:textId="77777777" w:rsidR="0021029A" w:rsidRPr="00C12CE9" w:rsidRDefault="0021029A" w:rsidP="00E15303">
            <w:pPr>
              <w:spacing w:after="0"/>
              <w:ind w:left="36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440" w:type="dxa"/>
          </w:tcPr>
          <w:p w14:paraId="07AB00AE" w14:textId="77777777" w:rsidR="0021029A" w:rsidRPr="00C12CE9" w:rsidRDefault="0021029A" w:rsidP="00E15303">
            <w:pPr>
              <w:spacing w:after="0"/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C12CE9">
              <w:rPr>
                <w:rFonts w:eastAsia="Times New Roman" w:cstheme="minorHAnsi"/>
                <w:sz w:val="24"/>
                <w:szCs w:val="24"/>
              </w:rPr>
              <w:t>Annually</w:t>
            </w:r>
          </w:p>
          <w:p w14:paraId="4645CCFB" w14:textId="77777777" w:rsidR="0021029A" w:rsidRPr="00C12CE9" w:rsidRDefault="0021029A" w:rsidP="00E15303">
            <w:pPr>
              <w:spacing w:after="0"/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C12CE9">
              <w:rPr>
                <w:rFonts w:eastAsia="Times New Roman" w:cstheme="minorHAnsi"/>
                <w:sz w:val="24"/>
                <w:szCs w:val="24"/>
              </w:rPr>
              <w:t xml:space="preserve">All policies will be reviewed if there are any </w:t>
            </w:r>
            <w:proofErr w:type="gramStart"/>
            <w:r w:rsidRPr="00C12CE9">
              <w:rPr>
                <w:rFonts w:eastAsia="Times New Roman" w:cstheme="minorHAnsi"/>
                <w:sz w:val="24"/>
                <w:szCs w:val="24"/>
              </w:rPr>
              <w:t>significant  developments</w:t>
            </w:r>
            <w:proofErr w:type="gramEnd"/>
            <w:r w:rsidRPr="00C12CE9">
              <w:rPr>
                <w:rFonts w:eastAsia="Times New Roman" w:cstheme="minorHAnsi"/>
                <w:sz w:val="24"/>
                <w:szCs w:val="24"/>
              </w:rPr>
              <w:t xml:space="preserve"> or changes to legislation</w:t>
            </w:r>
          </w:p>
        </w:tc>
      </w:tr>
      <w:tr w:rsidR="0021029A" w:rsidRPr="00C12CE9" w14:paraId="6549DE8D" w14:textId="77777777" w:rsidTr="00E15303">
        <w:tc>
          <w:tcPr>
            <w:tcW w:w="2802" w:type="dxa"/>
          </w:tcPr>
          <w:p w14:paraId="647177FC" w14:textId="77777777" w:rsidR="0021029A" w:rsidRPr="00C12CE9" w:rsidRDefault="0021029A" w:rsidP="00E15303">
            <w:pPr>
              <w:spacing w:after="0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C12CE9">
              <w:rPr>
                <w:rFonts w:eastAsia="Times New Roman" w:cstheme="minorHAnsi"/>
                <w:sz w:val="20"/>
                <w:szCs w:val="20"/>
              </w:rPr>
              <w:t>Reviewed:</w:t>
            </w:r>
          </w:p>
          <w:p w14:paraId="7014FC59" w14:textId="77777777" w:rsidR="0021029A" w:rsidRPr="00C12CE9" w:rsidRDefault="0021029A" w:rsidP="00E15303">
            <w:pPr>
              <w:spacing w:after="0"/>
              <w:ind w:left="360"/>
              <w:rPr>
                <w:rFonts w:eastAsia="Times New Roman" w:cstheme="minorHAnsi"/>
                <w:sz w:val="20"/>
                <w:szCs w:val="20"/>
              </w:rPr>
            </w:pPr>
          </w:p>
          <w:p w14:paraId="7021E18F" w14:textId="77777777" w:rsidR="0021029A" w:rsidRPr="00C12CE9" w:rsidRDefault="0021029A" w:rsidP="00E15303">
            <w:pPr>
              <w:spacing w:after="0"/>
              <w:ind w:left="360"/>
              <w:rPr>
                <w:rFonts w:eastAsia="Times New Roman" w:cstheme="minorHAnsi"/>
                <w:sz w:val="20"/>
                <w:szCs w:val="20"/>
              </w:rPr>
            </w:pPr>
          </w:p>
          <w:p w14:paraId="5ED71545" w14:textId="77777777" w:rsidR="0021029A" w:rsidRPr="00C12CE9" w:rsidRDefault="0021029A" w:rsidP="00E15303">
            <w:pPr>
              <w:spacing w:after="0"/>
              <w:ind w:left="360"/>
              <w:rPr>
                <w:rFonts w:eastAsia="Times New Roman" w:cstheme="minorHAnsi"/>
                <w:sz w:val="20"/>
                <w:szCs w:val="20"/>
              </w:rPr>
            </w:pPr>
          </w:p>
          <w:p w14:paraId="7C57EEAD" w14:textId="77777777" w:rsidR="0021029A" w:rsidRPr="00C12CE9" w:rsidRDefault="0021029A" w:rsidP="00E15303">
            <w:pPr>
              <w:spacing w:after="0"/>
              <w:ind w:left="360"/>
              <w:rPr>
                <w:rFonts w:eastAsia="Times New Roman" w:cstheme="minorHAnsi"/>
                <w:sz w:val="20"/>
                <w:szCs w:val="20"/>
              </w:rPr>
            </w:pPr>
          </w:p>
          <w:p w14:paraId="546C514B" w14:textId="4C9B3EB3" w:rsidR="0021029A" w:rsidRDefault="0021029A" w:rsidP="00E15303">
            <w:pPr>
              <w:spacing w:after="0"/>
              <w:ind w:left="360"/>
              <w:rPr>
                <w:rFonts w:eastAsia="Times New Roman" w:cstheme="minorHAnsi"/>
                <w:sz w:val="20"/>
                <w:szCs w:val="20"/>
              </w:rPr>
            </w:pPr>
          </w:p>
          <w:p w14:paraId="7AC14A17" w14:textId="77777777" w:rsidR="002817BC" w:rsidRPr="00C12CE9" w:rsidRDefault="002817BC" w:rsidP="00E15303">
            <w:pPr>
              <w:spacing w:after="0"/>
              <w:ind w:left="360"/>
              <w:rPr>
                <w:rFonts w:eastAsia="Times New Roman" w:cstheme="minorHAnsi"/>
                <w:sz w:val="20"/>
                <w:szCs w:val="20"/>
              </w:rPr>
            </w:pPr>
          </w:p>
          <w:p w14:paraId="5A777A31" w14:textId="77777777" w:rsidR="0021029A" w:rsidRPr="00C12CE9" w:rsidRDefault="0021029A" w:rsidP="00E15303">
            <w:pPr>
              <w:spacing w:after="0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C12CE9">
              <w:rPr>
                <w:rFonts w:eastAsia="Times New Roman" w:cstheme="minorHAnsi"/>
                <w:sz w:val="20"/>
                <w:szCs w:val="20"/>
              </w:rPr>
              <w:t>The next review of this policy:</w:t>
            </w:r>
          </w:p>
        </w:tc>
        <w:tc>
          <w:tcPr>
            <w:tcW w:w="6440" w:type="dxa"/>
          </w:tcPr>
          <w:p w14:paraId="3497A2BC" w14:textId="77777777" w:rsidR="0021029A" w:rsidRPr="00C12CE9" w:rsidRDefault="0021029A" w:rsidP="00E15303">
            <w:pPr>
              <w:spacing w:after="0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C12CE9">
              <w:rPr>
                <w:rFonts w:eastAsia="Times New Roman" w:cstheme="minorHAnsi"/>
                <w:b/>
                <w:sz w:val="20"/>
                <w:szCs w:val="20"/>
              </w:rPr>
              <w:t>June 2020</w:t>
            </w:r>
          </w:p>
          <w:p w14:paraId="384AE695" w14:textId="77777777" w:rsidR="0021029A" w:rsidRPr="00C12CE9" w:rsidRDefault="0021029A" w:rsidP="00E15303">
            <w:pPr>
              <w:spacing w:after="0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C12CE9">
              <w:rPr>
                <w:rFonts w:eastAsia="Times New Roman" w:cstheme="minorHAnsi"/>
                <w:b/>
                <w:sz w:val="20"/>
                <w:szCs w:val="20"/>
              </w:rPr>
              <w:t>June 2021</w:t>
            </w:r>
          </w:p>
          <w:p w14:paraId="2C7CA544" w14:textId="77777777" w:rsidR="0021029A" w:rsidRPr="00C12CE9" w:rsidRDefault="007B22E2" w:rsidP="00E15303">
            <w:pPr>
              <w:spacing w:after="0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C12CE9">
              <w:rPr>
                <w:rFonts w:eastAsia="Times New Roman" w:cstheme="minorHAnsi"/>
                <w:b/>
                <w:sz w:val="20"/>
                <w:szCs w:val="20"/>
              </w:rPr>
              <w:t>June 2022</w:t>
            </w:r>
          </w:p>
          <w:p w14:paraId="44DCF1F4" w14:textId="302066DC" w:rsidR="0021029A" w:rsidRPr="00C12CE9" w:rsidRDefault="00A375EF" w:rsidP="00E15303">
            <w:pPr>
              <w:spacing w:after="0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C12CE9">
              <w:rPr>
                <w:rFonts w:eastAsia="Times New Roman" w:cstheme="minorHAnsi"/>
                <w:b/>
                <w:sz w:val="20"/>
                <w:szCs w:val="20"/>
              </w:rPr>
              <w:t>June 2023</w:t>
            </w:r>
          </w:p>
          <w:p w14:paraId="6616CA7B" w14:textId="07FEA500" w:rsidR="00E14620" w:rsidRDefault="00E14620" w:rsidP="00E15303">
            <w:pPr>
              <w:spacing w:after="0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C12CE9">
              <w:rPr>
                <w:rFonts w:eastAsia="Times New Roman" w:cstheme="minorHAnsi"/>
                <w:b/>
                <w:sz w:val="20"/>
                <w:szCs w:val="20"/>
              </w:rPr>
              <w:t>June 2024</w:t>
            </w:r>
          </w:p>
          <w:p w14:paraId="4F0C9770" w14:textId="6159C9B0" w:rsidR="002817BC" w:rsidRPr="00C12CE9" w:rsidRDefault="002817BC" w:rsidP="002817BC">
            <w:pPr>
              <w:spacing w:after="0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C12CE9">
              <w:rPr>
                <w:rFonts w:eastAsia="Times New Roman" w:cstheme="minorHAnsi"/>
                <w:b/>
                <w:sz w:val="20"/>
                <w:szCs w:val="20"/>
              </w:rPr>
              <w:t>June 2025</w:t>
            </w:r>
          </w:p>
          <w:p w14:paraId="4D8BBA01" w14:textId="77777777" w:rsidR="0021029A" w:rsidRPr="00C12CE9" w:rsidRDefault="0021029A" w:rsidP="002817BC">
            <w:pPr>
              <w:spacing w:after="0"/>
              <w:rPr>
                <w:rFonts w:eastAsia="Times New Roman" w:cstheme="minorHAnsi"/>
                <w:b/>
                <w:sz w:val="20"/>
                <w:szCs w:val="20"/>
              </w:rPr>
            </w:pPr>
          </w:p>
          <w:p w14:paraId="046BA371" w14:textId="2CF99D49" w:rsidR="0021029A" w:rsidRPr="00C12CE9" w:rsidRDefault="00A375EF" w:rsidP="00E15303">
            <w:pPr>
              <w:spacing w:after="0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C12CE9">
              <w:rPr>
                <w:rFonts w:eastAsia="Times New Roman" w:cstheme="minorHAnsi"/>
                <w:b/>
                <w:sz w:val="20"/>
                <w:szCs w:val="20"/>
              </w:rPr>
              <w:t>June 202</w:t>
            </w:r>
            <w:r w:rsidR="002817BC">
              <w:rPr>
                <w:rFonts w:eastAsia="Times New Roman" w:cstheme="minorHAnsi"/>
                <w:b/>
                <w:sz w:val="20"/>
                <w:szCs w:val="20"/>
              </w:rPr>
              <w:t>6</w:t>
            </w:r>
          </w:p>
          <w:p w14:paraId="3069C8D2" w14:textId="77777777" w:rsidR="0021029A" w:rsidRPr="00C12CE9" w:rsidRDefault="0021029A" w:rsidP="00E15303">
            <w:pPr>
              <w:spacing w:after="0"/>
              <w:ind w:left="360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5DEBC540" w14:textId="77777777" w:rsidR="000138AD" w:rsidRPr="00C12CE9" w:rsidRDefault="0021029A" w:rsidP="00D105BA">
      <w:pPr>
        <w:tabs>
          <w:tab w:val="left" w:pos="990"/>
        </w:tabs>
        <w:rPr>
          <w:rFonts w:cstheme="minorHAnsi"/>
          <w:b/>
          <w:sz w:val="28"/>
          <w:szCs w:val="28"/>
          <w:u w:val="single"/>
        </w:rPr>
      </w:pPr>
      <w:r w:rsidRPr="00C12CE9">
        <w:rPr>
          <w:rFonts w:eastAsia="Arial" w:cstheme="minorHAnsi"/>
          <w:b/>
          <w:sz w:val="28"/>
          <w:szCs w:val="28"/>
          <w:u w:val="single"/>
        </w:rPr>
        <w:br w:type="column"/>
      </w:r>
      <w:r w:rsidR="003B7D6A" w:rsidRPr="00C12CE9">
        <w:rPr>
          <w:rFonts w:eastAsia="Arial" w:cstheme="minorHAnsi"/>
          <w:b/>
          <w:sz w:val="28"/>
          <w:szCs w:val="28"/>
          <w:u w:val="single"/>
        </w:rPr>
        <w:lastRenderedPageBreak/>
        <w:t>COOKING-CURRICULUM</w:t>
      </w:r>
      <w:r w:rsidR="00325AA2" w:rsidRPr="00C12CE9">
        <w:rPr>
          <w:rFonts w:cstheme="minorHAnsi"/>
          <w:b/>
          <w:sz w:val="28"/>
          <w:szCs w:val="28"/>
          <w:u w:val="single"/>
        </w:rPr>
        <w:t xml:space="preserve"> POLICY</w:t>
      </w:r>
    </w:p>
    <w:p w14:paraId="38FB1605" w14:textId="77777777" w:rsidR="00325AA2" w:rsidRPr="00C12CE9" w:rsidRDefault="00325AA2" w:rsidP="000138AD">
      <w:pPr>
        <w:rPr>
          <w:rFonts w:cstheme="minorHAnsi"/>
          <w:b/>
          <w:sz w:val="24"/>
          <w:szCs w:val="24"/>
          <w:u w:val="single"/>
        </w:rPr>
      </w:pPr>
      <w:r w:rsidRPr="00C12CE9">
        <w:rPr>
          <w:rFonts w:cstheme="minorHAnsi"/>
          <w:b/>
          <w:sz w:val="24"/>
          <w:szCs w:val="24"/>
          <w:u w:val="single"/>
        </w:rPr>
        <w:t>AIMS</w:t>
      </w:r>
    </w:p>
    <w:p w14:paraId="13889BA1" w14:textId="77777777" w:rsidR="00325AA2" w:rsidRPr="00C12CE9" w:rsidRDefault="00325AA2" w:rsidP="00325AA2">
      <w:pPr>
        <w:jc w:val="both"/>
        <w:rPr>
          <w:rFonts w:eastAsia="Arial" w:cstheme="minorHAnsi"/>
        </w:rPr>
      </w:pPr>
      <w:r w:rsidRPr="00C12CE9">
        <w:rPr>
          <w:rFonts w:eastAsia="Arial" w:cstheme="minorHAnsi"/>
        </w:rPr>
        <w:t xml:space="preserve">The aim of this policy is to inform all stakeholders of the teaching and learning within the subject of </w:t>
      </w:r>
      <w:r w:rsidR="003B7D6A" w:rsidRPr="00C12CE9">
        <w:rPr>
          <w:rFonts w:eastAsia="Arial" w:cstheme="minorHAnsi"/>
        </w:rPr>
        <w:t>Cooking</w:t>
      </w:r>
      <w:r w:rsidRPr="00C12CE9">
        <w:rPr>
          <w:rFonts w:eastAsia="Arial" w:cstheme="minorHAnsi"/>
        </w:rPr>
        <w:t xml:space="preserve"> for all students in KS3 who are part of The Leicester Partnership School.</w:t>
      </w:r>
    </w:p>
    <w:p w14:paraId="7AC732D8" w14:textId="77777777" w:rsidR="00325AA2" w:rsidRPr="00C12CE9" w:rsidRDefault="00325AA2" w:rsidP="00325AA2">
      <w:pPr>
        <w:jc w:val="both"/>
        <w:rPr>
          <w:rFonts w:eastAsia="Arial" w:cstheme="minorHAnsi"/>
        </w:rPr>
      </w:pPr>
      <w:r w:rsidRPr="00C12CE9">
        <w:rPr>
          <w:rFonts w:eastAsia="Arial" w:cstheme="minorHAnsi"/>
        </w:rPr>
        <w:t>The aim at KS3</w:t>
      </w:r>
      <w:r w:rsidR="00955F1D" w:rsidRPr="00C12CE9">
        <w:rPr>
          <w:rFonts w:eastAsia="Arial" w:cstheme="minorHAnsi"/>
        </w:rPr>
        <w:t xml:space="preserve"> is to provide students with the opportunity to:</w:t>
      </w:r>
    </w:p>
    <w:p w14:paraId="46F693FC" w14:textId="77777777" w:rsidR="00955F1D" w:rsidRPr="00C12CE9" w:rsidRDefault="00955F1D" w:rsidP="00955F1D">
      <w:pPr>
        <w:pStyle w:val="ListParagraph"/>
        <w:numPr>
          <w:ilvl w:val="0"/>
          <w:numId w:val="4"/>
        </w:numPr>
        <w:jc w:val="both"/>
        <w:rPr>
          <w:rFonts w:eastAsia="Arial" w:cstheme="minorHAnsi"/>
        </w:rPr>
      </w:pPr>
      <w:r w:rsidRPr="00C12CE9">
        <w:rPr>
          <w:rFonts w:eastAsia="Arial" w:cstheme="minorHAnsi"/>
        </w:rPr>
        <w:t>Learn new cooking skills and techniques</w:t>
      </w:r>
    </w:p>
    <w:p w14:paraId="7C980CC6" w14:textId="77777777" w:rsidR="00955F1D" w:rsidRPr="00C12CE9" w:rsidRDefault="00955F1D" w:rsidP="00955F1D">
      <w:pPr>
        <w:pStyle w:val="ListParagraph"/>
        <w:numPr>
          <w:ilvl w:val="0"/>
          <w:numId w:val="4"/>
        </w:numPr>
        <w:jc w:val="both"/>
        <w:rPr>
          <w:rFonts w:eastAsia="Arial" w:cstheme="minorHAnsi"/>
        </w:rPr>
      </w:pPr>
      <w:r w:rsidRPr="00C12CE9">
        <w:rPr>
          <w:rFonts w:eastAsia="Arial" w:cstheme="minorHAnsi"/>
        </w:rPr>
        <w:t>Experiment with different cooking utensils</w:t>
      </w:r>
    </w:p>
    <w:p w14:paraId="702F0D26" w14:textId="77777777" w:rsidR="00955F1D" w:rsidRPr="00C12CE9" w:rsidRDefault="00955F1D" w:rsidP="00955F1D">
      <w:pPr>
        <w:pStyle w:val="ListParagraph"/>
        <w:numPr>
          <w:ilvl w:val="0"/>
          <w:numId w:val="4"/>
        </w:numPr>
        <w:jc w:val="both"/>
        <w:rPr>
          <w:rFonts w:eastAsia="Arial" w:cstheme="minorHAnsi"/>
        </w:rPr>
      </w:pPr>
      <w:r w:rsidRPr="00C12CE9">
        <w:rPr>
          <w:rFonts w:eastAsia="Arial" w:cstheme="minorHAnsi"/>
        </w:rPr>
        <w:t>Understand the properties of different food groups</w:t>
      </w:r>
    </w:p>
    <w:p w14:paraId="58186982" w14:textId="77777777" w:rsidR="00955F1D" w:rsidRPr="00C12CE9" w:rsidRDefault="00955F1D" w:rsidP="00955F1D">
      <w:pPr>
        <w:pStyle w:val="ListParagraph"/>
        <w:numPr>
          <w:ilvl w:val="0"/>
          <w:numId w:val="4"/>
        </w:numPr>
        <w:jc w:val="both"/>
        <w:rPr>
          <w:rFonts w:eastAsia="Arial" w:cstheme="minorHAnsi"/>
        </w:rPr>
      </w:pPr>
      <w:r w:rsidRPr="00C12CE9">
        <w:rPr>
          <w:rFonts w:eastAsia="Arial" w:cstheme="minorHAnsi"/>
        </w:rPr>
        <w:t>Learn how to measure and weigh accurately</w:t>
      </w:r>
    </w:p>
    <w:p w14:paraId="3B94800F" w14:textId="77777777" w:rsidR="00955F1D" w:rsidRPr="00C12CE9" w:rsidRDefault="00955F1D" w:rsidP="00955F1D">
      <w:pPr>
        <w:pStyle w:val="ListParagraph"/>
        <w:numPr>
          <w:ilvl w:val="0"/>
          <w:numId w:val="4"/>
        </w:numPr>
        <w:jc w:val="both"/>
        <w:rPr>
          <w:rFonts w:eastAsia="Arial" w:cstheme="minorHAnsi"/>
        </w:rPr>
      </w:pPr>
      <w:r w:rsidRPr="00C12CE9">
        <w:rPr>
          <w:rFonts w:eastAsia="Arial" w:cstheme="minorHAnsi"/>
        </w:rPr>
        <w:t>Understand how to interpret different recipes</w:t>
      </w:r>
    </w:p>
    <w:p w14:paraId="4B01A580" w14:textId="77777777" w:rsidR="00955F1D" w:rsidRPr="00C12CE9" w:rsidRDefault="00955F1D" w:rsidP="00955F1D">
      <w:pPr>
        <w:pStyle w:val="ListParagraph"/>
        <w:numPr>
          <w:ilvl w:val="0"/>
          <w:numId w:val="4"/>
        </w:numPr>
        <w:jc w:val="both"/>
        <w:rPr>
          <w:rFonts w:eastAsia="Arial" w:cstheme="minorHAnsi"/>
        </w:rPr>
      </w:pPr>
      <w:r w:rsidRPr="00C12CE9">
        <w:rPr>
          <w:rFonts w:eastAsia="Arial" w:cstheme="minorHAnsi"/>
        </w:rPr>
        <w:t>Understand how to cook safely and to maintain safety in the kitchen</w:t>
      </w:r>
    </w:p>
    <w:p w14:paraId="1937087A" w14:textId="77777777" w:rsidR="00955F1D" w:rsidRPr="00C12CE9" w:rsidRDefault="00955F1D" w:rsidP="00955F1D">
      <w:pPr>
        <w:pStyle w:val="ListParagraph"/>
        <w:numPr>
          <w:ilvl w:val="0"/>
          <w:numId w:val="4"/>
        </w:numPr>
        <w:jc w:val="both"/>
        <w:rPr>
          <w:rFonts w:eastAsia="Arial" w:cstheme="minorHAnsi"/>
        </w:rPr>
      </w:pPr>
      <w:r w:rsidRPr="00C12CE9">
        <w:rPr>
          <w:rFonts w:eastAsia="Arial" w:cstheme="minorHAnsi"/>
        </w:rPr>
        <w:t>Understand the importance of food hygiene</w:t>
      </w:r>
    </w:p>
    <w:p w14:paraId="6F4CF627" w14:textId="77777777" w:rsidR="00955F1D" w:rsidRPr="00C12CE9" w:rsidRDefault="00955F1D" w:rsidP="00955F1D">
      <w:pPr>
        <w:pStyle w:val="ListParagraph"/>
        <w:numPr>
          <w:ilvl w:val="0"/>
          <w:numId w:val="4"/>
        </w:numPr>
        <w:jc w:val="both"/>
        <w:rPr>
          <w:rFonts w:eastAsia="Arial" w:cstheme="minorHAnsi"/>
        </w:rPr>
      </w:pPr>
      <w:r w:rsidRPr="00C12CE9">
        <w:rPr>
          <w:rFonts w:eastAsia="Arial" w:cstheme="minorHAnsi"/>
        </w:rPr>
        <w:t>Understand the importance of healthy eating</w:t>
      </w:r>
    </w:p>
    <w:p w14:paraId="768C1B18" w14:textId="77777777" w:rsidR="00955F1D" w:rsidRPr="00C12CE9" w:rsidRDefault="00955F1D" w:rsidP="00955F1D">
      <w:pPr>
        <w:pStyle w:val="ListParagraph"/>
        <w:numPr>
          <w:ilvl w:val="0"/>
          <w:numId w:val="4"/>
        </w:numPr>
        <w:jc w:val="both"/>
        <w:rPr>
          <w:rFonts w:eastAsia="Arial" w:cstheme="minorHAnsi"/>
        </w:rPr>
      </w:pPr>
      <w:r w:rsidRPr="00C12CE9">
        <w:rPr>
          <w:rFonts w:eastAsia="Arial" w:cstheme="minorHAnsi"/>
        </w:rPr>
        <w:t>Understand the importance of diet and nutrition</w:t>
      </w:r>
    </w:p>
    <w:p w14:paraId="77F85B54" w14:textId="77777777" w:rsidR="00955F1D" w:rsidRPr="00C12CE9" w:rsidRDefault="00955F1D" w:rsidP="00955F1D">
      <w:pPr>
        <w:pStyle w:val="ListParagraph"/>
        <w:numPr>
          <w:ilvl w:val="0"/>
          <w:numId w:val="4"/>
        </w:numPr>
        <w:jc w:val="both"/>
        <w:rPr>
          <w:rFonts w:eastAsia="Arial" w:cstheme="minorHAnsi"/>
        </w:rPr>
      </w:pPr>
      <w:r w:rsidRPr="00C12CE9">
        <w:rPr>
          <w:rFonts w:eastAsia="Arial" w:cstheme="minorHAnsi"/>
        </w:rPr>
        <w:t>Appreciate food from different countries and cultures</w:t>
      </w:r>
    </w:p>
    <w:p w14:paraId="0DD4B036" w14:textId="77777777" w:rsidR="00955F1D" w:rsidRPr="00C12CE9" w:rsidRDefault="00955F1D" w:rsidP="00955F1D">
      <w:pPr>
        <w:jc w:val="both"/>
        <w:rPr>
          <w:rFonts w:eastAsia="Arial" w:cstheme="minorHAnsi"/>
          <w:b/>
          <w:u w:val="single"/>
        </w:rPr>
      </w:pPr>
    </w:p>
    <w:p w14:paraId="3378C37C" w14:textId="77777777" w:rsidR="00955F1D" w:rsidRPr="00C12CE9" w:rsidRDefault="00955F1D" w:rsidP="00955F1D">
      <w:pPr>
        <w:jc w:val="both"/>
        <w:rPr>
          <w:rFonts w:eastAsia="Arial" w:cstheme="minorHAnsi"/>
          <w:b/>
          <w:u w:val="single"/>
        </w:rPr>
      </w:pPr>
      <w:r w:rsidRPr="00C12CE9">
        <w:rPr>
          <w:rFonts w:eastAsia="Arial" w:cstheme="minorHAnsi"/>
          <w:b/>
          <w:u w:val="single"/>
        </w:rPr>
        <w:t>PROGRAMMES OF STUDY</w:t>
      </w:r>
    </w:p>
    <w:p w14:paraId="3AF04AE8" w14:textId="77777777" w:rsidR="007D6600" w:rsidRPr="00C12CE9" w:rsidRDefault="007D6600" w:rsidP="00955F1D">
      <w:pPr>
        <w:jc w:val="both"/>
        <w:rPr>
          <w:rFonts w:eastAsia="Arial" w:cstheme="minorHAnsi"/>
        </w:rPr>
      </w:pPr>
      <w:r w:rsidRPr="00C12CE9">
        <w:rPr>
          <w:rFonts w:eastAsia="Arial" w:cstheme="minorHAnsi"/>
        </w:rPr>
        <w:t>Throughout the teaching of Cooking, the dietary, religious and/or cultural needs of students are catered for and the appropriate and necessary adjustments are made accordingly. As a result of this all students are able to access the curriculum content.</w:t>
      </w:r>
    </w:p>
    <w:p w14:paraId="2F767E79" w14:textId="77777777" w:rsidR="00FE11A4" w:rsidRPr="00C12CE9" w:rsidRDefault="007D6600" w:rsidP="00955F1D">
      <w:pPr>
        <w:jc w:val="both"/>
        <w:rPr>
          <w:rFonts w:eastAsia="Arial" w:cstheme="minorHAnsi"/>
        </w:rPr>
      </w:pPr>
      <w:r w:rsidRPr="00C12CE9">
        <w:rPr>
          <w:rFonts w:eastAsia="Arial" w:cstheme="minorHAnsi"/>
        </w:rPr>
        <w:t xml:space="preserve"> </w:t>
      </w:r>
      <w:r w:rsidR="00955F1D" w:rsidRPr="00C12CE9">
        <w:rPr>
          <w:rFonts w:eastAsia="Arial" w:cstheme="minorHAnsi"/>
        </w:rPr>
        <w:t>In KS3 students study the following:</w:t>
      </w:r>
    </w:p>
    <w:p w14:paraId="6FDEB9C7" w14:textId="77777777" w:rsidR="007E33A6" w:rsidRPr="00C12CE9" w:rsidRDefault="0086198A" w:rsidP="007D6600">
      <w:pPr>
        <w:pStyle w:val="ListParagraph"/>
        <w:numPr>
          <w:ilvl w:val="0"/>
          <w:numId w:val="8"/>
        </w:numPr>
        <w:jc w:val="both"/>
        <w:rPr>
          <w:rFonts w:eastAsia="Arial" w:cstheme="minorHAnsi"/>
        </w:rPr>
      </w:pPr>
      <w:r w:rsidRPr="00C12CE9">
        <w:rPr>
          <w:rFonts w:eastAsia="Arial" w:cstheme="minorHAnsi"/>
        </w:rPr>
        <w:t>Chopping</w:t>
      </w:r>
      <w:r w:rsidR="007E33A6" w:rsidRPr="00C12CE9">
        <w:rPr>
          <w:rFonts w:eastAsia="Arial" w:cstheme="minorHAnsi"/>
        </w:rPr>
        <w:t xml:space="preserve"> skills</w:t>
      </w:r>
      <w:r w:rsidR="007D6600" w:rsidRPr="00C12CE9">
        <w:rPr>
          <w:rFonts w:eastAsia="Arial" w:cstheme="minorHAnsi"/>
        </w:rPr>
        <w:t>-T</w:t>
      </w:r>
      <w:r w:rsidR="007E33A6" w:rsidRPr="00C12CE9">
        <w:rPr>
          <w:rFonts w:eastAsia="Arial" w:cstheme="minorHAnsi"/>
        </w:rPr>
        <w:t xml:space="preserve">he Bridge and </w:t>
      </w:r>
      <w:r w:rsidR="007D6600" w:rsidRPr="00C12CE9">
        <w:rPr>
          <w:rFonts w:eastAsia="Arial" w:cstheme="minorHAnsi"/>
        </w:rPr>
        <w:t>C</w:t>
      </w:r>
      <w:r w:rsidR="007E33A6" w:rsidRPr="00C12CE9">
        <w:rPr>
          <w:rFonts w:eastAsia="Arial" w:cstheme="minorHAnsi"/>
        </w:rPr>
        <w:t xml:space="preserve">law cutting </w:t>
      </w:r>
      <w:r w:rsidRPr="00C12CE9">
        <w:rPr>
          <w:rFonts w:eastAsia="Arial" w:cstheme="minorHAnsi"/>
        </w:rPr>
        <w:t>techniques</w:t>
      </w:r>
    </w:p>
    <w:p w14:paraId="4E89EE9E" w14:textId="6BC412A9" w:rsidR="007E33A6" w:rsidRPr="00C12CE9" w:rsidRDefault="007E33A6" w:rsidP="007D6600">
      <w:pPr>
        <w:pStyle w:val="ListParagraph"/>
        <w:numPr>
          <w:ilvl w:val="0"/>
          <w:numId w:val="8"/>
        </w:numPr>
        <w:jc w:val="both"/>
        <w:rPr>
          <w:rFonts w:eastAsia="Arial" w:cstheme="minorHAnsi"/>
        </w:rPr>
      </w:pPr>
      <w:r w:rsidRPr="00C12CE9">
        <w:rPr>
          <w:rFonts w:eastAsia="Arial" w:cstheme="minorHAnsi"/>
        </w:rPr>
        <w:t xml:space="preserve">International </w:t>
      </w:r>
      <w:r w:rsidR="007D6600" w:rsidRPr="00C12CE9">
        <w:rPr>
          <w:rFonts w:eastAsia="Arial" w:cstheme="minorHAnsi"/>
        </w:rPr>
        <w:t xml:space="preserve">Cuisine- For example </w:t>
      </w:r>
      <w:r w:rsidR="00E14620" w:rsidRPr="00C12CE9">
        <w:rPr>
          <w:rFonts w:eastAsia="Arial" w:cstheme="minorHAnsi"/>
        </w:rPr>
        <w:t>c</w:t>
      </w:r>
      <w:r w:rsidRPr="00C12CE9">
        <w:rPr>
          <w:rFonts w:eastAsia="Arial" w:cstheme="minorHAnsi"/>
        </w:rPr>
        <w:t>urry</w:t>
      </w:r>
      <w:r w:rsidR="007D6600" w:rsidRPr="00C12CE9">
        <w:rPr>
          <w:rFonts w:eastAsia="Arial" w:cstheme="minorHAnsi"/>
        </w:rPr>
        <w:t>,</w:t>
      </w:r>
      <w:r w:rsidRPr="00C12CE9">
        <w:rPr>
          <w:rFonts w:eastAsia="Arial" w:cstheme="minorHAnsi"/>
        </w:rPr>
        <w:t xml:space="preserve"> </w:t>
      </w:r>
      <w:r w:rsidR="00E14620" w:rsidRPr="00C12CE9">
        <w:rPr>
          <w:rFonts w:eastAsia="Arial" w:cstheme="minorHAnsi"/>
        </w:rPr>
        <w:t>s</w:t>
      </w:r>
      <w:r w:rsidRPr="00C12CE9">
        <w:rPr>
          <w:rFonts w:eastAsia="Arial" w:cstheme="minorHAnsi"/>
        </w:rPr>
        <w:t xml:space="preserve">paghetti </w:t>
      </w:r>
      <w:proofErr w:type="spellStart"/>
      <w:r w:rsidR="00E14620" w:rsidRPr="00C12CE9">
        <w:rPr>
          <w:rFonts w:eastAsia="Arial" w:cstheme="minorHAnsi"/>
        </w:rPr>
        <w:t>b</w:t>
      </w:r>
      <w:r w:rsidR="0086198A" w:rsidRPr="00C12CE9">
        <w:rPr>
          <w:rFonts w:eastAsia="Arial" w:cstheme="minorHAnsi"/>
        </w:rPr>
        <w:t>olognese</w:t>
      </w:r>
      <w:proofErr w:type="spellEnd"/>
      <w:r w:rsidR="007D6600" w:rsidRPr="00C12CE9">
        <w:rPr>
          <w:rFonts w:eastAsia="Arial" w:cstheme="minorHAnsi"/>
        </w:rPr>
        <w:t>,</w:t>
      </w:r>
      <w:r w:rsidR="00E14620" w:rsidRPr="00C12CE9">
        <w:rPr>
          <w:rFonts w:eastAsia="Arial" w:cstheme="minorHAnsi"/>
        </w:rPr>
        <w:t xml:space="preserve"> p</w:t>
      </w:r>
      <w:r w:rsidR="0086198A" w:rsidRPr="00C12CE9">
        <w:rPr>
          <w:rFonts w:eastAsia="Arial" w:cstheme="minorHAnsi"/>
        </w:rPr>
        <w:t>asta dishes</w:t>
      </w:r>
      <w:r w:rsidR="007D6600" w:rsidRPr="00C12CE9">
        <w:rPr>
          <w:rFonts w:eastAsia="Arial" w:cstheme="minorHAnsi"/>
        </w:rPr>
        <w:t xml:space="preserve"> and</w:t>
      </w:r>
      <w:r w:rsidR="00DE1802" w:rsidRPr="00C12CE9">
        <w:rPr>
          <w:rFonts w:eastAsia="Arial" w:cstheme="minorHAnsi"/>
        </w:rPr>
        <w:t xml:space="preserve"> </w:t>
      </w:r>
      <w:proofErr w:type="spellStart"/>
      <w:r w:rsidR="00E14620" w:rsidRPr="00C12CE9">
        <w:rPr>
          <w:rFonts w:eastAsia="Arial" w:cstheme="minorHAnsi"/>
        </w:rPr>
        <w:t>f</w:t>
      </w:r>
      <w:r w:rsidR="00DE1802" w:rsidRPr="00C12CE9">
        <w:rPr>
          <w:rFonts w:eastAsia="Arial" w:cstheme="minorHAnsi"/>
        </w:rPr>
        <w:t>rench</w:t>
      </w:r>
      <w:proofErr w:type="spellEnd"/>
      <w:r w:rsidR="00DE1802" w:rsidRPr="00C12CE9">
        <w:rPr>
          <w:rFonts w:eastAsia="Arial" w:cstheme="minorHAnsi"/>
        </w:rPr>
        <w:t xml:space="preserve"> </w:t>
      </w:r>
      <w:r w:rsidR="00E14620" w:rsidRPr="00C12CE9">
        <w:rPr>
          <w:rFonts w:eastAsia="Arial" w:cstheme="minorHAnsi"/>
        </w:rPr>
        <w:t>b</w:t>
      </w:r>
      <w:r w:rsidR="00DE1802" w:rsidRPr="00C12CE9">
        <w:rPr>
          <w:rFonts w:eastAsia="Arial" w:cstheme="minorHAnsi"/>
        </w:rPr>
        <w:t xml:space="preserve">read </w:t>
      </w:r>
      <w:r w:rsidR="00E14620" w:rsidRPr="00C12CE9">
        <w:rPr>
          <w:rFonts w:eastAsia="Arial" w:cstheme="minorHAnsi"/>
        </w:rPr>
        <w:t>p</w:t>
      </w:r>
      <w:r w:rsidR="00DE1802" w:rsidRPr="00C12CE9">
        <w:rPr>
          <w:rFonts w:eastAsia="Arial" w:cstheme="minorHAnsi"/>
        </w:rPr>
        <w:t>izza</w:t>
      </w:r>
    </w:p>
    <w:p w14:paraId="1C940FD2" w14:textId="1D11C644" w:rsidR="0086198A" w:rsidRPr="00C12CE9" w:rsidRDefault="0086198A" w:rsidP="007D6600">
      <w:pPr>
        <w:pStyle w:val="ListParagraph"/>
        <w:numPr>
          <w:ilvl w:val="0"/>
          <w:numId w:val="8"/>
        </w:numPr>
        <w:jc w:val="both"/>
        <w:rPr>
          <w:rFonts w:eastAsia="Arial" w:cstheme="minorHAnsi"/>
        </w:rPr>
      </w:pPr>
      <w:r w:rsidRPr="00C12CE9">
        <w:rPr>
          <w:rFonts w:eastAsia="Arial" w:cstheme="minorHAnsi"/>
        </w:rPr>
        <w:t xml:space="preserve">Vegetable dishes- </w:t>
      </w:r>
      <w:r w:rsidR="007D6600" w:rsidRPr="00C12CE9">
        <w:rPr>
          <w:rFonts w:eastAsia="Arial" w:cstheme="minorHAnsi"/>
        </w:rPr>
        <w:t xml:space="preserve">For example, </w:t>
      </w:r>
      <w:r w:rsidR="00E14620" w:rsidRPr="00C12CE9">
        <w:rPr>
          <w:rFonts w:eastAsia="Arial" w:cstheme="minorHAnsi"/>
        </w:rPr>
        <w:t>s</w:t>
      </w:r>
      <w:r w:rsidRPr="00C12CE9">
        <w:rPr>
          <w:rFonts w:eastAsia="Arial" w:cstheme="minorHAnsi"/>
        </w:rPr>
        <w:t>tew</w:t>
      </w:r>
      <w:r w:rsidR="007D6600" w:rsidRPr="00C12CE9">
        <w:rPr>
          <w:rFonts w:eastAsia="Arial" w:cstheme="minorHAnsi"/>
        </w:rPr>
        <w:t>,</w:t>
      </w:r>
      <w:r w:rsidR="00E14620" w:rsidRPr="00C12CE9">
        <w:rPr>
          <w:rFonts w:eastAsia="Arial" w:cstheme="minorHAnsi"/>
        </w:rPr>
        <w:t xml:space="preserve"> c</w:t>
      </w:r>
      <w:r w:rsidRPr="00C12CE9">
        <w:rPr>
          <w:rFonts w:eastAsia="Arial" w:cstheme="minorHAnsi"/>
        </w:rPr>
        <w:t>asserole</w:t>
      </w:r>
      <w:r w:rsidR="007D6600" w:rsidRPr="00C12CE9">
        <w:rPr>
          <w:rFonts w:eastAsia="Arial" w:cstheme="minorHAnsi"/>
        </w:rPr>
        <w:t xml:space="preserve"> and</w:t>
      </w:r>
      <w:r w:rsidRPr="00C12CE9">
        <w:rPr>
          <w:rFonts w:eastAsia="Arial" w:cstheme="minorHAnsi"/>
        </w:rPr>
        <w:t xml:space="preserve"> </w:t>
      </w:r>
      <w:r w:rsidR="00E14620" w:rsidRPr="00C12CE9">
        <w:rPr>
          <w:rFonts w:eastAsia="Arial" w:cstheme="minorHAnsi"/>
        </w:rPr>
        <w:t>h</w:t>
      </w:r>
      <w:r w:rsidRPr="00C12CE9">
        <w:rPr>
          <w:rFonts w:eastAsia="Arial" w:cstheme="minorHAnsi"/>
        </w:rPr>
        <w:t xml:space="preserve">ot </w:t>
      </w:r>
      <w:r w:rsidR="00E14620" w:rsidRPr="00C12CE9">
        <w:rPr>
          <w:rFonts w:eastAsia="Arial" w:cstheme="minorHAnsi"/>
        </w:rPr>
        <w:t>p</w:t>
      </w:r>
      <w:r w:rsidRPr="00C12CE9">
        <w:rPr>
          <w:rFonts w:eastAsia="Arial" w:cstheme="minorHAnsi"/>
        </w:rPr>
        <w:t>ot</w:t>
      </w:r>
    </w:p>
    <w:p w14:paraId="772FBEC2" w14:textId="3829C10B" w:rsidR="0086198A" w:rsidRPr="00C12CE9" w:rsidRDefault="0086198A" w:rsidP="007D6600">
      <w:pPr>
        <w:pStyle w:val="ListParagraph"/>
        <w:numPr>
          <w:ilvl w:val="0"/>
          <w:numId w:val="8"/>
        </w:numPr>
        <w:jc w:val="both"/>
        <w:rPr>
          <w:rFonts w:eastAsia="Arial" w:cstheme="minorHAnsi"/>
        </w:rPr>
      </w:pPr>
      <w:r w:rsidRPr="00C12CE9">
        <w:rPr>
          <w:rFonts w:eastAsia="Arial" w:cstheme="minorHAnsi"/>
        </w:rPr>
        <w:t xml:space="preserve">Baking- </w:t>
      </w:r>
      <w:r w:rsidR="007D6600" w:rsidRPr="00C12CE9">
        <w:rPr>
          <w:rFonts w:eastAsia="Arial" w:cstheme="minorHAnsi"/>
        </w:rPr>
        <w:t>(</w:t>
      </w:r>
      <w:r w:rsidR="00E14620" w:rsidRPr="00C12CE9">
        <w:rPr>
          <w:rFonts w:eastAsia="Arial" w:cstheme="minorHAnsi"/>
        </w:rPr>
        <w:t>ca</w:t>
      </w:r>
      <w:r w:rsidRPr="00C12CE9">
        <w:rPr>
          <w:rFonts w:eastAsia="Arial" w:cstheme="minorHAnsi"/>
        </w:rPr>
        <w:t>kes</w:t>
      </w:r>
      <w:r w:rsidR="007D6600" w:rsidRPr="00C12CE9">
        <w:rPr>
          <w:rFonts w:eastAsia="Arial" w:cstheme="minorHAnsi"/>
        </w:rPr>
        <w:t xml:space="preserve"> and</w:t>
      </w:r>
      <w:r w:rsidRPr="00C12CE9">
        <w:rPr>
          <w:rFonts w:eastAsia="Arial" w:cstheme="minorHAnsi"/>
        </w:rPr>
        <w:t xml:space="preserve"> </w:t>
      </w:r>
      <w:r w:rsidR="00E14620" w:rsidRPr="00C12CE9">
        <w:rPr>
          <w:rFonts w:eastAsia="Arial" w:cstheme="minorHAnsi"/>
        </w:rPr>
        <w:t>p</w:t>
      </w:r>
      <w:r w:rsidRPr="00C12CE9">
        <w:rPr>
          <w:rFonts w:eastAsia="Arial" w:cstheme="minorHAnsi"/>
        </w:rPr>
        <w:t>astries</w:t>
      </w:r>
      <w:r w:rsidR="007D6600" w:rsidRPr="00C12CE9">
        <w:rPr>
          <w:rFonts w:eastAsia="Arial" w:cstheme="minorHAnsi"/>
        </w:rPr>
        <w:t>)</w:t>
      </w:r>
      <w:r w:rsidR="009F3478" w:rsidRPr="00C12CE9">
        <w:rPr>
          <w:rFonts w:eastAsia="Arial" w:cstheme="minorHAnsi"/>
        </w:rPr>
        <w:t xml:space="preserve"> </w:t>
      </w:r>
      <w:r w:rsidR="00E14620" w:rsidRPr="00C12CE9">
        <w:rPr>
          <w:rFonts w:eastAsia="Arial" w:cstheme="minorHAnsi"/>
        </w:rPr>
        <w:t>f</w:t>
      </w:r>
      <w:r w:rsidR="009F3478" w:rsidRPr="00C12CE9">
        <w:rPr>
          <w:rFonts w:eastAsia="Arial" w:cstheme="minorHAnsi"/>
        </w:rPr>
        <w:t>or example,</w:t>
      </w:r>
      <w:r w:rsidR="00E14620" w:rsidRPr="00C12CE9">
        <w:rPr>
          <w:rFonts w:eastAsia="Arial" w:cstheme="minorHAnsi"/>
        </w:rPr>
        <w:t xml:space="preserve"> f</w:t>
      </w:r>
      <w:r w:rsidR="00DE1802" w:rsidRPr="00C12CE9">
        <w:rPr>
          <w:rFonts w:eastAsia="Arial" w:cstheme="minorHAnsi"/>
        </w:rPr>
        <w:t xml:space="preserve">airy </w:t>
      </w:r>
      <w:r w:rsidR="00E14620" w:rsidRPr="00C12CE9">
        <w:rPr>
          <w:rFonts w:eastAsia="Arial" w:cstheme="minorHAnsi"/>
        </w:rPr>
        <w:t>c</w:t>
      </w:r>
      <w:r w:rsidR="00DE1802" w:rsidRPr="00C12CE9">
        <w:rPr>
          <w:rFonts w:eastAsia="Arial" w:cstheme="minorHAnsi"/>
        </w:rPr>
        <w:t>akes</w:t>
      </w:r>
      <w:r w:rsidR="009F3478" w:rsidRPr="00C12CE9">
        <w:rPr>
          <w:rFonts w:eastAsia="Arial" w:cstheme="minorHAnsi"/>
        </w:rPr>
        <w:t xml:space="preserve">, </w:t>
      </w:r>
      <w:r w:rsidR="00E14620" w:rsidRPr="00C12CE9">
        <w:rPr>
          <w:rFonts w:eastAsia="Arial" w:cstheme="minorHAnsi"/>
        </w:rPr>
        <w:t>c</w:t>
      </w:r>
      <w:r w:rsidR="00DE1802" w:rsidRPr="00C12CE9">
        <w:rPr>
          <w:rFonts w:eastAsia="Arial" w:cstheme="minorHAnsi"/>
        </w:rPr>
        <w:t>ookies</w:t>
      </w:r>
      <w:r w:rsidR="009F3478" w:rsidRPr="00C12CE9">
        <w:rPr>
          <w:rFonts w:eastAsia="Arial" w:cstheme="minorHAnsi"/>
        </w:rPr>
        <w:t>,</w:t>
      </w:r>
      <w:r w:rsidR="00DE1802" w:rsidRPr="00C12CE9">
        <w:rPr>
          <w:rFonts w:eastAsia="Arial" w:cstheme="minorHAnsi"/>
        </w:rPr>
        <w:t xml:space="preserve"> </w:t>
      </w:r>
      <w:r w:rsidR="00E14620" w:rsidRPr="00C12CE9">
        <w:rPr>
          <w:rFonts w:eastAsia="Arial" w:cstheme="minorHAnsi"/>
        </w:rPr>
        <w:t>f</w:t>
      </w:r>
      <w:r w:rsidR="00DE1802" w:rsidRPr="00C12CE9">
        <w:rPr>
          <w:rFonts w:eastAsia="Arial" w:cstheme="minorHAnsi"/>
        </w:rPr>
        <w:t xml:space="preserve">ruit </w:t>
      </w:r>
      <w:r w:rsidR="00E14620" w:rsidRPr="00C12CE9">
        <w:rPr>
          <w:rFonts w:eastAsia="Arial" w:cstheme="minorHAnsi"/>
        </w:rPr>
        <w:t>c</w:t>
      </w:r>
      <w:r w:rsidR="00DE1802" w:rsidRPr="00C12CE9">
        <w:rPr>
          <w:rFonts w:eastAsia="Arial" w:cstheme="minorHAnsi"/>
        </w:rPr>
        <w:t>rumble</w:t>
      </w:r>
      <w:r w:rsidR="009F3478" w:rsidRPr="00C12CE9">
        <w:rPr>
          <w:rFonts w:eastAsia="Arial" w:cstheme="minorHAnsi"/>
        </w:rPr>
        <w:t xml:space="preserve">, </w:t>
      </w:r>
      <w:r w:rsidR="00E14620" w:rsidRPr="00C12CE9">
        <w:rPr>
          <w:rFonts w:eastAsia="Arial" w:cstheme="minorHAnsi"/>
        </w:rPr>
        <w:t>a</w:t>
      </w:r>
      <w:r w:rsidR="00DE1802" w:rsidRPr="00C12CE9">
        <w:rPr>
          <w:rFonts w:eastAsia="Arial" w:cstheme="minorHAnsi"/>
        </w:rPr>
        <w:t xml:space="preserve">pple </w:t>
      </w:r>
      <w:r w:rsidR="00E14620" w:rsidRPr="00C12CE9">
        <w:rPr>
          <w:rFonts w:eastAsia="Arial" w:cstheme="minorHAnsi"/>
        </w:rPr>
        <w:t>p</w:t>
      </w:r>
      <w:r w:rsidR="00DE1802" w:rsidRPr="00C12CE9">
        <w:rPr>
          <w:rFonts w:eastAsia="Arial" w:cstheme="minorHAnsi"/>
        </w:rPr>
        <w:t>uffs</w:t>
      </w:r>
      <w:r w:rsidR="009F3478" w:rsidRPr="00C12CE9">
        <w:rPr>
          <w:rFonts w:eastAsia="Arial" w:cstheme="minorHAnsi"/>
        </w:rPr>
        <w:t xml:space="preserve"> and</w:t>
      </w:r>
      <w:r w:rsidR="00E14620" w:rsidRPr="00C12CE9">
        <w:rPr>
          <w:rFonts w:eastAsia="Arial" w:cstheme="minorHAnsi"/>
        </w:rPr>
        <w:t xml:space="preserve"> </w:t>
      </w:r>
      <w:r w:rsidR="00DE1802" w:rsidRPr="00C12CE9">
        <w:rPr>
          <w:rFonts w:eastAsia="Arial" w:cstheme="minorHAnsi"/>
        </w:rPr>
        <w:t>fruit pie</w:t>
      </w:r>
      <w:r w:rsidR="009F3478" w:rsidRPr="00C12CE9">
        <w:rPr>
          <w:rFonts w:eastAsia="Arial" w:cstheme="minorHAnsi"/>
        </w:rPr>
        <w:t>s</w:t>
      </w:r>
    </w:p>
    <w:p w14:paraId="7DB5FFA6" w14:textId="203B1995" w:rsidR="0086198A" w:rsidRPr="00C12CE9" w:rsidRDefault="0086198A" w:rsidP="009F3478">
      <w:pPr>
        <w:pStyle w:val="ListParagraph"/>
        <w:numPr>
          <w:ilvl w:val="0"/>
          <w:numId w:val="8"/>
        </w:numPr>
        <w:jc w:val="both"/>
        <w:rPr>
          <w:rFonts w:eastAsia="Arial" w:cstheme="minorHAnsi"/>
        </w:rPr>
      </w:pPr>
      <w:r w:rsidRPr="00C12CE9">
        <w:rPr>
          <w:rFonts w:eastAsia="Arial" w:cstheme="minorHAnsi"/>
        </w:rPr>
        <w:t>Healthy eating</w:t>
      </w:r>
      <w:r w:rsidR="009F3478" w:rsidRPr="00C12CE9">
        <w:rPr>
          <w:rFonts w:eastAsia="Arial" w:cstheme="minorHAnsi"/>
        </w:rPr>
        <w:t xml:space="preserve"> options</w:t>
      </w:r>
      <w:r w:rsidR="007E4FB4" w:rsidRPr="00C12CE9">
        <w:rPr>
          <w:rFonts w:eastAsia="Arial" w:cstheme="minorHAnsi"/>
        </w:rPr>
        <w:t xml:space="preserve"> -</w:t>
      </w:r>
      <w:r w:rsidR="009F3478" w:rsidRPr="00C12CE9">
        <w:rPr>
          <w:rFonts w:eastAsia="Arial" w:cstheme="minorHAnsi"/>
        </w:rPr>
        <w:t xml:space="preserve"> </w:t>
      </w:r>
      <w:r w:rsidR="007E4FB4" w:rsidRPr="00C12CE9">
        <w:rPr>
          <w:rFonts w:eastAsia="Arial" w:cstheme="minorHAnsi"/>
        </w:rPr>
        <w:t>f</w:t>
      </w:r>
      <w:r w:rsidR="009F3478" w:rsidRPr="00C12CE9">
        <w:rPr>
          <w:rFonts w:eastAsia="Arial" w:cstheme="minorHAnsi"/>
        </w:rPr>
        <w:t>or example</w:t>
      </w:r>
      <w:r w:rsidR="007E4FB4" w:rsidRPr="00C12CE9">
        <w:rPr>
          <w:rFonts w:eastAsia="Arial" w:cstheme="minorHAnsi"/>
        </w:rPr>
        <w:t>;</w:t>
      </w:r>
      <w:r w:rsidR="009F3478" w:rsidRPr="00C12CE9">
        <w:rPr>
          <w:rFonts w:eastAsia="Arial" w:cstheme="minorHAnsi"/>
        </w:rPr>
        <w:t xml:space="preserve"> a</w:t>
      </w:r>
      <w:r w:rsidR="00DE1802" w:rsidRPr="00C12CE9">
        <w:rPr>
          <w:rFonts w:eastAsia="Arial" w:cstheme="minorHAnsi"/>
        </w:rPr>
        <w:t xml:space="preserve"> </w:t>
      </w:r>
      <w:r w:rsidR="00E14620" w:rsidRPr="00C12CE9">
        <w:rPr>
          <w:rFonts w:eastAsia="Arial" w:cstheme="minorHAnsi"/>
        </w:rPr>
        <w:t>p</w:t>
      </w:r>
      <w:r w:rsidR="00DE1802" w:rsidRPr="00C12CE9">
        <w:rPr>
          <w:rFonts w:eastAsia="Arial" w:cstheme="minorHAnsi"/>
        </w:rPr>
        <w:t xml:space="preserve">acked </w:t>
      </w:r>
      <w:r w:rsidR="00DE21E3" w:rsidRPr="00C12CE9">
        <w:rPr>
          <w:rFonts w:eastAsia="Arial" w:cstheme="minorHAnsi"/>
        </w:rPr>
        <w:t>L</w:t>
      </w:r>
      <w:r w:rsidR="00DE1802" w:rsidRPr="00C12CE9">
        <w:rPr>
          <w:rFonts w:eastAsia="Arial" w:cstheme="minorHAnsi"/>
        </w:rPr>
        <w:t>unch</w:t>
      </w:r>
      <w:r w:rsidR="009F3478" w:rsidRPr="00C12CE9">
        <w:rPr>
          <w:rFonts w:eastAsia="Arial" w:cstheme="minorHAnsi"/>
        </w:rPr>
        <w:t>, a</w:t>
      </w:r>
      <w:r w:rsidR="00DE1802" w:rsidRPr="00C12CE9">
        <w:rPr>
          <w:rFonts w:eastAsia="Arial" w:cstheme="minorHAnsi"/>
        </w:rPr>
        <w:t xml:space="preserve"> </w:t>
      </w:r>
      <w:r w:rsidR="00E14620" w:rsidRPr="00C12CE9">
        <w:rPr>
          <w:rFonts w:eastAsia="Arial" w:cstheme="minorHAnsi"/>
        </w:rPr>
        <w:t>f</w:t>
      </w:r>
      <w:r w:rsidR="00DE1802" w:rsidRPr="00C12CE9">
        <w:rPr>
          <w:rFonts w:eastAsia="Arial" w:cstheme="minorHAnsi"/>
        </w:rPr>
        <w:t xml:space="preserve">ruit </w:t>
      </w:r>
      <w:r w:rsidR="00E14620" w:rsidRPr="00C12CE9">
        <w:rPr>
          <w:rFonts w:eastAsia="Arial" w:cstheme="minorHAnsi"/>
        </w:rPr>
        <w:t>s</w:t>
      </w:r>
      <w:r w:rsidR="00DE1802" w:rsidRPr="00C12CE9">
        <w:rPr>
          <w:rFonts w:eastAsia="Arial" w:cstheme="minorHAnsi"/>
        </w:rPr>
        <w:t>alad</w:t>
      </w:r>
      <w:r w:rsidR="009F3478" w:rsidRPr="00C12CE9">
        <w:rPr>
          <w:rFonts w:eastAsia="Arial" w:cstheme="minorHAnsi"/>
        </w:rPr>
        <w:t xml:space="preserve">, a </w:t>
      </w:r>
      <w:r w:rsidR="00E14620" w:rsidRPr="00C12CE9">
        <w:rPr>
          <w:rFonts w:eastAsia="Arial" w:cstheme="minorHAnsi"/>
        </w:rPr>
        <w:t>g</w:t>
      </w:r>
      <w:r w:rsidR="009F3478" w:rsidRPr="00C12CE9">
        <w:rPr>
          <w:rFonts w:eastAsia="Arial" w:cstheme="minorHAnsi"/>
        </w:rPr>
        <w:t>arden</w:t>
      </w:r>
      <w:r w:rsidR="00DE1802" w:rsidRPr="00C12CE9">
        <w:rPr>
          <w:rFonts w:eastAsia="Arial" w:cstheme="minorHAnsi"/>
        </w:rPr>
        <w:t xml:space="preserve"> </w:t>
      </w:r>
      <w:r w:rsidR="00E14620" w:rsidRPr="00C12CE9">
        <w:rPr>
          <w:rFonts w:eastAsia="Arial" w:cstheme="minorHAnsi"/>
        </w:rPr>
        <w:t>s</w:t>
      </w:r>
      <w:r w:rsidR="00DE1802" w:rsidRPr="00C12CE9">
        <w:rPr>
          <w:rFonts w:eastAsia="Arial" w:cstheme="minorHAnsi"/>
        </w:rPr>
        <w:t>alad</w:t>
      </w:r>
      <w:r w:rsidR="009F3478" w:rsidRPr="00C12CE9">
        <w:rPr>
          <w:rFonts w:eastAsia="Arial" w:cstheme="minorHAnsi"/>
        </w:rPr>
        <w:t xml:space="preserve"> and</w:t>
      </w:r>
      <w:r w:rsidR="00DE1802" w:rsidRPr="00C12CE9">
        <w:rPr>
          <w:rFonts w:eastAsia="Arial" w:cstheme="minorHAnsi"/>
        </w:rPr>
        <w:t xml:space="preserve"> </w:t>
      </w:r>
      <w:r w:rsidR="00E14620" w:rsidRPr="00C12CE9">
        <w:rPr>
          <w:rFonts w:eastAsia="Arial" w:cstheme="minorHAnsi"/>
        </w:rPr>
        <w:t>f</w:t>
      </w:r>
      <w:r w:rsidR="00DE1802" w:rsidRPr="00C12CE9">
        <w:rPr>
          <w:rFonts w:eastAsia="Arial" w:cstheme="minorHAnsi"/>
        </w:rPr>
        <w:t>ruit</w:t>
      </w:r>
      <w:r w:rsidR="00E14620" w:rsidRPr="00C12CE9">
        <w:rPr>
          <w:rFonts w:eastAsia="Arial" w:cstheme="minorHAnsi"/>
        </w:rPr>
        <w:t xml:space="preserve"> s</w:t>
      </w:r>
      <w:r w:rsidR="00DE1802" w:rsidRPr="00C12CE9">
        <w:rPr>
          <w:rFonts w:eastAsia="Arial" w:cstheme="minorHAnsi"/>
        </w:rPr>
        <w:t>moothies</w:t>
      </w:r>
    </w:p>
    <w:p w14:paraId="4A1D8827" w14:textId="77777777" w:rsidR="00DE1802" w:rsidRPr="00C12CE9" w:rsidRDefault="00DE1802" w:rsidP="00955F1D">
      <w:pPr>
        <w:jc w:val="both"/>
        <w:rPr>
          <w:rFonts w:eastAsia="Arial" w:cstheme="minorHAnsi"/>
        </w:rPr>
      </w:pPr>
    </w:p>
    <w:p w14:paraId="69FD1BF4" w14:textId="77777777" w:rsidR="00DE1802" w:rsidRPr="00C12CE9" w:rsidRDefault="00DE1802" w:rsidP="00955F1D">
      <w:pPr>
        <w:jc w:val="both"/>
        <w:rPr>
          <w:rFonts w:eastAsia="Arial" w:cstheme="minorHAnsi"/>
        </w:rPr>
      </w:pPr>
    </w:p>
    <w:p w14:paraId="2E264D0A" w14:textId="77777777" w:rsidR="00F10B23" w:rsidRPr="00C12CE9" w:rsidRDefault="00F10B23" w:rsidP="00955F1D">
      <w:pPr>
        <w:jc w:val="both"/>
        <w:rPr>
          <w:rFonts w:eastAsia="Arial" w:cstheme="minorHAnsi"/>
        </w:rPr>
      </w:pPr>
    </w:p>
    <w:p w14:paraId="0E66339B" w14:textId="77777777" w:rsidR="00955F1D" w:rsidRPr="00C12CE9" w:rsidRDefault="00955F1D" w:rsidP="00955F1D">
      <w:pPr>
        <w:jc w:val="both"/>
        <w:rPr>
          <w:rFonts w:eastAsia="Arial" w:cstheme="minorHAnsi"/>
        </w:rPr>
      </w:pPr>
    </w:p>
    <w:p w14:paraId="01D672EA" w14:textId="77777777" w:rsidR="00955F1D" w:rsidRPr="00C12CE9" w:rsidRDefault="00955F1D" w:rsidP="00955F1D">
      <w:pPr>
        <w:jc w:val="both"/>
        <w:rPr>
          <w:rFonts w:eastAsia="Arial" w:cstheme="minorHAnsi"/>
        </w:rPr>
      </w:pPr>
    </w:p>
    <w:p w14:paraId="1B0337ED" w14:textId="77777777" w:rsidR="00955F1D" w:rsidRPr="00C12CE9" w:rsidRDefault="00955F1D" w:rsidP="00955F1D">
      <w:pPr>
        <w:jc w:val="both"/>
        <w:rPr>
          <w:rFonts w:eastAsia="Arial" w:cstheme="minorHAnsi"/>
        </w:rPr>
      </w:pPr>
    </w:p>
    <w:p w14:paraId="65854C6D" w14:textId="77777777" w:rsidR="00955F1D" w:rsidRPr="00C12CE9" w:rsidRDefault="00955F1D" w:rsidP="00955F1D">
      <w:pPr>
        <w:jc w:val="both"/>
        <w:rPr>
          <w:rFonts w:eastAsia="Arial" w:cstheme="minorHAnsi"/>
          <w:b/>
          <w:u w:val="single"/>
        </w:rPr>
      </w:pPr>
      <w:r w:rsidRPr="00C12CE9">
        <w:rPr>
          <w:rFonts w:eastAsia="Arial" w:cstheme="minorHAnsi"/>
          <w:b/>
          <w:u w:val="single"/>
        </w:rPr>
        <w:t>ASSESSMENT AT KS3</w:t>
      </w:r>
    </w:p>
    <w:p w14:paraId="45D1CD76" w14:textId="77777777" w:rsidR="009F3478" w:rsidRPr="00C12CE9" w:rsidRDefault="009F3478" w:rsidP="00955F1D">
      <w:pPr>
        <w:jc w:val="both"/>
        <w:rPr>
          <w:rFonts w:eastAsia="Arial" w:cstheme="minorHAnsi"/>
        </w:rPr>
      </w:pPr>
      <w:r w:rsidRPr="00C12CE9">
        <w:rPr>
          <w:rFonts w:eastAsia="Arial" w:cstheme="minorHAnsi"/>
        </w:rPr>
        <w:t>Towards the end of each lesson/topic, students are required to assess their own performance and identify what they have learnt, what they have enjoyed and what they need to do to improve.</w:t>
      </w:r>
    </w:p>
    <w:p w14:paraId="1CC3F5DF" w14:textId="77777777" w:rsidR="0056051A" w:rsidRPr="00C12CE9" w:rsidRDefault="009F3478" w:rsidP="00955F1D">
      <w:pPr>
        <w:jc w:val="both"/>
        <w:rPr>
          <w:rFonts w:eastAsia="Arial" w:cstheme="minorHAnsi"/>
        </w:rPr>
      </w:pPr>
      <w:r w:rsidRPr="00C12CE9">
        <w:rPr>
          <w:rFonts w:eastAsia="Arial" w:cstheme="minorHAnsi"/>
        </w:rPr>
        <w:t xml:space="preserve">At the end of each topic both staff and students complete an LPS Feedback Slip in line with the LPS Assessment Recording and Reporting </w:t>
      </w:r>
      <w:r w:rsidR="0056051A" w:rsidRPr="00C12CE9">
        <w:rPr>
          <w:rFonts w:eastAsia="Arial" w:cstheme="minorHAnsi"/>
        </w:rPr>
        <w:t>Policy,</w:t>
      </w:r>
    </w:p>
    <w:p w14:paraId="24BC22DC" w14:textId="77777777" w:rsidR="0056051A" w:rsidRPr="00C12CE9" w:rsidRDefault="0056051A" w:rsidP="00955F1D">
      <w:pPr>
        <w:jc w:val="both"/>
        <w:rPr>
          <w:rFonts w:eastAsia="Arial" w:cstheme="minorHAnsi"/>
        </w:rPr>
      </w:pPr>
      <w:r w:rsidRPr="00C12CE9">
        <w:rPr>
          <w:rFonts w:eastAsia="Arial" w:cstheme="minorHAnsi"/>
        </w:rPr>
        <w:t xml:space="preserve">All students have the opportunity to gain AQA Unit Awards and are therefore assessed using AQA Unit Awards assessment criteria </w:t>
      </w:r>
    </w:p>
    <w:p w14:paraId="60922A43" w14:textId="77777777" w:rsidR="0056051A" w:rsidRPr="00C12CE9" w:rsidRDefault="0056051A" w:rsidP="00955F1D">
      <w:pPr>
        <w:jc w:val="both"/>
        <w:rPr>
          <w:rFonts w:eastAsia="Arial" w:cstheme="minorHAnsi"/>
          <w:b/>
          <w:u w:val="single"/>
        </w:rPr>
      </w:pPr>
    </w:p>
    <w:p w14:paraId="626C2C19" w14:textId="77777777" w:rsidR="00955F1D" w:rsidRPr="00C12CE9" w:rsidRDefault="00955F1D" w:rsidP="00955F1D">
      <w:pPr>
        <w:jc w:val="both"/>
        <w:rPr>
          <w:rFonts w:eastAsia="Arial" w:cstheme="minorHAnsi"/>
          <w:b/>
          <w:u w:val="single"/>
        </w:rPr>
      </w:pPr>
      <w:r w:rsidRPr="00C12CE9">
        <w:rPr>
          <w:rFonts w:eastAsia="Arial" w:cstheme="minorHAnsi"/>
          <w:b/>
          <w:u w:val="single"/>
        </w:rPr>
        <w:t>ACHIEVEMENT AT KS3</w:t>
      </w:r>
    </w:p>
    <w:p w14:paraId="6AE49A2A" w14:textId="77777777" w:rsidR="00955F1D" w:rsidRPr="00C12CE9" w:rsidRDefault="00955F1D" w:rsidP="00955F1D">
      <w:pPr>
        <w:jc w:val="both"/>
        <w:rPr>
          <w:rFonts w:eastAsia="Arial" w:cstheme="minorHAnsi"/>
        </w:rPr>
      </w:pPr>
      <w:r w:rsidRPr="00C12CE9">
        <w:rPr>
          <w:rFonts w:eastAsia="Arial" w:cstheme="minorHAnsi"/>
        </w:rPr>
        <w:t>Students gain AQA Unit Awards in the following areas:</w:t>
      </w:r>
    </w:p>
    <w:p w14:paraId="5EFB2A5A" w14:textId="77777777" w:rsidR="00DE1802" w:rsidRPr="00C12CE9" w:rsidRDefault="00DE1802" w:rsidP="0056051A">
      <w:pPr>
        <w:pStyle w:val="ListParagraph"/>
        <w:numPr>
          <w:ilvl w:val="0"/>
          <w:numId w:val="9"/>
        </w:numPr>
        <w:jc w:val="both"/>
        <w:rPr>
          <w:rFonts w:eastAsia="Arial" w:cstheme="minorHAnsi"/>
        </w:rPr>
      </w:pPr>
      <w:r w:rsidRPr="00C12CE9">
        <w:rPr>
          <w:rFonts w:eastAsia="Arial" w:cstheme="minorHAnsi"/>
        </w:rPr>
        <w:t xml:space="preserve">Health &amp; Safety in a </w:t>
      </w:r>
      <w:r w:rsidR="0056051A" w:rsidRPr="00C12CE9">
        <w:rPr>
          <w:rFonts w:eastAsia="Arial" w:cstheme="minorHAnsi"/>
        </w:rPr>
        <w:t>K</w:t>
      </w:r>
      <w:r w:rsidRPr="00C12CE9">
        <w:rPr>
          <w:rFonts w:eastAsia="Arial" w:cstheme="minorHAnsi"/>
        </w:rPr>
        <w:t>itchen</w:t>
      </w:r>
    </w:p>
    <w:p w14:paraId="6494AA84" w14:textId="77777777" w:rsidR="00DE1802" w:rsidRPr="00C12CE9" w:rsidRDefault="00DE1802" w:rsidP="0056051A">
      <w:pPr>
        <w:pStyle w:val="ListParagraph"/>
        <w:numPr>
          <w:ilvl w:val="0"/>
          <w:numId w:val="9"/>
        </w:numPr>
        <w:jc w:val="both"/>
        <w:rPr>
          <w:rFonts w:eastAsia="Arial" w:cstheme="minorHAnsi"/>
        </w:rPr>
      </w:pPr>
      <w:r w:rsidRPr="00C12CE9">
        <w:rPr>
          <w:rFonts w:eastAsia="Arial" w:cstheme="minorHAnsi"/>
        </w:rPr>
        <w:t>Hygiene</w:t>
      </w:r>
    </w:p>
    <w:p w14:paraId="365E7267" w14:textId="77777777" w:rsidR="00DE1802" w:rsidRPr="00C12CE9" w:rsidRDefault="00DE1802" w:rsidP="0056051A">
      <w:pPr>
        <w:pStyle w:val="ListParagraph"/>
        <w:numPr>
          <w:ilvl w:val="0"/>
          <w:numId w:val="9"/>
        </w:numPr>
        <w:jc w:val="both"/>
        <w:rPr>
          <w:rFonts w:eastAsia="Arial" w:cstheme="minorHAnsi"/>
        </w:rPr>
      </w:pPr>
      <w:r w:rsidRPr="00C12CE9">
        <w:rPr>
          <w:rFonts w:eastAsia="Arial" w:cstheme="minorHAnsi"/>
        </w:rPr>
        <w:t xml:space="preserve">Cooking </w:t>
      </w:r>
      <w:r w:rsidR="0056051A" w:rsidRPr="00C12CE9">
        <w:rPr>
          <w:rFonts w:eastAsia="Arial" w:cstheme="minorHAnsi"/>
        </w:rPr>
        <w:t>S</w:t>
      </w:r>
      <w:r w:rsidRPr="00C12CE9">
        <w:rPr>
          <w:rFonts w:eastAsia="Arial" w:cstheme="minorHAnsi"/>
        </w:rPr>
        <w:t>kills</w:t>
      </w:r>
    </w:p>
    <w:p w14:paraId="20B56EF1" w14:textId="372531A8" w:rsidR="00955F1D" w:rsidRPr="00C12CE9" w:rsidRDefault="00DE1802" w:rsidP="00955F1D">
      <w:pPr>
        <w:pStyle w:val="ListParagraph"/>
        <w:numPr>
          <w:ilvl w:val="0"/>
          <w:numId w:val="9"/>
        </w:numPr>
        <w:jc w:val="both"/>
        <w:rPr>
          <w:rFonts w:eastAsia="Arial" w:cstheme="minorHAnsi"/>
        </w:rPr>
      </w:pPr>
      <w:r w:rsidRPr="00C12CE9">
        <w:rPr>
          <w:rFonts w:eastAsia="Arial" w:cstheme="minorHAnsi"/>
        </w:rPr>
        <w:t xml:space="preserve">Life </w:t>
      </w:r>
      <w:r w:rsidR="0056051A" w:rsidRPr="00C12CE9">
        <w:rPr>
          <w:rFonts w:eastAsia="Arial" w:cstheme="minorHAnsi"/>
        </w:rPr>
        <w:t>S</w:t>
      </w:r>
      <w:r w:rsidRPr="00C12CE9">
        <w:rPr>
          <w:rFonts w:eastAsia="Arial" w:cstheme="minorHAnsi"/>
        </w:rPr>
        <w:t>kills</w:t>
      </w:r>
    </w:p>
    <w:p w14:paraId="28EED346" w14:textId="77777777" w:rsidR="007E4FB4" w:rsidRPr="00C12CE9" w:rsidRDefault="007E4FB4" w:rsidP="00955F1D">
      <w:pPr>
        <w:pStyle w:val="ListParagraph"/>
        <w:numPr>
          <w:ilvl w:val="0"/>
          <w:numId w:val="9"/>
        </w:numPr>
        <w:jc w:val="both"/>
        <w:rPr>
          <w:rFonts w:eastAsia="Arial" w:cstheme="minorHAnsi"/>
        </w:rPr>
      </w:pPr>
    </w:p>
    <w:p w14:paraId="6B6DDE1A" w14:textId="77777777" w:rsidR="003B7D6A" w:rsidRPr="00C12CE9" w:rsidRDefault="003B7D6A" w:rsidP="003B7D6A">
      <w:pPr>
        <w:spacing w:after="0" w:line="240" w:lineRule="auto"/>
        <w:jc w:val="both"/>
        <w:rPr>
          <w:rFonts w:eastAsia="Times New Roman" w:cstheme="minorHAnsi"/>
          <w:b/>
          <w:bCs/>
          <w:szCs w:val="24"/>
          <w:u w:val="single"/>
        </w:rPr>
      </w:pPr>
      <w:r w:rsidRPr="00C12CE9">
        <w:rPr>
          <w:rFonts w:eastAsia="Times New Roman" w:cstheme="minorHAnsi"/>
          <w:b/>
          <w:bCs/>
          <w:szCs w:val="24"/>
          <w:u w:val="single"/>
        </w:rPr>
        <w:t>FOOD SAFETY</w:t>
      </w:r>
    </w:p>
    <w:p w14:paraId="70EE8161" w14:textId="77777777" w:rsidR="003B7D6A" w:rsidRPr="00C12CE9" w:rsidRDefault="003B7D6A" w:rsidP="003B7D6A">
      <w:pPr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08E662D9" w14:textId="77777777" w:rsidR="003B7D6A" w:rsidRPr="00C12CE9" w:rsidRDefault="003B7D6A" w:rsidP="003B7D6A">
      <w:pPr>
        <w:spacing w:after="0" w:line="240" w:lineRule="auto"/>
        <w:jc w:val="both"/>
        <w:rPr>
          <w:rFonts w:eastAsia="Times New Roman" w:cstheme="minorHAnsi"/>
          <w:szCs w:val="24"/>
        </w:rPr>
      </w:pPr>
      <w:r w:rsidRPr="00C12CE9">
        <w:rPr>
          <w:rFonts w:eastAsia="Times New Roman" w:cstheme="minorHAnsi"/>
          <w:szCs w:val="24"/>
        </w:rPr>
        <w:t>Appropriate food safety precautions are</w:t>
      </w:r>
      <w:r w:rsidR="001F3078" w:rsidRPr="00C12CE9">
        <w:rPr>
          <w:rFonts w:eastAsia="Times New Roman" w:cstheme="minorHAnsi"/>
          <w:szCs w:val="24"/>
        </w:rPr>
        <w:t xml:space="preserve"> always</w:t>
      </w:r>
      <w:r w:rsidRPr="00C12CE9">
        <w:rPr>
          <w:rFonts w:eastAsia="Times New Roman" w:cstheme="minorHAnsi"/>
          <w:szCs w:val="24"/>
        </w:rPr>
        <w:t xml:space="preserve"> taken when food is prepared or stored.  These vary depending on the food on offer and include:</w:t>
      </w:r>
    </w:p>
    <w:p w14:paraId="096AD502" w14:textId="77777777" w:rsidR="003B7D6A" w:rsidRPr="00C12CE9" w:rsidRDefault="003B7D6A" w:rsidP="003B7D6A">
      <w:pPr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627A6DB7" w14:textId="77777777" w:rsidR="003B7D6A" w:rsidRPr="00C12CE9" w:rsidRDefault="003B7D6A" w:rsidP="003B7D6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Cs w:val="24"/>
        </w:rPr>
      </w:pPr>
      <w:r w:rsidRPr="00C12CE9">
        <w:rPr>
          <w:rFonts w:eastAsia="Times New Roman" w:cstheme="minorHAnsi"/>
          <w:szCs w:val="24"/>
        </w:rPr>
        <w:t xml:space="preserve">Ensuring that adequate storage and washing facilities are available; </w:t>
      </w:r>
    </w:p>
    <w:p w14:paraId="0DCFE3F8" w14:textId="77777777" w:rsidR="003B7D6A" w:rsidRPr="00C12CE9" w:rsidRDefault="003B7D6A" w:rsidP="003B7D6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Cs w:val="24"/>
        </w:rPr>
      </w:pPr>
      <w:r w:rsidRPr="00C12CE9">
        <w:rPr>
          <w:rFonts w:eastAsia="Times New Roman" w:cstheme="minorHAnsi"/>
          <w:szCs w:val="24"/>
        </w:rPr>
        <w:t xml:space="preserve">That food handlers undergo appropriate food hygiene training; </w:t>
      </w:r>
    </w:p>
    <w:p w14:paraId="7B695670" w14:textId="77777777" w:rsidR="003B7D6A" w:rsidRPr="00C12CE9" w:rsidRDefault="003B7D6A" w:rsidP="003B7D6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Cs w:val="24"/>
        </w:rPr>
      </w:pPr>
      <w:r w:rsidRPr="00C12CE9">
        <w:rPr>
          <w:rFonts w:eastAsia="Times New Roman" w:cstheme="minorHAnsi"/>
          <w:szCs w:val="24"/>
        </w:rPr>
        <w:t xml:space="preserve">That suitable equipment and protective clothing are available.  </w:t>
      </w:r>
    </w:p>
    <w:p w14:paraId="1326137B" w14:textId="77777777" w:rsidR="003B7D6A" w:rsidRPr="00C12CE9" w:rsidRDefault="0056051A" w:rsidP="003B7D6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Cs w:val="24"/>
        </w:rPr>
      </w:pPr>
      <w:r w:rsidRPr="00C12CE9">
        <w:rPr>
          <w:rFonts w:eastAsia="Times New Roman" w:cstheme="minorHAnsi"/>
          <w:szCs w:val="24"/>
        </w:rPr>
        <w:t>That any</w:t>
      </w:r>
      <w:r w:rsidR="003B7D6A" w:rsidRPr="00C12CE9">
        <w:rPr>
          <w:rFonts w:eastAsia="Times New Roman" w:cstheme="minorHAnsi"/>
          <w:szCs w:val="24"/>
        </w:rPr>
        <w:t xml:space="preserve"> food safety hazards are identified and controlled.  </w:t>
      </w:r>
    </w:p>
    <w:p w14:paraId="36C614D9" w14:textId="34DF9DE3" w:rsidR="00545002" w:rsidRPr="00C12CE9" w:rsidRDefault="0056051A" w:rsidP="003B7D6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Cs w:val="24"/>
        </w:rPr>
      </w:pPr>
      <w:r w:rsidRPr="00C12CE9">
        <w:rPr>
          <w:rFonts w:eastAsia="Times New Roman" w:cstheme="minorHAnsi"/>
          <w:szCs w:val="24"/>
        </w:rPr>
        <w:t>That a</w:t>
      </w:r>
      <w:r w:rsidR="00545002" w:rsidRPr="00C12CE9">
        <w:rPr>
          <w:rFonts w:eastAsia="Times New Roman" w:cstheme="minorHAnsi"/>
          <w:szCs w:val="24"/>
        </w:rPr>
        <w:t xml:space="preserve">ll ingredients purchased for lessons are within the “use by” date </w:t>
      </w:r>
    </w:p>
    <w:p w14:paraId="681AA764" w14:textId="77777777" w:rsidR="00545002" w:rsidRPr="00C12CE9" w:rsidRDefault="00545002" w:rsidP="003B7D6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Cs w:val="24"/>
        </w:rPr>
      </w:pPr>
      <w:r w:rsidRPr="00C12CE9">
        <w:rPr>
          <w:rFonts w:eastAsia="Times New Roman" w:cstheme="minorHAnsi"/>
          <w:szCs w:val="24"/>
        </w:rPr>
        <w:t>That all fridges</w:t>
      </w:r>
      <w:r w:rsidR="008D0229" w:rsidRPr="00C12CE9">
        <w:rPr>
          <w:rFonts w:eastAsia="Times New Roman" w:cstheme="minorHAnsi"/>
          <w:szCs w:val="24"/>
        </w:rPr>
        <w:t xml:space="preserve"> are fitted with thermometers and that readings are taken on a daily basis to ensure that they are working effectively.</w:t>
      </w:r>
    </w:p>
    <w:p w14:paraId="61948A02" w14:textId="77777777" w:rsidR="008D0229" w:rsidRPr="00C12CE9" w:rsidRDefault="008D0229" w:rsidP="003B7D6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Cs w:val="24"/>
        </w:rPr>
      </w:pPr>
      <w:r w:rsidRPr="00C12CE9">
        <w:rPr>
          <w:rFonts w:eastAsia="Times New Roman" w:cstheme="minorHAnsi"/>
          <w:szCs w:val="24"/>
        </w:rPr>
        <w:t>That separate surfaces/chopping boards and knives are used for preparing raw foods and cooked or ready to eat foods</w:t>
      </w:r>
    </w:p>
    <w:p w14:paraId="1A7F5109" w14:textId="77777777" w:rsidR="008D0229" w:rsidRPr="00C12CE9" w:rsidRDefault="008D0229" w:rsidP="003B7D6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Cs w:val="24"/>
        </w:rPr>
      </w:pPr>
      <w:r w:rsidRPr="00C12CE9">
        <w:rPr>
          <w:rFonts w:eastAsia="Times New Roman" w:cstheme="minorHAnsi"/>
          <w:szCs w:val="24"/>
        </w:rPr>
        <w:t>That</w:t>
      </w:r>
      <w:r w:rsidR="002A304A" w:rsidRPr="00C12CE9">
        <w:rPr>
          <w:rFonts w:eastAsia="Times New Roman" w:cstheme="minorHAnsi"/>
          <w:szCs w:val="24"/>
        </w:rPr>
        <w:t xml:space="preserve"> cooking stations, </w:t>
      </w:r>
      <w:r w:rsidRPr="00C12CE9">
        <w:rPr>
          <w:rFonts w:eastAsia="Times New Roman" w:cstheme="minorHAnsi"/>
          <w:szCs w:val="24"/>
        </w:rPr>
        <w:t>surfaces and boards are thoroughly cleaned and disinfected before and between uses</w:t>
      </w:r>
    </w:p>
    <w:p w14:paraId="215485BC" w14:textId="77777777" w:rsidR="003B7D6A" w:rsidRPr="00C12CE9" w:rsidRDefault="003B7D6A" w:rsidP="003B7D6A">
      <w:pPr>
        <w:spacing w:after="0" w:line="240" w:lineRule="auto"/>
        <w:ind w:left="60"/>
        <w:jc w:val="both"/>
        <w:rPr>
          <w:rFonts w:eastAsia="Times New Roman" w:cstheme="minorHAnsi"/>
          <w:szCs w:val="24"/>
        </w:rPr>
      </w:pPr>
    </w:p>
    <w:p w14:paraId="429B515E" w14:textId="77777777" w:rsidR="003B7D6A" w:rsidRPr="00C12CE9" w:rsidRDefault="002A304A" w:rsidP="002A304A">
      <w:pPr>
        <w:spacing w:after="0" w:line="240" w:lineRule="auto"/>
        <w:ind w:left="60"/>
        <w:jc w:val="both"/>
        <w:rPr>
          <w:rFonts w:eastAsia="Times New Roman" w:cstheme="minorHAnsi"/>
          <w:szCs w:val="24"/>
        </w:rPr>
      </w:pPr>
      <w:r w:rsidRPr="00C12CE9">
        <w:rPr>
          <w:rFonts w:eastAsia="Times New Roman" w:cstheme="minorHAnsi"/>
          <w:szCs w:val="24"/>
        </w:rPr>
        <w:t>LPs consults</w:t>
      </w:r>
      <w:r w:rsidR="003B7D6A" w:rsidRPr="00C12CE9">
        <w:rPr>
          <w:rFonts w:eastAsia="Times New Roman" w:cstheme="minorHAnsi"/>
          <w:szCs w:val="24"/>
        </w:rPr>
        <w:t xml:space="preserve"> </w:t>
      </w:r>
      <w:r w:rsidRPr="00C12CE9">
        <w:rPr>
          <w:rFonts w:eastAsia="Times New Roman" w:cstheme="minorHAnsi"/>
          <w:szCs w:val="24"/>
        </w:rPr>
        <w:t>The Environmental</w:t>
      </w:r>
      <w:r w:rsidR="003B7D6A" w:rsidRPr="00C12CE9">
        <w:rPr>
          <w:rFonts w:eastAsia="Times New Roman" w:cstheme="minorHAnsi"/>
          <w:szCs w:val="24"/>
        </w:rPr>
        <w:t xml:space="preserve"> Health Department </w:t>
      </w:r>
      <w:r w:rsidRPr="00C12CE9">
        <w:rPr>
          <w:rFonts w:eastAsia="Times New Roman" w:cstheme="minorHAnsi"/>
          <w:szCs w:val="24"/>
        </w:rPr>
        <w:t>for advice and guidance if required.</w:t>
      </w:r>
    </w:p>
    <w:p w14:paraId="5B8D5558" w14:textId="77777777" w:rsidR="008745F5" w:rsidRPr="00C12CE9" w:rsidRDefault="008745F5" w:rsidP="008745F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580FF4C6" w14:textId="77777777" w:rsidR="002A304A" w:rsidRPr="00C12CE9" w:rsidRDefault="002A304A" w:rsidP="008745F5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772E27AB" w14:textId="77777777" w:rsidR="002A304A" w:rsidRPr="00C12CE9" w:rsidRDefault="002A304A" w:rsidP="008745F5">
      <w:pPr>
        <w:spacing w:after="0" w:line="240" w:lineRule="auto"/>
        <w:rPr>
          <w:rFonts w:eastAsia="Times New Roman" w:cstheme="minorHAnsi"/>
          <w:szCs w:val="24"/>
        </w:rPr>
      </w:pPr>
    </w:p>
    <w:p w14:paraId="40B4BFDC" w14:textId="77777777" w:rsidR="00DE21E3" w:rsidRPr="00C12CE9" w:rsidRDefault="00DE21E3" w:rsidP="00385EDB">
      <w:pPr>
        <w:jc w:val="both"/>
        <w:rPr>
          <w:rFonts w:cstheme="minorHAnsi"/>
          <w:b/>
          <w:u w:val="single"/>
        </w:rPr>
      </w:pPr>
    </w:p>
    <w:p w14:paraId="713134C2" w14:textId="77777777" w:rsidR="00DE21E3" w:rsidRPr="00C12CE9" w:rsidRDefault="00DE21E3" w:rsidP="00385EDB">
      <w:pPr>
        <w:jc w:val="both"/>
        <w:rPr>
          <w:rFonts w:cstheme="minorHAnsi"/>
          <w:b/>
          <w:u w:val="single"/>
        </w:rPr>
      </w:pPr>
    </w:p>
    <w:p w14:paraId="07C1EE84" w14:textId="77777777" w:rsidR="00385EDB" w:rsidRPr="00C12CE9" w:rsidRDefault="00385EDB" w:rsidP="00385EDB">
      <w:pPr>
        <w:jc w:val="both"/>
        <w:rPr>
          <w:rFonts w:cstheme="minorHAnsi"/>
          <w:b/>
          <w:u w:val="single"/>
        </w:rPr>
      </w:pPr>
      <w:r w:rsidRPr="00C12CE9">
        <w:rPr>
          <w:rFonts w:cstheme="minorHAnsi"/>
          <w:b/>
          <w:u w:val="single"/>
        </w:rPr>
        <w:t>MONITORING AND EVALUATION</w:t>
      </w:r>
    </w:p>
    <w:p w14:paraId="35E7F121" w14:textId="77777777" w:rsidR="00385EDB" w:rsidRPr="00C12CE9" w:rsidRDefault="00385EDB" w:rsidP="00385EDB">
      <w:pPr>
        <w:jc w:val="both"/>
        <w:rPr>
          <w:rFonts w:cstheme="minorHAnsi"/>
        </w:rPr>
      </w:pPr>
      <w:r w:rsidRPr="00C12CE9">
        <w:rPr>
          <w:rFonts w:cstheme="minorHAnsi"/>
        </w:rPr>
        <w:t>The monitoring and evaluation of this policy takes place through the following:</w:t>
      </w:r>
    </w:p>
    <w:p w14:paraId="1E1A5B27" w14:textId="77777777" w:rsidR="00385EDB" w:rsidRPr="00C12CE9" w:rsidRDefault="00385EDB" w:rsidP="00385EDB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C12CE9">
        <w:rPr>
          <w:rFonts w:cstheme="minorHAnsi"/>
        </w:rPr>
        <w:t>Lesson Observations</w:t>
      </w:r>
    </w:p>
    <w:p w14:paraId="7427AAAD" w14:textId="77777777" w:rsidR="00385EDB" w:rsidRPr="00C12CE9" w:rsidRDefault="00385EDB" w:rsidP="00385EDB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C12CE9">
        <w:rPr>
          <w:rFonts w:cstheme="minorHAnsi"/>
        </w:rPr>
        <w:t>Learning Walks</w:t>
      </w:r>
    </w:p>
    <w:p w14:paraId="30CBA1F0" w14:textId="77777777" w:rsidR="00385EDB" w:rsidRPr="00C12CE9" w:rsidRDefault="00385EDB" w:rsidP="00385EDB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C12CE9">
        <w:rPr>
          <w:rFonts w:cstheme="minorHAnsi"/>
        </w:rPr>
        <w:t xml:space="preserve">Work </w:t>
      </w:r>
      <w:proofErr w:type="spellStart"/>
      <w:r w:rsidRPr="00C12CE9">
        <w:rPr>
          <w:rFonts w:cstheme="minorHAnsi"/>
        </w:rPr>
        <w:t>Scrutinies</w:t>
      </w:r>
      <w:proofErr w:type="spellEnd"/>
    </w:p>
    <w:p w14:paraId="0F104E08" w14:textId="77777777" w:rsidR="00385EDB" w:rsidRPr="00C12CE9" w:rsidRDefault="00385EDB" w:rsidP="00385EDB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C12CE9">
        <w:rPr>
          <w:rFonts w:cstheme="minorHAnsi"/>
        </w:rPr>
        <w:t xml:space="preserve">Planning </w:t>
      </w:r>
      <w:proofErr w:type="spellStart"/>
      <w:r w:rsidRPr="00C12CE9">
        <w:rPr>
          <w:rFonts w:cstheme="minorHAnsi"/>
        </w:rPr>
        <w:t>Scrutinies</w:t>
      </w:r>
      <w:proofErr w:type="spellEnd"/>
    </w:p>
    <w:p w14:paraId="7F8E3436" w14:textId="77777777" w:rsidR="00385EDB" w:rsidRPr="00C12CE9" w:rsidRDefault="00385EDB" w:rsidP="00385EDB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C12CE9">
        <w:rPr>
          <w:rFonts w:cstheme="minorHAnsi"/>
        </w:rPr>
        <w:t xml:space="preserve">Marking </w:t>
      </w:r>
      <w:proofErr w:type="spellStart"/>
      <w:r w:rsidRPr="00C12CE9">
        <w:rPr>
          <w:rFonts w:cstheme="minorHAnsi"/>
        </w:rPr>
        <w:t>Scrutinies</w:t>
      </w:r>
      <w:proofErr w:type="spellEnd"/>
    </w:p>
    <w:p w14:paraId="0D75FB60" w14:textId="77777777" w:rsidR="00385EDB" w:rsidRPr="00C12CE9" w:rsidRDefault="00385EDB" w:rsidP="00385EDB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C12CE9">
        <w:rPr>
          <w:rFonts w:cstheme="minorHAnsi"/>
        </w:rPr>
        <w:t>Appraisals</w:t>
      </w:r>
    </w:p>
    <w:p w14:paraId="023939D1" w14:textId="77777777" w:rsidR="00385EDB" w:rsidRPr="00C12CE9" w:rsidRDefault="00385EDB" w:rsidP="00385EDB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C12CE9">
        <w:rPr>
          <w:rFonts w:cstheme="minorHAnsi"/>
        </w:rPr>
        <w:t>Assessment data</w:t>
      </w:r>
    </w:p>
    <w:p w14:paraId="686BB348" w14:textId="77777777" w:rsidR="00385EDB" w:rsidRPr="00C12CE9" w:rsidRDefault="00385EDB" w:rsidP="00385EDB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C12CE9">
        <w:rPr>
          <w:rFonts w:cstheme="minorHAnsi"/>
        </w:rPr>
        <w:t>Parent/carer and School Review Meetings</w:t>
      </w:r>
    </w:p>
    <w:p w14:paraId="06C9BF62" w14:textId="77777777" w:rsidR="00F905A2" w:rsidRPr="00C12CE9" w:rsidRDefault="00F905A2" w:rsidP="00D105BA">
      <w:pPr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04BFBE24" w14:textId="77777777" w:rsidR="00F905A2" w:rsidRPr="00C12CE9" w:rsidRDefault="00F905A2" w:rsidP="00D105BA">
      <w:pPr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4AEE0CA5" w14:textId="77777777" w:rsidR="00BF3D5D" w:rsidRPr="00C12CE9" w:rsidRDefault="00BF3D5D" w:rsidP="00D105BA">
      <w:pPr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2967FE2B" w14:textId="77777777" w:rsidR="00837EEE" w:rsidRPr="00C12CE9" w:rsidRDefault="00837EEE" w:rsidP="00D105BA">
      <w:pPr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158E8480" w14:textId="77777777" w:rsidR="00D105BA" w:rsidRPr="00C12CE9" w:rsidRDefault="00D105BA" w:rsidP="00D105BA">
      <w:pPr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177DE3EA" w14:textId="77777777" w:rsidR="002775C4" w:rsidRPr="00C12CE9" w:rsidRDefault="002775C4" w:rsidP="00D105BA">
      <w:pPr>
        <w:spacing w:after="0" w:line="240" w:lineRule="auto"/>
        <w:jc w:val="both"/>
        <w:rPr>
          <w:rFonts w:eastAsia="Times New Roman" w:cstheme="minorHAnsi"/>
        </w:rPr>
      </w:pPr>
    </w:p>
    <w:p w14:paraId="539D5170" w14:textId="77777777" w:rsidR="00CF753E" w:rsidRPr="00C12CE9" w:rsidRDefault="00CF753E" w:rsidP="00D105B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</w:p>
    <w:p w14:paraId="554A0FD3" w14:textId="77777777" w:rsidR="00CF753E" w:rsidRPr="00C12CE9" w:rsidRDefault="00CF753E" w:rsidP="00D105B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4DFF33" w14:textId="77777777" w:rsidR="00CF753E" w:rsidRPr="00C12CE9" w:rsidRDefault="00CF753E" w:rsidP="00D105BA">
      <w:pPr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6C44106E" w14:textId="77777777" w:rsidR="00CF753E" w:rsidRPr="00C12CE9" w:rsidRDefault="00CF753E" w:rsidP="00D105BA">
      <w:pPr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0A37420D" w14:textId="77777777" w:rsidR="008745F5" w:rsidRPr="00C12CE9" w:rsidRDefault="008745F5" w:rsidP="00D105BA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Cs w:val="24"/>
        </w:rPr>
      </w:pPr>
    </w:p>
    <w:p w14:paraId="04EDAA64" w14:textId="77777777" w:rsidR="008745F5" w:rsidRPr="00C12CE9" w:rsidRDefault="008745F5" w:rsidP="00D105BA">
      <w:pPr>
        <w:jc w:val="both"/>
        <w:rPr>
          <w:rFonts w:cstheme="minorHAnsi"/>
          <w:b/>
          <w:bCs/>
          <w:sz w:val="24"/>
          <w:szCs w:val="24"/>
        </w:rPr>
      </w:pPr>
    </w:p>
    <w:p w14:paraId="2CAE849D" w14:textId="77777777" w:rsidR="000138AD" w:rsidRPr="00C12CE9" w:rsidRDefault="000138AD" w:rsidP="00D105BA">
      <w:pPr>
        <w:jc w:val="both"/>
        <w:rPr>
          <w:rFonts w:cstheme="minorHAnsi"/>
          <w:sz w:val="24"/>
          <w:szCs w:val="24"/>
        </w:rPr>
      </w:pPr>
    </w:p>
    <w:sectPr w:rsidR="000138AD" w:rsidRPr="00C12CE9" w:rsidSect="0021029A">
      <w:footerReference w:type="default" r:id="rId9"/>
      <w:pgSz w:w="11906" w:h="16838"/>
      <w:pgMar w:top="1077" w:right="1077" w:bottom="1077" w:left="1077" w:header="709" w:footer="709" w:gutter="0"/>
      <w:pgBorders w:display="firstPage"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C2A8" w14:textId="77777777" w:rsidR="00754416" w:rsidRDefault="00754416" w:rsidP="000F2F32">
      <w:pPr>
        <w:spacing w:after="0" w:line="240" w:lineRule="auto"/>
      </w:pPr>
      <w:r>
        <w:separator/>
      </w:r>
    </w:p>
  </w:endnote>
  <w:endnote w:type="continuationSeparator" w:id="0">
    <w:p w14:paraId="064DFBE9" w14:textId="77777777" w:rsidR="00754416" w:rsidRDefault="00754416" w:rsidP="000F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2AC2" w14:textId="77777777" w:rsidR="0021029A" w:rsidRPr="0021029A" w:rsidRDefault="0021029A" w:rsidP="002102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Calibri" w:eastAsia="Calibri" w:hAnsi="Calibri" w:cs="Calibri"/>
        <w:color w:val="000000"/>
        <w:lang w:eastAsia="en-GB"/>
      </w:rPr>
    </w:pPr>
  </w:p>
  <w:p w14:paraId="49F534D6" w14:textId="77777777" w:rsidR="0021029A" w:rsidRPr="0021029A" w:rsidRDefault="0021029A" w:rsidP="0021029A">
    <w:pPr>
      <w:pBdr>
        <w:top w:val="thinThickSmallGap" w:sz="24" w:space="1" w:color="622423"/>
      </w:pBdr>
      <w:tabs>
        <w:tab w:val="center" w:pos="4513"/>
        <w:tab w:val="right" w:pos="9026"/>
        <w:tab w:val="right" w:pos="9070"/>
      </w:tabs>
      <w:spacing w:after="0"/>
      <w:rPr>
        <w:rFonts w:ascii="Cambria" w:eastAsia="Times New Roman" w:hAnsi="Cambria" w:cs="Times New Roman"/>
        <w:sz w:val="20"/>
        <w:szCs w:val="20"/>
        <w:lang w:eastAsia="en-GB"/>
      </w:rPr>
    </w:pPr>
    <w:r w:rsidRPr="0021029A">
      <w:rPr>
        <w:rFonts w:ascii="Cambria" w:eastAsia="Times New Roman" w:hAnsi="Cambria" w:cs="Times New Roman"/>
        <w:sz w:val="20"/>
        <w:szCs w:val="20"/>
        <w:lang w:eastAsia="en-GB"/>
      </w:rPr>
      <w:t>The electronic version of this document is the latest version.  It is the responsibility of the individual to ensure any paper material is current.</w:t>
    </w:r>
    <w:r w:rsidRPr="0021029A">
      <w:rPr>
        <w:rFonts w:ascii="Cambria" w:eastAsia="Times New Roman" w:hAnsi="Cambria" w:cs="Times New Roman"/>
        <w:sz w:val="20"/>
        <w:szCs w:val="20"/>
        <w:lang w:eastAsia="en-GB"/>
      </w:rPr>
      <w:tab/>
    </w:r>
    <w:r w:rsidRPr="0021029A">
      <w:rPr>
        <w:rFonts w:ascii="Cambria" w:eastAsia="Times New Roman" w:hAnsi="Cambria" w:cs="Times New Roman"/>
        <w:sz w:val="20"/>
        <w:szCs w:val="20"/>
        <w:lang w:eastAsia="en-GB"/>
      </w:rPr>
      <w:tab/>
      <w:t xml:space="preserve">Page </w:t>
    </w:r>
    <w:r w:rsidRPr="0021029A">
      <w:rPr>
        <w:rFonts w:ascii="Calibri" w:eastAsia="Times New Roman" w:hAnsi="Calibri" w:cs="Times New Roman"/>
        <w:sz w:val="20"/>
        <w:szCs w:val="20"/>
        <w:lang w:eastAsia="en-GB"/>
      </w:rPr>
      <w:fldChar w:fldCharType="begin"/>
    </w:r>
    <w:r w:rsidRPr="0021029A">
      <w:rPr>
        <w:rFonts w:ascii="Times New Roman" w:eastAsia="Times New Roman" w:hAnsi="Times New Roman" w:cs="Times New Roman"/>
        <w:sz w:val="20"/>
        <w:szCs w:val="20"/>
        <w:lang w:eastAsia="en-GB"/>
      </w:rPr>
      <w:instrText xml:space="preserve"> PAGE   \* MERGEFORMAT </w:instrText>
    </w:r>
    <w:r w:rsidRPr="0021029A">
      <w:rPr>
        <w:rFonts w:ascii="Calibri" w:eastAsia="Times New Roman" w:hAnsi="Calibri" w:cs="Times New Roman"/>
        <w:sz w:val="20"/>
        <w:szCs w:val="20"/>
        <w:lang w:eastAsia="en-GB"/>
      </w:rPr>
      <w:fldChar w:fldCharType="separate"/>
    </w:r>
    <w:r w:rsidR="00A375EF" w:rsidRPr="00A375EF">
      <w:rPr>
        <w:rFonts w:ascii="Calibri" w:eastAsia="Times New Roman" w:hAnsi="Calibri" w:cs="Times New Roman"/>
        <w:noProof/>
        <w:sz w:val="20"/>
        <w:szCs w:val="20"/>
        <w:lang w:eastAsia="en-GB"/>
      </w:rPr>
      <w:t>2</w:t>
    </w:r>
    <w:r w:rsidRPr="0021029A">
      <w:rPr>
        <w:rFonts w:ascii="Cambria" w:eastAsia="Times New Roman" w:hAnsi="Cambria" w:cs="Times New Roman"/>
        <w:noProof/>
        <w:sz w:val="20"/>
        <w:szCs w:val="20"/>
        <w:lang w:eastAsia="en-GB"/>
      </w:rPr>
      <w:fldChar w:fldCharType="end"/>
    </w:r>
  </w:p>
  <w:p w14:paraId="5EF8BFD8" w14:textId="41B785C7" w:rsidR="0021029A" w:rsidRPr="0021029A" w:rsidRDefault="00A375EF" w:rsidP="0021029A">
    <w:pPr>
      <w:tabs>
        <w:tab w:val="center" w:pos="4513"/>
        <w:tab w:val="right" w:pos="9026"/>
      </w:tabs>
      <w:spacing w:after="0"/>
      <w:rPr>
        <w:rFonts w:ascii="Times New Roman" w:eastAsia="Times New Roman" w:hAnsi="Times New Roman" w:cs="Times New Roman"/>
        <w:sz w:val="20"/>
        <w:szCs w:val="20"/>
        <w:lang w:eastAsia="en-GB"/>
      </w:rPr>
    </w:pPr>
    <w:r>
      <w:rPr>
        <w:rFonts w:ascii="Times New Roman" w:eastAsia="Times New Roman" w:hAnsi="Times New Roman" w:cs="Times New Roman"/>
        <w:sz w:val="20"/>
        <w:szCs w:val="20"/>
        <w:lang w:eastAsia="en-GB"/>
      </w:rPr>
      <w:t>Date:  June 202</w:t>
    </w:r>
    <w:r w:rsidR="00BA0174">
      <w:rPr>
        <w:rFonts w:ascii="Times New Roman" w:eastAsia="Times New Roman" w:hAnsi="Times New Roman" w:cs="Times New Roman"/>
        <w:sz w:val="20"/>
        <w:szCs w:val="20"/>
        <w:lang w:eastAsia="en-GB"/>
      </w:rPr>
      <w:t>5</w:t>
    </w:r>
  </w:p>
  <w:p w14:paraId="07E4B3F7" w14:textId="77777777" w:rsidR="0021029A" w:rsidRPr="0021029A" w:rsidRDefault="0021029A" w:rsidP="0021029A">
    <w:pPr>
      <w:rPr>
        <w:rFonts w:ascii="Calibri" w:eastAsia="Calibri" w:hAnsi="Calibri" w:cs="Calibri"/>
        <w:lang w:eastAsia="en-GB"/>
      </w:rPr>
    </w:pPr>
  </w:p>
  <w:p w14:paraId="6BD8ACD2" w14:textId="77777777" w:rsidR="000F2F32" w:rsidRDefault="000F2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F680" w14:textId="77777777" w:rsidR="00754416" w:rsidRDefault="00754416" w:rsidP="000F2F32">
      <w:pPr>
        <w:spacing w:after="0" w:line="240" w:lineRule="auto"/>
      </w:pPr>
      <w:r>
        <w:separator/>
      </w:r>
    </w:p>
  </w:footnote>
  <w:footnote w:type="continuationSeparator" w:id="0">
    <w:p w14:paraId="030B1E1A" w14:textId="77777777" w:rsidR="00754416" w:rsidRDefault="00754416" w:rsidP="000F2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219C"/>
    <w:multiLevelType w:val="hybridMultilevel"/>
    <w:tmpl w:val="3C3AF80A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276B6044"/>
    <w:multiLevelType w:val="hybridMultilevel"/>
    <w:tmpl w:val="D47EA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30BA7"/>
    <w:multiLevelType w:val="hybridMultilevel"/>
    <w:tmpl w:val="76A035E4"/>
    <w:lvl w:ilvl="0" w:tplc="689A7D02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92255"/>
    <w:multiLevelType w:val="hybridMultilevel"/>
    <w:tmpl w:val="8CCCE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F20E0"/>
    <w:multiLevelType w:val="hybridMultilevel"/>
    <w:tmpl w:val="EFAEA0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2EE43E7"/>
    <w:multiLevelType w:val="hybridMultilevel"/>
    <w:tmpl w:val="3C26F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7731A"/>
    <w:multiLevelType w:val="hybridMultilevel"/>
    <w:tmpl w:val="1FDA6E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E632A7D"/>
    <w:multiLevelType w:val="hybridMultilevel"/>
    <w:tmpl w:val="2DB6E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A64A3"/>
    <w:multiLevelType w:val="hybridMultilevel"/>
    <w:tmpl w:val="2A100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8AD"/>
    <w:rsid w:val="000025C4"/>
    <w:rsid w:val="000069C5"/>
    <w:rsid w:val="00006FDB"/>
    <w:rsid w:val="000138AD"/>
    <w:rsid w:val="000264C2"/>
    <w:rsid w:val="00030AB6"/>
    <w:rsid w:val="00050CAE"/>
    <w:rsid w:val="00074B15"/>
    <w:rsid w:val="00074DD2"/>
    <w:rsid w:val="00077ADD"/>
    <w:rsid w:val="000A4CE4"/>
    <w:rsid w:val="000A66D1"/>
    <w:rsid w:val="000A7E3B"/>
    <w:rsid w:val="000B09FC"/>
    <w:rsid w:val="000B1DB8"/>
    <w:rsid w:val="000B5A0F"/>
    <w:rsid w:val="000C48F2"/>
    <w:rsid w:val="000C77E5"/>
    <w:rsid w:val="000D335E"/>
    <w:rsid w:val="000D7903"/>
    <w:rsid w:val="000F2F32"/>
    <w:rsid w:val="000F5B6F"/>
    <w:rsid w:val="00102CA8"/>
    <w:rsid w:val="00103EE0"/>
    <w:rsid w:val="00126ADD"/>
    <w:rsid w:val="00130E79"/>
    <w:rsid w:val="00146427"/>
    <w:rsid w:val="00147577"/>
    <w:rsid w:val="001630E8"/>
    <w:rsid w:val="001836DA"/>
    <w:rsid w:val="00183A75"/>
    <w:rsid w:val="001A6580"/>
    <w:rsid w:val="001B2028"/>
    <w:rsid w:val="001B5573"/>
    <w:rsid w:val="001B5F48"/>
    <w:rsid w:val="001B6943"/>
    <w:rsid w:val="001E063F"/>
    <w:rsid w:val="001F3078"/>
    <w:rsid w:val="00204F5E"/>
    <w:rsid w:val="0021029A"/>
    <w:rsid w:val="00213F3C"/>
    <w:rsid w:val="002229A2"/>
    <w:rsid w:val="00232FAA"/>
    <w:rsid w:val="00243BDF"/>
    <w:rsid w:val="002462C4"/>
    <w:rsid w:val="00255B4E"/>
    <w:rsid w:val="00257D2D"/>
    <w:rsid w:val="002775C4"/>
    <w:rsid w:val="002817BC"/>
    <w:rsid w:val="002917C9"/>
    <w:rsid w:val="00293F66"/>
    <w:rsid w:val="002947A9"/>
    <w:rsid w:val="002956BC"/>
    <w:rsid w:val="00297D81"/>
    <w:rsid w:val="002A304A"/>
    <w:rsid w:val="002B6C43"/>
    <w:rsid w:val="002C1EDF"/>
    <w:rsid w:val="002C567E"/>
    <w:rsid w:val="002C74A5"/>
    <w:rsid w:val="002D3F76"/>
    <w:rsid w:val="002D7AB9"/>
    <w:rsid w:val="002E4B29"/>
    <w:rsid w:val="002E738B"/>
    <w:rsid w:val="002F1DE6"/>
    <w:rsid w:val="00321DD7"/>
    <w:rsid w:val="00325AA2"/>
    <w:rsid w:val="00326B20"/>
    <w:rsid w:val="00350CC8"/>
    <w:rsid w:val="00371A2D"/>
    <w:rsid w:val="003752DD"/>
    <w:rsid w:val="00385EDB"/>
    <w:rsid w:val="00393E10"/>
    <w:rsid w:val="00397E11"/>
    <w:rsid w:val="003B7D6A"/>
    <w:rsid w:val="003C176B"/>
    <w:rsid w:val="003C56B3"/>
    <w:rsid w:val="003D5B7B"/>
    <w:rsid w:val="003E614C"/>
    <w:rsid w:val="003E6F50"/>
    <w:rsid w:val="003F08CF"/>
    <w:rsid w:val="003F2AD7"/>
    <w:rsid w:val="00405E31"/>
    <w:rsid w:val="00412831"/>
    <w:rsid w:val="00415630"/>
    <w:rsid w:val="00432359"/>
    <w:rsid w:val="00433D5B"/>
    <w:rsid w:val="00443DA0"/>
    <w:rsid w:val="00466DD8"/>
    <w:rsid w:val="004707F7"/>
    <w:rsid w:val="0047293E"/>
    <w:rsid w:val="00473BF5"/>
    <w:rsid w:val="004840C7"/>
    <w:rsid w:val="004A3128"/>
    <w:rsid w:val="004B10D9"/>
    <w:rsid w:val="004B4C57"/>
    <w:rsid w:val="004C6203"/>
    <w:rsid w:val="004E40F9"/>
    <w:rsid w:val="004F1CC5"/>
    <w:rsid w:val="0050260C"/>
    <w:rsid w:val="0051099A"/>
    <w:rsid w:val="00525817"/>
    <w:rsid w:val="005278B2"/>
    <w:rsid w:val="005404B4"/>
    <w:rsid w:val="00545002"/>
    <w:rsid w:val="0056051A"/>
    <w:rsid w:val="00567939"/>
    <w:rsid w:val="00576193"/>
    <w:rsid w:val="00580A5B"/>
    <w:rsid w:val="00584016"/>
    <w:rsid w:val="00586A64"/>
    <w:rsid w:val="00594238"/>
    <w:rsid w:val="0059480E"/>
    <w:rsid w:val="005B6349"/>
    <w:rsid w:val="005B7ED1"/>
    <w:rsid w:val="005C75E3"/>
    <w:rsid w:val="005D0D02"/>
    <w:rsid w:val="00630D52"/>
    <w:rsid w:val="006734B3"/>
    <w:rsid w:val="006866F9"/>
    <w:rsid w:val="0069500F"/>
    <w:rsid w:val="006A115E"/>
    <w:rsid w:val="006B521C"/>
    <w:rsid w:val="006B7DFA"/>
    <w:rsid w:val="006C01BF"/>
    <w:rsid w:val="006C1E0F"/>
    <w:rsid w:val="006C3392"/>
    <w:rsid w:val="006D0012"/>
    <w:rsid w:val="006D2C26"/>
    <w:rsid w:val="006D4B28"/>
    <w:rsid w:val="006D7BD0"/>
    <w:rsid w:val="006E5C03"/>
    <w:rsid w:val="006E7015"/>
    <w:rsid w:val="007021B8"/>
    <w:rsid w:val="00722E51"/>
    <w:rsid w:val="0072391F"/>
    <w:rsid w:val="0073421E"/>
    <w:rsid w:val="00752035"/>
    <w:rsid w:val="00754416"/>
    <w:rsid w:val="00757EC1"/>
    <w:rsid w:val="00763F4E"/>
    <w:rsid w:val="00767F76"/>
    <w:rsid w:val="007740C8"/>
    <w:rsid w:val="00785C80"/>
    <w:rsid w:val="00794DE3"/>
    <w:rsid w:val="007A3FE8"/>
    <w:rsid w:val="007B22E2"/>
    <w:rsid w:val="007B7449"/>
    <w:rsid w:val="007C25A0"/>
    <w:rsid w:val="007C3831"/>
    <w:rsid w:val="007D6600"/>
    <w:rsid w:val="007E1CE3"/>
    <w:rsid w:val="007E33A6"/>
    <w:rsid w:val="007E4FB4"/>
    <w:rsid w:val="007E6886"/>
    <w:rsid w:val="007F72E5"/>
    <w:rsid w:val="0081174E"/>
    <w:rsid w:val="00813B49"/>
    <w:rsid w:val="00825D23"/>
    <w:rsid w:val="00825EEA"/>
    <w:rsid w:val="00833797"/>
    <w:rsid w:val="00837EEE"/>
    <w:rsid w:val="00853AF8"/>
    <w:rsid w:val="008553DB"/>
    <w:rsid w:val="00857124"/>
    <w:rsid w:val="0086198A"/>
    <w:rsid w:val="008745F5"/>
    <w:rsid w:val="0088069F"/>
    <w:rsid w:val="00880972"/>
    <w:rsid w:val="008A57BA"/>
    <w:rsid w:val="008B3F62"/>
    <w:rsid w:val="008B5BAC"/>
    <w:rsid w:val="008D0229"/>
    <w:rsid w:val="008D0E67"/>
    <w:rsid w:val="008D7B67"/>
    <w:rsid w:val="008F1C81"/>
    <w:rsid w:val="00907FC9"/>
    <w:rsid w:val="009209F2"/>
    <w:rsid w:val="00940A76"/>
    <w:rsid w:val="00955F1D"/>
    <w:rsid w:val="00970A58"/>
    <w:rsid w:val="0097218A"/>
    <w:rsid w:val="0098468B"/>
    <w:rsid w:val="009B5FEA"/>
    <w:rsid w:val="009D0588"/>
    <w:rsid w:val="009D5B52"/>
    <w:rsid w:val="009E6CC6"/>
    <w:rsid w:val="009E718F"/>
    <w:rsid w:val="009F3478"/>
    <w:rsid w:val="009F6D2E"/>
    <w:rsid w:val="00A0039B"/>
    <w:rsid w:val="00A0124A"/>
    <w:rsid w:val="00A01DF6"/>
    <w:rsid w:val="00A10507"/>
    <w:rsid w:val="00A11EDE"/>
    <w:rsid w:val="00A15DE6"/>
    <w:rsid w:val="00A36B95"/>
    <w:rsid w:val="00A375EF"/>
    <w:rsid w:val="00A41741"/>
    <w:rsid w:val="00A67E11"/>
    <w:rsid w:val="00A7143B"/>
    <w:rsid w:val="00A72FE4"/>
    <w:rsid w:val="00A76E32"/>
    <w:rsid w:val="00A77BCC"/>
    <w:rsid w:val="00A8320E"/>
    <w:rsid w:val="00AA03FF"/>
    <w:rsid w:val="00AB609B"/>
    <w:rsid w:val="00AE0C66"/>
    <w:rsid w:val="00AE37E9"/>
    <w:rsid w:val="00B0584D"/>
    <w:rsid w:val="00B22E8C"/>
    <w:rsid w:val="00B26B9A"/>
    <w:rsid w:val="00B33A7E"/>
    <w:rsid w:val="00B3617C"/>
    <w:rsid w:val="00B462E2"/>
    <w:rsid w:val="00B65FB2"/>
    <w:rsid w:val="00B907D0"/>
    <w:rsid w:val="00B91173"/>
    <w:rsid w:val="00B93735"/>
    <w:rsid w:val="00B960A2"/>
    <w:rsid w:val="00BA0174"/>
    <w:rsid w:val="00BA4734"/>
    <w:rsid w:val="00BB5B37"/>
    <w:rsid w:val="00BC29DD"/>
    <w:rsid w:val="00BC396F"/>
    <w:rsid w:val="00BD0DB9"/>
    <w:rsid w:val="00BD1460"/>
    <w:rsid w:val="00BD73CB"/>
    <w:rsid w:val="00BE110A"/>
    <w:rsid w:val="00BE4E17"/>
    <w:rsid w:val="00BF3D5D"/>
    <w:rsid w:val="00C0298B"/>
    <w:rsid w:val="00C12CE9"/>
    <w:rsid w:val="00C25378"/>
    <w:rsid w:val="00C27F92"/>
    <w:rsid w:val="00C3396C"/>
    <w:rsid w:val="00C376DF"/>
    <w:rsid w:val="00C4781A"/>
    <w:rsid w:val="00C62D21"/>
    <w:rsid w:val="00C70D6A"/>
    <w:rsid w:val="00C912CC"/>
    <w:rsid w:val="00C92E12"/>
    <w:rsid w:val="00CA1825"/>
    <w:rsid w:val="00CB5C93"/>
    <w:rsid w:val="00CD18B5"/>
    <w:rsid w:val="00CF753E"/>
    <w:rsid w:val="00D01191"/>
    <w:rsid w:val="00D105BA"/>
    <w:rsid w:val="00D30E91"/>
    <w:rsid w:val="00D40D31"/>
    <w:rsid w:val="00D546C7"/>
    <w:rsid w:val="00D55164"/>
    <w:rsid w:val="00D67A11"/>
    <w:rsid w:val="00D748BD"/>
    <w:rsid w:val="00D753B5"/>
    <w:rsid w:val="00D94A34"/>
    <w:rsid w:val="00DB49F6"/>
    <w:rsid w:val="00DB6535"/>
    <w:rsid w:val="00DD0A6C"/>
    <w:rsid w:val="00DD6068"/>
    <w:rsid w:val="00DE1802"/>
    <w:rsid w:val="00DE21E3"/>
    <w:rsid w:val="00DF0710"/>
    <w:rsid w:val="00DF4F60"/>
    <w:rsid w:val="00E0282A"/>
    <w:rsid w:val="00E11694"/>
    <w:rsid w:val="00E14620"/>
    <w:rsid w:val="00E25A36"/>
    <w:rsid w:val="00E46D34"/>
    <w:rsid w:val="00E508B8"/>
    <w:rsid w:val="00E517A8"/>
    <w:rsid w:val="00E5625F"/>
    <w:rsid w:val="00E62F32"/>
    <w:rsid w:val="00E748FE"/>
    <w:rsid w:val="00E91758"/>
    <w:rsid w:val="00E95715"/>
    <w:rsid w:val="00E9745C"/>
    <w:rsid w:val="00EA7589"/>
    <w:rsid w:val="00EB3F1D"/>
    <w:rsid w:val="00ED29DF"/>
    <w:rsid w:val="00ED31ED"/>
    <w:rsid w:val="00ED4CFF"/>
    <w:rsid w:val="00ED71FC"/>
    <w:rsid w:val="00EE5E7D"/>
    <w:rsid w:val="00F02AFD"/>
    <w:rsid w:val="00F10B23"/>
    <w:rsid w:val="00F4125C"/>
    <w:rsid w:val="00F66876"/>
    <w:rsid w:val="00F723FD"/>
    <w:rsid w:val="00F72CA8"/>
    <w:rsid w:val="00F7598C"/>
    <w:rsid w:val="00F905A2"/>
    <w:rsid w:val="00FA3619"/>
    <w:rsid w:val="00FB5742"/>
    <w:rsid w:val="00FC0B01"/>
    <w:rsid w:val="00FD43D9"/>
    <w:rsid w:val="00FE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B7104"/>
  <w15:docId w15:val="{FCF80D5C-0937-422D-B382-4492EF25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F32"/>
  </w:style>
  <w:style w:type="paragraph" w:styleId="Footer">
    <w:name w:val="footer"/>
    <w:basedOn w:val="Normal"/>
    <w:link w:val="FooterChar"/>
    <w:uiPriority w:val="99"/>
    <w:unhideWhenUsed/>
    <w:rsid w:val="000F2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F32"/>
  </w:style>
  <w:style w:type="paragraph" w:styleId="BalloonText">
    <w:name w:val="Balloon Text"/>
    <w:basedOn w:val="Normal"/>
    <w:link w:val="BalloonTextChar"/>
    <w:uiPriority w:val="99"/>
    <w:semiHidden/>
    <w:unhideWhenUsed/>
    <w:rsid w:val="000F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F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8F971-0A17-4EC6-AF09-6E1F26F5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SBSS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 Pancholi</dc:creator>
  <cp:lastModifiedBy>Aquilina, Julie</cp:lastModifiedBy>
  <cp:revision>2</cp:revision>
  <cp:lastPrinted>2022-05-20T12:57:00Z</cp:lastPrinted>
  <dcterms:created xsi:type="dcterms:W3CDTF">2025-06-13T13:13:00Z</dcterms:created>
  <dcterms:modified xsi:type="dcterms:W3CDTF">2025-06-13T13:13:00Z</dcterms:modified>
</cp:coreProperties>
</file>