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73D4" w14:textId="77777777" w:rsidR="004B28CC" w:rsidRPr="004B28CC" w:rsidRDefault="004B28CC" w:rsidP="004B28CC">
      <w:pPr>
        <w:jc w:val="center"/>
        <w:rPr>
          <w:rFonts w:cstheme="minorHAnsi"/>
          <w:noProof/>
          <w:color w:val="008000"/>
          <w:sz w:val="96"/>
          <w:szCs w:val="96"/>
          <w:lang w:eastAsia="en-GB"/>
        </w:rPr>
      </w:pPr>
    </w:p>
    <w:p w14:paraId="46143680" w14:textId="77777777" w:rsidR="004B28CC" w:rsidRPr="004B28CC" w:rsidRDefault="004B28CC" w:rsidP="004B28CC">
      <w:pPr>
        <w:jc w:val="center"/>
        <w:rPr>
          <w:rFonts w:cstheme="minorHAnsi"/>
        </w:rPr>
      </w:pPr>
      <w:r w:rsidRPr="004B28CC">
        <w:rPr>
          <w:rFonts w:cstheme="minorHAnsi"/>
          <w:noProof/>
          <w:color w:val="008000"/>
          <w:sz w:val="96"/>
          <w:szCs w:val="96"/>
          <w:lang w:eastAsia="en-GB"/>
        </w:rPr>
        <w:drawing>
          <wp:inline distT="0" distB="0" distL="0" distR="0" wp14:anchorId="5871A84B" wp14:editId="1B522B14">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107BA5F8" w14:textId="77777777" w:rsidR="004B28CC" w:rsidRPr="004B28CC" w:rsidRDefault="004B28CC" w:rsidP="004B28CC">
      <w:pPr>
        <w:rPr>
          <w:rFonts w:cstheme="minorHAnsi"/>
        </w:rPr>
      </w:pPr>
    </w:p>
    <w:p w14:paraId="729AC9EC" w14:textId="77777777" w:rsidR="004B28CC" w:rsidRPr="004B28CC" w:rsidRDefault="004B28CC" w:rsidP="004B28CC">
      <w:pPr>
        <w:jc w:val="center"/>
        <w:rPr>
          <w:rFonts w:cstheme="minorHAnsi"/>
          <w:b/>
          <w:sz w:val="32"/>
          <w:szCs w:val="32"/>
          <w:u w:val="single"/>
        </w:rPr>
      </w:pPr>
    </w:p>
    <w:p w14:paraId="374150BB" w14:textId="77777777" w:rsidR="004B28CC" w:rsidRPr="004B28CC" w:rsidRDefault="004B28CC" w:rsidP="004B28CC">
      <w:pPr>
        <w:jc w:val="center"/>
        <w:rPr>
          <w:rFonts w:cstheme="minorHAnsi"/>
          <w:b/>
          <w:sz w:val="32"/>
          <w:szCs w:val="32"/>
          <w:u w:val="single"/>
        </w:rPr>
      </w:pPr>
    </w:p>
    <w:p w14:paraId="5FC2E249" w14:textId="77777777" w:rsidR="004B28CC" w:rsidRPr="004B28CC" w:rsidRDefault="004B28CC" w:rsidP="004B28CC">
      <w:pPr>
        <w:jc w:val="center"/>
        <w:rPr>
          <w:rFonts w:cstheme="minorHAnsi"/>
          <w:b/>
          <w:sz w:val="32"/>
          <w:szCs w:val="32"/>
          <w:u w:val="single"/>
        </w:rPr>
      </w:pPr>
    </w:p>
    <w:p w14:paraId="526FE7E1" w14:textId="77777777" w:rsidR="004B28CC" w:rsidRPr="004B28CC" w:rsidRDefault="004B28CC" w:rsidP="004B28CC">
      <w:pPr>
        <w:jc w:val="center"/>
        <w:rPr>
          <w:rFonts w:cstheme="minorHAnsi"/>
          <w:b/>
          <w:sz w:val="32"/>
          <w:szCs w:val="32"/>
          <w:u w:val="single"/>
        </w:rPr>
      </w:pPr>
    </w:p>
    <w:p w14:paraId="2A1F8904" w14:textId="77777777" w:rsidR="004B28CC" w:rsidRPr="004B28CC" w:rsidRDefault="004B28CC" w:rsidP="004B28CC">
      <w:pPr>
        <w:pStyle w:val="PrecHead2"/>
        <w:rPr>
          <w:rFonts w:asciiTheme="minorHAnsi" w:hAnsiTheme="minorHAnsi" w:cstheme="minorHAnsi"/>
          <w:b/>
          <w:color w:val="00B0F0"/>
          <w:sz w:val="96"/>
          <w:szCs w:val="96"/>
        </w:rPr>
      </w:pPr>
      <w:r w:rsidRPr="004B28CC">
        <w:rPr>
          <w:rFonts w:asciiTheme="minorHAnsi" w:hAnsiTheme="minorHAnsi" w:cstheme="minorHAnsi"/>
          <w:b/>
          <w:color w:val="00B0F0"/>
          <w:sz w:val="96"/>
          <w:szCs w:val="96"/>
        </w:rPr>
        <w:t>Gas Safety</w:t>
      </w:r>
      <w:r w:rsidRPr="004B28CC">
        <w:rPr>
          <w:rFonts w:asciiTheme="minorHAnsi" w:hAnsiTheme="minorHAnsi" w:cstheme="minorHAnsi"/>
          <w:b/>
          <w:color w:val="00B0F0"/>
          <w:sz w:val="96"/>
          <w:szCs w:val="96"/>
        </w:rPr>
        <w:t xml:space="preserve"> Policy</w:t>
      </w:r>
    </w:p>
    <w:p w14:paraId="16D835F9" w14:textId="77777777" w:rsidR="004B28CC" w:rsidRPr="004B28CC" w:rsidRDefault="004B28CC" w:rsidP="004B28CC">
      <w:pPr>
        <w:jc w:val="center"/>
        <w:rPr>
          <w:rFonts w:cstheme="minorHAnsi"/>
          <w:b/>
          <w:sz w:val="52"/>
          <w:szCs w:val="52"/>
          <w:u w:val="single"/>
        </w:rPr>
      </w:pPr>
    </w:p>
    <w:p w14:paraId="7F9B4AEC" w14:textId="77777777" w:rsidR="004B28CC" w:rsidRPr="004B28CC" w:rsidRDefault="004B28CC" w:rsidP="004B28CC">
      <w:pPr>
        <w:jc w:val="center"/>
        <w:rPr>
          <w:rFonts w:cstheme="minorHAnsi"/>
          <w:b/>
          <w:sz w:val="52"/>
          <w:szCs w:val="52"/>
          <w:u w:val="single"/>
        </w:rPr>
      </w:pPr>
    </w:p>
    <w:p w14:paraId="03964C27" w14:textId="77777777" w:rsidR="004B28CC" w:rsidRPr="004B28CC" w:rsidRDefault="004B28CC" w:rsidP="004B28CC">
      <w:pPr>
        <w:jc w:val="center"/>
        <w:rPr>
          <w:rFonts w:cstheme="minorHAnsi"/>
          <w:b/>
          <w:sz w:val="52"/>
          <w:szCs w:val="52"/>
          <w:u w:val="single"/>
        </w:rPr>
      </w:pPr>
    </w:p>
    <w:p w14:paraId="37F436EE" w14:textId="77777777" w:rsidR="004B28CC" w:rsidRPr="004B28CC" w:rsidRDefault="004B28CC" w:rsidP="004B28CC">
      <w:pPr>
        <w:jc w:val="center"/>
        <w:rPr>
          <w:rFonts w:cstheme="minorHAnsi"/>
          <w:b/>
          <w:sz w:val="52"/>
          <w:szCs w:val="52"/>
          <w:u w:val="single"/>
        </w:rPr>
      </w:pPr>
      <w:r w:rsidRPr="004B28CC">
        <w:rPr>
          <w:rFonts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47"/>
      </w:tblGrid>
      <w:tr w:rsidR="004B28CC" w:rsidRPr="004B28CC" w14:paraId="3303E01F" w14:textId="77777777" w:rsidTr="00340413">
        <w:tc>
          <w:tcPr>
            <w:tcW w:w="9242" w:type="dxa"/>
            <w:gridSpan w:val="2"/>
          </w:tcPr>
          <w:p w14:paraId="2EEC1C3B" w14:textId="77777777" w:rsidR="004B28CC" w:rsidRPr="004B28CC" w:rsidRDefault="004B28CC" w:rsidP="00340413">
            <w:pPr>
              <w:ind w:left="360"/>
              <w:rPr>
                <w:rFonts w:cstheme="minorHAnsi"/>
                <w:b/>
              </w:rPr>
            </w:pPr>
            <w:r w:rsidRPr="004B28CC">
              <w:rPr>
                <w:rFonts w:cstheme="minorHAnsi"/>
                <w:b/>
              </w:rPr>
              <w:t>Schedule for Development, Monitoring and Review</w:t>
            </w:r>
          </w:p>
        </w:tc>
      </w:tr>
      <w:tr w:rsidR="004B28CC" w:rsidRPr="004B28CC" w14:paraId="2C2316DF" w14:textId="77777777" w:rsidTr="00340413">
        <w:tc>
          <w:tcPr>
            <w:tcW w:w="2802" w:type="dxa"/>
          </w:tcPr>
          <w:p w14:paraId="36B9D330" w14:textId="77777777" w:rsidR="004B28CC" w:rsidRPr="004B28CC" w:rsidRDefault="004B28CC" w:rsidP="00340413">
            <w:pPr>
              <w:ind w:left="360"/>
              <w:rPr>
                <w:rFonts w:cstheme="minorHAnsi"/>
              </w:rPr>
            </w:pPr>
            <w:r w:rsidRPr="004B28CC">
              <w:rPr>
                <w:rFonts w:cstheme="minorHAnsi"/>
              </w:rPr>
              <w:t>Approved by governors on:</w:t>
            </w:r>
          </w:p>
          <w:p w14:paraId="11E7AEAF" w14:textId="77777777" w:rsidR="004B28CC" w:rsidRPr="004B28CC" w:rsidRDefault="004B28CC" w:rsidP="00340413">
            <w:pPr>
              <w:ind w:left="360"/>
              <w:rPr>
                <w:rFonts w:cstheme="minorHAnsi"/>
              </w:rPr>
            </w:pPr>
          </w:p>
        </w:tc>
        <w:tc>
          <w:tcPr>
            <w:tcW w:w="6440" w:type="dxa"/>
          </w:tcPr>
          <w:p w14:paraId="002525AD" w14:textId="77777777" w:rsidR="004B28CC" w:rsidRPr="004B28CC" w:rsidRDefault="004B28CC" w:rsidP="00340413">
            <w:pPr>
              <w:ind w:left="360"/>
              <w:rPr>
                <w:rFonts w:cstheme="minorHAnsi"/>
              </w:rPr>
            </w:pPr>
            <w:r w:rsidRPr="004B28CC">
              <w:rPr>
                <w:rFonts w:cstheme="minorHAnsi"/>
              </w:rPr>
              <w:t>October 2019</w:t>
            </w:r>
          </w:p>
        </w:tc>
      </w:tr>
      <w:tr w:rsidR="004B28CC" w:rsidRPr="004B28CC" w14:paraId="001B84C7" w14:textId="77777777" w:rsidTr="00340413">
        <w:tc>
          <w:tcPr>
            <w:tcW w:w="2802" w:type="dxa"/>
          </w:tcPr>
          <w:p w14:paraId="59312541" w14:textId="77777777" w:rsidR="004B28CC" w:rsidRPr="004B28CC" w:rsidRDefault="004B28CC" w:rsidP="00340413">
            <w:pPr>
              <w:ind w:left="360"/>
              <w:rPr>
                <w:rFonts w:cstheme="minorHAnsi"/>
              </w:rPr>
            </w:pPr>
            <w:r w:rsidRPr="004B28CC">
              <w:rPr>
                <w:rFonts w:cstheme="minorHAnsi"/>
              </w:rPr>
              <w:t>Implementation monitored by:</w:t>
            </w:r>
          </w:p>
          <w:p w14:paraId="4D6F1856" w14:textId="77777777" w:rsidR="004B28CC" w:rsidRPr="004B28CC" w:rsidRDefault="004B28CC" w:rsidP="00340413">
            <w:pPr>
              <w:ind w:left="360"/>
              <w:rPr>
                <w:rFonts w:cstheme="minorHAnsi"/>
              </w:rPr>
            </w:pPr>
          </w:p>
        </w:tc>
        <w:tc>
          <w:tcPr>
            <w:tcW w:w="6440" w:type="dxa"/>
          </w:tcPr>
          <w:p w14:paraId="3A058065" w14:textId="77777777" w:rsidR="004B28CC" w:rsidRPr="004B28CC" w:rsidRDefault="004B28CC" w:rsidP="00340413">
            <w:pPr>
              <w:ind w:left="360"/>
              <w:rPr>
                <w:rFonts w:cstheme="minorHAnsi"/>
              </w:rPr>
            </w:pPr>
            <w:r w:rsidRPr="004B28CC">
              <w:rPr>
                <w:rFonts w:cstheme="minorHAnsi"/>
              </w:rPr>
              <w:t>Julie Aquilina</w:t>
            </w:r>
          </w:p>
        </w:tc>
      </w:tr>
      <w:tr w:rsidR="004B28CC" w:rsidRPr="004B28CC" w14:paraId="237249A1" w14:textId="77777777" w:rsidTr="00340413">
        <w:tc>
          <w:tcPr>
            <w:tcW w:w="2802" w:type="dxa"/>
          </w:tcPr>
          <w:p w14:paraId="3AC170DA" w14:textId="77777777" w:rsidR="004B28CC" w:rsidRPr="004B28CC" w:rsidRDefault="004B28CC" w:rsidP="00340413">
            <w:pPr>
              <w:ind w:left="360"/>
              <w:rPr>
                <w:rFonts w:cstheme="minorHAnsi"/>
              </w:rPr>
            </w:pPr>
            <w:r w:rsidRPr="004B28CC">
              <w:rPr>
                <w:rFonts w:cstheme="minorHAnsi"/>
              </w:rPr>
              <w:t>Review arrangements:</w:t>
            </w:r>
          </w:p>
          <w:p w14:paraId="2A133BA2" w14:textId="77777777" w:rsidR="004B28CC" w:rsidRPr="004B28CC" w:rsidRDefault="004B28CC" w:rsidP="00340413">
            <w:pPr>
              <w:ind w:left="360"/>
              <w:rPr>
                <w:rFonts w:cstheme="minorHAnsi"/>
              </w:rPr>
            </w:pPr>
          </w:p>
        </w:tc>
        <w:tc>
          <w:tcPr>
            <w:tcW w:w="6440" w:type="dxa"/>
          </w:tcPr>
          <w:p w14:paraId="3EE36EF3" w14:textId="77777777" w:rsidR="004B28CC" w:rsidRPr="004B28CC" w:rsidRDefault="004B28CC" w:rsidP="00340413">
            <w:pPr>
              <w:ind w:left="360"/>
              <w:rPr>
                <w:rFonts w:cstheme="minorHAnsi"/>
              </w:rPr>
            </w:pPr>
            <w:r w:rsidRPr="004B28CC">
              <w:rPr>
                <w:rFonts w:cstheme="minorHAnsi"/>
              </w:rPr>
              <w:t>Annually</w:t>
            </w:r>
          </w:p>
          <w:p w14:paraId="3624237D" w14:textId="77777777" w:rsidR="004B28CC" w:rsidRPr="004B28CC" w:rsidRDefault="004B28CC" w:rsidP="00340413">
            <w:pPr>
              <w:ind w:left="360"/>
              <w:rPr>
                <w:rFonts w:cstheme="minorHAnsi"/>
              </w:rPr>
            </w:pPr>
            <w:r w:rsidRPr="004B28CC">
              <w:rPr>
                <w:rFonts w:cstheme="minorHAnsi"/>
              </w:rPr>
              <w:t xml:space="preserve">All policies will be reviewed if there are any </w:t>
            </w:r>
            <w:proofErr w:type="gramStart"/>
            <w:r w:rsidRPr="004B28CC">
              <w:rPr>
                <w:rFonts w:cstheme="minorHAnsi"/>
              </w:rPr>
              <w:t>significant  developments</w:t>
            </w:r>
            <w:proofErr w:type="gramEnd"/>
            <w:r w:rsidRPr="004B28CC">
              <w:rPr>
                <w:rFonts w:cstheme="minorHAnsi"/>
              </w:rPr>
              <w:t xml:space="preserve"> or changes to legislation</w:t>
            </w:r>
          </w:p>
        </w:tc>
      </w:tr>
      <w:tr w:rsidR="004B28CC" w:rsidRPr="004B28CC" w14:paraId="78D38617" w14:textId="77777777" w:rsidTr="004B28CC">
        <w:trPr>
          <w:trHeight w:val="2194"/>
        </w:trPr>
        <w:tc>
          <w:tcPr>
            <w:tcW w:w="2802" w:type="dxa"/>
          </w:tcPr>
          <w:p w14:paraId="727F6972" w14:textId="77777777" w:rsidR="004B28CC" w:rsidRPr="004B28CC" w:rsidRDefault="004B28CC" w:rsidP="00340413">
            <w:pPr>
              <w:ind w:left="360"/>
              <w:rPr>
                <w:rFonts w:cstheme="minorHAnsi"/>
              </w:rPr>
            </w:pPr>
            <w:r w:rsidRPr="004B28CC">
              <w:rPr>
                <w:rFonts w:cstheme="minorHAnsi"/>
              </w:rPr>
              <w:t>Reviewed:</w:t>
            </w:r>
          </w:p>
          <w:p w14:paraId="1CFD30F4" w14:textId="77777777" w:rsidR="004B28CC" w:rsidRPr="004B28CC" w:rsidRDefault="004B28CC" w:rsidP="00340413">
            <w:pPr>
              <w:ind w:left="360"/>
              <w:rPr>
                <w:rFonts w:cstheme="minorHAnsi"/>
              </w:rPr>
            </w:pPr>
          </w:p>
          <w:p w14:paraId="384BC1E7" w14:textId="77777777" w:rsidR="004B28CC" w:rsidRPr="004B28CC" w:rsidRDefault="004B28CC" w:rsidP="00340413">
            <w:pPr>
              <w:ind w:left="360"/>
              <w:rPr>
                <w:rFonts w:cstheme="minorHAnsi"/>
              </w:rPr>
            </w:pPr>
          </w:p>
          <w:p w14:paraId="4D5A9CC6" w14:textId="77777777" w:rsidR="004B28CC" w:rsidRPr="004B28CC" w:rsidRDefault="004B28CC" w:rsidP="00340413">
            <w:pPr>
              <w:ind w:left="360"/>
              <w:rPr>
                <w:rFonts w:cstheme="minorHAnsi"/>
              </w:rPr>
            </w:pPr>
          </w:p>
          <w:p w14:paraId="283D3A50" w14:textId="77777777" w:rsidR="004B28CC" w:rsidRPr="004B28CC" w:rsidRDefault="004B28CC" w:rsidP="00340413">
            <w:pPr>
              <w:ind w:left="360"/>
              <w:rPr>
                <w:rFonts w:cstheme="minorHAnsi"/>
              </w:rPr>
            </w:pPr>
            <w:r w:rsidRPr="004B28CC">
              <w:rPr>
                <w:rFonts w:cstheme="minorHAnsi"/>
              </w:rPr>
              <w:t>The next review of this policy:</w:t>
            </w:r>
          </w:p>
        </w:tc>
        <w:tc>
          <w:tcPr>
            <w:tcW w:w="6440" w:type="dxa"/>
          </w:tcPr>
          <w:p w14:paraId="4FF2D57F" w14:textId="77777777" w:rsidR="004B28CC" w:rsidRPr="004B28CC" w:rsidRDefault="004B28CC" w:rsidP="00340413">
            <w:pPr>
              <w:ind w:left="360"/>
              <w:rPr>
                <w:rFonts w:cstheme="minorHAnsi"/>
              </w:rPr>
            </w:pPr>
            <w:r w:rsidRPr="004B28CC">
              <w:rPr>
                <w:rFonts w:cstheme="minorHAnsi"/>
              </w:rPr>
              <w:t>October 2020</w:t>
            </w:r>
          </w:p>
          <w:p w14:paraId="31F53916" w14:textId="77777777" w:rsidR="004B28CC" w:rsidRPr="004B28CC" w:rsidRDefault="004B28CC" w:rsidP="00340413">
            <w:pPr>
              <w:ind w:left="360"/>
              <w:rPr>
                <w:rFonts w:cstheme="minorHAnsi"/>
              </w:rPr>
            </w:pPr>
            <w:r w:rsidRPr="004B28CC">
              <w:rPr>
                <w:rFonts w:cstheme="minorHAnsi"/>
              </w:rPr>
              <w:t>October 2021</w:t>
            </w:r>
          </w:p>
          <w:p w14:paraId="279BD391" w14:textId="77777777" w:rsidR="004B28CC" w:rsidRPr="004B28CC" w:rsidRDefault="004B28CC" w:rsidP="00340413">
            <w:pPr>
              <w:ind w:left="360"/>
              <w:rPr>
                <w:rFonts w:cstheme="minorHAnsi"/>
                <w:b/>
              </w:rPr>
            </w:pPr>
          </w:p>
          <w:p w14:paraId="20101B99" w14:textId="77777777" w:rsidR="004B28CC" w:rsidRPr="004B28CC" w:rsidRDefault="004B28CC" w:rsidP="00340413">
            <w:pPr>
              <w:ind w:left="360"/>
              <w:rPr>
                <w:rFonts w:cstheme="minorHAnsi"/>
                <w:b/>
              </w:rPr>
            </w:pPr>
          </w:p>
          <w:p w14:paraId="24FF7FB8" w14:textId="77777777" w:rsidR="004B28CC" w:rsidRPr="004B28CC" w:rsidRDefault="004B28CC" w:rsidP="004B28CC">
            <w:pPr>
              <w:ind w:left="360"/>
              <w:rPr>
                <w:rFonts w:cstheme="minorHAnsi"/>
                <w:b/>
              </w:rPr>
            </w:pPr>
            <w:r w:rsidRPr="004B28CC">
              <w:rPr>
                <w:rFonts w:cstheme="minorHAnsi"/>
                <w:b/>
              </w:rPr>
              <w:t>October 2022</w:t>
            </w:r>
          </w:p>
        </w:tc>
      </w:tr>
    </w:tbl>
    <w:p w14:paraId="65CC0ECC" w14:textId="77777777" w:rsidR="004B28CC" w:rsidRPr="004B28CC" w:rsidRDefault="004B28CC" w:rsidP="002A74E3">
      <w:pPr>
        <w:shd w:val="clear" w:color="auto" w:fill="FFFFFF"/>
        <w:spacing w:before="150" w:after="225" w:line="264" w:lineRule="atLeast"/>
        <w:jc w:val="center"/>
        <w:outlineLvl w:val="0"/>
        <w:rPr>
          <w:rFonts w:eastAsia="Times New Roman" w:cstheme="minorHAnsi"/>
          <w:b/>
          <w:color w:val="002B5F"/>
          <w:spacing w:val="7"/>
          <w:kern w:val="36"/>
          <w:sz w:val="28"/>
          <w:szCs w:val="28"/>
          <w:lang w:eastAsia="en-GB"/>
        </w:rPr>
      </w:pPr>
    </w:p>
    <w:p w14:paraId="60609E6B" w14:textId="77777777" w:rsidR="002A74E3" w:rsidRPr="004B28CC" w:rsidRDefault="004B28CC" w:rsidP="002A74E3">
      <w:pPr>
        <w:shd w:val="clear" w:color="auto" w:fill="FFFFFF"/>
        <w:spacing w:before="150" w:after="225" w:line="264" w:lineRule="atLeast"/>
        <w:jc w:val="center"/>
        <w:outlineLvl w:val="0"/>
        <w:rPr>
          <w:rFonts w:eastAsia="Times New Roman" w:cstheme="minorHAnsi"/>
          <w:b/>
          <w:color w:val="002B5F"/>
          <w:spacing w:val="7"/>
          <w:kern w:val="36"/>
          <w:sz w:val="28"/>
          <w:szCs w:val="28"/>
          <w:lang w:eastAsia="en-GB"/>
        </w:rPr>
      </w:pPr>
      <w:r w:rsidRPr="004B28CC">
        <w:rPr>
          <w:rFonts w:eastAsia="Times New Roman" w:cstheme="minorHAnsi"/>
          <w:b/>
          <w:color w:val="002B5F"/>
          <w:spacing w:val="7"/>
          <w:kern w:val="36"/>
          <w:sz w:val="28"/>
          <w:szCs w:val="28"/>
          <w:lang w:eastAsia="en-GB"/>
        </w:rPr>
        <w:br w:type="column"/>
      </w:r>
      <w:r w:rsidR="002A74E3" w:rsidRPr="004B28CC">
        <w:rPr>
          <w:rFonts w:eastAsia="Times New Roman" w:cstheme="minorHAnsi"/>
          <w:b/>
          <w:color w:val="002B5F"/>
          <w:spacing w:val="7"/>
          <w:kern w:val="36"/>
          <w:sz w:val="28"/>
          <w:szCs w:val="28"/>
          <w:lang w:eastAsia="en-GB"/>
        </w:rPr>
        <w:lastRenderedPageBreak/>
        <w:t>GAS SAFETY POLICY</w:t>
      </w:r>
    </w:p>
    <w:p w14:paraId="75AA67CD" w14:textId="77777777" w:rsidR="002A74E3" w:rsidRPr="004B28CC" w:rsidRDefault="00655CCD" w:rsidP="00655CCD">
      <w:pPr>
        <w:shd w:val="clear" w:color="auto" w:fill="FFFFFF"/>
        <w:tabs>
          <w:tab w:val="left" w:pos="3583"/>
        </w:tabs>
        <w:spacing w:after="0" w:line="286" w:lineRule="atLeast"/>
        <w:rPr>
          <w:rFonts w:eastAsia="Times New Roman" w:cstheme="minorHAnsi"/>
          <w:b/>
          <w:bCs/>
          <w:color w:val="333333"/>
          <w:sz w:val="24"/>
          <w:szCs w:val="24"/>
          <w:lang w:eastAsia="en-GB"/>
        </w:rPr>
      </w:pPr>
      <w:r w:rsidRPr="004B28CC">
        <w:rPr>
          <w:rFonts w:eastAsia="Times New Roman" w:cstheme="minorHAnsi"/>
          <w:b/>
          <w:bCs/>
          <w:color w:val="333333"/>
          <w:sz w:val="24"/>
          <w:szCs w:val="24"/>
          <w:lang w:eastAsia="en-GB"/>
        </w:rPr>
        <w:tab/>
      </w:r>
    </w:p>
    <w:p w14:paraId="255D2A1F" w14:textId="77777777" w:rsidR="002A74E3" w:rsidRPr="004B28CC" w:rsidRDefault="002A74E3" w:rsidP="00B4202E">
      <w:pPr>
        <w:shd w:val="clear" w:color="auto" w:fill="FFFFFF"/>
        <w:spacing w:after="0" w:line="286" w:lineRule="atLeast"/>
        <w:jc w:val="both"/>
        <w:rPr>
          <w:rFonts w:eastAsia="Times New Roman" w:cstheme="minorHAnsi"/>
          <w:color w:val="333333"/>
          <w:sz w:val="24"/>
          <w:szCs w:val="24"/>
          <w:u w:val="single"/>
          <w:lang w:eastAsia="en-GB"/>
        </w:rPr>
      </w:pPr>
      <w:r w:rsidRPr="004B28CC">
        <w:rPr>
          <w:rFonts w:eastAsia="Times New Roman" w:cstheme="minorHAnsi"/>
          <w:b/>
          <w:bCs/>
          <w:color w:val="333333"/>
          <w:sz w:val="28"/>
          <w:szCs w:val="28"/>
          <w:u w:val="single"/>
          <w:lang w:eastAsia="en-GB"/>
        </w:rPr>
        <w:t>INTRODUCTION</w:t>
      </w:r>
      <w:r w:rsidRPr="004B28CC">
        <w:rPr>
          <w:rFonts w:eastAsia="Times New Roman" w:cstheme="minorHAnsi"/>
          <w:b/>
          <w:bCs/>
          <w:color w:val="333333"/>
          <w:sz w:val="24"/>
          <w:szCs w:val="24"/>
          <w:u w:val="single"/>
          <w:lang w:eastAsia="en-GB"/>
        </w:rPr>
        <w:t>:</w:t>
      </w:r>
    </w:p>
    <w:p w14:paraId="0225AA7A"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The Gas Safety (Installation and Use) Regulations 1998 require all engineers involved in the installation, inspection, servicing, maintenance and repair of domestic gas appliances to be registered under a Health and Safety Executive (HSE) approved scheme. On 1 April 2009, the scheme previously operated by CORGI was replac</w:t>
      </w:r>
      <w:r w:rsidR="00781FAD" w:rsidRPr="004B28CC">
        <w:rPr>
          <w:rFonts w:eastAsia="Times New Roman" w:cstheme="minorHAnsi"/>
          <w:color w:val="333333"/>
          <w:sz w:val="24"/>
          <w:szCs w:val="24"/>
          <w:lang w:eastAsia="en-GB"/>
        </w:rPr>
        <w:t>ed by the new Gas Safe Register</w:t>
      </w:r>
      <w:r w:rsidRPr="004B28CC">
        <w:rPr>
          <w:rFonts w:eastAsia="Times New Roman" w:cstheme="minorHAnsi"/>
          <w:color w:val="333333"/>
          <w:sz w:val="24"/>
          <w:szCs w:val="24"/>
          <w:lang w:eastAsia="en-GB"/>
        </w:rPr>
        <w:t xml:space="preserve">. </w:t>
      </w:r>
    </w:p>
    <w:p w14:paraId="7A09BB2C" w14:textId="77777777" w:rsidR="00781FAD" w:rsidRPr="004B28CC" w:rsidRDefault="00781FAD" w:rsidP="00B4202E">
      <w:pPr>
        <w:shd w:val="clear" w:color="auto" w:fill="FFFFFF"/>
        <w:spacing w:after="0" w:line="286" w:lineRule="atLeast"/>
        <w:jc w:val="both"/>
        <w:rPr>
          <w:rFonts w:eastAsia="Times New Roman" w:cstheme="minorHAnsi"/>
          <w:b/>
          <w:bCs/>
          <w:color w:val="333333"/>
          <w:sz w:val="28"/>
          <w:szCs w:val="28"/>
          <w:u w:val="single"/>
          <w:lang w:eastAsia="en-GB"/>
        </w:rPr>
      </w:pPr>
    </w:p>
    <w:p w14:paraId="625E714F" w14:textId="77777777" w:rsidR="002A74E3" w:rsidRPr="004B28CC" w:rsidRDefault="002A74E3" w:rsidP="00B4202E">
      <w:pPr>
        <w:shd w:val="clear" w:color="auto" w:fill="FFFFFF"/>
        <w:spacing w:after="0" w:line="286" w:lineRule="atLeast"/>
        <w:jc w:val="both"/>
        <w:rPr>
          <w:rFonts w:eastAsia="Times New Roman" w:cstheme="minorHAnsi"/>
          <w:color w:val="333333"/>
          <w:sz w:val="28"/>
          <w:szCs w:val="28"/>
          <w:u w:val="single"/>
          <w:lang w:eastAsia="en-GB"/>
        </w:rPr>
      </w:pPr>
      <w:r w:rsidRPr="004B28CC">
        <w:rPr>
          <w:rFonts w:eastAsia="Times New Roman" w:cstheme="minorHAnsi"/>
          <w:b/>
          <w:bCs/>
          <w:color w:val="333333"/>
          <w:sz w:val="28"/>
          <w:szCs w:val="28"/>
          <w:u w:val="single"/>
          <w:lang w:eastAsia="en-GB"/>
        </w:rPr>
        <w:t>COMPETENCE:</w:t>
      </w:r>
    </w:p>
    <w:p w14:paraId="5C2DCAE0"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No person may work on gas fittings or appliances unless they are competent to do so. The requirements apply to both natural and liquefied petroleum gas (LPG).</w:t>
      </w:r>
    </w:p>
    <w:p w14:paraId="63CCD1C8"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Gas work includes:</w:t>
      </w:r>
    </w:p>
    <w:p w14:paraId="4398E0C3" w14:textId="77777777" w:rsidR="002A74E3" w:rsidRPr="004B28CC" w:rsidRDefault="005D7DB0"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(a)  T</w:t>
      </w:r>
      <w:r w:rsidR="002A74E3" w:rsidRPr="004B28CC">
        <w:rPr>
          <w:rFonts w:eastAsia="Times New Roman" w:cstheme="minorHAnsi"/>
          <w:color w:val="333333"/>
          <w:sz w:val="24"/>
          <w:szCs w:val="24"/>
          <w:lang w:eastAsia="en-GB"/>
        </w:rPr>
        <w:t>he installation, repair or service of a gas boiler;</w:t>
      </w:r>
    </w:p>
    <w:p w14:paraId="5AF38363" w14:textId="77777777" w:rsidR="002A74E3" w:rsidRPr="004B28CC" w:rsidRDefault="005D7DB0"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(b)  I</w:t>
      </w:r>
      <w:r w:rsidR="002A74E3" w:rsidRPr="004B28CC">
        <w:rPr>
          <w:rFonts w:eastAsia="Times New Roman" w:cstheme="minorHAnsi"/>
          <w:color w:val="333333"/>
          <w:sz w:val="24"/>
          <w:szCs w:val="24"/>
          <w:lang w:eastAsia="en-GB"/>
        </w:rPr>
        <w:t>nstallation or repair of a gas fire, gas cooker, hob or water heater;</w:t>
      </w:r>
    </w:p>
    <w:p w14:paraId="4B04520B" w14:textId="77777777" w:rsidR="002A74E3" w:rsidRPr="004B28CC" w:rsidRDefault="005D7DB0"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(c)  A</w:t>
      </w:r>
      <w:r w:rsidR="002A74E3" w:rsidRPr="004B28CC">
        <w:rPr>
          <w:rFonts w:eastAsia="Times New Roman" w:cstheme="minorHAnsi"/>
          <w:color w:val="333333"/>
          <w:sz w:val="24"/>
          <w:szCs w:val="24"/>
          <w:lang w:eastAsia="en-GB"/>
        </w:rPr>
        <w:t>ny other work on heat producing appliances involving the gas supply pipework, flues, or combustion chambers if connected to either a natural gas or LPG supply.</w:t>
      </w:r>
    </w:p>
    <w:p w14:paraId="7FCC4B1B"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Gas Safe registered engineers undergo stringent training and are examined to ensure they are competent and qualified to work safely with gas. Although registration is deemed a basic indication of competence, it must be noted that not all engineers are qualified for all gas work. Registered engineers are issued with a unique licence number and a photo identification card. The card will list specifically the types of work that the engineer is qualified to undertake. Premises Officers/Centre Managers must ensure that any contractor engaged to work on gas fittings is Gas Safe registered, and appropriately qualified for the work to be done.</w:t>
      </w:r>
    </w:p>
    <w:p w14:paraId="5B6A4637" w14:textId="77777777" w:rsidR="00781FAD" w:rsidRPr="004B28CC" w:rsidRDefault="00781FAD" w:rsidP="00B4202E">
      <w:pPr>
        <w:shd w:val="clear" w:color="auto" w:fill="FFFFFF"/>
        <w:spacing w:after="0" w:line="286" w:lineRule="atLeast"/>
        <w:jc w:val="both"/>
        <w:rPr>
          <w:rFonts w:eastAsia="Times New Roman" w:cstheme="minorHAnsi"/>
          <w:b/>
          <w:color w:val="333333"/>
          <w:sz w:val="28"/>
          <w:szCs w:val="28"/>
          <w:u w:val="single"/>
          <w:lang w:eastAsia="en-GB"/>
        </w:rPr>
      </w:pPr>
    </w:p>
    <w:p w14:paraId="17148C1E" w14:textId="77777777" w:rsidR="002A74E3" w:rsidRPr="004B28CC" w:rsidRDefault="002A74E3" w:rsidP="00B4202E">
      <w:pPr>
        <w:shd w:val="clear" w:color="auto" w:fill="FFFFFF"/>
        <w:spacing w:after="0" w:line="286" w:lineRule="atLeast"/>
        <w:jc w:val="both"/>
        <w:rPr>
          <w:rFonts w:eastAsia="Times New Roman" w:cstheme="minorHAnsi"/>
          <w:b/>
          <w:color w:val="333333"/>
          <w:sz w:val="28"/>
          <w:szCs w:val="28"/>
          <w:u w:val="single"/>
          <w:lang w:eastAsia="en-GB"/>
        </w:rPr>
      </w:pPr>
      <w:r w:rsidRPr="004B28CC">
        <w:rPr>
          <w:rFonts w:eastAsia="Times New Roman" w:cstheme="minorHAnsi"/>
          <w:b/>
          <w:color w:val="333333"/>
          <w:sz w:val="28"/>
          <w:szCs w:val="28"/>
          <w:u w:val="single"/>
          <w:lang w:eastAsia="en-GB"/>
        </w:rPr>
        <w:t>MAINTENANCE &amp; SAFETY CHECKS:</w:t>
      </w:r>
    </w:p>
    <w:p w14:paraId="0A50101A" w14:textId="77777777" w:rsidR="005D7DB0" w:rsidRPr="004B28CC" w:rsidRDefault="005D7DB0" w:rsidP="00B4202E">
      <w:pPr>
        <w:shd w:val="clear" w:color="auto" w:fill="FFFFFF"/>
        <w:spacing w:after="0" w:line="286" w:lineRule="atLeast"/>
        <w:jc w:val="both"/>
        <w:rPr>
          <w:rFonts w:eastAsia="Times New Roman" w:cstheme="minorHAnsi"/>
          <w:b/>
          <w:color w:val="333333"/>
          <w:sz w:val="24"/>
          <w:szCs w:val="24"/>
          <w:u w:val="single"/>
          <w:lang w:eastAsia="en-GB"/>
        </w:rPr>
      </w:pPr>
    </w:p>
    <w:p w14:paraId="3C866793" w14:textId="77777777" w:rsidR="002A74E3" w:rsidRPr="004B28CC" w:rsidRDefault="002A74E3" w:rsidP="00B4202E">
      <w:pPr>
        <w:shd w:val="clear" w:color="auto" w:fill="FFFFFF"/>
        <w:spacing w:after="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 xml:space="preserve">All Leicester Partnership School premises </w:t>
      </w:r>
      <w:r w:rsidRPr="004B28CC">
        <w:rPr>
          <w:rFonts w:eastAsia="Times New Roman" w:cstheme="minorHAnsi"/>
          <w:b/>
          <w:color w:val="333333"/>
          <w:sz w:val="24"/>
          <w:szCs w:val="24"/>
          <w:lang w:eastAsia="en-GB"/>
        </w:rPr>
        <w:t>must</w:t>
      </w:r>
      <w:r w:rsidRPr="004B28CC">
        <w:rPr>
          <w:rFonts w:eastAsia="Times New Roman" w:cstheme="minorHAnsi"/>
          <w:color w:val="333333"/>
          <w:sz w:val="24"/>
          <w:szCs w:val="24"/>
          <w:lang w:eastAsia="en-GB"/>
        </w:rPr>
        <w:t xml:space="preserve"> have their Gas Boiler/Appliances checked and serviced annually with the Contractor undertaking the inspections providing a</w:t>
      </w:r>
      <w:r w:rsidR="00781FAD" w:rsidRPr="004B28CC">
        <w:rPr>
          <w:rFonts w:eastAsia="Times New Roman" w:cstheme="minorHAnsi"/>
          <w:color w:val="333333"/>
          <w:sz w:val="24"/>
          <w:szCs w:val="24"/>
          <w:lang w:eastAsia="en-GB"/>
        </w:rPr>
        <w:t xml:space="preserve"> Safety Certificate.</w:t>
      </w:r>
      <w:r w:rsidRPr="004B28CC">
        <w:rPr>
          <w:rFonts w:eastAsia="Times New Roman" w:cstheme="minorHAnsi"/>
          <w:color w:val="333333"/>
          <w:sz w:val="24"/>
          <w:szCs w:val="24"/>
          <w:lang w:eastAsia="en-GB"/>
        </w:rPr>
        <w:t xml:space="preserve"> A detailed report must be provided by the Contractor in the case of any action points or remedial works required following the inspections.</w:t>
      </w:r>
    </w:p>
    <w:p w14:paraId="0B4039BD" w14:textId="77777777" w:rsidR="002A74E3" w:rsidRPr="004B28CC" w:rsidRDefault="00781FAD"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Gas Safe Register</w:t>
      </w:r>
      <w:r w:rsidR="002A74E3" w:rsidRPr="004B28CC">
        <w:rPr>
          <w:rFonts w:eastAsia="Times New Roman" w:cstheme="minorHAnsi"/>
          <w:color w:val="333333"/>
          <w:sz w:val="24"/>
          <w:szCs w:val="24"/>
          <w:lang w:eastAsia="en-GB"/>
        </w:rPr>
        <w:t xml:space="preserve"> will periodically monitor the work undertaken by registered gas engineers to ensure that they understand and continue to work to the standards set out in legislation, and in accordance with the rules of registration. They will also investigate complaints about unsafe gas work.</w:t>
      </w:r>
    </w:p>
    <w:p w14:paraId="39F3B824" w14:textId="77777777" w:rsidR="00B4202E" w:rsidRPr="004B28CC" w:rsidRDefault="00B4202E" w:rsidP="00B4202E">
      <w:pPr>
        <w:shd w:val="clear" w:color="auto" w:fill="FFFFFF"/>
        <w:spacing w:after="0" w:line="286" w:lineRule="atLeast"/>
        <w:jc w:val="both"/>
        <w:rPr>
          <w:rFonts w:eastAsia="Times New Roman" w:cstheme="minorHAnsi"/>
          <w:b/>
          <w:bCs/>
          <w:color w:val="333333"/>
          <w:sz w:val="28"/>
          <w:szCs w:val="28"/>
          <w:u w:val="single"/>
          <w:lang w:eastAsia="en-GB"/>
        </w:rPr>
      </w:pPr>
    </w:p>
    <w:p w14:paraId="55EC048F" w14:textId="77777777" w:rsidR="00B4202E" w:rsidRPr="004B28CC" w:rsidRDefault="00B4202E" w:rsidP="00B4202E">
      <w:pPr>
        <w:shd w:val="clear" w:color="auto" w:fill="FFFFFF"/>
        <w:spacing w:after="0" w:line="286" w:lineRule="atLeast"/>
        <w:jc w:val="both"/>
        <w:rPr>
          <w:rFonts w:eastAsia="Times New Roman" w:cstheme="minorHAnsi"/>
          <w:b/>
          <w:bCs/>
          <w:color w:val="333333"/>
          <w:sz w:val="28"/>
          <w:szCs w:val="28"/>
          <w:u w:val="single"/>
          <w:lang w:eastAsia="en-GB"/>
        </w:rPr>
      </w:pPr>
    </w:p>
    <w:p w14:paraId="5A77C6BA" w14:textId="77777777" w:rsidR="004B28CC" w:rsidRDefault="004B28CC" w:rsidP="00B4202E">
      <w:pPr>
        <w:shd w:val="clear" w:color="auto" w:fill="FFFFFF"/>
        <w:spacing w:after="0" w:line="286" w:lineRule="atLeast"/>
        <w:jc w:val="both"/>
        <w:rPr>
          <w:rFonts w:eastAsia="Times New Roman" w:cstheme="minorHAnsi"/>
          <w:b/>
          <w:bCs/>
          <w:color w:val="333333"/>
          <w:sz w:val="28"/>
          <w:szCs w:val="28"/>
          <w:u w:val="single"/>
          <w:lang w:eastAsia="en-GB"/>
        </w:rPr>
      </w:pPr>
    </w:p>
    <w:p w14:paraId="400FB32C" w14:textId="77777777" w:rsidR="004B28CC" w:rsidRDefault="004B28CC" w:rsidP="00B4202E">
      <w:pPr>
        <w:shd w:val="clear" w:color="auto" w:fill="FFFFFF"/>
        <w:spacing w:after="0" w:line="286" w:lineRule="atLeast"/>
        <w:jc w:val="both"/>
        <w:rPr>
          <w:rFonts w:eastAsia="Times New Roman" w:cstheme="minorHAnsi"/>
          <w:b/>
          <w:bCs/>
          <w:color w:val="333333"/>
          <w:sz w:val="28"/>
          <w:szCs w:val="28"/>
          <w:u w:val="single"/>
          <w:lang w:eastAsia="en-GB"/>
        </w:rPr>
      </w:pPr>
      <w:bookmarkStart w:id="0" w:name="_GoBack"/>
      <w:bookmarkEnd w:id="0"/>
    </w:p>
    <w:p w14:paraId="35598483" w14:textId="77777777" w:rsidR="002A74E3" w:rsidRPr="004B28CC" w:rsidRDefault="005D7DB0" w:rsidP="00B4202E">
      <w:pPr>
        <w:shd w:val="clear" w:color="auto" w:fill="FFFFFF"/>
        <w:spacing w:after="0" w:line="286" w:lineRule="atLeast"/>
        <w:jc w:val="both"/>
        <w:rPr>
          <w:rFonts w:eastAsia="Times New Roman" w:cstheme="minorHAnsi"/>
          <w:color w:val="333333"/>
          <w:sz w:val="28"/>
          <w:szCs w:val="28"/>
          <w:u w:val="single"/>
          <w:lang w:eastAsia="en-GB"/>
        </w:rPr>
      </w:pPr>
      <w:r w:rsidRPr="004B28CC">
        <w:rPr>
          <w:rFonts w:eastAsia="Times New Roman" w:cstheme="minorHAnsi"/>
          <w:b/>
          <w:bCs/>
          <w:color w:val="333333"/>
          <w:sz w:val="28"/>
          <w:szCs w:val="28"/>
          <w:u w:val="single"/>
          <w:lang w:eastAsia="en-GB"/>
        </w:rPr>
        <w:lastRenderedPageBreak/>
        <w:t>MODIFICATION TO GAS FITTINGS &amp; REFURBISHMENTS:</w:t>
      </w:r>
    </w:p>
    <w:p w14:paraId="463D7426"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Alterations to gas fittings may only be made after a suitable risk assessment has been undertaken by a competent gas engineer. The responsibility for ensuring that an appropriate risk assessment is carried out rests with the Leicester Partnership School who will be placing a given contract.</w:t>
      </w:r>
    </w:p>
    <w:p w14:paraId="3E9DB87C"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Gas safety must be considered before any refurbishment commences and must be part of the project risk assessment. Refurbishment projects must be notified to the Premises Officers of the site as well as the Leicester Partnership</w:t>
      </w:r>
      <w:r w:rsidR="005D7DB0" w:rsidRPr="004B28CC">
        <w:rPr>
          <w:rFonts w:eastAsia="Times New Roman" w:cstheme="minorHAnsi"/>
          <w:color w:val="333333"/>
          <w:sz w:val="24"/>
          <w:szCs w:val="24"/>
          <w:lang w:eastAsia="en-GB"/>
        </w:rPr>
        <w:t xml:space="preserve"> School nomina</w:t>
      </w:r>
      <w:r w:rsidRPr="004B28CC">
        <w:rPr>
          <w:rFonts w:eastAsia="Times New Roman" w:cstheme="minorHAnsi"/>
          <w:color w:val="333333"/>
          <w:sz w:val="24"/>
          <w:szCs w:val="24"/>
          <w:lang w:eastAsia="en-GB"/>
        </w:rPr>
        <w:t xml:space="preserve">ted Health &amp; Safety Officer. </w:t>
      </w:r>
      <w:r w:rsidR="005D7DB0" w:rsidRPr="004B28CC">
        <w:rPr>
          <w:rFonts w:eastAsia="Times New Roman" w:cstheme="minorHAnsi"/>
          <w:color w:val="333333"/>
          <w:sz w:val="24"/>
          <w:szCs w:val="24"/>
          <w:lang w:eastAsia="en-GB"/>
        </w:rPr>
        <w:t>W</w:t>
      </w:r>
      <w:r w:rsidRPr="004B28CC">
        <w:rPr>
          <w:rFonts w:eastAsia="Times New Roman" w:cstheme="minorHAnsi"/>
          <w:color w:val="333333"/>
          <w:sz w:val="24"/>
          <w:szCs w:val="24"/>
          <w:lang w:eastAsia="en-GB"/>
        </w:rPr>
        <w:t>here gas work is undertaken, a suitable risk assessment is prepared and the work executed by Gas Safe registered contractors.</w:t>
      </w:r>
    </w:p>
    <w:p w14:paraId="43BB4F5A" w14:textId="77777777" w:rsidR="004B28CC" w:rsidRPr="004B28CC" w:rsidRDefault="004B28CC" w:rsidP="00B4202E">
      <w:pPr>
        <w:shd w:val="clear" w:color="auto" w:fill="FFFFFF"/>
        <w:spacing w:before="75" w:after="150" w:line="286" w:lineRule="atLeast"/>
        <w:jc w:val="both"/>
        <w:rPr>
          <w:rFonts w:eastAsia="Times New Roman" w:cstheme="minorHAnsi"/>
          <w:color w:val="333333"/>
          <w:sz w:val="24"/>
          <w:szCs w:val="24"/>
          <w:lang w:eastAsia="en-GB"/>
        </w:rPr>
      </w:pPr>
    </w:p>
    <w:p w14:paraId="03E01587" w14:textId="77777777" w:rsidR="002A74E3" w:rsidRPr="004B28CC" w:rsidRDefault="00B4202E" w:rsidP="00B4202E">
      <w:pPr>
        <w:shd w:val="clear" w:color="auto" w:fill="FFFFFF"/>
        <w:spacing w:after="0" w:line="286" w:lineRule="atLeast"/>
        <w:jc w:val="both"/>
        <w:rPr>
          <w:rFonts w:eastAsia="Times New Roman" w:cstheme="minorHAnsi"/>
          <w:color w:val="333333"/>
          <w:sz w:val="28"/>
          <w:szCs w:val="28"/>
          <w:u w:val="single"/>
          <w:lang w:eastAsia="en-GB"/>
        </w:rPr>
      </w:pPr>
      <w:r w:rsidRPr="004B28CC">
        <w:rPr>
          <w:rFonts w:eastAsia="Times New Roman" w:cstheme="minorHAnsi"/>
          <w:b/>
          <w:bCs/>
          <w:color w:val="333333"/>
          <w:sz w:val="28"/>
          <w:szCs w:val="28"/>
          <w:u w:val="single"/>
          <w:lang w:eastAsia="en-GB"/>
        </w:rPr>
        <w:t>LANDLORDS:</w:t>
      </w:r>
    </w:p>
    <w:p w14:paraId="46A689C0" w14:textId="77777777" w:rsidR="005D7DB0"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The Gas Safety Regulations deal with gas work in domestic and certain commercial premises and pla</w:t>
      </w:r>
      <w:r w:rsidR="005D7DB0" w:rsidRPr="004B28CC">
        <w:rPr>
          <w:rFonts w:eastAsia="Times New Roman" w:cstheme="minorHAnsi"/>
          <w:color w:val="333333"/>
          <w:sz w:val="24"/>
          <w:szCs w:val="24"/>
          <w:lang w:eastAsia="en-GB"/>
        </w:rPr>
        <w:t>ce specific duties on landlords.</w:t>
      </w:r>
      <w:r w:rsidRPr="004B28CC">
        <w:rPr>
          <w:rFonts w:eastAsia="Times New Roman" w:cstheme="minorHAnsi"/>
          <w:color w:val="333333"/>
          <w:sz w:val="24"/>
          <w:szCs w:val="24"/>
          <w:lang w:eastAsia="en-GB"/>
        </w:rPr>
        <w:t xml:space="preserve"> </w:t>
      </w:r>
    </w:p>
    <w:p w14:paraId="7DFF5CF1"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r w:rsidRPr="004B28CC">
        <w:rPr>
          <w:rFonts w:eastAsia="Times New Roman" w:cstheme="minorHAnsi"/>
          <w:color w:val="333333"/>
          <w:sz w:val="24"/>
          <w:szCs w:val="24"/>
          <w:lang w:eastAsia="en-GB"/>
        </w:rPr>
        <w:t>Landlords must ensure that pipe-work, gas appliances and flues are maintained in a safe condition, that annual safety checks are performed and that a copy of the gas safety certificate is issued to tenants within 28 days of the safety check being carried out. New tenants also must be provided with a copy of a current certificate. Landlords are also obliged to let tenants know how to turn off the supply in the event of a gas leak. Where mobile and portable gas appliances are landlord owned, the duty to ensure annual testing rests with the landlord.</w:t>
      </w:r>
    </w:p>
    <w:p w14:paraId="489D93B8" w14:textId="77777777" w:rsidR="002A74E3" w:rsidRPr="004B28CC" w:rsidRDefault="002A74E3" w:rsidP="00B4202E">
      <w:pPr>
        <w:shd w:val="clear" w:color="auto" w:fill="FFFFFF"/>
        <w:spacing w:before="75" w:after="150" w:line="286" w:lineRule="atLeast"/>
        <w:jc w:val="both"/>
        <w:rPr>
          <w:rFonts w:eastAsia="Times New Roman" w:cstheme="minorHAnsi"/>
          <w:b/>
          <w:color w:val="333333"/>
          <w:sz w:val="24"/>
          <w:szCs w:val="24"/>
          <w:lang w:eastAsia="en-GB"/>
        </w:rPr>
      </w:pPr>
      <w:r w:rsidRPr="004B28CC">
        <w:rPr>
          <w:rFonts w:eastAsia="Times New Roman" w:cstheme="minorHAnsi"/>
          <w:b/>
          <w:color w:val="333333"/>
          <w:sz w:val="24"/>
          <w:szCs w:val="24"/>
          <w:lang w:eastAsia="en-GB"/>
        </w:rPr>
        <w:t>Copies of all test certifi</w:t>
      </w:r>
      <w:r w:rsidR="00B4202E" w:rsidRPr="004B28CC">
        <w:rPr>
          <w:rFonts w:eastAsia="Times New Roman" w:cstheme="minorHAnsi"/>
          <w:b/>
          <w:color w:val="333333"/>
          <w:sz w:val="24"/>
          <w:szCs w:val="24"/>
          <w:lang w:eastAsia="en-GB"/>
        </w:rPr>
        <w:t>cates should be retained for 5</w:t>
      </w:r>
      <w:r w:rsidRPr="004B28CC">
        <w:rPr>
          <w:rFonts w:eastAsia="Times New Roman" w:cstheme="minorHAnsi"/>
          <w:b/>
          <w:color w:val="333333"/>
          <w:sz w:val="24"/>
          <w:szCs w:val="24"/>
          <w:lang w:eastAsia="en-GB"/>
        </w:rPr>
        <w:t xml:space="preserve"> years.</w:t>
      </w:r>
    </w:p>
    <w:p w14:paraId="6038D195" w14:textId="77777777" w:rsidR="002A74E3" w:rsidRPr="004B28CC" w:rsidRDefault="002A74E3" w:rsidP="00B4202E">
      <w:pPr>
        <w:shd w:val="clear" w:color="auto" w:fill="FFFFFF"/>
        <w:spacing w:before="75" w:after="150" w:line="286" w:lineRule="atLeast"/>
        <w:jc w:val="both"/>
        <w:rPr>
          <w:rFonts w:eastAsia="Times New Roman" w:cstheme="minorHAnsi"/>
          <w:color w:val="333333"/>
          <w:sz w:val="24"/>
          <w:szCs w:val="24"/>
          <w:lang w:eastAsia="en-GB"/>
        </w:rPr>
      </w:pPr>
    </w:p>
    <w:p w14:paraId="7ECD35DD" w14:textId="77777777" w:rsidR="005D7DB0" w:rsidRPr="004B28CC" w:rsidRDefault="005D7DB0" w:rsidP="00B4202E">
      <w:pPr>
        <w:shd w:val="clear" w:color="auto" w:fill="FFFFFF"/>
        <w:spacing w:before="75" w:after="150" w:line="286" w:lineRule="atLeast"/>
        <w:jc w:val="both"/>
        <w:rPr>
          <w:rFonts w:eastAsia="Times New Roman" w:cstheme="minorHAnsi"/>
          <w:b/>
          <w:color w:val="FF0000"/>
          <w:sz w:val="28"/>
          <w:szCs w:val="28"/>
          <w:u w:val="single"/>
          <w:lang w:eastAsia="en-GB"/>
        </w:rPr>
      </w:pPr>
      <w:r w:rsidRPr="004B28CC">
        <w:rPr>
          <w:rFonts w:eastAsia="Times New Roman" w:cstheme="minorHAnsi"/>
          <w:b/>
          <w:color w:val="FF0000"/>
          <w:sz w:val="28"/>
          <w:szCs w:val="28"/>
          <w:u w:val="single"/>
          <w:lang w:eastAsia="en-GB"/>
        </w:rPr>
        <w:t>EMERGENCY PROCEDURES IN A GAS EMERGENCY:</w:t>
      </w:r>
    </w:p>
    <w:p w14:paraId="21985F57" w14:textId="77777777" w:rsidR="00474024" w:rsidRPr="004B28CC" w:rsidRDefault="00474024" w:rsidP="00B4202E">
      <w:p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 xml:space="preserve">Notices are on display in key areas informing staff and visitors to contact the Premises Team immediately if they smell gas.  </w:t>
      </w:r>
    </w:p>
    <w:p w14:paraId="6D8E506A" w14:textId="77777777" w:rsidR="005D7DB0" w:rsidRPr="004B28CC" w:rsidRDefault="005D7DB0" w:rsidP="00B4202E">
      <w:p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In the event of a suspected smell of gas on a Leicester Partnership School site the following action must be taken:</w:t>
      </w:r>
    </w:p>
    <w:p w14:paraId="07AFDB1D" w14:textId="77777777" w:rsidR="00B4202E" w:rsidRPr="004B28CC" w:rsidRDefault="005D7DB0" w:rsidP="00B4202E">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PREMISES OFFICER – Turn off supply at the Control Valve</w:t>
      </w:r>
    </w:p>
    <w:p w14:paraId="00758A88" w14:textId="77777777" w:rsidR="005D7DB0" w:rsidRPr="004B28CC" w:rsidRDefault="00B4202E" w:rsidP="00B4202E">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 xml:space="preserve">IMMEDIATELY contact Gas Emergency Line on </w:t>
      </w:r>
      <w:r w:rsidRPr="004B28CC">
        <w:rPr>
          <w:rFonts w:eastAsia="Times New Roman" w:cstheme="minorHAnsi"/>
          <w:b/>
          <w:color w:val="FF0000"/>
          <w:sz w:val="28"/>
          <w:szCs w:val="28"/>
          <w:lang w:eastAsia="en-GB"/>
        </w:rPr>
        <w:t>0800 111 999</w:t>
      </w:r>
    </w:p>
    <w:p w14:paraId="38503037" w14:textId="77777777" w:rsidR="005D7DB0" w:rsidRPr="004B28CC" w:rsidRDefault="005D7DB0" w:rsidP="00B4202E">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OPEN WINDOWS and ventilate area immediately</w:t>
      </w:r>
    </w:p>
    <w:p w14:paraId="77567948" w14:textId="77777777" w:rsidR="00B4202E" w:rsidRPr="004B28CC" w:rsidRDefault="00B4202E" w:rsidP="00B4202E">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 xml:space="preserve">EVACUATE the premises </w:t>
      </w:r>
    </w:p>
    <w:p w14:paraId="4B77B984" w14:textId="77777777" w:rsidR="00B4202E" w:rsidRPr="004B28CC" w:rsidRDefault="00B4202E" w:rsidP="00B4202E">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Do NOT search with naked light</w:t>
      </w:r>
    </w:p>
    <w:p w14:paraId="4B14C841" w14:textId="77777777" w:rsidR="00B4202E" w:rsidRPr="004B28CC" w:rsidRDefault="00B4202E" w:rsidP="00B4202E">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Inform persons NOT</w:t>
      </w:r>
      <w:r w:rsidR="004B28CC">
        <w:rPr>
          <w:rFonts w:eastAsia="Times New Roman" w:cstheme="minorHAnsi"/>
          <w:sz w:val="28"/>
          <w:szCs w:val="28"/>
          <w:lang w:eastAsia="en-GB"/>
        </w:rPr>
        <w:t xml:space="preserve"> to</w:t>
      </w:r>
      <w:r w:rsidRPr="004B28CC">
        <w:rPr>
          <w:rFonts w:eastAsia="Times New Roman" w:cstheme="minorHAnsi"/>
          <w:sz w:val="28"/>
          <w:szCs w:val="28"/>
          <w:lang w:eastAsia="en-GB"/>
        </w:rPr>
        <w:t xml:space="preserve"> turn lights </w:t>
      </w:r>
      <w:proofErr w:type="gramStart"/>
      <w:r w:rsidRPr="004B28CC">
        <w:rPr>
          <w:rFonts w:eastAsia="Times New Roman" w:cstheme="minorHAnsi"/>
          <w:sz w:val="28"/>
          <w:szCs w:val="28"/>
          <w:lang w:eastAsia="en-GB"/>
        </w:rPr>
        <w:t>On</w:t>
      </w:r>
      <w:proofErr w:type="gramEnd"/>
      <w:r w:rsidRPr="004B28CC">
        <w:rPr>
          <w:rFonts w:eastAsia="Times New Roman" w:cstheme="minorHAnsi"/>
          <w:sz w:val="28"/>
          <w:szCs w:val="28"/>
          <w:lang w:eastAsia="en-GB"/>
        </w:rPr>
        <w:t xml:space="preserve"> / Off or push any switches</w:t>
      </w:r>
    </w:p>
    <w:p w14:paraId="77535481" w14:textId="77777777" w:rsidR="005D7DB0" w:rsidRPr="004B28CC" w:rsidRDefault="00B4202E" w:rsidP="004B28CC">
      <w:pPr>
        <w:pStyle w:val="ListParagraph"/>
        <w:numPr>
          <w:ilvl w:val="0"/>
          <w:numId w:val="3"/>
        </w:numPr>
        <w:shd w:val="clear" w:color="auto" w:fill="FFFFFF"/>
        <w:spacing w:before="75" w:after="150" w:line="286" w:lineRule="atLeast"/>
        <w:jc w:val="both"/>
        <w:rPr>
          <w:rFonts w:eastAsia="Times New Roman" w:cstheme="minorHAnsi"/>
          <w:sz w:val="28"/>
          <w:szCs w:val="28"/>
          <w:lang w:eastAsia="en-GB"/>
        </w:rPr>
      </w:pPr>
      <w:r w:rsidRPr="004B28CC">
        <w:rPr>
          <w:rFonts w:eastAsia="Times New Roman" w:cstheme="minorHAnsi"/>
          <w:sz w:val="28"/>
          <w:szCs w:val="28"/>
          <w:lang w:eastAsia="en-GB"/>
        </w:rPr>
        <w:t xml:space="preserve">Do not return to premises until Gas Safe Registered </w:t>
      </w:r>
      <w:r w:rsidR="004B28CC">
        <w:rPr>
          <w:rFonts w:eastAsia="Times New Roman" w:cstheme="minorHAnsi"/>
          <w:sz w:val="28"/>
          <w:szCs w:val="28"/>
          <w:lang w:eastAsia="en-GB"/>
        </w:rPr>
        <w:t xml:space="preserve">Contractor </w:t>
      </w:r>
      <w:r w:rsidRPr="004B28CC">
        <w:rPr>
          <w:rFonts w:eastAsia="Times New Roman" w:cstheme="minorHAnsi"/>
          <w:sz w:val="28"/>
          <w:szCs w:val="28"/>
          <w:lang w:eastAsia="en-GB"/>
        </w:rPr>
        <w:t xml:space="preserve">has repaired leak and premises have been </w:t>
      </w:r>
      <w:r w:rsidR="004B28CC">
        <w:rPr>
          <w:rFonts w:eastAsia="Times New Roman" w:cstheme="minorHAnsi"/>
          <w:sz w:val="28"/>
          <w:szCs w:val="28"/>
          <w:lang w:eastAsia="en-GB"/>
        </w:rPr>
        <w:t>deemed</w:t>
      </w:r>
      <w:r w:rsidRPr="004B28CC">
        <w:rPr>
          <w:rFonts w:eastAsia="Times New Roman" w:cstheme="minorHAnsi"/>
          <w:sz w:val="28"/>
          <w:szCs w:val="28"/>
          <w:lang w:eastAsia="en-GB"/>
        </w:rPr>
        <w:t xml:space="preserve"> as safe</w:t>
      </w:r>
    </w:p>
    <w:sectPr w:rsidR="005D7DB0" w:rsidRPr="004B28CC" w:rsidSect="004B28CC">
      <w:footerReference w:type="default" r:id="rId8"/>
      <w:pgSz w:w="11906" w:h="16838"/>
      <w:pgMar w:top="1134"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B566" w14:textId="77777777" w:rsidR="001A1ABE" w:rsidRDefault="001A1ABE" w:rsidP="00655CCD">
      <w:pPr>
        <w:spacing w:after="0" w:line="240" w:lineRule="auto"/>
      </w:pPr>
      <w:r>
        <w:separator/>
      </w:r>
    </w:p>
  </w:endnote>
  <w:endnote w:type="continuationSeparator" w:id="0">
    <w:p w14:paraId="6A1097FB" w14:textId="77777777" w:rsidR="001A1ABE" w:rsidRDefault="001A1ABE" w:rsidP="0065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C860" w14:textId="77777777" w:rsidR="00655CCD" w:rsidRDefault="00655CCD">
    <w:pPr>
      <w:pStyle w:val="Footer"/>
      <w:jc w:val="right"/>
    </w:pPr>
  </w:p>
  <w:p w14:paraId="3747DE0C" w14:textId="77777777" w:rsidR="004B28CC" w:rsidRPr="00CF5457" w:rsidRDefault="004B28CC" w:rsidP="004B28CC">
    <w:pPr>
      <w:pStyle w:val="Footer"/>
      <w:pBdr>
        <w:top w:val="thinThickSmallGap" w:sz="24" w:space="1" w:color="622423"/>
      </w:pBdr>
      <w:tabs>
        <w:tab w:val="right" w:pos="9070"/>
      </w:tabs>
      <w:rPr>
        <w:rFonts w:ascii="Cambria" w:hAnsi="Cambria"/>
      </w:rPr>
    </w:pPr>
    <w:r w:rsidRPr="00CF5457">
      <w:rPr>
        <w:rFonts w:ascii="Cambria" w:hAnsi="Cambria"/>
      </w:rPr>
      <w:t>The electronic version of this document is the latest version.  It is the responsibility of the individual to ensure any paper material is current.</w:t>
    </w:r>
    <w:r w:rsidRPr="00CF5457">
      <w:rPr>
        <w:rFonts w:ascii="Cambria" w:hAnsi="Cambria"/>
      </w:rPr>
      <w:tab/>
    </w:r>
    <w:r w:rsidRPr="00CF5457">
      <w:rPr>
        <w:rFonts w:ascii="Cambria" w:hAnsi="Cambria"/>
      </w:rPr>
      <w:tab/>
      <w:t xml:space="preserve">Page </w:t>
    </w:r>
    <w:r w:rsidRPr="00CF5457">
      <w:rPr>
        <w:rFonts w:ascii="Calibri" w:hAnsi="Calibri"/>
      </w:rPr>
      <w:fldChar w:fldCharType="begin"/>
    </w:r>
    <w:r w:rsidRPr="00CF5457">
      <w:instrText xml:space="preserve"> PAGE   \* MERGEFORMAT </w:instrText>
    </w:r>
    <w:r w:rsidRPr="00CF5457">
      <w:rPr>
        <w:rFonts w:ascii="Calibri" w:hAnsi="Calibri"/>
      </w:rPr>
      <w:fldChar w:fldCharType="separate"/>
    </w:r>
    <w:r>
      <w:rPr>
        <w:rFonts w:ascii="Calibri" w:hAnsi="Calibri"/>
      </w:rPr>
      <w:t>- 2 -</w:t>
    </w:r>
    <w:r w:rsidRPr="00CF5457">
      <w:rPr>
        <w:rFonts w:ascii="Cambria" w:hAnsi="Cambria"/>
        <w:noProof/>
      </w:rPr>
      <w:fldChar w:fldCharType="end"/>
    </w:r>
  </w:p>
  <w:p w14:paraId="5B1E3DA9" w14:textId="77777777" w:rsidR="004B28CC" w:rsidRDefault="004B28CC" w:rsidP="004B28CC">
    <w:pPr>
      <w:pStyle w:val="Footer"/>
    </w:pPr>
    <w:r w:rsidRPr="00CF5457">
      <w:t xml:space="preserve">Date:  </w:t>
    </w:r>
    <w:r>
      <w:t>October</w:t>
    </w:r>
    <w:r w:rsidRPr="00CF5457">
      <w:t xml:space="preserve"> 2021</w:t>
    </w:r>
  </w:p>
  <w:p w14:paraId="32306B4A" w14:textId="77777777" w:rsidR="00655CCD" w:rsidRDefault="0065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4BF9" w14:textId="77777777" w:rsidR="001A1ABE" w:rsidRDefault="001A1ABE" w:rsidP="00655CCD">
      <w:pPr>
        <w:spacing w:after="0" w:line="240" w:lineRule="auto"/>
      </w:pPr>
      <w:r>
        <w:separator/>
      </w:r>
    </w:p>
  </w:footnote>
  <w:footnote w:type="continuationSeparator" w:id="0">
    <w:p w14:paraId="3DE52779" w14:textId="77777777" w:rsidR="001A1ABE" w:rsidRDefault="001A1ABE" w:rsidP="00655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60F"/>
    <w:multiLevelType w:val="hybridMultilevel"/>
    <w:tmpl w:val="64B8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4B179C"/>
    <w:multiLevelType w:val="hybridMultilevel"/>
    <w:tmpl w:val="E0409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0977B2"/>
    <w:multiLevelType w:val="hybridMultilevel"/>
    <w:tmpl w:val="B5063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E3"/>
    <w:rsid w:val="000025C4"/>
    <w:rsid w:val="000069C5"/>
    <w:rsid w:val="00006FDB"/>
    <w:rsid w:val="000264C2"/>
    <w:rsid w:val="00030AB6"/>
    <w:rsid w:val="00050CAE"/>
    <w:rsid w:val="00074B15"/>
    <w:rsid w:val="000A4CE4"/>
    <w:rsid w:val="000A66D1"/>
    <w:rsid w:val="000A7E3B"/>
    <w:rsid w:val="000B09FC"/>
    <w:rsid w:val="000B1DB8"/>
    <w:rsid w:val="000C48F2"/>
    <w:rsid w:val="000C77E5"/>
    <w:rsid w:val="000D335E"/>
    <w:rsid w:val="000D7903"/>
    <w:rsid w:val="000F5B6F"/>
    <w:rsid w:val="00102CA8"/>
    <w:rsid w:val="00103EE0"/>
    <w:rsid w:val="00126ADD"/>
    <w:rsid w:val="00130E79"/>
    <w:rsid w:val="00146427"/>
    <w:rsid w:val="001630E8"/>
    <w:rsid w:val="001836DA"/>
    <w:rsid w:val="001A1ABE"/>
    <w:rsid w:val="001A6580"/>
    <w:rsid w:val="001B5573"/>
    <w:rsid w:val="001B6943"/>
    <w:rsid w:val="00204F5E"/>
    <w:rsid w:val="00216CF5"/>
    <w:rsid w:val="002229A2"/>
    <w:rsid w:val="002462C4"/>
    <w:rsid w:val="00255B4E"/>
    <w:rsid w:val="002625F0"/>
    <w:rsid w:val="002917C9"/>
    <w:rsid w:val="002947A9"/>
    <w:rsid w:val="002956BC"/>
    <w:rsid w:val="00297D81"/>
    <w:rsid w:val="002A74E3"/>
    <w:rsid w:val="002B6C43"/>
    <w:rsid w:val="002C1EDF"/>
    <w:rsid w:val="002C567E"/>
    <w:rsid w:val="002D3F76"/>
    <w:rsid w:val="002D7378"/>
    <w:rsid w:val="002D7AB9"/>
    <w:rsid w:val="002E4B29"/>
    <w:rsid w:val="002F0A7F"/>
    <w:rsid w:val="00326B20"/>
    <w:rsid w:val="00350CC8"/>
    <w:rsid w:val="00371A2D"/>
    <w:rsid w:val="003752DD"/>
    <w:rsid w:val="00380BD3"/>
    <w:rsid w:val="00393E10"/>
    <w:rsid w:val="00397E11"/>
    <w:rsid w:val="003C176B"/>
    <w:rsid w:val="003C56B3"/>
    <w:rsid w:val="003E614C"/>
    <w:rsid w:val="003E6F50"/>
    <w:rsid w:val="003F08CF"/>
    <w:rsid w:val="003F2AD7"/>
    <w:rsid w:val="00405E31"/>
    <w:rsid w:val="00412831"/>
    <w:rsid w:val="00432359"/>
    <w:rsid w:val="00433D5B"/>
    <w:rsid w:val="00443DA0"/>
    <w:rsid w:val="00466DD8"/>
    <w:rsid w:val="004707F7"/>
    <w:rsid w:val="0047293E"/>
    <w:rsid w:val="00473BF5"/>
    <w:rsid w:val="00474024"/>
    <w:rsid w:val="004840C7"/>
    <w:rsid w:val="004B10D9"/>
    <w:rsid w:val="004B28CC"/>
    <w:rsid w:val="004C4C71"/>
    <w:rsid w:val="004E40F9"/>
    <w:rsid w:val="004F1CC5"/>
    <w:rsid w:val="0050260C"/>
    <w:rsid w:val="0051099A"/>
    <w:rsid w:val="005404B4"/>
    <w:rsid w:val="00567939"/>
    <w:rsid w:val="00576193"/>
    <w:rsid w:val="00580A5B"/>
    <w:rsid w:val="00584016"/>
    <w:rsid w:val="00586A64"/>
    <w:rsid w:val="00594238"/>
    <w:rsid w:val="0059480E"/>
    <w:rsid w:val="005B6349"/>
    <w:rsid w:val="005C75E3"/>
    <w:rsid w:val="005D0D02"/>
    <w:rsid w:val="005D7DB0"/>
    <w:rsid w:val="00652A69"/>
    <w:rsid w:val="00655CCD"/>
    <w:rsid w:val="006866F9"/>
    <w:rsid w:val="0069500F"/>
    <w:rsid w:val="006B521C"/>
    <w:rsid w:val="006B7DFA"/>
    <w:rsid w:val="006C01BF"/>
    <w:rsid w:val="006C1E0F"/>
    <w:rsid w:val="006C3392"/>
    <w:rsid w:val="006D0012"/>
    <w:rsid w:val="006D4B28"/>
    <w:rsid w:val="006D7BD0"/>
    <w:rsid w:val="006E5C03"/>
    <w:rsid w:val="006E7015"/>
    <w:rsid w:val="007021B8"/>
    <w:rsid w:val="0072391F"/>
    <w:rsid w:val="0073421E"/>
    <w:rsid w:val="00752035"/>
    <w:rsid w:val="00757BAC"/>
    <w:rsid w:val="007740C8"/>
    <w:rsid w:val="00781FAD"/>
    <w:rsid w:val="00785C80"/>
    <w:rsid w:val="00794DE3"/>
    <w:rsid w:val="007B7449"/>
    <w:rsid w:val="007E1CE3"/>
    <w:rsid w:val="007E31A4"/>
    <w:rsid w:val="007E6886"/>
    <w:rsid w:val="007F72E5"/>
    <w:rsid w:val="0081174E"/>
    <w:rsid w:val="00813B49"/>
    <w:rsid w:val="00825D23"/>
    <w:rsid w:val="00825EEA"/>
    <w:rsid w:val="00853AF8"/>
    <w:rsid w:val="008553DB"/>
    <w:rsid w:val="00857124"/>
    <w:rsid w:val="0088069F"/>
    <w:rsid w:val="00880972"/>
    <w:rsid w:val="008A57BA"/>
    <w:rsid w:val="008B3F62"/>
    <w:rsid w:val="008B5BAC"/>
    <w:rsid w:val="008D0E67"/>
    <w:rsid w:val="008D7B67"/>
    <w:rsid w:val="009209F2"/>
    <w:rsid w:val="00940A76"/>
    <w:rsid w:val="00970A58"/>
    <w:rsid w:val="0097218A"/>
    <w:rsid w:val="0098468B"/>
    <w:rsid w:val="009B5FEA"/>
    <w:rsid w:val="009D0588"/>
    <w:rsid w:val="009D5B52"/>
    <w:rsid w:val="009E718F"/>
    <w:rsid w:val="00A0039B"/>
    <w:rsid w:val="00A01DF6"/>
    <w:rsid w:val="00A10507"/>
    <w:rsid w:val="00A11EDE"/>
    <w:rsid w:val="00A36B95"/>
    <w:rsid w:val="00A41741"/>
    <w:rsid w:val="00A67E11"/>
    <w:rsid w:val="00A72FE4"/>
    <w:rsid w:val="00A76E32"/>
    <w:rsid w:val="00A77BCC"/>
    <w:rsid w:val="00A8320E"/>
    <w:rsid w:val="00AA03FF"/>
    <w:rsid w:val="00AB609B"/>
    <w:rsid w:val="00AE0C66"/>
    <w:rsid w:val="00B0584D"/>
    <w:rsid w:val="00B22E8C"/>
    <w:rsid w:val="00B33A7E"/>
    <w:rsid w:val="00B3617C"/>
    <w:rsid w:val="00B4202E"/>
    <w:rsid w:val="00B462E2"/>
    <w:rsid w:val="00B65FB2"/>
    <w:rsid w:val="00B907D0"/>
    <w:rsid w:val="00B91173"/>
    <w:rsid w:val="00B93735"/>
    <w:rsid w:val="00B960A2"/>
    <w:rsid w:val="00BC29DD"/>
    <w:rsid w:val="00BD1460"/>
    <w:rsid w:val="00BD73CB"/>
    <w:rsid w:val="00BE110A"/>
    <w:rsid w:val="00BE4E17"/>
    <w:rsid w:val="00C27F92"/>
    <w:rsid w:val="00C3396C"/>
    <w:rsid w:val="00C4781A"/>
    <w:rsid w:val="00C62D21"/>
    <w:rsid w:val="00C70D6A"/>
    <w:rsid w:val="00C912CC"/>
    <w:rsid w:val="00C92E12"/>
    <w:rsid w:val="00CB5C93"/>
    <w:rsid w:val="00CD18B5"/>
    <w:rsid w:val="00D30E91"/>
    <w:rsid w:val="00D40D31"/>
    <w:rsid w:val="00D546C7"/>
    <w:rsid w:val="00D55164"/>
    <w:rsid w:val="00D56F3C"/>
    <w:rsid w:val="00D67A11"/>
    <w:rsid w:val="00D67ADF"/>
    <w:rsid w:val="00D753B5"/>
    <w:rsid w:val="00D7688C"/>
    <w:rsid w:val="00D94A34"/>
    <w:rsid w:val="00DB6535"/>
    <w:rsid w:val="00DD0A6C"/>
    <w:rsid w:val="00DD6068"/>
    <w:rsid w:val="00DE5296"/>
    <w:rsid w:val="00DF0710"/>
    <w:rsid w:val="00DF4F60"/>
    <w:rsid w:val="00E0282A"/>
    <w:rsid w:val="00E11694"/>
    <w:rsid w:val="00E25A36"/>
    <w:rsid w:val="00E46D34"/>
    <w:rsid w:val="00E508B8"/>
    <w:rsid w:val="00E517A8"/>
    <w:rsid w:val="00E5625F"/>
    <w:rsid w:val="00E62F32"/>
    <w:rsid w:val="00E748FE"/>
    <w:rsid w:val="00E95715"/>
    <w:rsid w:val="00EA7589"/>
    <w:rsid w:val="00EB3F1D"/>
    <w:rsid w:val="00EB5D14"/>
    <w:rsid w:val="00ED29DF"/>
    <w:rsid w:val="00ED31ED"/>
    <w:rsid w:val="00ED4CFF"/>
    <w:rsid w:val="00EE5E7D"/>
    <w:rsid w:val="00F02AFD"/>
    <w:rsid w:val="00F315C6"/>
    <w:rsid w:val="00F723FD"/>
    <w:rsid w:val="00F72CA8"/>
    <w:rsid w:val="00F7598C"/>
    <w:rsid w:val="00FA3619"/>
    <w:rsid w:val="00FB5742"/>
    <w:rsid w:val="00FC0B01"/>
    <w:rsid w:val="00FE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2418"/>
  <w15:docId w15:val="{1C6F3095-56A2-4326-9CE3-EB3DF7CB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B0"/>
    <w:pPr>
      <w:ind w:left="720"/>
      <w:contextualSpacing/>
    </w:pPr>
  </w:style>
  <w:style w:type="paragraph" w:styleId="Header">
    <w:name w:val="header"/>
    <w:basedOn w:val="Normal"/>
    <w:link w:val="HeaderChar"/>
    <w:uiPriority w:val="99"/>
    <w:unhideWhenUsed/>
    <w:rsid w:val="0065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CCD"/>
  </w:style>
  <w:style w:type="paragraph" w:styleId="Footer">
    <w:name w:val="footer"/>
    <w:basedOn w:val="Normal"/>
    <w:link w:val="FooterChar"/>
    <w:uiPriority w:val="99"/>
    <w:unhideWhenUsed/>
    <w:rsid w:val="00655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CCD"/>
  </w:style>
  <w:style w:type="paragraph" w:styleId="BalloonText">
    <w:name w:val="Balloon Text"/>
    <w:basedOn w:val="Normal"/>
    <w:link w:val="BalloonTextChar"/>
    <w:uiPriority w:val="99"/>
    <w:semiHidden/>
    <w:unhideWhenUsed/>
    <w:rsid w:val="0065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CD"/>
    <w:rPr>
      <w:rFonts w:ascii="Tahoma" w:hAnsi="Tahoma" w:cs="Tahoma"/>
      <w:sz w:val="16"/>
      <w:szCs w:val="16"/>
    </w:rPr>
  </w:style>
  <w:style w:type="paragraph" w:customStyle="1" w:styleId="PrecHead2">
    <w:name w:val="PrecHead2"/>
    <w:basedOn w:val="Normal"/>
    <w:rsid w:val="004B28CC"/>
    <w:pPr>
      <w:spacing w:after="120" w:line="240" w:lineRule="auto"/>
      <w:jc w:val="center"/>
    </w:pPr>
    <w:rPr>
      <w:rFonts w:ascii="Trebuchet MS" w:eastAsia="Times New Roman" w:hAnsi="Trebuchet MS" w:cs="Times New Roman"/>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SBSS</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 Pancholi</dc:creator>
  <cp:lastModifiedBy>Admin</cp:lastModifiedBy>
  <cp:revision>2</cp:revision>
  <cp:lastPrinted>2018-03-15T11:33:00Z</cp:lastPrinted>
  <dcterms:created xsi:type="dcterms:W3CDTF">2021-10-07T09:32:00Z</dcterms:created>
  <dcterms:modified xsi:type="dcterms:W3CDTF">2021-10-07T09:32:00Z</dcterms:modified>
</cp:coreProperties>
</file>