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E93" w:rsidRDefault="00A04E93" w:rsidP="00A04E93">
      <w:pPr>
        <w:tabs>
          <w:tab w:val="left" w:pos="7100"/>
        </w:tabs>
        <w:jc w:val="both"/>
      </w:pPr>
    </w:p>
    <w:sdt>
      <w:sdtPr>
        <w:id w:val="44649968"/>
        <w:docPartObj>
          <w:docPartGallery w:val="Cover Pages"/>
          <w:docPartUnique/>
        </w:docPartObj>
      </w:sdtPr>
      <w:sdtEndPr>
        <w:rPr>
          <w:b/>
          <w:u w:val="single"/>
        </w:rPr>
      </w:sdtEndPr>
      <w:sdtContent>
        <w:sdt>
          <w:sdtPr>
            <w:rPr>
              <w:rFonts w:ascii="Times New Roman" w:eastAsia="Times New Roman" w:hAnsi="Times New Roman" w:cs="Times New Roman"/>
              <w:sz w:val="20"/>
              <w:szCs w:val="20"/>
            </w:rPr>
            <w:id w:val="-840004783"/>
            <w:docPartObj>
              <w:docPartGallery w:val="Cover Pages"/>
              <w:docPartUnique/>
            </w:docPartObj>
          </w:sdtPr>
          <w:sdtEndPr>
            <w:rPr>
              <w:rFonts w:ascii="Arial" w:hAnsi="Arial" w:cs="Arial"/>
              <w:sz w:val="16"/>
              <w:szCs w:val="16"/>
            </w:rPr>
          </w:sdtEndPr>
          <w:sdtContent>
            <w:p w:rsidR="00A04E93" w:rsidRPr="00B21555" w:rsidRDefault="00A04E93" w:rsidP="00A04E93">
              <w:pPr>
                <w:rPr>
                  <w:rFonts w:ascii="Times New Roman" w:eastAsia="Times New Roman" w:hAnsi="Times New Roman" w:cs="Times New Roman"/>
                  <w:sz w:val="20"/>
                  <w:szCs w:val="20"/>
                </w:rPr>
              </w:pPr>
            </w:p>
            <w:p w:rsidR="00A04E93" w:rsidRPr="00B21555" w:rsidRDefault="00A04E93" w:rsidP="00A04E93">
              <w:pPr>
                <w:spacing w:after="0"/>
                <w:rPr>
                  <w:rFonts w:ascii="Calibri" w:eastAsia="Times New Roman" w:hAnsi="Calibri" w:cs="Times New Roman"/>
                  <w:sz w:val="20"/>
                  <w:szCs w:val="20"/>
                </w:rPr>
              </w:pPr>
            </w:p>
            <w:p w:rsidR="00A04E93" w:rsidRPr="00B21555" w:rsidRDefault="00A04E93" w:rsidP="00A04E93">
              <w:pPr>
                <w:spacing w:after="0"/>
                <w:rPr>
                  <w:rFonts w:ascii="Calibri" w:eastAsia="Times New Roman" w:hAnsi="Calibri" w:cs="Times New Roman"/>
                  <w:sz w:val="20"/>
                  <w:szCs w:val="20"/>
                </w:rPr>
              </w:pPr>
            </w:p>
            <w:p w:rsidR="00A04E93" w:rsidRPr="00B21555" w:rsidRDefault="00A04E93" w:rsidP="00A04E93">
              <w:pPr>
                <w:spacing w:after="0"/>
                <w:jc w:val="center"/>
                <w:rPr>
                  <w:rFonts w:ascii="Calibri" w:eastAsia="Times New Roman" w:hAnsi="Calibri" w:cs="Times New Roman"/>
                  <w:sz w:val="20"/>
                  <w:szCs w:val="20"/>
                </w:rPr>
              </w:pPr>
            </w:p>
            <w:p w:rsidR="00A04E93" w:rsidRPr="00B21555" w:rsidRDefault="00A04E93" w:rsidP="00A04E93">
              <w:pPr>
                <w:spacing w:after="0"/>
                <w:rPr>
                  <w:rFonts w:ascii="Calibri" w:eastAsia="Times New Roman" w:hAnsi="Calibri" w:cs="Times New Roman"/>
                  <w:sz w:val="20"/>
                  <w:szCs w:val="20"/>
                </w:rPr>
              </w:pPr>
            </w:p>
            <w:p w:rsidR="00A04E93" w:rsidRPr="00B21555" w:rsidRDefault="00A04E93" w:rsidP="00A04E93">
              <w:pPr>
                <w:spacing w:after="0"/>
                <w:jc w:val="center"/>
                <w:rPr>
                  <w:rFonts w:ascii="Calibri" w:eastAsia="Times New Roman" w:hAnsi="Calibri" w:cs="Times New Roman"/>
                  <w:sz w:val="20"/>
                  <w:szCs w:val="20"/>
                </w:rPr>
              </w:pPr>
              <w:r w:rsidRPr="00B21555">
                <w:rPr>
                  <w:rFonts w:ascii="Calibri" w:eastAsia="Times New Roman" w:hAnsi="Calibri" w:cs="Arial"/>
                  <w:noProof/>
                  <w:color w:val="008000"/>
                  <w:sz w:val="96"/>
                  <w:szCs w:val="96"/>
                  <w:lang w:eastAsia="en-GB"/>
                </w:rPr>
                <w:drawing>
                  <wp:inline distT="0" distB="0" distL="0" distR="0" wp14:anchorId="56D6F906" wp14:editId="101C3DDD">
                    <wp:extent cx="2466975" cy="1047750"/>
                    <wp:effectExtent l="0" t="0" r="9525" b="0"/>
                    <wp:docPr id="6" name="Picture 6" descr="G:\.shortcut-targets-by-id\1QrlBkJa95C8MxbTiJ8shx0REzKRAbRzT\LPS Home Drive\JAQ - 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ortcut-targets-by-id\1QrlBkJa95C8MxbTiJ8shx0REzKRAbRzT\LPS Home Drive\JAQ - LOGO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047750"/>
                            </a:xfrm>
                            <a:prstGeom prst="rect">
                              <a:avLst/>
                            </a:prstGeom>
                            <a:noFill/>
                            <a:ln>
                              <a:noFill/>
                            </a:ln>
                          </pic:spPr>
                        </pic:pic>
                      </a:graphicData>
                    </a:graphic>
                  </wp:inline>
                </w:drawing>
              </w:r>
            </w:p>
            <w:p w:rsidR="00A04E93" w:rsidRPr="00B21555" w:rsidRDefault="00A04E93" w:rsidP="00A04E93">
              <w:pPr>
                <w:spacing w:after="0"/>
                <w:rPr>
                  <w:rFonts w:ascii="Calibri" w:eastAsia="Times New Roman" w:hAnsi="Calibri" w:cs="Times New Roman"/>
                  <w:sz w:val="20"/>
                  <w:szCs w:val="20"/>
                </w:rPr>
              </w:pPr>
            </w:p>
            <w:p w:rsidR="00A04E93" w:rsidRPr="00B21555" w:rsidRDefault="00A04E93" w:rsidP="00A04E93">
              <w:pPr>
                <w:spacing w:after="0"/>
                <w:jc w:val="center"/>
                <w:rPr>
                  <w:rFonts w:ascii="Calibri" w:eastAsia="Times New Roman" w:hAnsi="Calibri" w:cs="Times New Roman"/>
                  <w:b/>
                  <w:sz w:val="32"/>
                  <w:szCs w:val="32"/>
                  <w:u w:val="single"/>
                </w:rPr>
              </w:pPr>
            </w:p>
            <w:p w:rsidR="00A04E93" w:rsidRPr="00B21555" w:rsidRDefault="00A04E93" w:rsidP="00A04E93">
              <w:pPr>
                <w:spacing w:after="0"/>
                <w:jc w:val="center"/>
                <w:rPr>
                  <w:rFonts w:ascii="Calibri" w:eastAsia="Times New Roman" w:hAnsi="Calibri" w:cs="Times New Roman"/>
                  <w:b/>
                  <w:sz w:val="32"/>
                  <w:szCs w:val="32"/>
                  <w:u w:val="single"/>
                </w:rPr>
              </w:pPr>
            </w:p>
            <w:p w:rsidR="00A04E93" w:rsidRPr="00B21555" w:rsidRDefault="00A04E93" w:rsidP="00A04E93">
              <w:pPr>
                <w:spacing w:after="0"/>
                <w:jc w:val="center"/>
                <w:rPr>
                  <w:rFonts w:ascii="Calibri" w:eastAsia="Times New Roman" w:hAnsi="Calibri" w:cs="Times New Roman"/>
                  <w:b/>
                  <w:sz w:val="32"/>
                  <w:szCs w:val="32"/>
                  <w:u w:val="single"/>
                </w:rPr>
              </w:pPr>
            </w:p>
            <w:p w:rsidR="00A04E93" w:rsidRPr="00B21555" w:rsidRDefault="00A04E93" w:rsidP="00A04E93">
              <w:pPr>
                <w:spacing w:after="0"/>
                <w:jc w:val="center"/>
                <w:rPr>
                  <w:rFonts w:ascii="Calibri" w:eastAsia="Times New Roman" w:hAnsi="Calibri" w:cs="Times New Roman"/>
                  <w:b/>
                  <w:sz w:val="32"/>
                  <w:szCs w:val="32"/>
                  <w:u w:val="single"/>
                </w:rPr>
              </w:pPr>
            </w:p>
            <w:p w:rsidR="00A04E93" w:rsidRPr="00B21555" w:rsidRDefault="00A04E93" w:rsidP="00A04E93">
              <w:pPr>
                <w:spacing w:after="0"/>
                <w:jc w:val="center"/>
                <w:rPr>
                  <w:rFonts w:ascii="Calibri" w:eastAsia="Times New Roman" w:hAnsi="Calibri" w:cs="Times New Roman"/>
                  <w:b/>
                  <w:sz w:val="32"/>
                  <w:szCs w:val="32"/>
                  <w:u w:val="single"/>
                </w:rPr>
              </w:pPr>
            </w:p>
            <w:p w:rsidR="00A04E93" w:rsidRPr="00B21555" w:rsidRDefault="00A04E93" w:rsidP="00A04E93">
              <w:pPr>
                <w:spacing w:after="0"/>
                <w:jc w:val="center"/>
                <w:rPr>
                  <w:rFonts w:ascii="Calibri" w:eastAsia="Times New Roman" w:hAnsi="Calibri" w:cs="Times New Roman"/>
                  <w:b/>
                  <w:sz w:val="32"/>
                  <w:szCs w:val="32"/>
                  <w:u w:val="single"/>
                </w:rPr>
              </w:pPr>
            </w:p>
            <w:p w:rsidR="00A04E93" w:rsidRDefault="00A04E93" w:rsidP="00A04E93">
              <w:pPr>
                <w:spacing w:after="120"/>
                <w:jc w:val="center"/>
                <w:rPr>
                  <w:rFonts w:ascii="Calibri" w:eastAsia="Times New Roman" w:hAnsi="Calibri" w:cs="Times New Roman"/>
                  <w:b/>
                  <w:color w:val="00B0F0"/>
                  <w:sz w:val="96"/>
                  <w:szCs w:val="96"/>
                  <w:lang w:val="en-US"/>
                </w:rPr>
              </w:pPr>
              <w:r>
                <w:rPr>
                  <w:rFonts w:ascii="Calibri" w:hAnsi="Calibri" w:cs="Times New Roman"/>
                  <w:b/>
                  <w:color w:val="00B0F0"/>
                  <w:sz w:val="96"/>
                  <w:szCs w:val="96"/>
                  <w:lang w:val="en-US"/>
                </w:rPr>
                <w:t>Careers</w:t>
              </w:r>
              <w:r w:rsidRPr="00B21555">
                <w:rPr>
                  <w:rFonts w:ascii="Calibri" w:eastAsia="Times New Roman" w:hAnsi="Calibri" w:cs="Times New Roman"/>
                  <w:b/>
                  <w:color w:val="00B0F0"/>
                  <w:sz w:val="96"/>
                  <w:szCs w:val="96"/>
                  <w:lang w:val="en-US"/>
                </w:rPr>
                <w:t xml:space="preserve"> Policy</w:t>
              </w:r>
            </w:p>
            <w:p w:rsidR="00A04E93" w:rsidRPr="00B21555" w:rsidRDefault="00A04E93" w:rsidP="00A04E93">
              <w:pPr>
                <w:spacing w:after="120"/>
                <w:jc w:val="center"/>
                <w:rPr>
                  <w:rFonts w:ascii="Calibri" w:eastAsia="Times New Roman" w:hAnsi="Calibri" w:cs="Times New Roman"/>
                  <w:b/>
                  <w:color w:val="00B0F0"/>
                  <w:sz w:val="56"/>
                  <w:szCs w:val="56"/>
                  <w:lang w:val="en-US"/>
                </w:rPr>
              </w:pPr>
              <w:r>
                <w:rPr>
                  <w:rFonts w:cstheme="minorHAnsi"/>
                  <w:b/>
                  <w:color w:val="00B0F0"/>
                  <w:sz w:val="56"/>
                  <w:szCs w:val="56"/>
                </w:rPr>
                <w:t>(</w:t>
              </w:r>
              <w:r w:rsidRPr="00A04E93">
                <w:rPr>
                  <w:rFonts w:cstheme="minorHAnsi"/>
                  <w:b/>
                  <w:color w:val="00B0F0"/>
                  <w:sz w:val="56"/>
                  <w:szCs w:val="56"/>
                </w:rPr>
                <w:t>CEIAG</w:t>
              </w:r>
              <w:r>
                <w:rPr>
                  <w:rFonts w:cstheme="minorHAnsi"/>
                  <w:b/>
                  <w:color w:val="00B0F0"/>
                  <w:sz w:val="56"/>
                  <w:szCs w:val="56"/>
                </w:rPr>
                <w:t>)</w:t>
              </w:r>
            </w:p>
            <w:p w:rsidR="00A04E93" w:rsidRPr="00B21555" w:rsidRDefault="00A04E93" w:rsidP="00A04E93">
              <w:pPr>
                <w:spacing w:after="0"/>
                <w:jc w:val="center"/>
                <w:rPr>
                  <w:rFonts w:ascii="Calibri" w:eastAsia="Times New Roman" w:hAnsi="Calibri" w:cs="Calibri"/>
                  <w:b/>
                  <w:sz w:val="52"/>
                  <w:szCs w:val="52"/>
                  <w:u w:val="single"/>
                </w:rPr>
              </w:pPr>
            </w:p>
            <w:p w:rsidR="00A04E93" w:rsidRPr="00B21555" w:rsidRDefault="00A04E93" w:rsidP="00A04E93">
              <w:pPr>
                <w:spacing w:after="0"/>
                <w:jc w:val="center"/>
                <w:rPr>
                  <w:rFonts w:ascii="Calibri" w:eastAsia="Times New Roman" w:hAnsi="Calibri" w:cs="Calibri"/>
                  <w:b/>
                  <w:sz w:val="52"/>
                  <w:szCs w:val="52"/>
                  <w:u w:val="single"/>
                </w:rPr>
              </w:pPr>
            </w:p>
            <w:p w:rsidR="00A04E93" w:rsidRPr="00B21555" w:rsidRDefault="00A04E93" w:rsidP="00A04E93">
              <w:pPr>
                <w:spacing w:after="0"/>
                <w:jc w:val="center"/>
                <w:rPr>
                  <w:rFonts w:ascii="Calibri" w:eastAsia="Times New Roman" w:hAnsi="Calibri" w:cs="Calibri"/>
                  <w:b/>
                  <w:sz w:val="52"/>
                  <w:szCs w:val="52"/>
                  <w:u w:val="single"/>
                </w:rPr>
              </w:pPr>
            </w:p>
            <w:p w:rsidR="00A04E93" w:rsidRPr="00B21555" w:rsidRDefault="00A04E93" w:rsidP="00A04E93">
              <w:pPr>
                <w:spacing w:after="0"/>
                <w:jc w:val="center"/>
                <w:rPr>
                  <w:rFonts w:ascii="Calibri" w:eastAsia="Times New Roman" w:hAnsi="Calibri" w:cs="Calibri"/>
                  <w:sz w:val="52"/>
                  <w:szCs w:val="52"/>
                </w:rPr>
              </w:pPr>
              <w:r w:rsidRPr="00B21555">
                <w:rPr>
                  <w:rFonts w:ascii="Calibri" w:eastAsia="Times New Roman" w:hAnsi="Calibri" w:cs="Calibri"/>
                  <w:b/>
                  <w:sz w:val="52"/>
                  <w:szCs w:val="52"/>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6242"/>
              </w:tblGrid>
              <w:tr w:rsidR="00A04E93" w:rsidRPr="00B21555" w:rsidTr="007247BF">
                <w:tc>
                  <w:tcPr>
                    <w:tcW w:w="9242" w:type="dxa"/>
                    <w:gridSpan w:val="2"/>
                  </w:tcPr>
                  <w:p w:rsidR="00A04E93" w:rsidRPr="00B21555" w:rsidRDefault="00A04E93" w:rsidP="007247BF">
                    <w:pPr>
                      <w:spacing w:after="0"/>
                      <w:ind w:left="360"/>
                      <w:rPr>
                        <w:rFonts w:ascii="Calibri" w:eastAsia="Times New Roman" w:hAnsi="Calibri" w:cs="Times New Roman"/>
                        <w:b/>
                        <w:sz w:val="24"/>
                        <w:szCs w:val="24"/>
                      </w:rPr>
                    </w:pPr>
                    <w:r w:rsidRPr="00B21555">
                      <w:rPr>
                        <w:rFonts w:ascii="Calibri" w:eastAsia="Times New Roman" w:hAnsi="Calibri" w:cs="Calibri"/>
                        <w:sz w:val="52"/>
                        <w:szCs w:val="52"/>
                      </w:rPr>
                      <w:br w:type="column"/>
                    </w:r>
                    <w:r w:rsidRPr="00B21555">
                      <w:rPr>
                        <w:rFonts w:ascii="Calibri" w:eastAsia="Times New Roman" w:hAnsi="Calibri" w:cs="Times New Roman"/>
                        <w:b/>
                        <w:sz w:val="24"/>
                        <w:szCs w:val="24"/>
                      </w:rPr>
                      <w:t>Schedule for Development, Monitoring and Review</w:t>
                    </w:r>
                  </w:p>
                </w:tc>
              </w:tr>
              <w:tr w:rsidR="00A04E93" w:rsidRPr="00B21555" w:rsidTr="007247BF">
                <w:tc>
                  <w:tcPr>
                    <w:tcW w:w="2802" w:type="dxa"/>
                  </w:tcPr>
                  <w:p w:rsidR="00A04E93" w:rsidRPr="00B21555" w:rsidRDefault="00A04E93" w:rsidP="007247BF">
                    <w:pPr>
                      <w:spacing w:after="0"/>
                      <w:ind w:left="360"/>
                      <w:rPr>
                        <w:rFonts w:ascii="Calibri" w:eastAsia="Times New Roman" w:hAnsi="Calibri" w:cs="Times New Roman"/>
                        <w:sz w:val="24"/>
                        <w:szCs w:val="24"/>
                      </w:rPr>
                    </w:pPr>
                    <w:r w:rsidRPr="00B21555">
                      <w:rPr>
                        <w:rFonts w:ascii="Calibri" w:eastAsia="Times New Roman" w:hAnsi="Calibri" w:cs="Times New Roman"/>
                        <w:sz w:val="24"/>
                        <w:szCs w:val="24"/>
                      </w:rPr>
                      <w:t>Approved by governors on:</w:t>
                    </w:r>
                  </w:p>
                </w:tc>
                <w:tc>
                  <w:tcPr>
                    <w:tcW w:w="6440" w:type="dxa"/>
                  </w:tcPr>
                  <w:p w:rsidR="00A04E93" w:rsidRPr="00B21555" w:rsidRDefault="00A04E93" w:rsidP="007247BF">
                    <w:pPr>
                      <w:spacing w:after="0"/>
                      <w:ind w:left="360"/>
                      <w:rPr>
                        <w:rFonts w:ascii="Calibri" w:eastAsia="Times New Roman" w:hAnsi="Calibri" w:cs="Times New Roman"/>
                        <w:sz w:val="24"/>
                        <w:szCs w:val="24"/>
                      </w:rPr>
                    </w:pPr>
                    <w:r w:rsidRPr="00B21555">
                      <w:rPr>
                        <w:rFonts w:ascii="Calibri" w:eastAsia="Times New Roman" w:hAnsi="Calibri" w:cs="Times New Roman"/>
                        <w:sz w:val="24"/>
                        <w:szCs w:val="24"/>
                      </w:rPr>
                      <w:t>18</w:t>
                    </w:r>
                    <w:r w:rsidRPr="00B21555">
                      <w:rPr>
                        <w:rFonts w:ascii="Calibri" w:eastAsia="Times New Roman" w:hAnsi="Calibri" w:cs="Times New Roman"/>
                        <w:sz w:val="24"/>
                        <w:szCs w:val="24"/>
                        <w:vertAlign w:val="superscript"/>
                      </w:rPr>
                      <w:t>th</w:t>
                    </w:r>
                    <w:r w:rsidRPr="00B21555">
                      <w:rPr>
                        <w:rFonts w:ascii="Calibri" w:eastAsia="Times New Roman" w:hAnsi="Calibri" w:cs="Times New Roman"/>
                        <w:sz w:val="24"/>
                        <w:szCs w:val="24"/>
                      </w:rPr>
                      <w:t xml:space="preserve"> March 2021</w:t>
                    </w:r>
                  </w:p>
                </w:tc>
              </w:tr>
              <w:tr w:rsidR="00A04E93" w:rsidRPr="00B21555" w:rsidTr="007247BF">
                <w:trPr>
                  <w:trHeight w:val="717"/>
                </w:trPr>
                <w:tc>
                  <w:tcPr>
                    <w:tcW w:w="2802" w:type="dxa"/>
                  </w:tcPr>
                  <w:p w:rsidR="00A04E93" w:rsidRPr="00B21555" w:rsidRDefault="00A04E93" w:rsidP="007247BF">
                    <w:pPr>
                      <w:spacing w:after="0"/>
                      <w:ind w:left="360"/>
                      <w:rPr>
                        <w:rFonts w:ascii="Calibri" w:eastAsia="Times New Roman" w:hAnsi="Calibri" w:cs="Times New Roman"/>
                        <w:sz w:val="24"/>
                        <w:szCs w:val="24"/>
                      </w:rPr>
                    </w:pPr>
                    <w:r w:rsidRPr="00B21555">
                      <w:rPr>
                        <w:rFonts w:ascii="Calibri" w:eastAsia="Times New Roman" w:hAnsi="Calibri" w:cs="Times New Roman"/>
                        <w:sz w:val="24"/>
                        <w:szCs w:val="24"/>
                      </w:rPr>
                      <w:t>Implementation monitored by:</w:t>
                    </w:r>
                  </w:p>
                </w:tc>
                <w:tc>
                  <w:tcPr>
                    <w:tcW w:w="6440" w:type="dxa"/>
                  </w:tcPr>
                  <w:p w:rsidR="00A04E93" w:rsidRPr="00B21555" w:rsidRDefault="00A04E93" w:rsidP="00C97B08">
                    <w:pPr>
                      <w:spacing w:after="0"/>
                      <w:ind w:left="360"/>
                      <w:rPr>
                        <w:rFonts w:ascii="Calibri" w:eastAsia="Times New Roman" w:hAnsi="Calibri" w:cs="Times New Roman"/>
                        <w:sz w:val="24"/>
                        <w:szCs w:val="24"/>
                      </w:rPr>
                    </w:pPr>
                    <w:r>
                      <w:rPr>
                        <w:rFonts w:ascii="Calibri" w:hAnsi="Calibri" w:cs="Times New Roman"/>
                      </w:rPr>
                      <w:t>Drew Barr</w:t>
                    </w:r>
                    <w:r w:rsidR="00C97B08">
                      <w:rPr>
                        <w:rFonts w:ascii="Calibri" w:hAnsi="Calibri" w:cs="Times New Roman"/>
                      </w:rPr>
                      <w:t>e</w:t>
                    </w:r>
                    <w:r>
                      <w:rPr>
                        <w:rFonts w:ascii="Calibri" w:hAnsi="Calibri" w:cs="Times New Roman"/>
                      </w:rPr>
                      <w:t>tt</w:t>
                    </w:r>
                    <w:r w:rsidR="00C97B08">
                      <w:rPr>
                        <w:rFonts w:ascii="Calibri" w:hAnsi="Calibri" w:cs="Times New Roman"/>
                      </w:rPr>
                      <w:t xml:space="preserve"> and Thomas Liney</w:t>
                    </w:r>
                  </w:p>
                </w:tc>
              </w:tr>
              <w:tr w:rsidR="00A04E93" w:rsidRPr="00B21555" w:rsidTr="007247BF">
                <w:tc>
                  <w:tcPr>
                    <w:tcW w:w="2802" w:type="dxa"/>
                  </w:tcPr>
                  <w:p w:rsidR="00A04E93" w:rsidRPr="00B21555" w:rsidRDefault="00A04E93" w:rsidP="007247BF">
                    <w:pPr>
                      <w:spacing w:after="0"/>
                      <w:ind w:left="360"/>
                      <w:rPr>
                        <w:rFonts w:ascii="Calibri" w:eastAsia="Times New Roman" w:hAnsi="Calibri" w:cs="Times New Roman"/>
                        <w:sz w:val="20"/>
                        <w:szCs w:val="20"/>
                      </w:rPr>
                    </w:pPr>
                    <w:r w:rsidRPr="00B21555">
                      <w:rPr>
                        <w:rFonts w:ascii="Calibri" w:eastAsia="Times New Roman" w:hAnsi="Calibri" w:cs="Times New Roman"/>
                        <w:sz w:val="20"/>
                        <w:szCs w:val="20"/>
                      </w:rPr>
                      <w:t>Review arrangements:</w:t>
                    </w:r>
                  </w:p>
                  <w:p w:rsidR="00A04E93" w:rsidRPr="00B21555" w:rsidRDefault="00A04E93" w:rsidP="007247BF">
                    <w:pPr>
                      <w:spacing w:after="0"/>
                      <w:ind w:left="360"/>
                      <w:rPr>
                        <w:rFonts w:ascii="Calibri" w:eastAsia="Times New Roman" w:hAnsi="Calibri" w:cs="Times New Roman"/>
                        <w:sz w:val="20"/>
                        <w:szCs w:val="20"/>
                      </w:rPr>
                    </w:pPr>
                  </w:p>
                </w:tc>
                <w:tc>
                  <w:tcPr>
                    <w:tcW w:w="6440" w:type="dxa"/>
                  </w:tcPr>
                  <w:p w:rsidR="00A04E93" w:rsidRPr="00B21555" w:rsidRDefault="00A04E93" w:rsidP="007247BF">
                    <w:pPr>
                      <w:spacing w:after="0"/>
                      <w:ind w:left="360"/>
                      <w:rPr>
                        <w:rFonts w:ascii="Calibri" w:eastAsia="Times New Roman" w:hAnsi="Calibri" w:cs="Times New Roman"/>
                        <w:sz w:val="20"/>
                        <w:szCs w:val="20"/>
                      </w:rPr>
                    </w:pPr>
                    <w:r w:rsidRPr="00B21555">
                      <w:rPr>
                        <w:rFonts w:ascii="Calibri" w:eastAsia="Times New Roman" w:hAnsi="Calibri" w:cs="Times New Roman"/>
                        <w:sz w:val="20"/>
                        <w:szCs w:val="20"/>
                      </w:rPr>
                      <w:t>Annually</w:t>
                    </w:r>
                  </w:p>
                  <w:p w:rsidR="00A04E93" w:rsidRPr="00B21555" w:rsidRDefault="00A04E93" w:rsidP="007247BF">
                    <w:pPr>
                      <w:spacing w:after="0"/>
                      <w:ind w:left="360"/>
                      <w:rPr>
                        <w:rFonts w:ascii="Calibri" w:eastAsia="Times New Roman" w:hAnsi="Calibri" w:cs="Times New Roman"/>
                        <w:sz w:val="20"/>
                        <w:szCs w:val="20"/>
                      </w:rPr>
                    </w:pPr>
                    <w:r w:rsidRPr="00B21555">
                      <w:rPr>
                        <w:rFonts w:ascii="Calibri" w:eastAsia="Times New Roman" w:hAnsi="Calibri" w:cs="Times New Roman"/>
                        <w:sz w:val="20"/>
                        <w:szCs w:val="20"/>
                      </w:rPr>
                      <w:t>All policies will be reviewed if there are any significant  developments or changes to legislation</w:t>
                    </w:r>
                  </w:p>
                </w:tc>
              </w:tr>
              <w:tr w:rsidR="00A04E93" w:rsidRPr="00B21555" w:rsidTr="007247BF">
                <w:tc>
                  <w:tcPr>
                    <w:tcW w:w="2802" w:type="dxa"/>
                  </w:tcPr>
                  <w:p w:rsidR="00A04E93" w:rsidRPr="00B21555" w:rsidRDefault="00A04E93" w:rsidP="007247BF">
                    <w:pPr>
                      <w:spacing w:after="0"/>
                      <w:ind w:left="360"/>
                      <w:rPr>
                        <w:rFonts w:ascii="Calibri" w:eastAsia="Times New Roman" w:hAnsi="Calibri" w:cs="Times New Roman"/>
                        <w:sz w:val="20"/>
                        <w:szCs w:val="20"/>
                      </w:rPr>
                    </w:pPr>
                    <w:r w:rsidRPr="00B21555">
                      <w:rPr>
                        <w:rFonts w:ascii="Calibri" w:eastAsia="Times New Roman" w:hAnsi="Calibri" w:cs="Times New Roman"/>
                        <w:sz w:val="20"/>
                        <w:szCs w:val="20"/>
                      </w:rPr>
                      <w:t>Reviewed:</w:t>
                    </w:r>
                  </w:p>
                  <w:p w:rsidR="00A04E93" w:rsidRPr="00B21555" w:rsidRDefault="00A04E93" w:rsidP="007247BF">
                    <w:pPr>
                      <w:spacing w:after="0"/>
                      <w:ind w:left="360"/>
                      <w:rPr>
                        <w:rFonts w:ascii="Calibri" w:eastAsia="Times New Roman" w:hAnsi="Calibri" w:cs="Times New Roman"/>
                        <w:sz w:val="20"/>
                        <w:szCs w:val="20"/>
                      </w:rPr>
                    </w:pPr>
                  </w:p>
                  <w:p w:rsidR="00A04E93" w:rsidRPr="00B21555" w:rsidRDefault="00A04E93" w:rsidP="007247BF">
                    <w:pPr>
                      <w:spacing w:after="0"/>
                      <w:ind w:left="360"/>
                      <w:rPr>
                        <w:rFonts w:ascii="Calibri" w:eastAsia="Times New Roman" w:hAnsi="Calibri" w:cs="Times New Roman"/>
                        <w:sz w:val="20"/>
                        <w:szCs w:val="20"/>
                      </w:rPr>
                    </w:pPr>
                  </w:p>
                  <w:p w:rsidR="00A04E93" w:rsidRPr="00B21555" w:rsidRDefault="00A04E93" w:rsidP="007247BF">
                    <w:pPr>
                      <w:spacing w:after="0"/>
                      <w:ind w:left="360"/>
                      <w:rPr>
                        <w:rFonts w:ascii="Calibri" w:eastAsia="Times New Roman" w:hAnsi="Calibri" w:cs="Times New Roman"/>
                        <w:sz w:val="20"/>
                        <w:szCs w:val="20"/>
                      </w:rPr>
                    </w:pPr>
                  </w:p>
                  <w:p w:rsidR="00A04E93" w:rsidRPr="00B21555" w:rsidRDefault="00A04E93" w:rsidP="007247BF">
                    <w:pPr>
                      <w:spacing w:after="0"/>
                      <w:ind w:left="360"/>
                      <w:rPr>
                        <w:rFonts w:ascii="Calibri" w:eastAsia="Times New Roman" w:hAnsi="Calibri" w:cs="Times New Roman"/>
                        <w:sz w:val="20"/>
                        <w:szCs w:val="20"/>
                      </w:rPr>
                    </w:pPr>
                  </w:p>
                  <w:p w:rsidR="00A04E93" w:rsidRPr="00B21555" w:rsidRDefault="00A04E93" w:rsidP="007247BF">
                    <w:pPr>
                      <w:spacing w:after="0"/>
                      <w:ind w:left="360"/>
                      <w:rPr>
                        <w:rFonts w:ascii="Calibri" w:eastAsia="Times New Roman" w:hAnsi="Calibri" w:cs="Times New Roman"/>
                        <w:sz w:val="20"/>
                        <w:szCs w:val="20"/>
                      </w:rPr>
                    </w:pPr>
                  </w:p>
                  <w:p w:rsidR="00A04E93" w:rsidRPr="00B21555" w:rsidRDefault="00A04E93" w:rsidP="007247BF">
                    <w:pPr>
                      <w:spacing w:after="0"/>
                      <w:ind w:left="360"/>
                      <w:rPr>
                        <w:rFonts w:ascii="Calibri" w:eastAsia="Times New Roman" w:hAnsi="Calibri" w:cs="Times New Roman"/>
                        <w:sz w:val="20"/>
                        <w:szCs w:val="20"/>
                      </w:rPr>
                    </w:pPr>
                    <w:r w:rsidRPr="00B21555">
                      <w:rPr>
                        <w:rFonts w:ascii="Calibri" w:eastAsia="Times New Roman" w:hAnsi="Calibri" w:cs="Times New Roman"/>
                        <w:sz w:val="20"/>
                        <w:szCs w:val="20"/>
                      </w:rPr>
                      <w:t>The next review of this policy:</w:t>
                    </w:r>
                  </w:p>
                </w:tc>
                <w:tc>
                  <w:tcPr>
                    <w:tcW w:w="6440" w:type="dxa"/>
                  </w:tcPr>
                  <w:p w:rsidR="00A04E93" w:rsidRPr="00853257" w:rsidRDefault="00853257" w:rsidP="007247BF">
                    <w:pPr>
                      <w:spacing w:after="0"/>
                      <w:ind w:left="360"/>
                      <w:rPr>
                        <w:rFonts w:ascii="Calibri" w:eastAsia="Times New Roman" w:hAnsi="Calibri" w:cs="Times New Roman"/>
                        <w:sz w:val="20"/>
                        <w:szCs w:val="20"/>
                      </w:rPr>
                    </w:pPr>
                    <w:r w:rsidRPr="00853257">
                      <w:rPr>
                        <w:rFonts w:ascii="Calibri" w:eastAsia="Times New Roman" w:hAnsi="Calibri" w:cs="Times New Roman"/>
                        <w:sz w:val="20"/>
                        <w:szCs w:val="20"/>
                      </w:rPr>
                      <w:t>March 2022</w:t>
                    </w:r>
                  </w:p>
                  <w:p w:rsidR="00A04E93" w:rsidRPr="00B21555" w:rsidRDefault="00A04E93" w:rsidP="007247BF">
                    <w:pPr>
                      <w:spacing w:after="0"/>
                      <w:ind w:left="360"/>
                      <w:rPr>
                        <w:rFonts w:ascii="Calibri" w:eastAsia="Times New Roman" w:hAnsi="Calibri" w:cs="Times New Roman"/>
                        <w:b/>
                        <w:sz w:val="20"/>
                        <w:szCs w:val="20"/>
                      </w:rPr>
                    </w:pPr>
                  </w:p>
                  <w:p w:rsidR="00A04E93" w:rsidRPr="00B21555" w:rsidRDefault="00A04E93" w:rsidP="007247BF">
                    <w:pPr>
                      <w:spacing w:after="0"/>
                      <w:ind w:left="360"/>
                      <w:rPr>
                        <w:rFonts w:ascii="Calibri" w:eastAsia="Times New Roman" w:hAnsi="Calibri" w:cs="Times New Roman"/>
                        <w:b/>
                        <w:sz w:val="20"/>
                        <w:szCs w:val="20"/>
                      </w:rPr>
                    </w:pPr>
                  </w:p>
                  <w:p w:rsidR="00A04E93" w:rsidRPr="00B21555" w:rsidRDefault="00A04E93" w:rsidP="007247BF">
                    <w:pPr>
                      <w:spacing w:after="0"/>
                      <w:ind w:left="360"/>
                      <w:rPr>
                        <w:rFonts w:ascii="Calibri" w:eastAsia="Times New Roman" w:hAnsi="Calibri" w:cs="Times New Roman"/>
                        <w:b/>
                        <w:sz w:val="20"/>
                        <w:szCs w:val="20"/>
                      </w:rPr>
                    </w:pPr>
                  </w:p>
                  <w:p w:rsidR="00A04E93" w:rsidRPr="00B21555" w:rsidRDefault="00A04E93" w:rsidP="007247BF">
                    <w:pPr>
                      <w:spacing w:after="0"/>
                      <w:ind w:left="360"/>
                      <w:rPr>
                        <w:rFonts w:ascii="Calibri" w:eastAsia="Times New Roman" w:hAnsi="Calibri" w:cs="Times New Roman"/>
                        <w:b/>
                        <w:sz w:val="20"/>
                        <w:szCs w:val="20"/>
                      </w:rPr>
                    </w:pPr>
                  </w:p>
                  <w:p w:rsidR="00A04E93" w:rsidRPr="00B21555" w:rsidRDefault="00A04E93" w:rsidP="007247BF">
                    <w:pPr>
                      <w:spacing w:after="0"/>
                      <w:ind w:left="360"/>
                      <w:rPr>
                        <w:rFonts w:ascii="Calibri" w:eastAsia="Times New Roman" w:hAnsi="Calibri" w:cs="Times New Roman"/>
                        <w:b/>
                        <w:sz w:val="20"/>
                        <w:szCs w:val="20"/>
                      </w:rPr>
                    </w:pPr>
                  </w:p>
                  <w:p w:rsidR="00A04E93" w:rsidRPr="00B21555" w:rsidRDefault="00853257" w:rsidP="007247BF">
                    <w:pPr>
                      <w:spacing w:after="0"/>
                      <w:ind w:left="360"/>
                      <w:rPr>
                        <w:rFonts w:ascii="Calibri" w:eastAsia="Times New Roman" w:hAnsi="Calibri" w:cs="Times New Roman"/>
                        <w:b/>
                        <w:sz w:val="20"/>
                        <w:szCs w:val="20"/>
                      </w:rPr>
                    </w:pPr>
                    <w:r>
                      <w:rPr>
                        <w:rFonts w:ascii="Calibri" w:eastAsia="Times New Roman" w:hAnsi="Calibri" w:cs="Times New Roman"/>
                        <w:b/>
                        <w:sz w:val="20"/>
                        <w:szCs w:val="20"/>
                      </w:rPr>
                      <w:t>March 2023</w:t>
                    </w:r>
                  </w:p>
                  <w:p w:rsidR="00A04E93" w:rsidRPr="00B21555" w:rsidRDefault="00A04E93" w:rsidP="007247BF">
                    <w:pPr>
                      <w:spacing w:after="0"/>
                      <w:ind w:left="360"/>
                      <w:rPr>
                        <w:rFonts w:ascii="Calibri" w:eastAsia="Times New Roman" w:hAnsi="Calibri" w:cs="Times New Roman"/>
                        <w:sz w:val="20"/>
                        <w:szCs w:val="20"/>
                      </w:rPr>
                    </w:pPr>
                  </w:p>
                </w:tc>
              </w:tr>
            </w:tbl>
            <w:p w:rsidR="00A04E93" w:rsidRPr="00A04E93" w:rsidRDefault="00A04E93" w:rsidP="00A04E93">
              <w:pPr>
                <w:rPr>
                  <w:rFonts w:ascii="Arial" w:eastAsia="Times New Roman" w:hAnsi="Arial" w:cs="Arial"/>
                  <w:sz w:val="16"/>
                  <w:szCs w:val="16"/>
                </w:rPr>
              </w:pPr>
              <w:r w:rsidRPr="00B21555">
                <w:rPr>
                  <w:rFonts w:ascii="Arial" w:eastAsia="Times New Roman" w:hAnsi="Arial" w:cs="Arial"/>
                  <w:sz w:val="16"/>
                  <w:szCs w:val="16"/>
                </w:rPr>
                <w:br w:type="page"/>
              </w:r>
            </w:p>
          </w:sdtContent>
        </w:sdt>
      </w:sdtContent>
    </w:sdt>
    <w:p w:rsidR="000377D3" w:rsidRPr="00A04E93" w:rsidRDefault="000377D3" w:rsidP="00A04E93">
      <w:pPr>
        <w:rPr>
          <w:b/>
          <w:u w:val="single"/>
        </w:rPr>
      </w:pPr>
      <w:r w:rsidRPr="00A04E93">
        <w:rPr>
          <w:rFonts w:cstheme="minorHAnsi"/>
          <w:b/>
          <w:sz w:val="28"/>
          <w:szCs w:val="28"/>
        </w:rPr>
        <w:lastRenderedPageBreak/>
        <w:t xml:space="preserve">Careers </w:t>
      </w:r>
      <w:r w:rsidR="005F42FF" w:rsidRPr="00A04E93">
        <w:rPr>
          <w:rFonts w:cstheme="minorHAnsi"/>
          <w:b/>
          <w:sz w:val="28"/>
          <w:szCs w:val="28"/>
        </w:rPr>
        <w:t xml:space="preserve">Education </w:t>
      </w:r>
      <w:r w:rsidR="00A04E93">
        <w:rPr>
          <w:rFonts w:cstheme="minorHAnsi"/>
          <w:b/>
          <w:sz w:val="28"/>
          <w:szCs w:val="28"/>
        </w:rPr>
        <w:t>P</w:t>
      </w:r>
      <w:r w:rsidR="004975FF" w:rsidRPr="00A04E93">
        <w:rPr>
          <w:rFonts w:cstheme="minorHAnsi"/>
          <w:b/>
          <w:sz w:val="28"/>
          <w:szCs w:val="28"/>
        </w:rPr>
        <w:t>olicy</w:t>
      </w:r>
      <w:bookmarkStart w:id="0" w:name="_GoBack"/>
      <w:bookmarkEnd w:id="0"/>
    </w:p>
    <w:p w:rsidR="00627A62" w:rsidRPr="00EB18E5" w:rsidRDefault="00627A62" w:rsidP="00A04E93">
      <w:pPr>
        <w:jc w:val="both"/>
        <w:rPr>
          <w:rFonts w:cstheme="minorHAnsi"/>
          <w:b/>
        </w:rPr>
      </w:pPr>
      <w:r w:rsidRPr="00EB18E5">
        <w:rPr>
          <w:rFonts w:cstheme="minorHAnsi"/>
          <w:b/>
        </w:rPr>
        <w:t xml:space="preserve">Background: </w:t>
      </w:r>
    </w:p>
    <w:p w:rsidR="000377D3" w:rsidRPr="00EB18E5" w:rsidRDefault="000377D3" w:rsidP="00A04E93">
      <w:pPr>
        <w:jc w:val="both"/>
        <w:rPr>
          <w:rFonts w:cstheme="minorHAnsi"/>
        </w:rPr>
      </w:pPr>
      <w:r w:rsidRPr="00EB18E5">
        <w:rPr>
          <w:rFonts w:cstheme="minorHAnsi"/>
        </w:rPr>
        <w:t xml:space="preserve">At </w:t>
      </w:r>
      <w:r w:rsidR="005F42FF">
        <w:rPr>
          <w:rFonts w:cstheme="minorHAnsi"/>
        </w:rPr>
        <w:t>Leicester Partnership School;</w:t>
      </w:r>
      <w:r w:rsidRPr="00EB18E5">
        <w:rPr>
          <w:rFonts w:cstheme="minorHAnsi"/>
        </w:rPr>
        <w:t xml:space="preserve"> we feel that careers education, information, advice and guidance helps make a major contribution to preparing young people for the opportunities, responsibilities and experiences they will encounter at school, in further e</w:t>
      </w:r>
      <w:r w:rsidR="005F42FF">
        <w:rPr>
          <w:rFonts w:cstheme="minorHAnsi"/>
        </w:rPr>
        <w:t xml:space="preserve">ducation and in working life. Our Careers Education Programme </w:t>
      </w:r>
      <w:r w:rsidRPr="00EB18E5">
        <w:rPr>
          <w:rFonts w:cstheme="minorHAnsi"/>
        </w:rPr>
        <w:t>aims to help all students make a successful transition to adulthood by:</w:t>
      </w:r>
    </w:p>
    <w:p w:rsidR="000377D3" w:rsidRPr="00EB18E5" w:rsidRDefault="000377D3" w:rsidP="00A04E93">
      <w:pPr>
        <w:pStyle w:val="ListParagraph"/>
        <w:numPr>
          <w:ilvl w:val="0"/>
          <w:numId w:val="1"/>
        </w:numPr>
        <w:jc w:val="both"/>
        <w:rPr>
          <w:rFonts w:cstheme="minorHAnsi"/>
        </w:rPr>
      </w:pPr>
      <w:r w:rsidRPr="00EB18E5">
        <w:rPr>
          <w:rFonts w:cstheme="minorHAnsi"/>
        </w:rPr>
        <w:t>Supporting them to achieve their full potential</w:t>
      </w:r>
    </w:p>
    <w:p w:rsidR="000377D3" w:rsidRPr="00EB18E5" w:rsidRDefault="000377D3" w:rsidP="00A04E93">
      <w:pPr>
        <w:pStyle w:val="ListParagraph"/>
        <w:numPr>
          <w:ilvl w:val="0"/>
          <w:numId w:val="1"/>
        </w:numPr>
        <w:jc w:val="both"/>
        <w:rPr>
          <w:rFonts w:cstheme="minorHAnsi"/>
        </w:rPr>
      </w:pPr>
      <w:r w:rsidRPr="00EB18E5">
        <w:rPr>
          <w:rFonts w:cstheme="minorHAnsi"/>
        </w:rPr>
        <w:t>Empowering them to plan and manage their own futures</w:t>
      </w:r>
    </w:p>
    <w:p w:rsidR="000377D3" w:rsidRPr="00EB18E5" w:rsidRDefault="000377D3" w:rsidP="00A04E93">
      <w:pPr>
        <w:pStyle w:val="ListParagraph"/>
        <w:numPr>
          <w:ilvl w:val="0"/>
          <w:numId w:val="1"/>
        </w:numPr>
        <w:jc w:val="both"/>
        <w:rPr>
          <w:rFonts w:cstheme="minorHAnsi"/>
        </w:rPr>
      </w:pPr>
      <w:r w:rsidRPr="00EB18E5">
        <w:rPr>
          <w:rFonts w:cstheme="minorHAnsi"/>
        </w:rPr>
        <w:t>Providing comprehensive information on all options</w:t>
      </w:r>
    </w:p>
    <w:p w:rsidR="000377D3" w:rsidRPr="00EB18E5" w:rsidRDefault="000377D3" w:rsidP="00A04E93">
      <w:pPr>
        <w:pStyle w:val="ListParagraph"/>
        <w:numPr>
          <w:ilvl w:val="0"/>
          <w:numId w:val="1"/>
        </w:numPr>
        <w:jc w:val="both"/>
        <w:rPr>
          <w:rFonts w:cstheme="minorHAnsi"/>
        </w:rPr>
      </w:pPr>
      <w:r w:rsidRPr="00EB18E5">
        <w:rPr>
          <w:rFonts w:cstheme="minorHAnsi"/>
        </w:rPr>
        <w:t>Raising aspirations</w:t>
      </w:r>
    </w:p>
    <w:p w:rsidR="000377D3" w:rsidRPr="00EB18E5" w:rsidRDefault="004B1458" w:rsidP="00A04E93">
      <w:pPr>
        <w:jc w:val="both"/>
        <w:rPr>
          <w:rFonts w:cstheme="minorHAnsi"/>
        </w:rPr>
      </w:pPr>
      <w:r>
        <w:rPr>
          <w:rFonts w:cstheme="minorHAnsi"/>
        </w:rPr>
        <w:t>Our Careers</w:t>
      </w:r>
      <w:r w:rsidR="005F42FF">
        <w:rPr>
          <w:rFonts w:cstheme="minorHAnsi"/>
        </w:rPr>
        <w:t xml:space="preserve"> Education Programme</w:t>
      </w:r>
      <w:r w:rsidR="000377D3" w:rsidRPr="00EB18E5">
        <w:rPr>
          <w:rFonts w:cstheme="minorHAnsi"/>
        </w:rPr>
        <w:t xml:space="preserve"> aims to enable young people so that they can access employment, volunteering or further education. It is designed at supporting them to achieve economic and personal wellbeing for the rest of their lives.</w:t>
      </w:r>
    </w:p>
    <w:p w:rsidR="000377D3" w:rsidRPr="00EB18E5" w:rsidRDefault="004B1458" w:rsidP="00A04E93">
      <w:pPr>
        <w:jc w:val="both"/>
        <w:rPr>
          <w:rFonts w:cstheme="minorHAnsi"/>
        </w:rPr>
      </w:pPr>
      <w:r>
        <w:rPr>
          <w:rFonts w:cstheme="minorHAnsi"/>
        </w:rPr>
        <w:t xml:space="preserve">The Careers </w:t>
      </w:r>
      <w:r w:rsidR="005F42FF">
        <w:rPr>
          <w:rFonts w:cstheme="minorHAnsi"/>
        </w:rPr>
        <w:t>Education Programme at The Leicester Partnership</w:t>
      </w:r>
      <w:r w:rsidR="000377D3" w:rsidRPr="00EB18E5">
        <w:rPr>
          <w:rFonts w:cstheme="minorHAnsi"/>
        </w:rPr>
        <w:t xml:space="preserve"> School follows the principals of the Gatsby benchmarks which sets out a framework of good practice:</w:t>
      </w:r>
    </w:p>
    <w:p w:rsidR="000377D3" w:rsidRPr="00EB18E5" w:rsidRDefault="000377D3" w:rsidP="00A04E93">
      <w:pPr>
        <w:jc w:val="both"/>
        <w:rPr>
          <w:rFonts w:cstheme="minorHAnsi"/>
        </w:rPr>
      </w:pPr>
      <w:r w:rsidRPr="00EB18E5">
        <w:rPr>
          <w:rFonts w:cstheme="minorHAnsi"/>
        </w:rPr>
        <w:t>1. A stable and embedded programme of careers education and guidance</w:t>
      </w:r>
    </w:p>
    <w:p w:rsidR="000377D3" w:rsidRPr="00EB18E5" w:rsidRDefault="000377D3" w:rsidP="00A04E93">
      <w:pPr>
        <w:jc w:val="both"/>
        <w:rPr>
          <w:rFonts w:cstheme="minorHAnsi"/>
        </w:rPr>
      </w:pPr>
      <w:r w:rsidRPr="00EB18E5">
        <w:rPr>
          <w:rFonts w:cstheme="minorHAnsi"/>
        </w:rPr>
        <w:t>2. Good quality information about future study options, jobs and the labour market</w:t>
      </w:r>
    </w:p>
    <w:p w:rsidR="000377D3" w:rsidRPr="00EB18E5" w:rsidRDefault="000377D3" w:rsidP="00A04E93">
      <w:pPr>
        <w:jc w:val="both"/>
        <w:rPr>
          <w:rFonts w:cstheme="minorHAnsi"/>
        </w:rPr>
      </w:pPr>
      <w:r w:rsidRPr="00EB18E5">
        <w:rPr>
          <w:rFonts w:cstheme="minorHAnsi"/>
        </w:rPr>
        <w:t>3. Opportunities for advice and support tailored to young people’s needs</w:t>
      </w:r>
    </w:p>
    <w:p w:rsidR="000377D3" w:rsidRPr="00EB18E5" w:rsidRDefault="000377D3" w:rsidP="00A04E93">
      <w:pPr>
        <w:jc w:val="both"/>
        <w:rPr>
          <w:rFonts w:cstheme="minorHAnsi"/>
        </w:rPr>
      </w:pPr>
      <w:r w:rsidRPr="00EB18E5">
        <w:rPr>
          <w:rFonts w:cstheme="minorHAnsi"/>
        </w:rPr>
        <w:t>4. Subject teaching linked to careers</w:t>
      </w:r>
    </w:p>
    <w:p w:rsidR="000377D3" w:rsidRPr="00EB18E5" w:rsidRDefault="000377D3" w:rsidP="00A04E93">
      <w:pPr>
        <w:jc w:val="both"/>
        <w:rPr>
          <w:rFonts w:cstheme="minorHAnsi"/>
        </w:rPr>
      </w:pPr>
      <w:r w:rsidRPr="00EB18E5">
        <w:rPr>
          <w:rFonts w:cstheme="minorHAnsi"/>
        </w:rPr>
        <w:t>5. Several opportunities to learn from employers and employees</w:t>
      </w:r>
    </w:p>
    <w:p w:rsidR="000377D3" w:rsidRPr="00EB18E5" w:rsidRDefault="000377D3" w:rsidP="00A04E93">
      <w:pPr>
        <w:jc w:val="both"/>
        <w:rPr>
          <w:rFonts w:cstheme="minorHAnsi"/>
        </w:rPr>
      </w:pPr>
      <w:r w:rsidRPr="00EB18E5">
        <w:rPr>
          <w:rFonts w:cstheme="minorHAnsi"/>
        </w:rPr>
        <w:t>6. Experiences of workplaces</w:t>
      </w:r>
    </w:p>
    <w:p w:rsidR="000377D3" w:rsidRPr="00EB18E5" w:rsidRDefault="000377D3" w:rsidP="00A04E93">
      <w:pPr>
        <w:jc w:val="both"/>
        <w:rPr>
          <w:rFonts w:cstheme="minorHAnsi"/>
        </w:rPr>
      </w:pPr>
      <w:r w:rsidRPr="00EB18E5">
        <w:rPr>
          <w:rFonts w:cstheme="minorHAnsi"/>
        </w:rPr>
        <w:t>7. Opportunities to hear from representatives of FE, HE and apprenticeship providers</w:t>
      </w:r>
    </w:p>
    <w:p w:rsidR="000377D3" w:rsidRPr="00EB18E5" w:rsidRDefault="000377D3" w:rsidP="00A04E93">
      <w:pPr>
        <w:jc w:val="both"/>
        <w:rPr>
          <w:rFonts w:cstheme="minorHAnsi"/>
        </w:rPr>
      </w:pPr>
      <w:r w:rsidRPr="00EB18E5">
        <w:rPr>
          <w:rFonts w:cstheme="minorHAnsi"/>
        </w:rPr>
        <w:t>8. Personal guidance from a professionally qualified careers adviser, at the right time.</w:t>
      </w:r>
    </w:p>
    <w:p w:rsidR="000377D3" w:rsidRPr="00EB18E5" w:rsidRDefault="000377D3" w:rsidP="00A04E93">
      <w:pPr>
        <w:jc w:val="both"/>
        <w:rPr>
          <w:rFonts w:cstheme="minorHAnsi"/>
        </w:rPr>
      </w:pPr>
    </w:p>
    <w:p w:rsidR="00627A62" w:rsidRPr="00EB18E5" w:rsidRDefault="00627A62" w:rsidP="00A04E93">
      <w:pPr>
        <w:jc w:val="both"/>
        <w:rPr>
          <w:rFonts w:cstheme="minorHAnsi"/>
          <w:b/>
        </w:rPr>
      </w:pPr>
      <w:r w:rsidRPr="00EB18E5">
        <w:rPr>
          <w:rFonts w:cstheme="minorHAnsi"/>
          <w:b/>
        </w:rPr>
        <w:t xml:space="preserve">Purpose: </w:t>
      </w:r>
    </w:p>
    <w:p w:rsidR="000377D3" w:rsidRPr="00EB18E5" w:rsidRDefault="00715308" w:rsidP="00A04E93">
      <w:pPr>
        <w:jc w:val="both"/>
        <w:rPr>
          <w:rFonts w:cstheme="minorHAnsi"/>
        </w:rPr>
      </w:pPr>
      <w:r>
        <w:rPr>
          <w:rFonts w:cstheme="minorHAnsi"/>
        </w:rPr>
        <w:t>Leicester Partnership School</w:t>
      </w:r>
      <w:r w:rsidR="000377D3" w:rsidRPr="00EB18E5">
        <w:rPr>
          <w:rFonts w:cstheme="minorHAnsi"/>
        </w:rPr>
        <w:t xml:space="preserve"> is </w:t>
      </w:r>
      <w:r w:rsidR="00627A62" w:rsidRPr="00EB18E5">
        <w:rPr>
          <w:rFonts w:cstheme="minorHAnsi"/>
        </w:rPr>
        <w:t>committed</w:t>
      </w:r>
      <w:r w:rsidR="000377D3" w:rsidRPr="00EB18E5">
        <w:rPr>
          <w:rFonts w:cstheme="minorHAnsi"/>
        </w:rPr>
        <w:t xml:space="preserve"> to career, employability and enterprise </w:t>
      </w:r>
      <w:r w:rsidR="00627A62" w:rsidRPr="00EB18E5">
        <w:rPr>
          <w:rFonts w:cstheme="minorHAnsi"/>
        </w:rPr>
        <w:t>learning</w:t>
      </w:r>
      <w:r w:rsidR="000377D3" w:rsidRPr="00EB18E5">
        <w:rPr>
          <w:rFonts w:cstheme="minorHAnsi"/>
        </w:rPr>
        <w:t xml:space="preserve"> and development </w:t>
      </w:r>
      <w:r w:rsidR="00627A62" w:rsidRPr="00EB18E5">
        <w:rPr>
          <w:rFonts w:cstheme="minorHAnsi"/>
        </w:rPr>
        <w:t xml:space="preserve">and fulfils their statutory obligations by providing best practice careers service to all students. The careers programme reflects the overall vision </w:t>
      </w:r>
      <w:r>
        <w:rPr>
          <w:rFonts w:cstheme="minorHAnsi"/>
        </w:rPr>
        <w:t>of Leicester Partnership School</w:t>
      </w:r>
      <w:r w:rsidR="00627A62" w:rsidRPr="00EB18E5">
        <w:rPr>
          <w:rFonts w:cstheme="minorHAnsi"/>
        </w:rPr>
        <w:t xml:space="preserve"> whilst maintaining impartiality. This policy supports and is underpinned by other key school policies including: PSHE, Curriculum and SEND policies. </w:t>
      </w:r>
    </w:p>
    <w:p w:rsidR="00627A62" w:rsidRPr="00EB18E5" w:rsidRDefault="00627A62" w:rsidP="00A04E93">
      <w:pPr>
        <w:jc w:val="both"/>
        <w:rPr>
          <w:rFonts w:cstheme="minorHAnsi"/>
        </w:rPr>
      </w:pPr>
    </w:p>
    <w:p w:rsidR="000377D3" w:rsidRPr="00EB18E5" w:rsidRDefault="000377D3" w:rsidP="00A04E93">
      <w:pPr>
        <w:jc w:val="both"/>
        <w:rPr>
          <w:rFonts w:cstheme="minorHAnsi"/>
          <w:b/>
        </w:rPr>
      </w:pPr>
      <w:r w:rsidRPr="00EB18E5">
        <w:rPr>
          <w:rFonts w:cstheme="minorHAnsi"/>
          <w:b/>
        </w:rPr>
        <w:t xml:space="preserve">Commitment to </w:t>
      </w:r>
      <w:r w:rsidR="00715308">
        <w:rPr>
          <w:rFonts w:cstheme="minorHAnsi"/>
          <w:b/>
        </w:rPr>
        <w:t>Careers Education:</w:t>
      </w:r>
    </w:p>
    <w:p w:rsidR="000377D3" w:rsidRPr="00EB18E5" w:rsidRDefault="00377007" w:rsidP="00A04E93">
      <w:pPr>
        <w:jc w:val="both"/>
        <w:rPr>
          <w:rFonts w:cstheme="minorHAnsi"/>
        </w:rPr>
      </w:pPr>
      <w:r>
        <w:rPr>
          <w:rFonts w:cstheme="minorHAnsi"/>
        </w:rPr>
        <w:t xml:space="preserve">The Leicester Partnership </w:t>
      </w:r>
      <w:r w:rsidR="000377D3" w:rsidRPr="00EB18E5">
        <w:rPr>
          <w:rFonts w:cstheme="minorHAnsi"/>
        </w:rPr>
        <w:t>School is committed to providing a planned</w:t>
      </w:r>
      <w:r w:rsidR="00627A62" w:rsidRPr="00EB18E5">
        <w:rPr>
          <w:rFonts w:cstheme="minorHAnsi"/>
        </w:rPr>
        <w:t xml:space="preserve"> programme of careers education </w:t>
      </w:r>
      <w:r w:rsidR="000377D3" w:rsidRPr="00EB18E5">
        <w:rPr>
          <w:rFonts w:cstheme="minorHAnsi"/>
        </w:rPr>
        <w:t>activities to all year groups, including the opportunity for a</w:t>
      </w:r>
      <w:r w:rsidR="00627A62" w:rsidRPr="00EB18E5">
        <w:rPr>
          <w:rFonts w:cstheme="minorHAnsi"/>
        </w:rPr>
        <w:t xml:space="preserve">ll </w:t>
      </w:r>
      <w:r>
        <w:rPr>
          <w:rFonts w:cstheme="minorHAnsi"/>
        </w:rPr>
        <w:t xml:space="preserve">key stage 4 </w:t>
      </w:r>
      <w:r w:rsidR="00627A62" w:rsidRPr="00EB18E5">
        <w:rPr>
          <w:rFonts w:cstheme="minorHAnsi"/>
        </w:rPr>
        <w:t xml:space="preserve">students to access impartial </w:t>
      </w:r>
      <w:r w:rsidR="000377D3" w:rsidRPr="00EB18E5">
        <w:rPr>
          <w:rFonts w:cstheme="minorHAnsi"/>
        </w:rPr>
        <w:t xml:space="preserve">information and expert independent advice and careers guidance. </w:t>
      </w:r>
      <w:r>
        <w:rPr>
          <w:rFonts w:cstheme="minorHAnsi"/>
        </w:rPr>
        <w:t>The Leicester Partnership School</w:t>
      </w:r>
      <w:r w:rsidR="00627A62" w:rsidRPr="00EB18E5">
        <w:rPr>
          <w:rFonts w:cstheme="minorHAnsi"/>
        </w:rPr>
        <w:t xml:space="preserve"> </w:t>
      </w:r>
      <w:r w:rsidR="000377D3" w:rsidRPr="00EB18E5">
        <w:rPr>
          <w:rFonts w:cstheme="minorHAnsi"/>
        </w:rPr>
        <w:t xml:space="preserve">is </w:t>
      </w:r>
      <w:r w:rsidR="000377D3" w:rsidRPr="00EB18E5">
        <w:rPr>
          <w:rFonts w:cstheme="minorHAnsi"/>
        </w:rPr>
        <w:lastRenderedPageBreak/>
        <w:t>also committed to maximise the benefits for all students by adopting a whole school approach</w:t>
      </w:r>
      <w:r w:rsidR="00627A62" w:rsidRPr="00EB18E5">
        <w:rPr>
          <w:rFonts w:cstheme="minorHAnsi"/>
        </w:rPr>
        <w:t xml:space="preserve"> </w:t>
      </w:r>
      <w:r w:rsidR="000377D3" w:rsidRPr="00EB18E5">
        <w:rPr>
          <w:rFonts w:cstheme="minorHAnsi"/>
        </w:rPr>
        <w:t>involving parents, carers, external IAG providers, employer</w:t>
      </w:r>
      <w:r w:rsidR="00627A62" w:rsidRPr="00EB18E5">
        <w:rPr>
          <w:rFonts w:cstheme="minorHAnsi"/>
        </w:rPr>
        <w:t xml:space="preserve">s and other local agencies, the </w:t>
      </w:r>
      <w:r w:rsidR="000377D3" w:rsidRPr="00EB18E5">
        <w:rPr>
          <w:rFonts w:cstheme="minorHAnsi"/>
        </w:rPr>
        <w:t>wider community and FE and HE establishments.</w:t>
      </w:r>
    </w:p>
    <w:p w:rsidR="000377D3" w:rsidRPr="00EB18E5" w:rsidRDefault="000377D3" w:rsidP="00A04E93">
      <w:pPr>
        <w:jc w:val="both"/>
        <w:rPr>
          <w:rFonts w:cstheme="minorHAnsi"/>
        </w:rPr>
      </w:pPr>
      <w:r w:rsidRPr="00EB18E5">
        <w:rPr>
          <w:rFonts w:cstheme="minorHAnsi"/>
        </w:rPr>
        <w:t>The school will provide resources for the successful implem</w:t>
      </w:r>
      <w:r w:rsidR="00627A62" w:rsidRPr="00EB18E5">
        <w:rPr>
          <w:rFonts w:cstheme="minorHAnsi"/>
        </w:rPr>
        <w:t xml:space="preserve">entation of this policy through </w:t>
      </w:r>
      <w:r w:rsidRPr="00EB18E5">
        <w:rPr>
          <w:rFonts w:cstheme="minorHAnsi"/>
        </w:rPr>
        <w:t>securing:</w:t>
      </w:r>
    </w:p>
    <w:p w:rsidR="00627A62" w:rsidRPr="00EB18E5" w:rsidRDefault="000377D3" w:rsidP="00A04E93">
      <w:pPr>
        <w:pStyle w:val="ListParagraph"/>
        <w:numPr>
          <w:ilvl w:val="0"/>
          <w:numId w:val="2"/>
        </w:numPr>
        <w:jc w:val="both"/>
        <w:rPr>
          <w:rFonts w:cstheme="minorHAnsi"/>
        </w:rPr>
      </w:pPr>
      <w:r w:rsidRPr="00EB18E5">
        <w:rPr>
          <w:rFonts w:cstheme="minorHAnsi"/>
        </w:rPr>
        <w:t>An annual budget to cover internal needs, CPD training opp</w:t>
      </w:r>
      <w:r w:rsidR="00627A62" w:rsidRPr="00EB18E5">
        <w:rPr>
          <w:rFonts w:cstheme="minorHAnsi"/>
        </w:rPr>
        <w:t>ortunities and commissioning of external sources</w:t>
      </w:r>
    </w:p>
    <w:p w:rsidR="000377D3" w:rsidRPr="00EB18E5" w:rsidRDefault="000377D3" w:rsidP="00A04E93">
      <w:pPr>
        <w:pStyle w:val="ListParagraph"/>
        <w:numPr>
          <w:ilvl w:val="0"/>
          <w:numId w:val="2"/>
        </w:numPr>
        <w:jc w:val="both"/>
        <w:rPr>
          <w:rFonts w:cstheme="minorHAnsi"/>
        </w:rPr>
      </w:pPr>
      <w:r w:rsidRPr="00EB18E5">
        <w:rPr>
          <w:rFonts w:cstheme="minorHAnsi"/>
        </w:rPr>
        <w:t>Adequate staffing</w:t>
      </w:r>
    </w:p>
    <w:p w:rsidR="000377D3" w:rsidRPr="00EB18E5" w:rsidRDefault="000377D3" w:rsidP="00A04E93">
      <w:pPr>
        <w:pStyle w:val="ListParagraph"/>
        <w:numPr>
          <w:ilvl w:val="0"/>
          <w:numId w:val="2"/>
        </w:numPr>
        <w:jc w:val="both"/>
        <w:rPr>
          <w:rFonts w:cstheme="minorHAnsi"/>
        </w:rPr>
      </w:pPr>
      <w:r w:rsidRPr="00EB18E5">
        <w:rPr>
          <w:rFonts w:cstheme="minorHAnsi"/>
        </w:rPr>
        <w:t>Student and staff access to information (electronic and hardcopy)</w:t>
      </w:r>
    </w:p>
    <w:p w:rsidR="000377D3" w:rsidRPr="00EB18E5" w:rsidRDefault="000377D3" w:rsidP="00A04E93">
      <w:pPr>
        <w:pStyle w:val="ListParagraph"/>
        <w:numPr>
          <w:ilvl w:val="0"/>
          <w:numId w:val="2"/>
        </w:numPr>
        <w:jc w:val="both"/>
        <w:rPr>
          <w:rFonts w:cstheme="minorHAnsi"/>
        </w:rPr>
      </w:pPr>
      <w:r w:rsidRPr="00EB18E5">
        <w:rPr>
          <w:rFonts w:cstheme="minorHAnsi"/>
        </w:rPr>
        <w:t>Designated space for individual, group and research sessions</w:t>
      </w:r>
    </w:p>
    <w:p w:rsidR="000377D3" w:rsidRPr="00EB18E5" w:rsidRDefault="000377D3" w:rsidP="00A04E93">
      <w:pPr>
        <w:jc w:val="both"/>
        <w:rPr>
          <w:rFonts w:cstheme="minorHAnsi"/>
        </w:rPr>
      </w:pPr>
      <w:r w:rsidRPr="00EB18E5">
        <w:rPr>
          <w:rFonts w:cstheme="minorHAnsi"/>
        </w:rPr>
        <w:t>In compliance with the 2017 government careers strategy</w:t>
      </w:r>
      <w:r w:rsidR="00627A62" w:rsidRPr="00EB18E5">
        <w:rPr>
          <w:rFonts w:cstheme="minorHAnsi"/>
        </w:rPr>
        <w:t xml:space="preserve">, </w:t>
      </w:r>
      <w:r w:rsidR="00377007">
        <w:rPr>
          <w:rFonts w:cstheme="minorHAnsi"/>
        </w:rPr>
        <w:t xml:space="preserve">The Leicester Partnership </w:t>
      </w:r>
      <w:r w:rsidRPr="00EB18E5">
        <w:rPr>
          <w:rFonts w:cstheme="minorHAnsi"/>
        </w:rPr>
        <w:t>School will:</w:t>
      </w:r>
    </w:p>
    <w:p w:rsidR="000377D3" w:rsidRPr="00EB18E5" w:rsidRDefault="000377D3" w:rsidP="00A04E93">
      <w:pPr>
        <w:pStyle w:val="ListParagraph"/>
        <w:numPr>
          <w:ilvl w:val="0"/>
          <w:numId w:val="3"/>
        </w:numPr>
        <w:jc w:val="both"/>
        <w:rPr>
          <w:rFonts w:cstheme="minorHAnsi"/>
        </w:rPr>
      </w:pPr>
      <w:r w:rsidRPr="00EB18E5">
        <w:rPr>
          <w:rFonts w:cstheme="minorHAnsi"/>
        </w:rPr>
        <w:t>Ensure that students are aware of the full range of career opportunities available</w:t>
      </w:r>
    </w:p>
    <w:p w:rsidR="000377D3" w:rsidRPr="00EB18E5" w:rsidRDefault="000377D3" w:rsidP="00A04E93">
      <w:pPr>
        <w:pStyle w:val="ListParagraph"/>
        <w:numPr>
          <w:ilvl w:val="0"/>
          <w:numId w:val="3"/>
        </w:numPr>
        <w:jc w:val="both"/>
        <w:rPr>
          <w:rFonts w:cstheme="minorHAnsi"/>
        </w:rPr>
      </w:pPr>
      <w:r w:rsidRPr="00EB18E5">
        <w:rPr>
          <w:rFonts w:cstheme="minorHAnsi"/>
        </w:rPr>
        <w:t>Learn from employers about valued workplace skill</w:t>
      </w:r>
      <w:r w:rsidR="00627A62" w:rsidRPr="00EB18E5">
        <w:rPr>
          <w:rFonts w:cstheme="minorHAnsi"/>
        </w:rPr>
        <w:t xml:space="preserve">s and have first-hand workplace </w:t>
      </w:r>
      <w:r w:rsidRPr="00EB18E5">
        <w:rPr>
          <w:rFonts w:cstheme="minorHAnsi"/>
        </w:rPr>
        <w:t>experience.</w:t>
      </w:r>
    </w:p>
    <w:p w:rsidR="000377D3" w:rsidRPr="00EB18E5" w:rsidRDefault="000377D3" w:rsidP="00A04E93">
      <w:pPr>
        <w:pStyle w:val="ListParagraph"/>
        <w:numPr>
          <w:ilvl w:val="0"/>
          <w:numId w:val="3"/>
        </w:numPr>
        <w:jc w:val="both"/>
        <w:rPr>
          <w:rFonts w:cstheme="minorHAnsi"/>
        </w:rPr>
      </w:pPr>
      <w:r w:rsidRPr="00EB18E5">
        <w:rPr>
          <w:rFonts w:cstheme="minorHAnsi"/>
        </w:rPr>
        <w:t>Offer an excellent programme of advice and guidance deliv</w:t>
      </w:r>
      <w:r w:rsidR="00627A62" w:rsidRPr="00EB18E5">
        <w:rPr>
          <w:rFonts w:cstheme="minorHAnsi"/>
        </w:rPr>
        <w:t xml:space="preserve">ered by qualified advisers with </w:t>
      </w:r>
      <w:r w:rsidRPr="00EB18E5">
        <w:rPr>
          <w:rFonts w:cstheme="minorHAnsi"/>
        </w:rPr>
        <w:t>support tailored to the individual</w:t>
      </w:r>
    </w:p>
    <w:p w:rsidR="000377D3" w:rsidRPr="00EB18E5" w:rsidRDefault="000377D3" w:rsidP="00A04E93">
      <w:pPr>
        <w:pStyle w:val="ListParagraph"/>
        <w:numPr>
          <w:ilvl w:val="0"/>
          <w:numId w:val="3"/>
        </w:numPr>
        <w:jc w:val="both"/>
        <w:rPr>
          <w:rFonts w:cstheme="minorHAnsi"/>
        </w:rPr>
      </w:pPr>
      <w:r w:rsidRPr="00EB18E5">
        <w:rPr>
          <w:rFonts w:cstheme="minorHAnsi"/>
        </w:rPr>
        <w:t xml:space="preserve">Provide information needed to understand job and career </w:t>
      </w:r>
      <w:r w:rsidR="00627A62" w:rsidRPr="00EB18E5">
        <w:rPr>
          <w:rFonts w:cstheme="minorHAnsi"/>
        </w:rPr>
        <w:t xml:space="preserve">opportunities available and how </w:t>
      </w:r>
      <w:r w:rsidRPr="00EB18E5">
        <w:rPr>
          <w:rFonts w:cstheme="minorHAnsi"/>
        </w:rPr>
        <w:t>knowledge and skills can help towards particular career paths</w:t>
      </w:r>
    </w:p>
    <w:p w:rsidR="000377D3" w:rsidRPr="00EB18E5" w:rsidRDefault="000377D3" w:rsidP="00A04E93">
      <w:pPr>
        <w:pStyle w:val="ListParagraph"/>
        <w:numPr>
          <w:ilvl w:val="0"/>
          <w:numId w:val="3"/>
        </w:numPr>
        <w:jc w:val="both"/>
        <w:rPr>
          <w:rFonts w:cstheme="minorHAnsi"/>
        </w:rPr>
      </w:pPr>
      <w:r w:rsidRPr="00EB18E5">
        <w:rPr>
          <w:rFonts w:cstheme="minorHAnsi"/>
        </w:rPr>
        <w:t>Give a range of providers of technical education and app</w:t>
      </w:r>
      <w:r w:rsidR="00627A62" w:rsidRPr="00EB18E5">
        <w:rPr>
          <w:rFonts w:cstheme="minorHAnsi"/>
        </w:rPr>
        <w:t xml:space="preserve">renticeships the opportunity to </w:t>
      </w:r>
      <w:r w:rsidRPr="00EB18E5">
        <w:rPr>
          <w:rFonts w:cstheme="minorHAnsi"/>
        </w:rPr>
        <w:t>access all pupils</w:t>
      </w:r>
    </w:p>
    <w:p w:rsidR="000377D3" w:rsidRPr="00EB18E5" w:rsidRDefault="000377D3" w:rsidP="00A04E93">
      <w:pPr>
        <w:pStyle w:val="ListParagraph"/>
        <w:numPr>
          <w:ilvl w:val="0"/>
          <w:numId w:val="3"/>
        </w:numPr>
        <w:jc w:val="both"/>
        <w:rPr>
          <w:rFonts w:cstheme="minorHAnsi"/>
        </w:rPr>
      </w:pPr>
      <w:r w:rsidRPr="00EB18E5">
        <w:rPr>
          <w:rFonts w:cstheme="minorHAnsi"/>
        </w:rPr>
        <w:t>Publish details of career programmes for young people and parents</w:t>
      </w:r>
    </w:p>
    <w:p w:rsidR="000377D3" w:rsidRDefault="000377D3" w:rsidP="00A04E93">
      <w:pPr>
        <w:pStyle w:val="ListParagraph"/>
        <w:numPr>
          <w:ilvl w:val="0"/>
          <w:numId w:val="3"/>
        </w:numPr>
        <w:jc w:val="both"/>
        <w:rPr>
          <w:rFonts w:cstheme="minorHAnsi"/>
        </w:rPr>
      </w:pPr>
      <w:r w:rsidRPr="00EB18E5">
        <w:rPr>
          <w:rFonts w:cstheme="minorHAnsi"/>
        </w:rPr>
        <w:t>Ensure students have at least 1 meaningful encounter with employers per year</w:t>
      </w:r>
    </w:p>
    <w:p w:rsidR="00A04E93" w:rsidRPr="00EB18E5" w:rsidRDefault="00A04E93" w:rsidP="00A04E93">
      <w:pPr>
        <w:pStyle w:val="ListParagraph"/>
        <w:jc w:val="both"/>
        <w:rPr>
          <w:rFonts w:cstheme="minorHAnsi"/>
        </w:rPr>
      </w:pPr>
    </w:p>
    <w:p w:rsidR="000377D3" w:rsidRPr="00EB18E5" w:rsidRDefault="000377D3" w:rsidP="00A04E93">
      <w:pPr>
        <w:jc w:val="both"/>
        <w:rPr>
          <w:rFonts w:cstheme="minorHAnsi"/>
          <w:b/>
        </w:rPr>
      </w:pPr>
      <w:r w:rsidRPr="00EB18E5">
        <w:rPr>
          <w:rFonts w:cstheme="minorHAnsi"/>
          <w:b/>
        </w:rPr>
        <w:t>Communication with External Stakeholders and Provider Access</w:t>
      </w:r>
    </w:p>
    <w:p w:rsidR="000377D3" w:rsidRPr="00EB18E5" w:rsidRDefault="000377D3" w:rsidP="00A04E93">
      <w:pPr>
        <w:pStyle w:val="ListParagraph"/>
        <w:numPr>
          <w:ilvl w:val="0"/>
          <w:numId w:val="4"/>
        </w:numPr>
        <w:jc w:val="both"/>
        <w:rPr>
          <w:rFonts w:cstheme="minorHAnsi"/>
        </w:rPr>
      </w:pPr>
      <w:r w:rsidRPr="00EB18E5">
        <w:rPr>
          <w:rFonts w:cstheme="minorHAnsi"/>
        </w:rPr>
        <w:t>This policy and current CEIAG relevant information will be accessible on the school website</w:t>
      </w:r>
    </w:p>
    <w:p w:rsidR="00627A62" w:rsidRPr="00EB18E5" w:rsidRDefault="000377D3" w:rsidP="00A04E93">
      <w:pPr>
        <w:pStyle w:val="ListParagraph"/>
        <w:numPr>
          <w:ilvl w:val="0"/>
          <w:numId w:val="4"/>
        </w:numPr>
        <w:jc w:val="both"/>
        <w:rPr>
          <w:rFonts w:cstheme="minorHAnsi"/>
        </w:rPr>
      </w:pPr>
      <w:r w:rsidRPr="00EB18E5">
        <w:rPr>
          <w:rFonts w:cstheme="minorHAnsi"/>
        </w:rPr>
        <w:t>Regular career notices and opportunities will be publ</w:t>
      </w:r>
      <w:r w:rsidR="00627A62" w:rsidRPr="00EB18E5">
        <w:rPr>
          <w:rFonts w:cstheme="minorHAnsi"/>
        </w:rPr>
        <w:t>ished in the school weekly news bulletin</w:t>
      </w:r>
    </w:p>
    <w:p w:rsidR="00627A62" w:rsidRPr="00EB18E5" w:rsidRDefault="00627A62" w:rsidP="00A04E93">
      <w:pPr>
        <w:pStyle w:val="ListParagraph"/>
        <w:numPr>
          <w:ilvl w:val="0"/>
          <w:numId w:val="4"/>
        </w:numPr>
        <w:jc w:val="both"/>
        <w:rPr>
          <w:rFonts w:cstheme="minorHAnsi"/>
        </w:rPr>
      </w:pPr>
      <w:r w:rsidRPr="00EB18E5">
        <w:rPr>
          <w:rFonts w:cstheme="minorHAnsi"/>
        </w:rPr>
        <w:t>Information on open days, careers and skills  is given out to students, parents and on the website</w:t>
      </w:r>
    </w:p>
    <w:p w:rsidR="000377D3" w:rsidRDefault="000377D3" w:rsidP="00A04E93">
      <w:pPr>
        <w:pStyle w:val="ListParagraph"/>
        <w:numPr>
          <w:ilvl w:val="0"/>
          <w:numId w:val="4"/>
        </w:numPr>
        <w:jc w:val="both"/>
        <w:rPr>
          <w:rFonts w:cstheme="minorHAnsi"/>
        </w:rPr>
      </w:pPr>
      <w:r w:rsidRPr="00EB18E5">
        <w:rPr>
          <w:rFonts w:cstheme="minorHAnsi"/>
        </w:rPr>
        <w:t xml:space="preserve">Those engaged with the school will be kept in touch of </w:t>
      </w:r>
      <w:r w:rsidR="00970D58">
        <w:rPr>
          <w:rFonts w:cstheme="minorHAnsi"/>
        </w:rPr>
        <w:t>The Leicester Partnership</w:t>
      </w:r>
      <w:r w:rsidR="00627A62" w:rsidRPr="00EB18E5">
        <w:rPr>
          <w:rFonts w:cstheme="minorHAnsi"/>
        </w:rPr>
        <w:t xml:space="preserve"> Schools Careers </w:t>
      </w:r>
      <w:r w:rsidRPr="00EB18E5">
        <w:rPr>
          <w:rFonts w:cstheme="minorHAnsi"/>
        </w:rPr>
        <w:t>provision as and when appropriate inclu</w:t>
      </w:r>
      <w:r w:rsidR="00627A62" w:rsidRPr="00EB18E5">
        <w:rPr>
          <w:rFonts w:cstheme="minorHAnsi"/>
        </w:rPr>
        <w:t xml:space="preserve">ding Work Experience providers and business volunteers. </w:t>
      </w:r>
    </w:p>
    <w:p w:rsidR="00A04E93" w:rsidRPr="00EB18E5" w:rsidRDefault="00A04E93" w:rsidP="00A04E93">
      <w:pPr>
        <w:pStyle w:val="ListParagraph"/>
        <w:jc w:val="both"/>
        <w:rPr>
          <w:rFonts w:cstheme="minorHAnsi"/>
        </w:rPr>
      </w:pPr>
    </w:p>
    <w:p w:rsidR="000377D3" w:rsidRPr="00EB18E5" w:rsidRDefault="000377D3" w:rsidP="00A04E93">
      <w:pPr>
        <w:jc w:val="both"/>
        <w:rPr>
          <w:rFonts w:cstheme="minorHAnsi"/>
          <w:b/>
        </w:rPr>
      </w:pPr>
      <w:r w:rsidRPr="00EB18E5">
        <w:rPr>
          <w:rFonts w:cstheme="minorHAnsi"/>
          <w:b/>
        </w:rPr>
        <w:t>Management of provider access requests</w:t>
      </w:r>
    </w:p>
    <w:p w:rsidR="00EB18E5" w:rsidRDefault="00EB18E5" w:rsidP="00A04E93">
      <w:pPr>
        <w:pStyle w:val="paragraph"/>
        <w:jc w:val="both"/>
        <w:textAlignment w:val="baseline"/>
        <w:rPr>
          <w:rStyle w:val="eop"/>
          <w:rFonts w:asciiTheme="minorHAnsi" w:hAnsiTheme="minorHAnsi" w:cstheme="minorHAnsi"/>
          <w:sz w:val="22"/>
          <w:szCs w:val="22"/>
        </w:rPr>
      </w:pPr>
      <w:r w:rsidRPr="00EB18E5">
        <w:rPr>
          <w:rStyle w:val="normaltextrun1"/>
          <w:rFonts w:asciiTheme="minorHAnsi" w:hAnsiTheme="minorHAnsi" w:cstheme="minorHAnsi"/>
          <w:sz w:val="22"/>
          <w:szCs w:val="22"/>
        </w:rPr>
        <w:t xml:space="preserve">Our provision includes various opportunities for students to access a range of events. These are integrated into </w:t>
      </w:r>
      <w:r w:rsidR="00970D58">
        <w:rPr>
          <w:rStyle w:val="normaltextrun1"/>
          <w:rFonts w:asciiTheme="minorHAnsi" w:hAnsiTheme="minorHAnsi" w:cstheme="minorHAnsi"/>
          <w:sz w:val="22"/>
          <w:szCs w:val="22"/>
        </w:rPr>
        <w:t>the</w:t>
      </w:r>
      <w:r w:rsidRPr="00EB18E5">
        <w:rPr>
          <w:rStyle w:val="normaltextrun1"/>
          <w:rFonts w:asciiTheme="minorHAnsi" w:hAnsiTheme="minorHAnsi" w:cstheme="minorHAnsi"/>
          <w:sz w:val="22"/>
          <w:szCs w:val="22"/>
        </w:rPr>
        <w:t xml:space="preserve"> careers programme and curriculum as well as hosting or attending one off </w:t>
      </w:r>
      <w:r w:rsidRPr="00EB18E5">
        <w:rPr>
          <w:rStyle w:val="contextualspellingandgrammarerror"/>
          <w:rFonts w:asciiTheme="minorHAnsi" w:hAnsiTheme="minorHAnsi" w:cstheme="minorHAnsi"/>
          <w:sz w:val="22"/>
          <w:szCs w:val="22"/>
        </w:rPr>
        <w:t>events</w:t>
      </w:r>
      <w:r w:rsidRPr="00EB18E5">
        <w:rPr>
          <w:rStyle w:val="normaltextrun1"/>
          <w:rFonts w:asciiTheme="minorHAnsi" w:hAnsiTheme="minorHAnsi" w:cstheme="minorHAnsi"/>
          <w:sz w:val="22"/>
          <w:szCs w:val="22"/>
        </w:rPr>
        <w:t xml:space="preserve"> that provide such opportunities. The integrated events are usually delivered internally, with contribution from external providers where necessary. The </w:t>
      </w:r>
      <w:r w:rsidRPr="00EB18E5">
        <w:rPr>
          <w:rStyle w:val="contextualspellingandgrammarerror"/>
          <w:rFonts w:asciiTheme="minorHAnsi" w:hAnsiTheme="minorHAnsi" w:cstheme="minorHAnsi"/>
          <w:sz w:val="22"/>
          <w:szCs w:val="22"/>
        </w:rPr>
        <w:t>one off</w:t>
      </w:r>
      <w:r w:rsidRPr="00EB18E5">
        <w:rPr>
          <w:rStyle w:val="normaltextrun1"/>
          <w:rFonts w:asciiTheme="minorHAnsi" w:hAnsiTheme="minorHAnsi" w:cstheme="minorHAnsi"/>
          <w:sz w:val="22"/>
          <w:szCs w:val="22"/>
        </w:rPr>
        <w:t xml:space="preserve"> events are promoted with our students and key information is shared with parents. Where appropriate we will arrange visits, during the School day, for a select group of students to attend. We aim to provide access which is inclusive and appropriate to all our students </w:t>
      </w:r>
      <w:r w:rsidR="00970D58">
        <w:rPr>
          <w:rStyle w:val="normaltextrun1"/>
          <w:rFonts w:asciiTheme="minorHAnsi" w:hAnsiTheme="minorHAnsi" w:cstheme="minorHAnsi"/>
          <w:sz w:val="22"/>
          <w:szCs w:val="22"/>
        </w:rPr>
        <w:t xml:space="preserve">and those with </w:t>
      </w:r>
      <w:r w:rsidRPr="00EB18E5">
        <w:rPr>
          <w:rStyle w:val="normaltextrun1"/>
          <w:rFonts w:asciiTheme="minorHAnsi" w:hAnsiTheme="minorHAnsi" w:cstheme="minorHAnsi"/>
          <w:sz w:val="22"/>
          <w:szCs w:val="22"/>
        </w:rPr>
        <w:t>SEND needs.</w:t>
      </w:r>
      <w:r w:rsidRPr="00EB18E5">
        <w:rPr>
          <w:rStyle w:val="eop"/>
          <w:rFonts w:asciiTheme="minorHAnsi" w:hAnsiTheme="minorHAnsi" w:cstheme="minorHAnsi"/>
          <w:sz w:val="22"/>
          <w:szCs w:val="22"/>
        </w:rPr>
        <w:t> </w:t>
      </w:r>
    </w:p>
    <w:p w:rsidR="00EB18E5" w:rsidRPr="00EB18E5" w:rsidRDefault="00EB18E5" w:rsidP="00A04E93">
      <w:pPr>
        <w:pStyle w:val="paragraph"/>
        <w:jc w:val="both"/>
        <w:textAlignment w:val="baseline"/>
        <w:rPr>
          <w:rFonts w:asciiTheme="minorHAnsi" w:hAnsiTheme="minorHAnsi" w:cstheme="minorHAnsi"/>
          <w:sz w:val="22"/>
          <w:szCs w:val="22"/>
        </w:rPr>
      </w:pPr>
    </w:p>
    <w:p w:rsidR="00970D58" w:rsidRDefault="00EB18E5" w:rsidP="00A04E93">
      <w:pPr>
        <w:pStyle w:val="paragraph"/>
        <w:jc w:val="both"/>
        <w:textAlignment w:val="baseline"/>
        <w:rPr>
          <w:rStyle w:val="normaltextrun1"/>
          <w:rFonts w:asciiTheme="minorHAnsi" w:hAnsiTheme="minorHAnsi" w:cstheme="minorHAnsi"/>
          <w:sz w:val="22"/>
          <w:szCs w:val="22"/>
        </w:rPr>
      </w:pPr>
      <w:r w:rsidRPr="00EB18E5">
        <w:rPr>
          <w:rStyle w:val="normaltextrun1"/>
          <w:rFonts w:asciiTheme="minorHAnsi" w:hAnsiTheme="minorHAnsi" w:cstheme="minorHAnsi"/>
          <w:sz w:val="22"/>
          <w:szCs w:val="22"/>
        </w:rPr>
        <w:t xml:space="preserve">The School employs an independent and impartial careers adviser who works with Key Stage </w:t>
      </w:r>
      <w:r>
        <w:rPr>
          <w:rStyle w:val="normaltextrun1"/>
          <w:rFonts w:asciiTheme="minorHAnsi" w:hAnsiTheme="minorHAnsi" w:cstheme="minorHAnsi"/>
          <w:sz w:val="22"/>
          <w:szCs w:val="22"/>
        </w:rPr>
        <w:t>3</w:t>
      </w:r>
      <w:r w:rsidR="00970D58">
        <w:rPr>
          <w:rStyle w:val="normaltextrun1"/>
          <w:rFonts w:asciiTheme="minorHAnsi" w:hAnsiTheme="minorHAnsi" w:cstheme="minorHAnsi"/>
          <w:sz w:val="22"/>
          <w:szCs w:val="22"/>
        </w:rPr>
        <w:t xml:space="preserve"> and</w:t>
      </w:r>
      <w:r w:rsidRPr="00EB18E5">
        <w:rPr>
          <w:rStyle w:val="normaltextrun1"/>
          <w:rFonts w:asciiTheme="minorHAnsi" w:hAnsiTheme="minorHAnsi" w:cstheme="minorHAnsi"/>
          <w:sz w:val="22"/>
          <w:szCs w:val="22"/>
        </w:rPr>
        <w:t xml:space="preserve"> Key Stage </w:t>
      </w:r>
      <w:r w:rsidR="00970D58">
        <w:rPr>
          <w:rStyle w:val="normaltextrun1"/>
          <w:rFonts w:asciiTheme="minorHAnsi" w:hAnsiTheme="minorHAnsi" w:cstheme="minorHAnsi"/>
          <w:sz w:val="22"/>
          <w:szCs w:val="22"/>
        </w:rPr>
        <w:t xml:space="preserve">4 </w:t>
      </w:r>
      <w:r w:rsidRPr="00EB18E5">
        <w:rPr>
          <w:rStyle w:val="normaltextrun1"/>
          <w:rFonts w:asciiTheme="minorHAnsi" w:hAnsiTheme="minorHAnsi" w:cstheme="minorHAnsi"/>
          <w:sz w:val="22"/>
          <w:szCs w:val="22"/>
        </w:rPr>
        <w:t xml:space="preserve">to ensure they </w:t>
      </w:r>
      <w:r w:rsidRPr="00EB18E5">
        <w:rPr>
          <w:rStyle w:val="advancedproofingissue"/>
          <w:rFonts w:asciiTheme="minorHAnsi" w:hAnsiTheme="minorHAnsi" w:cstheme="minorHAnsi"/>
          <w:sz w:val="22"/>
          <w:szCs w:val="22"/>
        </w:rPr>
        <w:t>are able to</w:t>
      </w:r>
      <w:r w:rsidRPr="00EB18E5">
        <w:rPr>
          <w:rStyle w:val="normaltextrun1"/>
          <w:rFonts w:asciiTheme="minorHAnsi" w:hAnsiTheme="minorHAnsi" w:cstheme="minorHAnsi"/>
          <w:sz w:val="22"/>
          <w:szCs w:val="22"/>
        </w:rPr>
        <w:t xml:space="preserve"> make an informed choice about their next steps. </w:t>
      </w:r>
      <w:r w:rsidR="00970D58">
        <w:rPr>
          <w:rStyle w:val="normaltextrun1"/>
          <w:rFonts w:asciiTheme="minorHAnsi" w:hAnsiTheme="minorHAnsi" w:cstheme="minorHAnsi"/>
          <w:sz w:val="22"/>
          <w:szCs w:val="22"/>
        </w:rPr>
        <w:t xml:space="preserve">Our year 11 </w:t>
      </w:r>
      <w:r w:rsidR="00970D58">
        <w:rPr>
          <w:rStyle w:val="normaltextrun1"/>
          <w:rFonts w:asciiTheme="minorHAnsi" w:hAnsiTheme="minorHAnsi" w:cstheme="minorHAnsi"/>
          <w:sz w:val="22"/>
          <w:szCs w:val="22"/>
        </w:rPr>
        <w:lastRenderedPageBreak/>
        <w:t xml:space="preserve">students have the opportunity for a one to one appointment with a qualified careers adviser supplied by Connexions. Teachers will deliver advice on CV writing within key stage 4. Certain groups within key stage 3 and key stage 4 will have access to weekly careers lessons to develop skills and knowledge of career education. This will be delivered by a level 6 qualified careers professional. </w:t>
      </w:r>
    </w:p>
    <w:p w:rsidR="00EB18E5" w:rsidRPr="00EB18E5" w:rsidRDefault="00EB18E5" w:rsidP="00A04E93">
      <w:pPr>
        <w:pStyle w:val="paragraph"/>
        <w:jc w:val="both"/>
        <w:textAlignment w:val="baseline"/>
        <w:rPr>
          <w:rFonts w:asciiTheme="minorHAnsi" w:hAnsiTheme="minorHAnsi" w:cstheme="minorHAnsi"/>
          <w:sz w:val="22"/>
          <w:szCs w:val="22"/>
        </w:rPr>
      </w:pPr>
    </w:p>
    <w:p w:rsidR="00EB18E5" w:rsidRPr="004B1458" w:rsidRDefault="00EB18E5" w:rsidP="00A04E93">
      <w:pPr>
        <w:pStyle w:val="paragraph"/>
        <w:jc w:val="both"/>
        <w:textAlignment w:val="baseline"/>
        <w:rPr>
          <w:rFonts w:asciiTheme="minorHAnsi" w:hAnsiTheme="minorHAnsi" w:cstheme="minorHAnsi"/>
          <w:sz w:val="22"/>
          <w:szCs w:val="22"/>
        </w:rPr>
      </w:pPr>
      <w:r w:rsidRPr="004B1458">
        <w:rPr>
          <w:rStyle w:val="normaltextrun1"/>
          <w:rFonts w:asciiTheme="minorHAnsi" w:hAnsiTheme="minorHAnsi" w:cstheme="minorHAnsi"/>
          <w:sz w:val="22"/>
          <w:szCs w:val="22"/>
        </w:rPr>
        <w:t>Procedure</w:t>
      </w:r>
      <w:r w:rsidRPr="004B1458">
        <w:rPr>
          <w:rStyle w:val="eop"/>
          <w:rFonts w:asciiTheme="minorHAnsi" w:hAnsiTheme="minorHAnsi" w:cstheme="minorHAnsi"/>
          <w:sz w:val="22"/>
          <w:szCs w:val="22"/>
        </w:rPr>
        <w:t xml:space="preserve"> of access requests </w:t>
      </w:r>
    </w:p>
    <w:p w:rsidR="00EB18E5" w:rsidRPr="00EB18E5" w:rsidRDefault="00EB18E5" w:rsidP="00A04E93">
      <w:pPr>
        <w:pStyle w:val="paragraph"/>
        <w:jc w:val="both"/>
        <w:textAlignment w:val="baseline"/>
        <w:rPr>
          <w:rFonts w:asciiTheme="minorHAnsi" w:hAnsiTheme="minorHAnsi" w:cstheme="minorHAnsi"/>
          <w:sz w:val="22"/>
          <w:szCs w:val="22"/>
        </w:rPr>
      </w:pPr>
      <w:r w:rsidRPr="00EB18E5">
        <w:rPr>
          <w:rStyle w:val="normaltextrun1"/>
          <w:rFonts w:asciiTheme="minorHAnsi" w:hAnsiTheme="minorHAnsi" w:cstheme="minorHAnsi"/>
          <w:sz w:val="22"/>
          <w:szCs w:val="22"/>
        </w:rPr>
        <w:t> A provider wishing to re</w:t>
      </w:r>
      <w:r w:rsidR="00970D58">
        <w:rPr>
          <w:rStyle w:val="normaltextrun1"/>
          <w:rFonts w:asciiTheme="minorHAnsi" w:hAnsiTheme="minorHAnsi" w:cstheme="minorHAnsi"/>
          <w:sz w:val="22"/>
          <w:szCs w:val="22"/>
        </w:rPr>
        <w:t xml:space="preserve">quest access should contact Mr S Whittingham </w:t>
      </w:r>
      <w:r w:rsidRPr="00EB18E5">
        <w:rPr>
          <w:rStyle w:val="normaltextrun1"/>
          <w:rFonts w:asciiTheme="minorHAnsi" w:hAnsiTheme="minorHAnsi" w:cstheme="minorHAnsi"/>
          <w:sz w:val="22"/>
          <w:szCs w:val="22"/>
        </w:rPr>
        <w:t>via the School contact details. </w:t>
      </w:r>
      <w:r w:rsidRPr="00EB18E5">
        <w:rPr>
          <w:rStyle w:val="eop"/>
          <w:rFonts w:asciiTheme="minorHAnsi" w:hAnsiTheme="minorHAnsi" w:cstheme="minorHAnsi"/>
          <w:sz w:val="22"/>
          <w:szCs w:val="22"/>
        </w:rPr>
        <w:t> </w:t>
      </w:r>
    </w:p>
    <w:p w:rsidR="00EB18E5" w:rsidRPr="00EB18E5" w:rsidRDefault="00EB18E5" w:rsidP="00A04E93">
      <w:pPr>
        <w:pStyle w:val="paragraph"/>
        <w:jc w:val="both"/>
        <w:textAlignment w:val="baseline"/>
        <w:rPr>
          <w:rFonts w:asciiTheme="minorHAnsi" w:hAnsiTheme="minorHAnsi" w:cstheme="minorHAnsi"/>
          <w:sz w:val="22"/>
          <w:szCs w:val="22"/>
        </w:rPr>
      </w:pPr>
      <w:r w:rsidRPr="00EB18E5">
        <w:rPr>
          <w:rStyle w:val="normaltextrun1"/>
          <w:rFonts w:asciiTheme="minorHAnsi" w:hAnsiTheme="minorHAnsi" w:cstheme="minorHAnsi"/>
          <w:sz w:val="22"/>
          <w:szCs w:val="22"/>
        </w:rPr>
        <w:t xml:space="preserve">Local providers are invited to key relevant events that are held at </w:t>
      </w:r>
      <w:r w:rsidR="00970D58">
        <w:rPr>
          <w:rStyle w:val="normaltextrun1"/>
          <w:rFonts w:asciiTheme="minorHAnsi" w:hAnsiTheme="minorHAnsi" w:cstheme="minorHAnsi"/>
          <w:sz w:val="22"/>
          <w:szCs w:val="22"/>
        </w:rPr>
        <w:t>s</w:t>
      </w:r>
      <w:r w:rsidRPr="00EB18E5">
        <w:rPr>
          <w:rStyle w:val="normaltextrun1"/>
          <w:rFonts w:asciiTheme="minorHAnsi" w:hAnsiTheme="minorHAnsi" w:cstheme="minorHAnsi"/>
          <w:sz w:val="22"/>
          <w:szCs w:val="22"/>
        </w:rPr>
        <w:t xml:space="preserve">chool. We encourage providers who are interested in coming into the School to contact Mr </w:t>
      </w:r>
      <w:r w:rsidR="00970D58">
        <w:rPr>
          <w:rStyle w:val="normaltextrun1"/>
          <w:rFonts w:asciiTheme="minorHAnsi" w:hAnsiTheme="minorHAnsi" w:cstheme="minorHAnsi"/>
          <w:sz w:val="22"/>
          <w:szCs w:val="22"/>
        </w:rPr>
        <w:t>S Whittingham</w:t>
      </w:r>
      <w:r w:rsidRPr="00EB18E5">
        <w:rPr>
          <w:rStyle w:val="normaltextrun1"/>
          <w:rFonts w:asciiTheme="minorHAnsi" w:hAnsiTheme="minorHAnsi" w:cstheme="minorHAnsi"/>
          <w:sz w:val="22"/>
          <w:szCs w:val="22"/>
        </w:rPr>
        <w:t xml:space="preserve"> to identify the most suitable opportunity. </w:t>
      </w:r>
      <w:r w:rsidRPr="00EB18E5">
        <w:rPr>
          <w:rStyle w:val="eop"/>
          <w:rFonts w:asciiTheme="minorHAnsi" w:hAnsiTheme="minorHAnsi" w:cstheme="minorHAnsi"/>
          <w:sz w:val="22"/>
          <w:szCs w:val="22"/>
        </w:rPr>
        <w:t> </w:t>
      </w:r>
    </w:p>
    <w:p w:rsidR="00EB18E5" w:rsidRPr="00EB18E5" w:rsidRDefault="00970D58" w:rsidP="00A04E93">
      <w:pPr>
        <w:pStyle w:val="paragraph"/>
        <w:jc w:val="both"/>
        <w:textAlignment w:val="baseline"/>
        <w:rPr>
          <w:rFonts w:asciiTheme="minorHAnsi" w:hAnsiTheme="minorHAnsi" w:cstheme="minorHAnsi"/>
          <w:sz w:val="22"/>
          <w:szCs w:val="22"/>
        </w:rPr>
      </w:pPr>
      <w:r>
        <w:rPr>
          <w:rStyle w:val="normaltextrun1"/>
          <w:rFonts w:asciiTheme="minorHAnsi" w:hAnsiTheme="minorHAnsi" w:cstheme="minorHAnsi"/>
          <w:sz w:val="22"/>
          <w:szCs w:val="22"/>
        </w:rPr>
        <w:t>The Leicester Partnership</w:t>
      </w:r>
      <w:r w:rsidR="00EB18E5" w:rsidRPr="00EB18E5">
        <w:rPr>
          <w:rStyle w:val="normaltextrun1"/>
          <w:rFonts w:asciiTheme="minorHAnsi" w:hAnsiTheme="minorHAnsi" w:cstheme="minorHAnsi"/>
          <w:sz w:val="22"/>
          <w:szCs w:val="22"/>
        </w:rPr>
        <w:t xml:space="preserve"> School policy on safeguarding sets out the School’s approach to allowing providers into the School as visitors to talk to our students. At all times we ensure that there are no issues of safeguarding and that our students are always completely safe whilst meeting or speaking to external providers. </w:t>
      </w:r>
      <w:r w:rsidR="00EB18E5" w:rsidRPr="00EB18E5">
        <w:rPr>
          <w:rStyle w:val="eop"/>
          <w:rFonts w:asciiTheme="minorHAnsi" w:hAnsiTheme="minorHAnsi" w:cstheme="minorHAnsi"/>
          <w:sz w:val="22"/>
          <w:szCs w:val="22"/>
        </w:rPr>
        <w:t> </w:t>
      </w:r>
    </w:p>
    <w:p w:rsidR="00EB18E5" w:rsidRPr="00EB18E5" w:rsidRDefault="00EB18E5" w:rsidP="00A04E93">
      <w:pPr>
        <w:pStyle w:val="paragraph"/>
        <w:jc w:val="both"/>
        <w:textAlignment w:val="baseline"/>
        <w:rPr>
          <w:rFonts w:asciiTheme="minorHAnsi" w:hAnsiTheme="minorHAnsi" w:cstheme="minorHAnsi"/>
          <w:sz w:val="22"/>
          <w:szCs w:val="22"/>
        </w:rPr>
      </w:pPr>
      <w:r w:rsidRPr="00EB18E5">
        <w:rPr>
          <w:rStyle w:val="eop"/>
          <w:rFonts w:asciiTheme="minorHAnsi" w:hAnsiTheme="minorHAnsi" w:cstheme="minorHAnsi"/>
          <w:sz w:val="22"/>
          <w:szCs w:val="22"/>
        </w:rPr>
        <w:t>  </w:t>
      </w:r>
    </w:p>
    <w:p w:rsidR="00EB18E5" w:rsidRPr="004B1458" w:rsidRDefault="00EB18E5" w:rsidP="00A04E93">
      <w:pPr>
        <w:pStyle w:val="paragraph"/>
        <w:jc w:val="both"/>
        <w:textAlignment w:val="baseline"/>
        <w:rPr>
          <w:rFonts w:asciiTheme="minorHAnsi" w:hAnsiTheme="minorHAnsi" w:cstheme="minorHAnsi"/>
          <w:sz w:val="22"/>
          <w:szCs w:val="22"/>
        </w:rPr>
      </w:pPr>
      <w:r w:rsidRPr="004B1458">
        <w:rPr>
          <w:rStyle w:val="normaltextrun1"/>
          <w:rFonts w:asciiTheme="minorHAnsi" w:hAnsiTheme="minorHAnsi" w:cstheme="minorHAnsi"/>
          <w:sz w:val="22"/>
          <w:szCs w:val="22"/>
        </w:rPr>
        <w:t>Resources </w:t>
      </w:r>
      <w:r w:rsidRPr="004B1458">
        <w:rPr>
          <w:rStyle w:val="eop"/>
          <w:rFonts w:asciiTheme="minorHAnsi" w:hAnsiTheme="minorHAnsi" w:cstheme="minorHAnsi"/>
          <w:sz w:val="22"/>
          <w:szCs w:val="22"/>
        </w:rPr>
        <w:t xml:space="preserve">for access requests </w:t>
      </w:r>
    </w:p>
    <w:p w:rsidR="00EB18E5" w:rsidRPr="00EB18E5" w:rsidRDefault="00EB18E5" w:rsidP="00A04E93">
      <w:pPr>
        <w:pStyle w:val="paragraph"/>
        <w:jc w:val="both"/>
        <w:textAlignment w:val="baseline"/>
        <w:rPr>
          <w:rFonts w:asciiTheme="minorHAnsi" w:hAnsiTheme="minorHAnsi" w:cstheme="minorHAnsi"/>
          <w:sz w:val="22"/>
          <w:szCs w:val="22"/>
        </w:rPr>
      </w:pPr>
      <w:r w:rsidRPr="00EB18E5">
        <w:rPr>
          <w:rStyle w:val="normaltextrun1"/>
          <w:rFonts w:asciiTheme="minorHAnsi" w:hAnsiTheme="minorHAnsi" w:cstheme="minorHAnsi"/>
          <w:sz w:val="22"/>
          <w:szCs w:val="22"/>
        </w:rPr>
        <w:t xml:space="preserve">Once visits have been agreed, the School will provide appropriate facilities to facilitate the visit, along with any equipment requested by the provider, where it is available. We are happy to work with providers to provide any resources we can that make their visit possible and we are happy to accommodate those that need to bring extra equipment into the School in order to showcase what they do. Providers are welcome to leave a copy of their prospectus or other relevant course literature at reception for the attention of Mr </w:t>
      </w:r>
      <w:r w:rsidR="00981FCB">
        <w:rPr>
          <w:rStyle w:val="normaltextrun1"/>
          <w:rFonts w:asciiTheme="minorHAnsi" w:hAnsiTheme="minorHAnsi" w:cstheme="minorHAnsi"/>
          <w:sz w:val="22"/>
          <w:szCs w:val="22"/>
        </w:rPr>
        <w:t>S</w:t>
      </w:r>
      <w:r w:rsidR="00E86620">
        <w:rPr>
          <w:rStyle w:val="normaltextrun1"/>
          <w:rFonts w:asciiTheme="minorHAnsi" w:hAnsiTheme="minorHAnsi" w:cstheme="minorHAnsi"/>
          <w:sz w:val="22"/>
          <w:szCs w:val="22"/>
        </w:rPr>
        <w:t xml:space="preserve"> </w:t>
      </w:r>
      <w:r w:rsidR="003F5CE8">
        <w:rPr>
          <w:rStyle w:val="normaltextrun1"/>
          <w:rFonts w:asciiTheme="minorHAnsi" w:hAnsiTheme="minorHAnsi" w:cstheme="minorHAnsi"/>
          <w:sz w:val="22"/>
          <w:szCs w:val="22"/>
        </w:rPr>
        <w:t>Whittingham</w:t>
      </w:r>
      <w:r w:rsidR="00E86620">
        <w:rPr>
          <w:rStyle w:val="normaltextrun1"/>
          <w:rFonts w:asciiTheme="minorHAnsi" w:hAnsiTheme="minorHAnsi" w:cstheme="minorHAnsi"/>
          <w:sz w:val="22"/>
          <w:szCs w:val="22"/>
        </w:rPr>
        <w:t>.</w:t>
      </w:r>
    </w:p>
    <w:p w:rsidR="00EB18E5" w:rsidRPr="00EB18E5" w:rsidRDefault="00EB18E5" w:rsidP="00A04E93">
      <w:pPr>
        <w:jc w:val="both"/>
        <w:rPr>
          <w:rFonts w:cstheme="minorHAnsi"/>
        </w:rPr>
      </w:pPr>
    </w:p>
    <w:p w:rsidR="000377D3" w:rsidRPr="00EB18E5" w:rsidRDefault="000377D3" w:rsidP="00A04E93">
      <w:pPr>
        <w:jc w:val="both"/>
        <w:rPr>
          <w:rFonts w:cstheme="minorHAnsi"/>
          <w:b/>
        </w:rPr>
      </w:pPr>
      <w:r w:rsidRPr="00EB18E5">
        <w:rPr>
          <w:rFonts w:cstheme="minorHAnsi"/>
          <w:b/>
        </w:rPr>
        <w:t>Management, Monitoring and Evaluation</w:t>
      </w:r>
    </w:p>
    <w:p w:rsidR="000377D3" w:rsidRPr="00EB18E5" w:rsidRDefault="000377D3" w:rsidP="00A04E93">
      <w:pPr>
        <w:jc w:val="both"/>
        <w:rPr>
          <w:rFonts w:cstheme="minorHAnsi"/>
        </w:rPr>
      </w:pPr>
      <w:r w:rsidRPr="00EB18E5">
        <w:rPr>
          <w:rFonts w:cstheme="minorHAnsi"/>
        </w:rPr>
        <w:t xml:space="preserve">The </w:t>
      </w:r>
      <w:proofErr w:type="spellStart"/>
      <w:r w:rsidR="00EB18E5" w:rsidRPr="00EB18E5">
        <w:rPr>
          <w:rFonts w:cstheme="minorHAnsi"/>
        </w:rPr>
        <w:t>Headteacher</w:t>
      </w:r>
      <w:proofErr w:type="spellEnd"/>
      <w:r w:rsidRPr="00EB18E5">
        <w:rPr>
          <w:rFonts w:cstheme="minorHAnsi"/>
        </w:rPr>
        <w:t xml:space="preserve"> along with the </w:t>
      </w:r>
      <w:r w:rsidR="00E86620">
        <w:rPr>
          <w:rFonts w:cstheme="minorHAnsi"/>
        </w:rPr>
        <w:t>Careers Lead</w:t>
      </w:r>
      <w:r w:rsidR="00EB18E5">
        <w:rPr>
          <w:rFonts w:cstheme="minorHAnsi"/>
        </w:rPr>
        <w:t xml:space="preserve"> </w:t>
      </w:r>
      <w:r w:rsidRPr="00EB18E5">
        <w:rPr>
          <w:rFonts w:cstheme="minorHAnsi"/>
        </w:rPr>
        <w:t>ha</w:t>
      </w:r>
      <w:r w:rsidR="00EB18E5">
        <w:rPr>
          <w:rFonts w:cstheme="minorHAnsi"/>
        </w:rPr>
        <w:t>ve</w:t>
      </w:r>
      <w:r w:rsidRPr="00EB18E5">
        <w:rPr>
          <w:rFonts w:cstheme="minorHAnsi"/>
        </w:rPr>
        <w:t xml:space="preserve"> strateg</w:t>
      </w:r>
      <w:r w:rsidR="00EB18E5">
        <w:rPr>
          <w:rFonts w:cstheme="minorHAnsi"/>
        </w:rPr>
        <w:t>ic responsibility for CEIAG,</w:t>
      </w:r>
      <w:r w:rsidR="00E86620">
        <w:rPr>
          <w:rFonts w:cstheme="minorHAnsi"/>
        </w:rPr>
        <w:t xml:space="preserve"> </w:t>
      </w:r>
      <w:r w:rsidR="00EB18E5">
        <w:rPr>
          <w:rFonts w:cstheme="minorHAnsi"/>
        </w:rPr>
        <w:t xml:space="preserve">and </w:t>
      </w:r>
      <w:r w:rsidRPr="00EB18E5">
        <w:rPr>
          <w:rFonts w:cstheme="minorHAnsi"/>
        </w:rPr>
        <w:t>oversight with access to administration support</w:t>
      </w:r>
      <w:r w:rsidR="00EB18E5">
        <w:rPr>
          <w:rFonts w:cstheme="minorHAnsi"/>
        </w:rPr>
        <w:t>.</w:t>
      </w:r>
      <w:r w:rsidRPr="00EB18E5">
        <w:rPr>
          <w:rFonts w:cstheme="minorHAnsi"/>
        </w:rPr>
        <w:t xml:space="preserve"> The careers pr</w:t>
      </w:r>
      <w:r w:rsidR="00EB18E5">
        <w:rPr>
          <w:rFonts w:cstheme="minorHAnsi"/>
        </w:rPr>
        <w:t xml:space="preserve">ovision and strategy is further </w:t>
      </w:r>
      <w:r w:rsidRPr="00EB18E5">
        <w:rPr>
          <w:rFonts w:cstheme="minorHAnsi"/>
        </w:rPr>
        <w:t>supported by a link governor. To ensure that the careers provis</w:t>
      </w:r>
      <w:r w:rsidR="00EB18E5">
        <w:rPr>
          <w:rFonts w:cstheme="minorHAnsi"/>
        </w:rPr>
        <w:t xml:space="preserve">ion remains effective and fully </w:t>
      </w:r>
      <w:r w:rsidRPr="00EB18E5">
        <w:rPr>
          <w:rFonts w:cstheme="minorHAnsi"/>
        </w:rPr>
        <w:t>meets the needs of all students, this team and the school’s external IAG provider will conduct</w:t>
      </w:r>
      <w:r w:rsidR="00EB18E5">
        <w:rPr>
          <w:rFonts w:cstheme="minorHAnsi"/>
        </w:rPr>
        <w:t xml:space="preserve"> </w:t>
      </w:r>
      <w:r w:rsidRPr="00EB18E5">
        <w:rPr>
          <w:rFonts w:cstheme="minorHAnsi"/>
        </w:rPr>
        <w:t>an annual review of CEIAG, taking account of destination outcome data and feedback from a</w:t>
      </w:r>
      <w:r w:rsidR="00EB18E5">
        <w:rPr>
          <w:rFonts w:cstheme="minorHAnsi"/>
        </w:rPr>
        <w:t xml:space="preserve"> </w:t>
      </w:r>
      <w:r w:rsidRPr="00EB18E5">
        <w:rPr>
          <w:rFonts w:cstheme="minorHAnsi"/>
        </w:rPr>
        <w:t>range of stakeholders. Any updates based on its outcome will be published on the school</w:t>
      </w:r>
      <w:r w:rsidR="00EB18E5">
        <w:rPr>
          <w:rFonts w:cstheme="minorHAnsi"/>
        </w:rPr>
        <w:t xml:space="preserve"> </w:t>
      </w:r>
      <w:r w:rsidRPr="00EB18E5">
        <w:rPr>
          <w:rFonts w:cstheme="minorHAnsi"/>
        </w:rPr>
        <w:t>website.</w:t>
      </w:r>
    </w:p>
    <w:p w:rsidR="000377D3" w:rsidRDefault="000377D3" w:rsidP="00A04E93">
      <w:pPr>
        <w:jc w:val="both"/>
        <w:rPr>
          <w:rFonts w:cstheme="minorHAnsi"/>
        </w:rPr>
      </w:pPr>
      <w:r w:rsidRPr="00EB18E5">
        <w:rPr>
          <w:rFonts w:cstheme="minorHAnsi"/>
        </w:rPr>
        <w:t xml:space="preserve">Key Destinations Data is to be abstracted by the </w:t>
      </w:r>
      <w:r w:rsidR="00E86620">
        <w:rPr>
          <w:rFonts w:cstheme="minorHAnsi"/>
        </w:rPr>
        <w:t>head of Key Stage 4</w:t>
      </w:r>
      <w:r w:rsidR="00EB18E5">
        <w:rPr>
          <w:rFonts w:cstheme="minorHAnsi"/>
        </w:rPr>
        <w:t xml:space="preserve">, once destinations data </w:t>
      </w:r>
      <w:r w:rsidRPr="00EB18E5">
        <w:rPr>
          <w:rFonts w:cstheme="minorHAnsi"/>
        </w:rPr>
        <w:t>is published. Analysis to be completed with actions taken to address issues during the year.</w:t>
      </w:r>
    </w:p>
    <w:p w:rsidR="00A04E93" w:rsidRPr="00EB18E5" w:rsidRDefault="00A04E93" w:rsidP="00A04E93">
      <w:pPr>
        <w:jc w:val="both"/>
        <w:rPr>
          <w:rFonts w:cstheme="minorHAnsi"/>
        </w:rPr>
      </w:pPr>
    </w:p>
    <w:p w:rsidR="000377D3" w:rsidRPr="00EB18E5" w:rsidRDefault="000377D3" w:rsidP="00A04E93">
      <w:pPr>
        <w:jc w:val="both"/>
        <w:rPr>
          <w:rFonts w:cstheme="minorHAnsi"/>
          <w:b/>
        </w:rPr>
      </w:pPr>
      <w:r w:rsidRPr="00EB18E5">
        <w:rPr>
          <w:rFonts w:cstheme="minorHAnsi"/>
          <w:b/>
        </w:rPr>
        <w:t>Training and Development</w:t>
      </w:r>
    </w:p>
    <w:p w:rsidR="000377D3" w:rsidRPr="00EB18E5" w:rsidRDefault="000377D3" w:rsidP="00A04E93">
      <w:pPr>
        <w:jc w:val="both"/>
        <w:rPr>
          <w:rFonts w:cstheme="minorHAnsi"/>
        </w:rPr>
      </w:pPr>
      <w:r w:rsidRPr="00EB18E5">
        <w:rPr>
          <w:rFonts w:cstheme="minorHAnsi"/>
        </w:rPr>
        <w:t>To maintain and continuously develop CEIAG provision at the</w:t>
      </w:r>
      <w:r w:rsidR="00E0280A">
        <w:rPr>
          <w:rFonts w:cstheme="minorHAnsi"/>
        </w:rPr>
        <w:t xml:space="preserve"> school SLT will ensure </w:t>
      </w:r>
      <w:r w:rsidRPr="00EB18E5">
        <w:rPr>
          <w:rFonts w:cstheme="minorHAnsi"/>
        </w:rPr>
        <w:t>the continual professional training and development of relevant staff and link governors.</w:t>
      </w:r>
    </w:p>
    <w:p w:rsidR="000377D3" w:rsidRPr="00EB18E5" w:rsidRDefault="000377D3" w:rsidP="00A04E93">
      <w:pPr>
        <w:jc w:val="both"/>
        <w:rPr>
          <w:rFonts w:cstheme="minorHAnsi"/>
        </w:rPr>
      </w:pPr>
      <w:r w:rsidRPr="00EB18E5">
        <w:rPr>
          <w:rFonts w:cstheme="minorHAnsi"/>
        </w:rPr>
        <w:t>These will include:</w:t>
      </w:r>
    </w:p>
    <w:p w:rsidR="000377D3" w:rsidRPr="00EB18E5" w:rsidRDefault="000377D3" w:rsidP="00A04E93">
      <w:pPr>
        <w:jc w:val="both"/>
        <w:rPr>
          <w:rFonts w:cstheme="minorHAnsi"/>
        </w:rPr>
      </w:pPr>
      <w:r w:rsidRPr="004B1458">
        <w:rPr>
          <w:rFonts w:cstheme="minorHAnsi"/>
          <w:i/>
        </w:rPr>
        <w:t>Careers Leader:</w:t>
      </w:r>
      <w:r w:rsidRPr="00EB18E5">
        <w:rPr>
          <w:rFonts w:cstheme="minorHAnsi"/>
        </w:rPr>
        <w:t xml:space="preserve"> The professional development plan of this ind</w:t>
      </w:r>
      <w:r w:rsidR="00E0280A">
        <w:rPr>
          <w:rFonts w:cstheme="minorHAnsi"/>
        </w:rPr>
        <w:t xml:space="preserve">ividual will include attendance </w:t>
      </w:r>
      <w:r w:rsidRPr="00EB18E5">
        <w:rPr>
          <w:rFonts w:cstheme="minorHAnsi"/>
        </w:rPr>
        <w:t>at external careers event(s) and/or skills training programs each year.</w:t>
      </w:r>
    </w:p>
    <w:p w:rsidR="000377D3" w:rsidRPr="00EB18E5" w:rsidRDefault="000377D3" w:rsidP="00A04E93">
      <w:pPr>
        <w:jc w:val="both"/>
        <w:rPr>
          <w:rFonts w:cstheme="minorHAnsi"/>
        </w:rPr>
      </w:pPr>
      <w:r w:rsidRPr="004B1458">
        <w:rPr>
          <w:rFonts w:cstheme="minorHAnsi"/>
          <w:i/>
        </w:rPr>
        <w:t>Teaching staff:</w:t>
      </w:r>
      <w:r w:rsidRPr="00EB18E5">
        <w:rPr>
          <w:rFonts w:cstheme="minorHAnsi"/>
        </w:rPr>
        <w:t xml:space="preserve"> All staff will receive an annual presentation on th</w:t>
      </w:r>
      <w:r w:rsidR="00E0280A">
        <w:rPr>
          <w:rFonts w:cstheme="minorHAnsi"/>
        </w:rPr>
        <w:t xml:space="preserve">eir role as tutors in providing </w:t>
      </w:r>
      <w:r w:rsidRPr="00EB18E5">
        <w:rPr>
          <w:rFonts w:cstheme="minorHAnsi"/>
        </w:rPr>
        <w:t>Careers I</w:t>
      </w:r>
      <w:r w:rsidR="004B1458">
        <w:rPr>
          <w:rFonts w:cstheme="minorHAnsi"/>
        </w:rPr>
        <w:t>A</w:t>
      </w:r>
      <w:r w:rsidRPr="00EB18E5">
        <w:rPr>
          <w:rFonts w:cstheme="minorHAnsi"/>
        </w:rPr>
        <w:t>G and on other relevant issues and/or areas of good practice e</w:t>
      </w:r>
      <w:r w:rsidR="00E0280A">
        <w:rPr>
          <w:rFonts w:cstheme="minorHAnsi"/>
        </w:rPr>
        <w:t>.</w:t>
      </w:r>
      <w:r w:rsidRPr="00EB18E5">
        <w:rPr>
          <w:rFonts w:cstheme="minorHAnsi"/>
        </w:rPr>
        <w:t>g</w:t>
      </w:r>
      <w:r w:rsidR="00E0280A">
        <w:rPr>
          <w:rFonts w:cstheme="minorHAnsi"/>
        </w:rPr>
        <w:t xml:space="preserve">. encouraging </w:t>
      </w:r>
      <w:r w:rsidRPr="00EB18E5">
        <w:rPr>
          <w:rFonts w:cstheme="minorHAnsi"/>
        </w:rPr>
        <w:t>departments to make links between their subjects and employability skil</w:t>
      </w:r>
      <w:r w:rsidR="00E0280A">
        <w:rPr>
          <w:rFonts w:cstheme="minorHAnsi"/>
        </w:rPr>
        <w:t xml:space="preserve">ls and related </w:t>
      </w:r>
      <w:r w:rsidRPr="00EB18E5">
        <w:rPr>
          <w:rFonts w:cstheme="minorHAnsi"/>
        </w:rPr>
        <w:t xml:space="preserve">careers. </w:t>
      </w:r>
    </w:p>
    <w:p w:rsidR="000377D3" w:rsidRDefault="000377D3" w:rsidP="00A04E93">
      <w:pPr>
        <w:jc w:val="both"/>
        <w:rPr>
          <w:rFonts w:cstheme="minorHAnsi"/>
        </w:rPr>
      </w:pPr>
      <w:r w:rsidRPr="004B1458">
        <w:rPr>
          <w:rFonts w:cstheme="minorHAnsi"/>
          <w:i/>
        </w:rPr>
        <w:lastRenderedPageBreak/>
        <w:t xml:space="preserve">Link Governor: </w:t>
      </w:r>
      <w:r w:rsidRPr="00EB18E5">
        <w:rPr>
          <w:rFonts w:cstheme="minorHAnsi"/>
        </w:rPr>
        <w:t>Will attend at least one external careers even</w:t>
      </w:r>
      <w:r w:rsidR="00E0280A">
        <w:rPr>
          <w:rFonts w:cstheme="minorHAnsi"/>
        </w:rPr>
        <w:t xml:space="preserve">t or training program each year </w:t>
      </w:r>
      <w:r w:rsidRPr="00EB18E5">
        <w:rPr>
          <w:rFonts w:cstheme="minorHAnsi"/>
        </w:rPr>
        <w:t>and provide feedback.</w:t>
      </w:r>
    </w:p>
    <w:p w:rsidR="00A04E93" w:rsidRDefault="00A04E93" w:rsidP="00A04E93">
      <w:pPr>
        <w:jc w:val="both"/>
        <w:rPr>
          <w:rFonts w:cstheme="minorHAnsi"/>
        </w:rPr>
      </w:pPr>
    </w:p>
    <w:p w:rsidR="00A04E93" w:rsidRDefault="00A04E93" w:rsidP="00A04E93">
      <w:pPr>
        <w:jc w:val="both"/>
        <w:rPr>
          <w:rFonts w:cstheme="minorHAnsi"/>
        </w:rPr>
      </w:pPr>
    </w:p>
    <w:p w:rsidR="00A04E93" w:rsidRPr="00EB18E5" w:rsidRDefault="00A04E93" w:rsidP="00A04E93">
      <w:pPr>
        <w:jc w:val="both"/>
        <w:rPr>
          <w:rFonts w:cstheme="minorHAnsi"/>
        </w:rPr>
      </w:pPr>
    </w:p>
    <w:p w:rsidR="000377D3" w:rsidRPr="00E0280A" w:rsidRDefault="000377D3" w:rsidP="00A04E93">
      <w:pPr>
        <w:jc w:val="both"/>
        <w:rPr>
          <w:rFonts w:cstheme="minorHAnsi"/>
          <w:b/>
        </w:rPr>
      </w:pPr>
      <w:r w:rsidRPr="00E0280A">
        <w:rPr>
          <w:rFonts w:cstheme="minorHAnsi"/>
          <w:b/>
        </w:rPr>
        <w:t>CEIAG Provision within the school curriculum</w:t>
      </w:r>
    </w:p>
    <w:p w:rsidR="000377D3" w:rsidRPr="00EB18E5" w:rsidRDefault="000377D3" w:rsidP="00A04E93">
      <w:pPr>
        <w:jc w:val="both"/>
        <w:rPr>
          <w:rFonts w:cstheme="minorHAnsi"/>
        </w:rPr>
      </w:pPr>
      <w:r w:rsidRPr="00EB18E5">
        <w:rPr>
          <w:rFonts w:cstheme="minorHAnsi"/>
        </w:rPr>
        <w:t xml:space="preserve">At </w:t>
      </w:r>
      <w:r w:rsidR="004975FF">
        <w:rPr>
          <w:rFonts w:cstheme="minorHAnsi"/>
        </w:rPr>
        <w:t>Leicester Partnership</w:t>
      </w:r>
      <w:r w:rsidRPr="00EB18E5">
        <w:rPr>
          <w:rFonts w:cstheme="minorHAnsi"/>
        </w:rPr>
        <w:t xml:space="preserve"> School there is a planned programme of </w:t>
      </w:r>
      <w:r w:rsidR="00E0280A">
        <w:rPr>
          <w:rFonts w:cstheme="minorHAnsi"/>
        </w:rPr>
        <w:t xml:space="preserve">learning experiences within the </w:t>
      </w:r>
      <w:r w:rsidR="003F5CE8">
        <w:rPr>
          <w:rFonts w:cstheme="minorHAnsi"/>
        </w:rPr>
        <w:t>PSHE curriculum</w:t>
      </w:r>
      <w:r w:rsidRPr="00EB18E5">
        <w:rPr>
          <w:rFonts w:cstheme="minorHAnsi"/>
        </w:rPr>
        <w:t xml:space="preserve"> as part of year 7-11 students’</w:t>
      </w:r>
      <w:r w:rsidR="00E0280A">
        <w:rPr>
          <w:rFonts w:cstheme="minorHAnsi"/>
        </w:rPr>
        <w:t xml:space="preserve"> entitlement to CEIAG. </w:t>
      </w:r>
      <w:r w:rsidRPr="00EB18E5">
        <w:rPr>
          <w:rFonts w:cstheme="minorHAnsi"/>
        </w:rPr>
        <w:t xml:space="preserve">The programme of activities is delivered during tutor </w:t>
      </w:r>
      <w:r w:rsidR="004975FF">
        <w:rPr>
          <w:rFonts w:cstheme="minorHAnsi"/>
        </w:rPr>
        <w:t>time, lesson and assemblies</w:t>
      </w:r>
      <w:r w:rsidR="00E0280A">
        <w:rPr>
          <w:rFonts w:cstheme="minorHAnsi"/>
        </w:rPr>
        <w:t xml:space="preserve">. </w:t>
      </w:r>
    </w:p>
    <w:p w:rsidR="000377D3" w:rsidRPr="00EB18E5" w:rsidRDefault="004975FF" w:rsidP="00A04E93">
      <w:pPr>
        <w:jc w:val="both"/>
        <w:rPr>
          <w:rFonts w:cstheme="minorHAnsi"/>
        </w:rPr>
      </w:pPr>
      <w:r>
        <w:rPr>
          <w:rFonts w:cstheme="minorHAnsi"/>
        </w:rPr>
        <w:t>The range of activities allow the young people to:</w:t>
      </w:r>
    </w:p>
    <w:p w:rsidR="000377D3" w:rsidRPr="00E0280A" w:rsidRDefault="000377D3" w:rsidP="00A04E93">
      <w:pPr>
        <w:pStyle w:val="ListParagraph"/>
        <w:numPr>
          <w:ilvl w:val="0"/>
          <w:numId w:val="5"/>
        </w:numPr>
        <w:jc w:val="both"/>
        <w:rPr>
          <w:rFonts w:cstheme="minorHAnsi"/>
        </w:rPr>
      </w:pPr>
      <w:r w:rsidRPr="00E0280A">
        <w:rPr>
          <w:rFonts w:cstheme="minorHAnsi"/>
        </w:rPr>
        <w:t>Develop themselves through career and work-related education – Self Development</w:t>
      </w:r>
    </w:p>
    <w:p w:rsidR="000377D3" w:rsidRPr="00E0280A" w:rsidRDefault="000377D3" w:rsidP="00A04E93">
      <w:pPr>
        <w:pStyle w:val="ListParagraph"/>
        <w:numPr>
          <w:ilvl w:val="0"/>
          <w:numId w:val="5"/>
        </w:numPr>
        <w:jc w:val="both"/>
        <w:rPr>
          <w:rFonts w:cstheme="minorHAnsi"/>
        </w:rPr>
      </w:pPr>
      <w:r w:rsidRPr="00E0280A">
        <w:rPr>
          <w:rFonts w:cstheme="minorHAnsi"/>
        </w:rPr>
        <w:t>Learn about careers and the world of work – Career Exploration</w:t>
      </w:r>
    </w:p>
    <w:p w:rsidR="000377D3" w:rsidRDefault="000377D3" w:rsidP="00A04E93">
      <w:pPr>
        <w:pStyle w:val="ListParagraph"/>
        <w:numPr>
          <w:ilvl w:val="0"/>
          <w:numId w:val="5"/>
        </w:numPr>
        <w:jc w:val="both"/>
        <w:rPr>
          <w:rFonts w:cstheme="minorHAnsi"/>
        </w:rPr>
      </w:pPr>
      <w:r w:rsidRPr="00E0280A">
        <w:rPr>
          <w:rFonts w:cstheme="minorHAnsi"/>
        </w:rPr>
        <w:t>Develop career management and employability skills – Career Management</w:t>
      </w:r>
    </w:p>
    <w:p w:rsidR="00E0280A" w:rsidRPr="00E0280A" w:rsidRDefault="00E0280A" w:rsidP="00A04E93">
      <w:pPr>
        <w:pStyle w:val="ListParagraph"/>
        <w:jc w:val="both"/>
        <w:rPr>
          <w:rFonts w:cstheme="minorHAnsi"/>
        </w:rPr>
      </w:pPr>
    </w:p>
    <w:p w:rsidR="000377D3" w:rsidRPr="00E13AA4" w:rsidRDefault="000377D3" w:rsidP="00A04E93">
      <w:pPr>
        <w:jc w:val="both"/>
        <w:rPr>
          <w:rFonts w:cstheme="minorHAnsi"/>
          <w:b/>
        </w:rPr>
      </w:pPr>
      <w:r w:rsidRPr="00E13AA4">
        <w:rPr>
          <w:rFonts w:cstheme="minorHAnsi"/>
          <w:b/>
        </w:rPr>
        <w:t>Policy Approvals and Review</w:t>
      </w:r>
    </w:p>
    <w:p w:rsidR="004B1458" w:rsidRDefault="000377D3" w:rsidP="00A04E93">
      <w:pPr>
        <w:jc w:val="both"/>
        <w:rPr>
          <w:rFonts w:cstheme="minorHAnsi"/>
        </w:rPr>
      </w:pPr>
      <w:r w:rsidRPr="00EB18E5">
        <w:rPr>
          <w:rFonts w:cstheme="minorHAnsi"/>
        </w:rPr>
        <w:t xml:space="preserve">This policy will be updated </w:t>
      </w:r>
      <w:r w:rsidR="00E13AA4" w:rsidRPr="00EB18E5">
        <w:rPr>
          <w:rFonts w:cstheme="minorHAnsi"/>
        </w:rPr>
        <w:t>annually</w:t>
      </w:r>
      <w:r w:rsidRPr="00EB18E5">
        <w:rPr>
          <w:rFonts w:cstheme="minorHAnsi"/>
        </w:rPr>
        <w:t xml:space="preserve"> following the annual revi</w:t>
      </w:r>
      <w:r w:rsidR="00E13AA4">
        <w:rPr>
          <w:rFonts w:cstheme="minorHAnsi"/>
        </w:rPr>
        <w:t xml:space="preserve">ew and in discussion with staff </w:t>
      </w:r>
      <w:r w:rsidRPr="00EB18E5">
        <w:rPr>
          <w:rFonts w:cstheme="minorHAnsi"/>
        </w:rPr>
        <w:t xml:space="preserve">and </w:t>
      </w:r>
      <w:r w:rsidR="004975FF">
        <w:rPr>
          <w:rFonts w:cstheme="minorHAnsi"/>
        </w:rPr>
        <w:t xml:space="preserve">Governors. </w:t>
      </w:r>
    </w:p>
    <w:p w:rsidR="004975FF" w:rsidRDefault="004975FF" w:rsidP="00A04E93">
      <w:pPr>
        <w:jc w:val="both"/>
        <w:rPr>
          <w:rFonts w:cstheme="minorHAnsi"/>
        </w:rPr>
      </w:pPr>
    </w:p>
    <w:p w:rsidR="004975FF" w:rsidRPr="00EB18E5" w:rsidRDefault="004975FF" w:rsidP="00A04E93">
      <w:pPr>
        <w:jc w:val="both"/>
        <w:rPr>
          <w:rFonts w:cstheme="minorHAnsi"/>
        </w:rPr>
      </w:pPr>
      <w:r>
        <w:rPr>
          <w:rFonts w:cstheme="minorHAnsi"/>
        </w:rPr>
        <w:t xml:space="preserve">This policy directly links with the Careers Education Programme. </w:t>
      </w:r>
    </w:p>
    <w:sectPr w:rsidR="004975FF" w:rsidRPr="00EB18E5" w:rsidSect="00A04E93">
      <w:footerReference w:type="default" r:id="rId8"/>
      <w:pgSz w:w="11906" w:h="16838"/>
      <w:pgMar w:top="1440" w:right="1440" w:bottom="1440" w:left="1440" w:header="708" w:footer="708"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091" w:rsidRDefault="008F2091" w:rsidP="003F5CE8">
      <w:pPr>
        <w:spacing w:after="0" w:line="240" w:lineRule="auto"/>
      </w:pPr>
      <w:r>
        <w:separator/>
      </w:r>
    </w:p>
  </w:endnote>
  <w:endnote w:type="continuationSeparator" w:id="0">
    <w:p w:rsidR="008F2091" w:rsidRDefault="008F2091" w:rsidP="003F5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E93" w:rsidRPr="00B21555" w:rsidRDefault="00A04E93" w:rsidP="00A04E93">
    <w:pPr>
      <w:pBdr>
        <w:top w:val="thinThickSmallGap" w:sz="24" w:space="1" w:color="622423"/>
      </w:pBdr>
      <w:tabs>
        <w:tab w:val="center" w:pos="4513"/>
        <w:tab w:val="right" w:pos="9026"/>
        <w:tab w:val="right" w:pos="9070"/>
      </w:tabs>
      <w:spacing w:after="0"/>
      <w:rPr>
        <w:rFonts w:ascii="Cambria" w:eastAsia="Times New Roman" w:hAnsi="Cambria" w:cs="Times New Roman"/>
        <w:sz w:val="20"/>
        <w:szCs w:val="20"/>
      </w:rPr>
    </w:pPr>
    <w:r w:rsidRPr="00B21555">
      <w:rPr>
        <w:rFonts w:ascii="Cambria" w:eastAsia="Times New Roman" w:hAnsi="Cambria" w:cs="Times New Roman"/>
        <w:sz w:val="20"/>
        <w:szCs w:val="20"/>
      </w:rPr>
      <w:t>The electronic version of this document is the latest version.  It is the responsibility of the individual to ensure any paper material is current.</w:t>
    </w:r>
    <w:r w:rsidRPr="00B21555">
      <w:rPr>
        <w:rFonts w:ascii="Cambria" w:eastAsia="Times New Roman" w:hAnsi="Cambria" w:cs="Times New Roman"/>
        <w:sz w:val="20"/>
        <w:szCs w:val="20"/>
      </w:rPr>
      <w:tab/>
    </w:r>
    <w:r w:rsidRPr="00B21555">
      <w:rPr>
        <w:rFonts w:ascii="Cambria" w:eastAsia="Times New Roman" w:hAnsi="Cambria" w:cs="Times New Roman"/>
        <w:sz w:val="20"/>
        <w:szCs w:val="20"/>
      </w:rPr>
      <w:tab/>
      <w:t xml:space="preserve">Page </w:t>
    </w:r>
    <w:r w:rsidRPr="00B21555">
      <w:rPr>
        <w:rFonts w:ascii="Calibri" w:eastAsia="Times New Roman" w:hAnsi="Calibri" w:cs="Times New Roman"/>
        <w:sz w:val="20"/>
        <w:szCs w:val="20"/>
      </w:rPr>
      <w:fldChar w:fldCharType="begin"/>
    </w:r>
    <w:r w:rsidRPr="00B21555">
      <w:rPr>
        <w:rFonts w:ascii="Times New Roman" w:eastAsia="Times New Roman" w:hAnsi="Times New Roman" w:cs="Times New Roman"/>
        <w:sz w:val="20"/>
        <w:szCs w:val="20"/>
      </w:rPr>
      <w:instrText xml:space="preserve"> PAGE   \* MERGEFORMAT </w:instrText>
    </w:r>
    <w:r w:rsidRPr="00B21555">
      <w:rPr>
        <w:rFonts w:ascii="Calibri" w:eastAsia="Times New Roman" w:hAnsi="Calibri" w:cs="Times New Roman"/>
        <w:sz w:val="20"/>
        <w:szCs w:val="20"/>
      </w:rPr>
      <w:fldChar w:fldCharType="separate"/>
    </w:r>
    <w:r w:rsidR="00853257" w:rsidRPr="00853257">
      <w:rPr>
        <w:rFonts w:ascii="Cambria" w:hAnsi="Cambria" w:cs="Times New Roman"/>
        <w:noProof/>
        <w:sz w:val="20"/>
        <w:szCs w:val="20"/>
      </w:rPr>
      <w:t>6</w:t>
    </w:r>
    <w:r w:rsidRPr="00B21555">
      <w:rPr>
        <w:rFonts w:ascii="Cambria" w:eastAsia="Times New Roman" w:hAnsi="Cambria" w:cs="Times New Roman"/>
        <w:noProof/>
        <w:sz w:val="20"/>
        <w:szCs w:val="20"/>
      </w:rPr>
      <w:fldChar w:fldCharType="end"/>
    </w:r>
  </w:p>
  <w:p w:rsidR="00A04E93" w:rsidRPr="00B21555" w:rsidRDefault="00C97B08" w:rsidP="00A04E93">
    <w:pPr>
      <w:tabs>
        <w:tab w:val="center" w:pos="4513"/>
        <w:tab w:val="right" w:pos="902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Date:  March 2022</w:t>
    </w:r>
  </w:p>
  <w:p w:rsidR="00A04E93" w:rsidRDefault="00A04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091" w:rsidRDefault="008F2091" w:rsidP="003F5CE8">
      <w:pPr>
        <w:spacing w:after="0" w:line="240" w:lineRule="auto"/>
      </w:pPr>
      <w:r>
        <w:separator/>
      </w:r>
    </w:p>
  </w:footnote>
  <w:footnote w:type="continuationSeparator" w:id="0">
    <w:p w:rsidR="008F2091" w:rsidRDefault="008F2091" w:rsidP="003F5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666EF"/>
    <w:multiLevelType w:val="hybridMultilevel"/>
    <w:tmpl w:val="59D48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D399B"/>
    <w:multiLevelType w:val="hybridMultilevel"/>
    <w:tmpl w:val="406A8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24E89"/>
    <w:multiLevelType w:val="hybridMultilevel"/>
    <w:tmpl w:val="3596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CD5331"/>
    <w:multiLevelType w:val="hybridMultilevel"/>
    <w:tmpl w:val="7A6C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971AAC"/>
    <w:multiLevelType w:val="hybridMultilevel"/>
    <w:tmpl w:val="C6C6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D3"/>
    <w:rsid w:val="000377D3"/>
    <w:rsid w:val="002665C0"/>
    <w:rsid w:val="00377007"/>
    <w:rsid w:val="003D64C6"/>
    <w:rsid w:val="003F5CE8"/>
    <w:rsid w:val="004975FF"/>
    <w:rsid w:val="004B1458"/>
    <w:rsid w:val="005D05F1"/>
    <w:rsid w:val="005F42FF"/>
    <w:rsid w:val="00627A62"/>
    <w:rsid w:val="00715308"/>
    <w:rsid w:val="00773A88"/>
    <w:rsid w:val="00853257"/>
    <w:rsid w:val="008F2091"/>
    <w:rsid w:val="00914AA6"/>
    <w:rsid w:val="00970D58"/>
    <w:rsid w:val="00981FCB"/>
    <w:rsid w:val="00A04E93"/>
    <w:rsid w:val="00B55F66"/>
    <w:rsid w:val="00C74208"/>
    <w:rsid w:val="00C97B08"/>
    <w:rsid w:val="00E0280A"/>
    <w:rsid w:val="00E13AA4"/>
    <w:rsid w:val="00E86620"/>
    <w:rsid w:val="00EB1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0078"/>
  <w15:chartTrackingRefBased/>
  <w15:docId w15:val="{E4DDE3DB-E7C8-44E1-BC9F-04B0C125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7D3"/>
    <w:pPr>
      <w:ind w:left="720"/>
      <w:contextualSpacing/>
    </w:pPr>
  </w:style>
  <w:style w:type="paragraph" w:customStyle="1" w:styleId="paragraph">
    <w:name w:val="paragraph"/>
    <w:basedOn w:val="Normal"/>
    <w:rsid w:val="00EB18E5"/>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EB18E5"/>
  </w:style>
  <w:style w:type="character" w:customStyle="1" w:styleId="advancedproofingissue">
    <w:name w:val="advancedproofingissue"/>
    <w:basedOn w:val="DefaultParagraphFont"/>
    <w:rsid w:val="00EB18E5"/>
  </w:style>
  <w:style w:type="character" w:customStyle="1" w:styleId="normaltextrun1">
    <w:name w:val="normaltextrun1"/>
    <w:basedOn w:val="DefaultParagraphFont"/>
    <w:rsid w:val="00EB18E5"/>
  </w:style>
  <w:style w:type="character" w:customStyle="1" w:styleId="eop">
    <w:name w:val="eop"/>
    <w:basedOn w:val="DefaultParagraphFont"/>
    <w:rsid w:val="00EB18E5"/>
  </w:style>
  <w:style w:type="paragraph" w:styleId="Header">
    <w:name w:val="header"/>
    <w:basedOn w:val="Normal"/>
    <w:link w:val="HeaderChar"/>
    <w:uiPriority w:val="99"/>
    <w:unhideWhenUsed/>
    <w:rsid w:val="003F5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CE8"/>
  </w:style>
  <w:style w:type="paragraph" w:styleId="Footer">
    <w:name w:val="footer"/>
    <w:basedOn w:val="Normal"/>
    <w:link w:val="FooterChar"/>
    <w:uiPriority w:val="99"/>
    <w:unhideWhenUsed/>
    <w:rsid w:val="003F5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52819">
      <w:bodyDiv w:val="1"/>
      <w:marLeft w:val="0"/>
      <w:marRight w:val="0"/>
      <w:marTop w:val="0"/>
      <w:marBottom w:val="0"/>
      <w:divBdr>
        <w:top w:val="none" w:sz="0" w:space="0" w:color="auto"/>
        <w:left w:val="none" w:sz="0" w:space="0" w:color="auto"/>
        <w:bottom w:val="none" w:sz="0" w:space="0" w:color="auto"/>
        <w:right w:val="none" w:sz="0" w:space="0" w:color="auto"/>
      </w:divBdr>
      <w:divsChild>
        <w:div w:id="1392734443">
          <w:marLeft w:val="0"/>
          <w:marRight w:val="0"/>
          <w:marTop w:val="0"/>
          <w:marBottom w:val="0"/>
          <w:divBdr>
            <w:top w:val="none" w:sz="0" w:space="0" w:color="auto"/>
            <w:left w:val="none" w:sz="0" w:space="0" w:color="auto"/>
            <w:bottom w:val="none" w:sz="0" w:space="0" w:color="auto"/>
            <w:right w:val="none" w:sz="0" w:space="0" w:color="auto"/>
          </w:divBdr>
          <w:divsChild>
            <w:div w:id="79521668">
              <w:marLeft w:val="0"/>
              <w:marRight w:val="0"/>
              <w:marTop w:val="0"/>
              <w:marBottom w:val="0"/>
              <w:divBdr>
                <w:top w:val="none" w:sz="0" w:space="0" w:color="auto"/>
                <w:left w:val="none" w:sz="0" w:space="0" w:color="auto"/>
                <w:bottom w:val="none" w:sz="0" w:space="0" w:color="auto"/>
                <w:right w:val="none" w:sz="0" w:space="0" w:color="auto"/>
              </w:divBdr>
              <w:divsChild>
                <w:div w:id="1404528207">
                  <w:marLeft w:val="0"/>
                  <w:marRight w:val="0"/>
                  <w:marTop w:val="0"/>
                  <w:marBottom w:val="0"/>
                  <w:divBdr>
                    <w:top w:val="none" w:sz="0" w:space="0" w:color="auto"/>
                    <w:left w:val="none" w:sz="0" w:space="0" w:color="auto"/>
                    <w:bottom w:val="none" w:sz="0" w:space="0" w:color="auto"/>
                    <w:right w:val="none" w:sz="0" w:space="0" w:color="auto"/>
                  </w:divBdr>
                  <w:divsChild>
                    <w:div w:id="1148127164">
                      <w:marLeft w:val="0"/>
                      <w:marRight w:val="0"/>
                      <w:marTop w:val="0"/>
                      <w:marBottom w:val="0"/>
                      <w:divBdr>
                        <w:top w:val="none" w:sz="0" w:space="0" w:color="auto"/>
                        <w:left w:val="none" w:sz="0" w:space="0" w:color="auto"/>
                        <w:bottom w:val="none" w:sz="0" w:space="0" w:color="auto"/>
                        <w:right w:val="none" w:sz="0" w:space="0" w:color="auto"/>
                      </w:divBdr>
                      <w:divsChild>
                        <w:div w:id="33191122">
                          <w:marLeft w:val="0"/>
                          <w:marRight w:val="0"/>
                          <w:marTop w:val="0"/>
                          <w:marBottom w:val="0"/>
                          <w:divBdr>
                            <w:top w:val="none" w:sz="0" w:space="0" w:color="auto"/>
                            <w:left w:val="none" w:sz="0" w:space="0" w:color="auto"/>
                            <w:bottom w:val="none" w:sz="0" w:space="0" w:color="auto"/>
                            <w:right w:val="none" w:sz="0" w:space="0" w:color="auto"/>
                          </w:divBdr>
                          <w:divsChild>
                            <w:div w:id="823353698">
                              <w:marLeft w:val="0"/>
                              <w:marRight w:val="0"/>
                              <w:marTop w:val="0"/>
                              <w:marBottom w:val="0"/>
                              <w:divBdr>
                                <w:top w:val="none" w:sz="0" w:space="0" w:color="auto"/>
                                <w:left w:val="none" w:sz="0" w:space="0" w:color="auto"/>
                                <w:bottom w:val="none" w:sz="0" w:space="0" w:color="auto"/>
                                <w:right w:val="none" w:sz="0" w:space="0" w:color="auto"/>
                              </w:divBdr>
                              <w:divsChild>
                                <w:div w:id="1681816346">
                                  <w:marLeft w:val="0"/>
                                  <w:marRight w:val="0"/>
                                  <w:marTop w:val="0"/>
                                  <w:marBottom w:val="0"/>
                                  <w:divBdr>
                                    <w:top w:val="none" w:sz="0" w:space="0" w:color="auto"/>
                                    <w:left w:val="none" w:sz="0" w:space="0" w:color="auto"/>
                                    <w:bottom w:val="none" w:sz="0" w:space="0" w:color="auto"/>
                                    <w:right w:val="none" w:sz="0" w:space="0" w:color="auto"/>
                                  </w:divBdr>
                                  <w:divsChild>
                                    <w:div w:id="1398547594">
                                      <w:marLeft w:val="0"/>
                                      <w:marRight w:val="0"/>
                                      <w:marTop w:val="0"/>
                                      <w:marBottom w:val="0"/>
                                      <w:divBdr>
                                        <w:top w:val="none" w:sz="0" w:space="0" w:color="auto"/>
                                        <w:left w:val="none" w:sz="0" w:space="0" w:color="auto"/>
                                        <w:bottom w:val="none" w:sz="0" w:space="0" w:color="auto"/>
                                        <w:right w:val="none" w:sz="0" w:space="0" w:color="auto"/>
                                      </w:divBdr>
                                      <w:divsChild>
                                        <w:div w:id="2014450758">
                                          <w:marLeft w:val="0"/>
                                          <w:marRight w:val="0"/>
                                          <w:marTop w:val="0"/>
                                          <w:marBottom w:val="0"/>
                                          <w:divBdr>
                                            <w:top w:val="none" w:sz="0" w:space="0" w:color="auto"/>
                                            <w:left w:val="none" w:sz="0" w:space="0" w:color="auto"/>
                                            <w:bottom w:val="none" w:sz="0" w:space="0" w:color="auto"/>
                                            <w:right w:val="none" w:sz="0" w:space="0" w:color="auto"/>
                                          </w:divBdr>
                                          <w:divsChild>
                                            <w:div w:id="1358315200">
                                              <w:marLeft w:val="0"/>
                                              <w:marRight w:val="0"/>
                                              <w:marTop w:val="0"/>
                                              <w:marBottom w:val="0"/>
                                              <w:divBdr>
                                                <w:top w:val="none" w:sz="0" w:space="0" w:color="auto"/>
                                                <w:left w:val="none" w:sz="0" w:space="0" w:color="auto"/>
                                                <w:bottom w:val="none" w:sz="0" w:space="0" w:color="auto"/>
                                                <w:right w:val="none" w:sz="0" w:space="0" w:color="auto"/>
                                              </w:divBdr>
                                              <w:divsChild>
                                                <w:div w:id="270892139">
                                                  <w:marLeft w:val="0"/>
                                                  <w:marRight w:val="0"/>
                                                  <w:marTop w:val="0"/>
                                                  <w:marBottom w:val="0"/>
                                                  <w:divBdr>
                                                    <w:top w:val="none" w:sz="0" w:space="0" w:color="auto"/>
                                                    <w:left w:val="none" w:sz="0" w:space="0" w:color="auto"/>
                                                    <w:bottom w:val="none" w:sz="0" w:space="0" w:color="auto"/>
                                                    <w:right w:val="none" w:sz="0" w:space="0" w:color="auto"/>
                                                  </w:divBdr>
                                                  <w:divsChild>
                                                    <w:div w:id="1316178713">
                                                      <w:marLeft w:val="0"/>
                                                      <w:marRight w:val="0"/>
                                                      <w:marTop w:val="0"/>
                                                      <w:marBottom w:val="0"/>
                                                      <w:divBdr>
                                                        <w:top w:val="single" w:sz="6" w:space="0" w:color="auto"/>
                                                        <w:left w:val="none" w:sz="0" w:space="0" w:color="auto"/>
                                                        <w:bottom w:val="single" w:sz="6" w:space="0" w:color="auto"/>
                                                        <w:right w:val="none" w:sz="0" w:space="0" w:color="auto"/>
                                                      </w:divBdr>
                                                      <w:divsChild>
                                                        <w:div w:id="1397900228">
                                                          <w:marLeft w:val="0"/>
                                                          <w:marRight w:val="0"/>
                                                          <w:marTop w:val="0"/>
                                                          <w:marBottom w:val="0"/>
                                                          <w:divBdr>
                                                            <w:top w:val="none" w:sz="0" w:space="0" w:color="auto"/>
                                                            <w:left w:val="none" w:sz="0" w:space="0" w:color="auto"/>
                                                            <w:bottom w:val="none" w:sz="0" w:space="0" w:color="auto"/>
                                                            <w:right w:val="none" w:sz="0" w:space="0" w:color="auto"/>
                                                          </w:divBdr>
                                                          <w:divsChild>
                                                            <w:div w:id="992218605">
                                                              <w:marLeft w:val="0"/>
                                                              <w:marRight w:val="0"/>
                                                              <w:marTop w:val="0"/>
                                                              <w:marBottom w:val="0"/>
                                                              <w:divBdr>
                                                                <w:top w:val="none" w:sz="0" w:space="0" w:color="auto"/>
                                                                <w:left w:val="none" w:sz="0" w:space="0" w:color="auto"/>
                                                                <w:bottom w:val="none" w:sz="0" w:space="0" w:color="auto"/>
                                                                <w:right w:val="none" w:sz="0" w:space="0" w:color="auto"/>
                                                              </w:divBdr>
                                                              <w:divsChild>
                                                                <w:div w:id="896009538">
                                                                  <w:marLeft w:val="0"/>
                                                                  <w:marRight w:val="0"/>
                                                                  <w:marTop w:val="0"/>
                                                                  <w:marBottom w:val="0"/>
                                                                  <w:divBdr>
                                                                    <w:top w:val="none" w:sz="0" w:space="0" w:color="auto"/>
                                                                    <w:left w:val="none" w:sz="0" w:space="0" w:color="auto"/>
                                                                    <w:bottom w:val="none" w:sz="0" w:space="0" w:color="auto"/>
                                                                    <w:right w:val="none" w:sz="0" w:space="0" w:color="auto"/>
                                                                  </w:divBdr>
                                                                  <w:divsChild>
                                                                    <w:div w:id="1095328306">
                                                                      <w:marLeft w:val="0"/>
                                                                      <w:marRight w:val="0"/>
                                                                      <w:marTop w:val="0"/>
                                                                      <w:marBottom w:val="0"/>
                                                                      <w:divBdr>
                                                                        <w:top w:val="none" w:sz="0" w:space="0" w:color="auto"/>
                                                                        <w:left w:val="none" w:sz="0" w:space="0" w:color="auto"/>
                                                                        <w:bottom w:val="none" w:sz="0" w:space="0" w:color="auto"/>
                                                                        <w:right w:val="none" w:sz="0" w:space="0" w:color="auto"/>
                                                                      </w:divBdr>
                                                                      <w:divsChild>
                                                                        <w:div w:id="730271917">
                                                                          <w:marLeft w:val="0"/>
                                                                          <w:marRight w:val="0"/>
                                                                          <w:marTop w:val="0"/>
                                                                          <w:marBottom w:val="0"/>
                                                                          <w:divBdr>
                                                                            <w:top w:val="none" w:sz="0" w:space="0" w:color="auto"/>
                                                                            <w:left w:val="none" w:sz="0" w:space="0" w:color="auto"/>
                                                                            <w:bottom w:val="none" w:sz="0" w:space="0" w:color="auto"/>
                                                                            <w:right w:val="none" w:sz="0" w:space="0" w:color="auto"/>
                                                                          </w:divBdr>
                                                                          <w:divsChild>
                                                                            <w:div w:id="2090808018">
                                                                              <w:marLeft w:val="0"/>
                                                                              <w:marRight w:val="0"/>
                                                                              <w:marTop w:val="0"/>
                                                                              <w:marBottom w:val="0"/>
                                                                              <w:divBdr>
                                                                                <w:top w:val="none" w:sz="0" w:space="0" w:color="auto"/>
                                                                                <w:left w:val="none" w:sz="0" w:space="0" w:color="auto"/>
                                                                                <w:bottom w:val="none" w:sz="0" w:space="0" w:color="auto"/>
                                                                                <w:right w:val="none" w:sz="0" w:space="0" w:color="auto"/>
                                                                              </w:divBdr>
                                                                              <w:divsChild>
                                                                                <w:div w:id="547106003">
                                                                                  <w:marLeft w:val="0"/>
                                                                                  <w:marRight w:val="0"/>
                                                                                  <w:marTop w:val="0"/>
                                                                                  <w:marBottom w:val="0"/>
                                                                                  <w:divBdr>
                                                                                    <w:top w:val="none" w:sz="0" w:space="0" w:color="auto"/>
                                                                                    <w:left w:val="none" w:sz="0" w:space="0" w:color="auto"/>
                                                                                    <w:bottom w:val="none" w:sz="0" w:space="0" w:color="auto"/>
                                                                                    <w:right w:val="none" w:sz="0" w:space="0" w:color="auto"/>
                                                                                  </w:divBdr>
                                                                                </w:div>
                                                                                <w:div w:id="488638975">
                                                                                  <w:marLeft w:val="0"/>
                                                                                  <w:marRight w:val="0"/>
                                                                                  <w:marTop w:val="0"/>
                                                                                  <w:marBottom w:val="0"/>
                                                                                  <w:divBdr>
                                                                                    <w:top w:val="none" w:sz="0" w:space="0" w:color="auto"/>
                                                                                    <w:left w:val="none" w:sz="0" w:space="0" w:color="auto"/>
                                                                                    <w:bottom w:val="none" w:sz="0" w:space="0" w:color="auto"/>
                                                                                    <w:right w:val="none" w:sz="0" w:space="0" w:color="auto"/>
                                                                                  </w:divBdr>
                                                                                </w:div>
                                                                                <w:div w:id="310670206">
                                                                                  <w:marLeft w:val="0"/>
                                                                                  <w:marRight w:val="0"/>
                                                                                  <w:marTop w:val="0"/>
                                                                                  <w:marBottom w:val="0"/>
                                                                                  <w:divBdr>
                                                                                    <w:top w:val="none" w:sz="0" w:space="0" w:color="auto"/>
                                                                                    <w:left w:val="none" w:sz="0" w:space="0" w:color="auto"/>
                                                                                    <w:bottom w:val="none" w:sz="0" w:space="0" w:color="auto"/>
                                                                                    <w:right w:val="none" w:sz="0" w:space="0" w:color="auto"/>
                                                                                  </w:divBdr>
                                                                                </w:div>
                                                                                <w:div w:id="1095396017">
                                                                                  <w:marLeft w:val="0"/>
                                                                                  <w:marRight w:val="0"/>
                                                                                  <w:marTop w:val="0"/>
                                                                                  <w:marBottom w:val="0"/>
                                                                                  <w:divBdr>
                                                                                    <w:top w:val="none" w:sz="0" w:space="0" w:color="auto"/>
                                                                                    <w:left w:val="none" w:sz="0" w:space="0" w:color="auto"/>
                                                                                    <w:bottom w:val="none" w:sz="0" w:space="0" w:color="auto"/>
                                                                                    <w:right w:val="none" w:sz="0" w:space="0" w:color="auto"/>
                                                                                  </w:divBdr>
                                                                                </w:div>
                                                                                <w:div w:id="937524831">
                                                                                  <w:marLeft w:val="0"/>
                                                                                  <w:marRight w:val="0"/>
                                                                                  <w:marTop w:val="0"/>
                                                                                  <w:marBottom w:val="0"/>
                                                                                  <w:divBdr>
                                                                                    <w:top w:val="none" w:sz="0" w:space="0" w:color="auto"/>
                                                                                    <w:left w:val="none" w:sz="0" w:space="0" w:color="auto"/>
                                                                                    <w:bottom w:val="none" w:sz="0" w:space="0" w:color="auto"/>
                                                                                    <w:right w:val="none" w:sz="0" w:space="0" w:color="auto"/>
                                                                                  </w:divBdr>
                                                                                </w:div>
                                                                                <w:div w:id="783425482">
                                                                                  <w:marLeft w:val="0"/>
                                                                                  <w:marRight w:val="0"/>
                                                                                  <w:marTop w:val="0"/>
                                                                                  <w:marBottom w:val="0"/>
                                                                                  <w:divBdr>
                                                                                    <w:top w:val="none" w:sz="0" w:space="0" w:color="auto"/>
                                                                                    <w:left w:val="none" w:sz="0" w:space="0" w:color="auto"/>
                                                                                    <w:bottom w:val="none" w:sz="0" w:space="0" w:color="auto"/>
                                                                                    <w:right w:val="none" w:sz="0" w:space="0" w:color="auto"/>
                                                                                  </w:divBdr>
                                                                                </w:div>
                                                                                <w:div w:id="426770591">
                                                                                  <w:marLeft w:val="0"/>
                                                                                  <w:marRight w:val="0"/>
                                                                                  <w:marTop w:val="0"/>
                                                                                  <w:marBottom w:val="0"/>
                                                                                  <w:divBdr>
                                                                                    <w:top w:val="none" w:sz="0" w:space="0" w:color="auto"/>
                                                                                    <w:left w:val="none" w:sz="0" w:space="0" w:color="auto"/>
                                                                                    <w:bottom w:val="none" w:sz="0" w:space="0" w:color="auto"/>
                                                                                    <w:right w:val="none" w:sz="0" w:space="0" w:color="auto"/>
                                                                                  </w:divBdr>
                                                                                </w:div>
                                                                                <w:div w:id="1669400091">
                                                                                  <w:marLeft w:val="0"/>
                                                                                  <w:marRight w:val="0"/>
                                                                                  <w:marTop w:val="0"/>
                                                                                  <w:marBottom w:val="0"/>
                                                                                  <w:divBdr>
                                                                                    <w:top w:val="none" w:sz="0" w:space="0" w:color="auto"/>
                                                                                    <w:left w:val="none" w:sz="0" w:space="0" w:color="auto"/>
                                                                                    <w:bottom w:val="none" w:sz="0" w:space="0" w:color="auto"/>
                                                                                    <w:right w:val="none" w:sz="0" w:space="0" w:color="auto"/>
                                                                                  </w:divBdr>
                                                                                </w:div>
                                                                                <w:div w:id="999581365">
                                                                                  <w:marLeft w:val="0"/>
                                                                                  <w:marRight w:val="0"/>
                                                                                  <w:marTop w:val="0"/>
                                                                                  <w:marBottom w:val="0"/>
                                                                                  <w:divBdr>
                                                                                    <w:top w:val="none" w:sz="0" w:space="0" w:color="auto"/>
                                                                                    <w:left w:val="none" w:sz="0" w:space="0" w:color="auto"/>
                                                                                    <w:bottom w:val="none" w:sz="0" w:space="0" w:color="auto"/>
                                                                                    <w:right w:val="none" w:sz="0" w:space="0" w:color="auto"/>
                                                                                  </w:divBdr>
                                                                                </w:div>
                                                                                <w:div w:id="1314678325">
                                                                                  <w:marLeft w:val="0"/>
                                                                                  <w:marRight w:val="0"/>
                                                                                  <w:marTop w:val="0"/>
                                                                                  <w:marBottom w:val="0"/>
                                                                                  <w:divBdr>
                                                                                    <w:top w:val="none" w:sz="0" w:space="0" w:color="auto"/>
                                                                                    <w:left w:val="none" w:sz="0" w:space="0" w:color="auto"/>
                                                                                    <w:bottom w:val="none" w:sz="0" w:space="0" w:color="auto"/>
                                                                                    <w:right w:val="none" w:sz="0" w:space="0" w:color="auto"/>
                                                                                  </w:divBdr>
                                                                                </w:div>
                                                                                <w:div w:id="460537959">
                                                                                  <w:marLeft w:val="0"/>
                                                                                  <w:marRight w:val="0"/>
                                                                                  <w:marTop w:val="0"/>
                                                                                  <w:marBottom w:val="0"/>
                                                                                  <w:divBdr>
                                                                                    <w:top w:val="none" w:sz="0" w:space="0" w:color="auto"/>
                                                                                    <w:left w:val="none" w:sz="0" w:space="0" w:color="auto"/>
                                                                                    <w:bottom w:val="none" w:sz="0" w:space="0" w:color="auto"/>
                                                                                    <w:right w:val="none" w:sz="0" w:space="0" w:color="auto"/>
                                                                                  </w:divBdr>
                                                                                </w:div>
                                                                                <w:div w:id="13784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200156">
      <w:bodyDiv w:val="1"/>
      <w:marLeft w:val="0"/>
      <w:marRight w:val="0"/>
      <w:marTop w:val="0"/>
      <w:marBottom w:val="0"/>
      <w:divBdr>
        <w:top w:val="none" w:sz="0" w:space="0" w:color="auto"/>
        <w:left w:val="none" w:sz="0" w:space="0" w:color="auto"/>
        <w:bottom w:val="none" w:sz="0" w:space="0" w:color="auto"/>
        <w:right w:val="none" w:sz="0" w:space="0" w:color="auto"/>
      </w:divBdr>
      <w:divsChild>
        <w:div w:id="323824823">
          <w:marLeft w:val="0"/>
          <w:marRight w:val="0"/>
          <w:marTop w:val="0"/>
          <w:marBottom w:val="240"/>
          <w:divBdr>
            <w:top w:val="none" w:sz="0" w:space="0" w:color="auto"/>
            <w:left w:val="none" w:sz="0" w:space="0" w:color="auto"/>
            <w:bottom w:val="none" w:sz="0" w:space="0" w:color="auto"/>
            <w:right w:val="none" w:sz="0" w:space="0" w:color="auto"/>
          </w:divBdr>
        </w:div>
      </w:divsChild>
    </w:div>
    <w:div w:id="2074967476">
      <w:bodyDiv w:val="1"/>
      <w:marLeft w:val="0"/>
      <w:marRight w:val="0"/>
      <w:marTop w:val="0"/>
      <w:marBottom w:val="0"/>
      <w:divBdr>
        <w:top w:val="none" w:sz="0" w:space="0" w:color="auto"/>
        <w:left w:val="none" w:sz="0" w:space="0" w:color="auto"/>
        <w:bottom w:val="none" w:sz="0" w:space="0" w:color="auto"/>
        <w:right w:val="none" w:sz="0" w:space="0" w:color="auto"/>
      </w:divBdr>
      <w:divsChild>
        <w:div w:id="29074786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Gill</dc:creator>
  <cp:keywords/>
  <dc:description/>
  <cp:lastModifiedBy>Aquilina, Julie</cp:lastModifiedBy>
  <cp:revision>2</cp:revision>
  <dcterms:created xsi:type="dcterms:W3CDTF">2022-03-17T11:09:00Z</dcterms:created>
  <dcterms:modified xsi:type="dcterms:W3CDTF">2022-03-17T11:09:00Z</dcterms:modified>
</cp:coreProperties>
</file>