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61" w:rsidRPr="00337E61" w:rsidRDefault="00337E61">
      <w:pPr>
        <w:rPr>
          <w:b/>
          <w:sz w:val="28"/>
        </w:rPr>
      </w:pPr>
      <w:r w:rsidRPr="00337E61">
        <w:rPr>
          <w:b/>
          <w:sz w:val="28"/>
        </w:rPr>
        <w:t>Leicester Partnership School</w:t>
      </w:r>
    </w:p>
    <w:p w:rsidR="00337E61" w:rsidRPr="00337E61" w:rsidRDefault="00337E61">
      <w:pPr>
        <w:rPr>
          <w:b/>
          <w:sz w:val="28"/>
        </w:rPr>
      </w:pPr>
      <w:r w:rsidRPr="00337E61">
        <w:rPr>
          <w:b/>
          <w:sz w:val="28"/>
        </w:rPr>
        <w:t>Information about the Management Committee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956"/>
        <w:gridCol w:w="1528"/>
        <w:gridCol w:w="1582"/>
        <w:gridCol w:w="2162"/>
        <w:gridCol w:w="1414"/>
      </w:tblGrid>
      <w:tr w:rsidR="002F0F58" w:rsidRPr="001E2676" w:rsidTr="002F0F58">
        <w:trPr>
          <w:jc w:val="center"/>
        </w:trPr>
        <w:tc>
          <w:tcPr>
            <w:tcW w:w="1699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E2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956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Governor Type*</w:t>
            </w:r>
          </w:p>
        </w:tc>
        <w:tc>
          <w:tcPr>
            <w:tcW w:w="1528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F66A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82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F66AA8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2162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F66AA8">
            <w:pPr>
              <w:jc w:val="center"/>
              <w:rPr>
                <w:rFonts w:ascii="Arial" w:hAnsi="Arial" w:cs="Arial"/>
                <w:b/>
              </w:rPr>
            </w:pPr>
            <w:r w:rsidRPr="001E2676">
              <w:rPr>
                <w:rFonts w:ascii="Arial" w:hAnsi="Arial" w:cs="Arial"/>
                <w:b/>
              </w:rPr>
              <w:t>Register of Interests/Date</w:t>
            </w:r>
          </w:p>
        </w:tc>
        <w:tc>
          <w:tcPr>
            <w:tcW w:w="1414" w:type="dxa"/>
            <w:shd w:val="clear" w:color="auto" w:fill="EEECE1" w:themeFill="background2"/>
          </w:tcPr>
          <w:p w:rsidR="002F0F58" w:rsidRDefault="002F0F58" w:rsidP="00F66AA8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Default="002F0F58" w:rsidP="009F4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Attendance – 2020/21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Mrs Sophie Maltby</w:t>
            </w: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Authority Member</w:t>
            </w:r>
          </w:p>
        </w:tc>
        <w:tc>
          <w:tcPr>
            <w:tcW w:w="1528" w:type="dxa"/>
            <w:shd w:val="clear" w:color="auto" w:fill="auto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03/09/2020</w:t>
            </w: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02/09/2024</w:t>
            </w:r>
          </w:p>
        </w:tc>
        <w:tc>
          <w:tcPr>
            <w:tcW w:w="2162" w:type="dxa"/>
            <w:shd w:val="clear" w:color="auto" w:fill="auto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 w:rsidRPr="002F0F58">
              <w:rPr>
                <w:rFonts w:cs="Arial"/>
                <w:sz w:val="24"/>
                <w:szCs w:val="24"/>
              </w:rPr>
              <w:t>SEND Support Service Manager, LCC</w:t>
            </w: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Observer – Primary PRU management committee</w:t>
            </w:r>
          </w:p>
        </w:tc>
        <w:tc>
          <w:tcPr>
            <w:tcW w:w="1414" w:type="dxa"/>
            <w:shd w:val="clear" w:color="auto" w:fill="auto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Chris Bruce</w:t>
            </w: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Chair of the Management Committee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11/03/2020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10/03/2024</w:t>
            </w:r>
          </w:p>
        </w:tc>
        <w:tc>
          <w:tcPr>
            <w:tcW w:w="216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Executive Headteacher – Keyham Lodge/Millgate Schools Federation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08450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F91458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Mrs Anna White</w:t>
            </w: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Vice Chair of the Management Committee</w:t>
            </w:r>
          </w:p>
        </w:tc>
        <w:tc>
          <w:tcPr>
            <w:tcW w:w="158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07/02/2019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06/02/2023</w:t>
            </w:r>
          </w:p>
        </w:tc>
        <w:tc>
          <w:tcPr>
            <w:tcW w:w="216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414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2/3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Ms Rose Angus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04/11/2019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 w:rsidRPr="00A12F06">
              <w:rPr>
                <w:rFonts w:cs="Arial"/>
                <w:sz w:val="24"/>
                <w:szCs w:val="24"/>
              </w:rPr>
              <w:t>03/11/20</w:t>
            </w: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216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Principal – Sir Jonathan North Community College</w:t>
            </w:r>
          </w:p>
          <w:p w:rsidR="002F0F58" w:rsidRPr="00A12F06" w:rsidRDefault="002F0F58" w:rsidP="009F42FE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  <w:bookmarkStart w:id="0" w:name="_GoBack"/>
        <w:bookmarkEnd w:id="0"/>
      </w:tr>
      <w:tr w:rsidR="002F0F58" w:rsidRPr="001E2676" w:rsidTr="00B57777">
        <w:trPr>
          <w:jc w:val="center"/>
        </w:trPr>
        <w:tc>
          <w:tcPr>
            <w:tcW w:w="1699" w:type="dxa"/>
          </w:tcPr>
          <w:p w:rsidR="002F0F58" w:rsidRPr="00171ACC" w:rsidRDefault="00B57777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Mrs Rhian Richardson</w:t>
            </w: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  <w:shd w:val="clear" w:color="auto" w:fill="C6D9F1" w:themeFill="text2" w:themeFillTint="33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2F0F58" w:rsidRDefault="00B57777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27/10/2021</w:t>
            </w:r>
          </w:p>
          <w:p w:rsidR="00B57777" w:rsidRDefault="00B57777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B57777" w:rsidRPr="00A12F06" w:rsidRDefault="00B57777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27/10/2025</w:t>
            </w:r>
          </w:p>
        </w:tc>
        <w:tc>
          <w:tcPr>
            <w:tcW w:w="2162" w:type="dxa"/>
            <w:shd w:val="clear" w:color="auto" w:fill="auto"/>
          </w:tcPr>
          <w:p w:rsidR="002F0F58" w:rsidRDefault="00B57777" w:rsidP="00A12F0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at West Gate School</w:t>
            </w:r>
            <w:r>
              <w:rPr>
                <w:rFonts w:cs="Arial"/>
                <w:sz w:val="24"/>
                <w:szCs w:val="24"/>
              </w:rPr>
              <w:br/>
              <w:t>Director of Well Trust</w:t>
            </w:r>
          </w:p>
        </w:tc>
        <w:tc>
          <w:tcPr>
            <w:tcW w:w="1414" w:type="dxa"/>
            <w:shd w:val="clear" w:color="auto" w:fill="auto"/>
          </w:tcPr>
          <w:p w:rsidR="002F0F58" w:rsidRDefault="00B57777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 xml:space="preserve">Vacancy 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Parent Member</w:t>
            </w:r>
          </w:p>
        </w:tc>
        <w:tc>
          <w:tcPr>
            <w:tcW w:w="1528" w:type="dxa"/>
            <w:shd w:val="clear" w:color="auto" w:fill="C6D9F1" w:themeFill="text2" w:themeFillTint="33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C6D9F1" w:themeFill="text2" w:themeFillTint="33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C6D9F1" w:themeFill="text2" w:themeFillTint="33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C6D9F1" w:themeFill="text2" w:themeFillTint="33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Shaun Whittingham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Headteacher</w:t>
            </w:r>
          </w:p>
        </w:tc>
        <w:tc>
          <w:tcPr>
            <w:tcW w:w="1528" w:type="dxa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Ex-Officio </w:t>
            </w:r>
          </w:p>
        </w:tc>
        <w:tc>
          <w:tcPr>
            <w:tcW w:w="216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F914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None </w:t>
            </w:r>
          </w:p>
        </w:tc>
        <w:tc>
          <w:tcPr>
            <w:tcW w:w="1414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</w:tc>
      </w:tr>
      <w:tr w:rsidR="002F0F58" w:rsidRPr="001E2676" w:rsidTr="002F0F58">
        <w:trPr>
          <w:jc w:val="center"/>
        </w:trPr>
        <w:tc>
          <w:tcPr>
            <w:tcW w:w="1699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Mark Cordell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</w:tcPr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Observer</w:t>
            </w:r>
          </w:p>
          <w:p w:rsidR="002F0F58" w:rsidRPr="00171ACC" w:rsidRDefault="002F0F58" w:rsidP="00664E0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 xml:space="preserve">(School Improvement Advisor/Raising Achievement Partner) </w:t>
            </w:r>
          </w:p>
          <w:p w:rsidR="002F0F58" w:rsidRPr="00171ACC" w:rsidRDefault="002F0F58" w:rsidP="00A12F0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Observer from March 2015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62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</w:t>
            </w:r>
          </w:p>
        </w:tc>
        <w:tc>
          <w:tcPr>
            <w:tcW w:w="1414" w:type="dxa"/>
          </w:tcPr>
          <w:p w:rsidR="002F0F58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3/3</w:t>
            </w:r>
          </w:p>
          <w:p w:rsidR="002F0F58" w:rsidRPr="00A12F06" w:rsidRDefault="002F0F58" w:rsidP="00A12F06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337E61" w:rsidRPr="001E2676" w:rsidRDefault="00337E61">
      <w:pPr>
        <w:rPr>
          <w:rFonts w:ascii="Arial" w:hAnsi="Arial" w:cs="Arial"/>
        </w:rPr>
      </w:pPr>
    </w:p>
    <w:p w:rsidR="008066F2" w:rsidRPr="001E2676" w:rsidRDefault="008066F2">
      <w:pPr>
        <w:rPr>
          <w:rFonts w:ascii="Arial" w:hAnsi="Arial" w:cs="Arial"/>
        </w:rPr>
      </w:pPr>
      <w:r w:rsidRPr="001E2676">
        <w:rPr>
          <w:rFonts w:ascii="Arial" w:hAnsi="Arial" w:cs="Arial"/>
        </w:rPr>
        <w:t xml:space="preserve">Clerk to </w:t>
      </w:r>
      <w:r w:rsidR="0037165F">
        <w:rPr>
          <w:rFonts w:ascii="Arial" w:hAnsi="Arial" w:cs="Arial"/>
        </w:rPr>
        <w:t>Management Committee</w:t>
      </w:r>
      <w:r w:rsidR="00E43229" w:rsidRPr="001E2676">
        <w:rPr>
          <w:rFonts w:ascii="Arial" w:hAnsi="Arial" w:cs="Arial"/>
        </w:rPr>
        <w:t xml:space="preserve"> </w:t>
      </w:r>
      <w:r w:rsidR="00FC7BC1">
        <w:rPr>
          <w:rFonts w:ascii="Arial" w:hAnsi="Arial" w:cs="Arial"/>
        </w:rPr>
        <w:t>–</w:t>
      </w:r>
      <w:r w:rsidR="00E43229" w:rsidRPr="001E2676">
        <w:rPr>
          <w:rFonts w:ascii="Arial" w:hAnsi="Arial" w:cs="Arial"/>
        </w:rPr>
        <w:t xml:space="preserve"> </w:t>
      </w:r>
      <w:r w:rsidR="00FC7BC1">
        <w:rPr>
          <w:rFonts w:ascii="Arial" w:hAnsi="Arial" w:cs="Arial"/>
        </w:rPr>
        <w:t>Robyn Cooper</w:t>
      </w:r>
    </w:p>
    <w:p w:rsidR="001E70F5" w:rsidRDefault="00E43229" w:rsidP="00E43229">
      <w:pPr>
        <w:rPr>
          <w:rFonts w:ascii="Arial" w:hAnsi="Arial" w:cs="Arial"/>
        </w:rPr>
      </w:pPr>
      <w:r w:rsidRPr="001E2676">
        <w:rPr>
          <w:rFonts w:ascii="Arial" w:hAnsi="Arial" w:cs="Arial"/>
        </w:rPr>
        <w:t xml:space="preserve">* </w:t>
      </w:r>
      <w:r w:rsidR="0037165F">
        <w:rPr>
          <w:rFonts w:ascii="Arial" w:hAnsi="Arial" w:cs="Arial"/>
        </w:rPr>
        <w:t>Community Members</w:t>
      </w:r>
      <w:r w:rsidRPr="001E2676">
        <w:rPr>
          <w:rFonts w:ascii="Arial" w:hAnsi="Arial" w:cs="Arial"/>
        </w:rPr>
        <w:t xml:space="preserve"> are appointed by the </w:t>
      </w:r>
      <w:r w:rsidR="00FC7F5A">
        <w:rPr>
          <w:rFonts w:ascii="Arial" w:hAnsi="Arial" w:cs="Arial"/>
        </w:rPr>
        <w:t>management committee</w:t>
      </w:r>
      <w:r w:rsidRPr="001E2676">
        <w:rPr>
          <w:rFonts w:ascii="Arial" w:hAnsi="Arial" w:cs="Arial"/>
        </w:rPr>
        <w:t xml:space="preserve">, Authority </w:t>
      </w:r>
      <w:r w:rsidR="0037165F">
        <w:rPr>
          <w:rFonts w:ascii="Arial" w:hAnsi="Arial" w:cs="Arial"/>
        </w:rPr>
        <w:t>Members</w:t>
      </w:r>
      <w:r w:rsidRPr="001E2676">
        <w:rPr>
          <w:rFonts w:ascii="Arial" w:hAnsi="Arial" w:cs="Arial"/>
        </w:rPr>
        <w:t xml:space="preserve"> are </w:t>
      </w:r>
      <w:r w:rsidR="00FC7F5A">
        <w:rPr>
          <w:rFonts w:ascii="Arial" w:hAnsi="Arial" w:cs="Arial"/>
        </w:rPr>
        <w:t>nominated by</w:t>
      </w:r>
      <w:r w:rsidRPr="001E2676">
        <w:rPr>
          <w:rFonts w:ascii="Arial" w:hAnsi="Arial" w:cs="Arial"/>
        </w:rPr>
        <w:t xml:space="preserve"> the Local Authority</w:t>
      </w:r>
      <w:r w:rsidR="00FC7F5A">
        <w:rPr>
          <w:rFonts w:ascii="Arial" w:hAnsi="Arial" w:cs="Arial"/>
        </w:rPr>
        <w:t xml:space="preserve"> and appointed by the management committee</w:t>
      </w:r>
      <w:r w:rsidRPr="001E2676">
        <w:rPr>
          <w:rFonts w:ascii="Arial" w:hAnsi="Arial" w:cs="Arial"/>
        </w:rPr>
        <w:t xml:space="preserve">, </w:t>
      </w:r>
      <w:r w:rsidR="0037165F">
        <w:rPr>
          <w:rFonts w:ascii="Arial" w:hAnsi="Arial" w:cs="Arial"/>
        </w:rPr>
        <w:t>Parent Members</w:t>
      </w:r>
      <w:r w:rsidRPr="001E2676">
        <w:rPr>
          <w:rFonts w:ascii="Arial" w:hAnsi="Arial" w:cs="Arial"/>
        </w:rPr>
        <w:t xml:space="preserve"> are elected by the parent body and staff governors are elected by the staff body of the school </w:t>
      </w:r>
    </w:p>
    <w:p w:rsidR="00F91458" w:rsidRDefault="00F91458" w:rsidP="00E43229">
      <w:pPr>
        <w:rPr>
          <w:rFonts w:ascii="Arial" w:hAnsi="Arial" w:cs="Arial"/>
        </w:rPr>
      </w:pPr>
    </w:p>
    <w:p w:rsidR="00F91458" w:rsidRDefault="00F91458" w:rsidP="00E43229">
      <w:pPr>
        <w:rPr>
          <w:rFonts w:ascii="Arial" w:hAnsi="Arial" w:cs="Arial"/>
        </w:rPr>
      </w:pPr>
    </w:p>
    <w:p w:rsidR="00F91458" w:rsidRDefault="00F91458" w:rsidP="00E43229">
      <w:pPr>
        <w:rPr>
          <w:rFonts w:ascii="Arial" w:hAnsi="Arial" w:cs="Arial"/>
        </w:rPr>
      </w:pPr>
    </w:p>
    <w:p w:rsidR="00F91458" w:rsidRDefault="00F91458" w:rsidP="00E43229">
      <w:pPr>
        <w:rPr>
          <w:rFonts w:ascii="Arial" w:hAnsi="Arial" w:cs="Arial"/>
        </w:rPr>
      </w:pPr>
    </w:p>
    <w:p w:rsidR="001E70F5" w:rsidRDefault="00F91458" w:rsidP="00E4322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Management Committee Members who have left in the last 12 months:</w:t>
      </w:r>
    </w:p>
    <w:p w:rsidR="00F91458" w:rsidRDefault="00F91458" w:rsidP="00E4322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956"/>
        <w:gridCol w:w="1528"/>
        <w:gridCol w:w="1582"/>
        <w:gridCol w:w="1582"/>
        <w:gridCol w:w="1582"/>
      </w:tblGrid>
      <w:tr w:rsidR="002F0F58" w:rsidRPr="001E2676" w:rsidTr="00EB28A8">
        <w:trPr>
          <w:jc w:val="center"/>
        </w:trPr>
        <w:tc>
          <w:tcPr>
            <w:tcW w:w="1699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C66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1E2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956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C668C3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Governor Type*</w:t>
            </w:r>
          </w:p>
        </w:tc>
        <w:tc>
          <w:tcPr>
            <w:tcW w:w="1528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C66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82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Pr="001E2676" w:rsidRDefault="002F0F58" w:rsidP="00C668C3">
            <w:pPr>
              <w:jc w:val="center"/>
              <w:rPr>
                <w:rFonts w:ascii="Arial" w:hAnsi="Arial" w:cs="Arial"/>
              </w:rPr>
            </w:pPr>
            <w:r w:rsidRPr="001E2676">
              <w:rPr>
                <w:rFonts w:ascii="Arial" w:hAnsi="Arial" w:cs="Arial"/>
                <w:b/>
              </w:rPr>
              <w:t>Term of Office ends</w:t>
            </w:r>
          </w:p>
        </w:tc>
        <w:tc>
          <w:tcPr>
            <w:tcW w:w="1582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Register of Interests </w:t>
            </w:r>
          </w:p>
        </w:tc>
        <w:tc>
          <w:tcPr>
            <w:tcW w:w="1582" w:type="dxa"/>
            <w:shd w:val="clear" w:color="auto" w:fill="EEECE1" w:themeFill="background2"/>
          </w:tcPr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</w:p>
          <w:p w:rsidR="002F0F58" w:rsidRDefault="002F0F58" w:rsidP="00C66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Attendance </w:t>
            </w:r>
          </w:p>
        </w:tc>
      </w:tr>
      <w:tr w:rsidR="002F0F58" w:rsidRPr="001E2676" w:rsidTr="00EB28A8">
        <w:trPr>
          <w:jc w:val="center"/>
        </w:trPr>
        <w:tc>
          <w:tcPr>
            <w:tcW w:w="1699" w:type="dxa"/>
          </w:tcPr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Mr Rameses Maghrabi</w:t>
            </w:r>
          </w:p>
        </w:tc>
        <w:tc>
          <w:tcPr>
            <w:tcW w:w="1956" w:type="dxa"/>
          </w:tcPr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 w:rsidRPr="00171ACC">
              <w:rPr>
                <w:rFonts w:cs="Arial"/>
                <w:b/>
                <w:bCs/>
                <w:sz w:val="24"/>
                <w:szCs w:val="24"/>
              </w:rPr>
              <w:t>Community Member</w:t>
            </w:r>
          </w:p>
        </w:tc>
        <w:tc>
          <w:tcPr>
            <w:tcW w:w="1528" w:type="dxa"/>
          </w:tcPr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05/02/2019</w:t>
            </w:r>
          </w:p>
          <w:p w:rsidR="002F0F58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29/06/2021 (Resigned)</w:t>
            </w:r>
          </w:p>
        </w:tc>
        <w:tc>
          <w:tcPr>
            <w:tcW w:w="1582" w:type="dxa"/>
          </w:tcPr>
          <w:p w:rsidR="002F0F58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2F0F58" w:rsidRPr="00A12F06" w:rsidRDefault="002F0F58" w:rsidP="002F0F5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1/3</w:t>
            </w:r>
          </w:p>
        </w:tc>
      </w:tr>
    </w:tbl>
    <w:p w:rsidR="00F91458" w:rsidRPr="001E2676" w:rsidRDefault="00F91458" w:rsidP="00E43229">
      <w:pPr>
        <w:rPr>
          <w:rFonts w:ascii="Arial" w:hAnsi="Arial" w:cs="Arial"/>
        </w:rPr>
      </w:pPr>
    </w:p>
    <w:sectPr w:rsidR="00F91458" w:rsidRPr="001E2676" w:rsidSect="00F66AA8">
      <w:pgSz w:w="16838" w:h="11906" w:orient="landscape"/>
      <w:pgMar w:top="1440" w:right="152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B36"/>
    <w:multiLevelType w:val="hybridMultilevel"/>
    <w:tmpl w:val="50740780"/>
    <w:lvl w:ilvl="0" w:tplc="EB4EA6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7FC8"/>
    <w:multiLevelType w:val="hybridMultilevel"/>
    <w:tmpl w:val="C70A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144A"/>
    <w:multiLevelType w:val="hybridMultilevel"/>
    <w:tmpl w:val="AAF2AC9C"/>
    <w:lvl w:ilvl="0" w:tplc="1E286E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2382E2-37D6-4A36-B1AE-CD46C91425C3}"/>
    <w:docVar w:name="dgnword-eventsink" w:val="89379160"/>
  </w:docVars>
  <w:rsids>
    <w:rsidRoot w:val="008066F2"/>
    <w:rsid w:val="00055697"/>
    <w:rsid w:val="0008450A"/>
    <w:rsid w:val="00097B05"/>
    <w:rsid w:val="00171ACC"/>
    <w:rsid w:val="001E2676"/>
    <w:rsid w:val="001E70F5"/>
    <w:rsid w:val="002F0F58"/>
    <w:rsid w:val="00337E61"/>
    <w:rsid w:val="0037165F"/>
    <w:rsid w:val="003A495B"/>
    <w:rsid w:val="003C2E3A"/>
    <w:rsid w:val="004F52E7"/>
    <w:rsid w:val="0058442F"/>
    <w:rsid w:val="005A43C2"/>
    <w:rsid w:val="00656461"/>
    <w:rsid w:val="00664E03"/>
    <w:rsid w:val="0068698A"/>
    <w:rsid w:val="006A1253"/>
    <w:rsid w:val="006A18AF"/>
    <w:rsid w:val="008066F2"/>
    <w:rsid w:val="00847DEE"/>
    <w:rsid w:val="008D75A3"/>
    <w:rsid w:val="008F72F8"/>
    <w:rsid w:val="009C56AE"/>
    <w:rsid w:val="009F42FE"/>
    <w:rsid w:val="00A12F06"/>
    <w:rsid w:val="00AB608D"/>
    <w:rsid w:val="00B57777"/>
    <w:rsid w:val="00B61C70"/>
    <w:rsid w:val="00C87E07"/>
    <w:rsid w:val="00CB72D3"/>
    <w:rsid w:val="00D17BA6"/>
    <w:rsid w:val="00E429F4"/>
    <w:rsid w:val="00E43229"/>
    <w:rsid w:val="00F66AA8"/>
    <w:rsid w:val="00F91458"/>
    <w:rsid w:val="00FB12A1"/>
    <w:rsid w:val="00FC7BC1"/>
    <w:rsid w:val="00FC7F5A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2084"/>
  <w15:docId w15:val="{25D5F819-3193-449F-8E40-4B238F4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Cooper</dc:creator>
  <cp:lastModifiedBy>Julie Aquilina</cp:lastModifiedBy>
  <cp:revision>2</cp:revision>
  <dcterms:created xsi:type="dcterms:W3CDTF">2021-11-02T15:50:00Z</dcterms:created>
  <dcterms:modified xsi:type="dcterms:W3CDTF">2021-11-02T15:50:00Z</dcterms:modified>
</cp:coreProperties>
</file>