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601" w:tblpY="1168"/>
        <w:tblW w:w="15134" w:type="dxa"/>
        <w:tblLook w:val="04A0" w:firstRow="1" w:lastRow="0" w:firstColumn="1" w:lastColumn="0" w:noHBand="0" w:noVBand="1"/>
      </w:tblPr>
      <w:tblGrid>
        <w:gridCol w:w="5325"/>
        <w:gridCol w:w="4725"/>
        <w:gridCol w:w="5084"/>
      </w:tblGrid>
      <w:tr w:rsidR="00941EA9" w:rsidRPr="00286835" w:rsidTr="00941EA9">
        <w:trPr>
          <w:trHeight w:val="699"/>
        </w:trPr>
        <w:tc>
          <w:tcPr>
            <w:tcW w:w="5325" w:type="dxa"/>
          </w:tcPr>
          <w:p w:rsidR="00941EA9" w:rsidRPr="00034F04" w:rsidRDefault="00941EA9" w:rsidP="00941EA9">
            <w:pPr>
              <w:pStyle w:val="Header"/>
              <w:jc w:val="center"/>
              <w:rPr>
                <w:rFonts w:ascii="Comic Sans MS" w:hAnsi="Comic Sans MS"/>
                <w:sz w:val="36"/>
              </w:rPr>
            </w:pPr>
            <w:r>
              <w:rPr>
                <w:rFonts w:ascii="Comic Sans MS" w:hAnsi="Comic Sans MS"/>
                <w:sz w:val="36"/>
              </w:rPr>
              <w:t xml:space="preserve"> </w:t>
            </w:r>
          </w:p>
          <w:p w:rsidR="00941EA9" w:rsidRPr="00941EA9" w:rsidRDefault="00941EA9" w:rsidP="00941EA9">
            <w:pPr>
              <w:jc w:val="center"/>
              <w:rPr>
                <w:b/>
                <w:sz w:val="28"/>
                <w:u w:val="single"/>
              </w:rPr>
            </w:pPr>
            <w:r w:rsidRPr="00AE4F47">
              <w:rPr>
                <w:rFonts w:ascii="Arial" w:hAnsi="Arial" w:cs="Arial"/>
                <w:noProof/>
                <w:sz w:val="20"/>
                <w:szCs w:val="20"/>
                <w:lang w:eastAsia="en-GB"/>
              </w:rPr>
              <w:drawing>
                <wp:anchor distT="0" distB="0" distL="114300" distR="114300" simplePos="0" relativeHeight="251659264" behindDoc="1" locked="0" layoutInCell="1" allowOverlap="1" wp14:anchorId="2BF49378" wp14:editId="60CA273A">
                  <wp:simplePos x="0" y="0"/>
                  <wp:positionH relativeFrom="column">
                    <wp:posOffset>281305</wp:posOffset>
                  </wp:positionH>
                  <wp:positionV relativeFrom="paragraph">
                    <wp:posOffset>-318770</wp:posOffset>
                  </wp:positionV>
                  <wp:extent cx="2684145" cy="1009015"/>
                  <wp:effectExtent l="0" t="0" r="1905" b="635"/>
                  <wp:wrapTight wrapText="bothSides">
                    <wp:wrapPolygon edited="0">
                      <wp:start x="0" y="0"/>
                      <wp:lineTo x="0" y="21206"/>
                      <wp:lineTo x="21462" y="21206"/>
                      <wp:lineTo x="21462" y="0"/>
                      <wp:lineTo x="0" y="0"/>
                    </wp:wrapPolygon>
                  </wp:wrapTight>
                  <wp:docPr id="1" name="Picture 1" descr="O:\Leighton Academ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ighton Academy Logo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414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25" w:type="dxa"/>
          </w:tcPr>
          <w:p w:rsidR="00941EA9" w:rsidRPr="00941EA9" w:rsidRDefault="004D17AE" w:rsidP="00941EA9">
            <w:pPr>
              <w:jc w:val="center"/>
              <w:rPr>
                <w:rFonts w:ascii="Comic Sans MS" w:hAnsi="Comic Sans MS"/>
                <w:sz w:val="44"/>
                <w:u w:val="single"/>
              </w:rPr>
            </w:pPr>
            <w:r>
              <w:rPr>
                <w:rFonts w:ascii="Comic Sans MS" w:hAnsi="Comic Sans MS"/>
                <w:sz w:val="44"/>
                <w:u w:val="single"/>
              </w:rPr>
              <w:t>Year 2</w:t>
            </w:r>
            <w:r w:rsidR="00941EA9" w:rsidRPr="00941EA9">
              <w:rPr>
                <w:rFonts w:ascii="Comic Sans MS" w:hAnsi="Comic Sans MS"/>
                <w:sz w:val="44"/>
                <w:u w:val="single"/>
              </w:rPr>
              <w:t xml:space="preserve"> Scheme of Work</w:t>
            </w:r>
          </w:p>
          <w:p w:rsidR="00941EA9" w:rsidRPr="00941EA9" w:rsidRDefault="00A05004" w:rsidP="00941EA9">
            <w:pPr>
              <w:jc w:val="center"/>
              <w:rPr>
                <w:b/>
                <w:sz w:val="28"/>
                <w:u w:val="single"/>
              </w:rPr>
            </w:pPr>
            <w:r>
              <w:rPr>
                <w:rFonts w:ascii="Comic Sans MS" w:hAnsi="Comic Sans MS"/>
                <w:sz w:val="44"/>
              </w:rPr>
              <w:t>202</w:t>
            </w:r>
            <w:r w:rsidR="00147ED0">
              <w:rPr>
                <w:rFonts w:ascii="Comic Sans MS" w:hAnsi="Comic Sans MS"/>
                <w:sz w:val="44"/>
              </w:rPr>
              <w:t>2</w:t>
            </w:r>
            <w:r w:rsidR="00990C74">
              <w:rPr>
                <w:rFonts w:ascii="Comic Sans MS" w:hAnsi="Comic Sans MS"/>
                <w:sz w:val="44"/>
              </w:rPr>
              <w:t>-2</w:t>
            </w:r>
            <w:r w:rsidR="00147ED0">
              <w:rPr>
                <w:rFonts w:ascii="Comic Sans MS" w:hAnsi="Comic Sans MS"/>
                <w:sz w:val="44"/>
              </w:rPr>
              <w:t>3</w:t>
            </w:r>
            <w:bookmarkStart w:id="0" w:name="_GoBack"/>
            <w:bookmarkEnd w:id="0"/>
          </w:p>
        </w:tc>
        <w:tc>
          <w:tcPr>
            <w:tcW w:w="5084" w:type="dxa"/>
          </w:tcPr>
          <w:p w:rsidR="00941EA9" w:rsidRDefault="009828DF" w:rsidP="00941EA9">
            <w:pPr>
              <w:jc w:val="center"/>
              <w:rPr>
                <w:b/>
                <w:sz w:val="28"/>
                <w:u w:val="single"/>
              </w:rPr>
            </w:pPr>
            <w:r>
              <w:rPr>
                <w:b/>
                <w:sz w:val="28"/>
                <w:u w:val="single"/>
              </w:rPr>
              <w:t>Coordinator: Joanne Leigh</w:t>
            </w:r>
          </w:p>
          <w:p w:rsidR="00941EA9" w:rsidRPr="00941EA9" w:rsidRDefault="00941EA9" w:rsidP="00E87AB0">
            <w:pPr>
              <w:jc w:val="center"/>
              <w:rPr>
                <w:b/>
                <w:sz w:val="28"/>
                <w:u w:val="single"/>
              </w:rPr>
            </w:pPr>
            <w:r>
              <w:rPr>
                <w:b/>
                <w:sz w:val="28"/>
                <w:u w:val="single"/>
              </w:rPr>
              <w:t xml:space="preserve">Last updated: </w:t>
            </w:r>
            <w:r w:rsidR="00990C74">
              <w:rPr>
                <w:b/>
                <w:sz w:val="28"/>
                <w:u w:val="single"/>
              </w:rPr>
              <w:t>7.7.22 by MS &amp; LP</w:t>
            </w:r>
          </w:p>
        </w:tc>
      </w:tr>
      <w:tr w:rsidR="00286835" w:rsidRPr="00286835" w:rsidTr="00AB4DE6">
        <w:trPr>
          <w:trHeight w:val="699"/>
        </w:trPr>
        <w:tc>
          <w:tcPr>
            <w:tcW w:w="5325" w:type="dxa"/>
            <w:shd w:val="clear" w:color="auto" w:fill="8DB3E2" w:themeFill="text2" w:themeFillTint="66"/>
          </w:tcPr>
          <w:p w:rsidR="00286835" w:rsidRPr="00AB4DE6" w:rsidRDefault="00286835" w:rsidP="00941EA9">
            <w:pPr>
              <w:jc w:val="center"/>
              <w:rPr>
                <w:b/>
                <w:sz w:val="28"/>
                <w:u w:val="single"/>
              </w:rPr>
            </w:pPr>
            <w:r w:rsidRPr="00AB4DE6">
              <w:rPr>
                <w:b/>
                <w:sz w:val="28"/>
                <w:u w:val="single"/>
              </w:rPr>
              <w:t>Statutory requirements (National Curriculum)</w:t>
            </w:r>
          </w:p>
        </w:tc>
        <w:tc>
          <w:tcPr>
            <w:tcW w:w="4725" w:type="dxa"/>
            <w:shd w:val="clear" w:color="auto" w:fill="8DB3E2" w:themeFill="text2" w:themeFillTint="66"/>
          </w:tcPr>
          <w:p w:rsidR="00286835" w:rsidRPr="00AB4DE6" w:rsidRDefault="00286835" w:rsidP="00941EA9">
            <w:pPr>
              <w:jc w:val="center"/>
              <w:rPr>
                <w:b/>
                <w:sz w:val="28"/>
                <w:u w:val="single"/>
              </w:rPr>
            </w:pPr>
            <w:r w:rsidRPr="00AB4DE6">
              <w:rPr>
                <w:b/>
                <w:sz w:val="28"/>
                <w:u w:val="single"/>
              </w:rPr>
              <w:t>Leighton essentials</w:t>
            </w:r>
          </w:p>
        </w:tc>
        <w:tc>
          <w:tcPr>
            <w:tcW w:w="5084" w:type="dxa"/>
            <w:shd w:val="clear" w:color="auto" w:fill="8DB3E2" w:themeFill="text2" w:themeFillTint="66"/>
          </w:tcPr>
          <w:p w:rsidR="00286835" w:rsidRPr="00AB4DE6" w:rsidRDefault="00286835" w:rsidP="00941EA9">
            <w:pPr>
              <w:jc w:val="center"/>
              <w:rPr>
                <w:b/>
                <w:sz w:val="28"/>
                <w:u w:val="single"/>
              </w:rPr>
            </w:pPr>
            <w:r w:rsidRPr="00AB4DE6">
              <w:rPr>
                <w:b/>
                <w:sz w:val="28"/>
                <w:u w:val="single"/>
              </w:rPr>
              <w:t>Suggested activities</w:t>
            </w:r>
          </w:p>
        </w:tc>
      </w:tr>
      <w:tr w:rsidR="00286835" w:rsidRPr="00286835" w:rsidTr="00941EA9">
        <w:tc>
          <w:tcPr>
            <w:tcW w:w="5325" w:type="dxa"/>
          </w:tcPr>
          <w:p w:rsidR="00286835" w:rsidRPr="00941EA9" w:rsidRDefault="00C646DD" w:rsidP="00941EA9">
            <w:pPr>
              <w:numPr>
                <w:ilvl w:val="0"/>
                <w:numId w:val="1"/>
              </w:numPr>
              <w:shd w:val="clear" w:color="auto" w:fill="FFFFFF"/>
              <w:spacing w:after="75"/>
              <w:rPr>
                <w:rFonts w:eastAsia="Times New Roman" w:cs="Arial"/>
                <w:color w:val="0B0C0C"/>
                <w:lang w:eastAsia="en-GB"/>
              </w:rPr>
            </w:pPr>
            <w:r w:rsidRPr="00941EA9">
              <w:rPr>
                <w:rFonts w:eastAsia="Times New Roman" w:cs="Arial"/>
                <w:color w:val="0B0C0C"/>
                <w:lang w:eastAsia="en-GB"/>
              </w:rPr>
              <w:t>C</w:t>
            </w:r>
            <w:r w:rsidR="003445EE" w:rsidRPr="00941EA9">
              <w:rPr>
                <w:rFonts w:eastAsia="Times New Roman" w:cs="Arial"/>
                <w:color w:val="0B0C0C"/>
                <w:lang w:eastAsia="en-GB"/>
              </w:rPr>
              <w:t>hanges within living memory – where appropriate, these should be used to reveal aspects of change in national life</w:t>
            </w:r>
          </w:p>
        </w:tc>
        <w:tc>
          <w:tcPr>
            <w:tcW w:w="4725" w:type="dxa"/>
          </w:tcPr>
          <w:p w:rsidR="00286835" w:rsidRDefault="009F35D1" w:rsidP="009F35D1">
            <w:r w:rsidRPr="00807842">
              <w:t>Railways – aspect of change in local and national life (linked to local area of Crewe)</w:t>
            </w:r>
            <w:r>
              <w:t xml:space="preserve"> (spring)</w:t>
            </w:r>
          </w:p>
          <w:p w:rsidR="00CE4454" w:rsidRDefault="00CE4454" w:rsidP="009F35D1"/>
          <w:p w:rsidR="00CE4454" w:rsidRPr="00CE4454" w:rsidRDefault="00CE4454" w:rsidP="009F35D1">
            <w:pPr>
              <w:rPr>
                <w:b/>
              </w:rPr>
            </w:pPr>
            <w:r w:rsidRPr="00CE4454">
              <w:rPr>
                <w:b/>
              </w:rPr>
              <w:t>Key Vocabulary Focus: Year 2</w:t>
            </w:r>
          </w:p>
          <w:p w:rsidR="00CE4454" w:rsidRPr="00CE4454" w:rsidRDefault="00CE4454" w:rsidP="009F35D1">
            <w:pPr>
              <w:rPr>
                <w:b/>
              </w:rPr>
            </w:pPr>
            <w:r w:rsidRPr="00CE4454">
              <w:rPr>
                <w:b/>
              </w:rPr>
              <w:t xml:space="preserve">Please put a copy in </w:t>
            </w:r>
            <w:r>
              <w:rPr>
                <w:b/>
              </w:rPr>
              <w:t>c</w:t>
            </w:r>
            <w:r w:rsidRPr="00CE4454">
              <w:rPr>
                <w:b/>
              </w:rPr>
              <w:t>hildren’s books to keep adding to and add another copy on class washing line.</w:t>
            </w:r>
          </w:p>
          <w:p w:rsidR="00CE4454" w:rsidRPr="00CE4454" w:rsidRDefault="00CE4454" w:rsidP="009F35D1">
            <w:pPr>
              <w:rPr>
                <w:b/>
              </w:rPr>
            </w:pPr>
          </w:p>
          <w:p w:rsidR="00CE4454" w:rsidRPr="00CE4454" w:rsidRDefault="00CE4454" w:rsidP="009F35D1">
            <w:pPr>
              <w:rPr>
                <w:b/>
              </w:rPr>
            </w:pPr>
            <w:r w:rsidRPr="00CE4454">
              <w:rPr>
                <w:b/>
              </w:rPr>
              <w:t>Timeline</w:t>
            </w:r>
          </w:p>
          <w:p w:rsidR="00CE4454" w:rsidRPr="00CE4454" w:rsidRDefault="00CE4454" w:rsidP="009F35D1">
            <w:pPr>
              <w:rPr>
                <w:b/>
              </w:rPr>
            </w:pPr>
            <w:r w:rsidRPr="00CE4454">
              <w:rPr>
                <w:b/>
              </w:rPr>
              <w:t>Artefact</w:t>
            </w:r>
          </w:p>
          <w:p w:rsidR="00CE4454" w:rsidRPr="00CE4454" w:rsidRDefault="00CE4454" w:rsidP="009F35D1">
            <w:pPr>
              <w:rPr>
                <w:b/>
              </w:rPr>
            </w:pPr>
            <w:r w:rsidRPr="00CE4454">
              <w:rPr>
                <w:b/>
              </w:rPr>
              <w:t>Museum</w:t>
            </w:r>
          </w:p>
          <w:p w:rsidR="00CE4454" w:rsidRPr="00CE4454" w:rsidRDefault="00CE4454" w:rsidP="009F35D1">
            <w:pPr>
              <w:rPr>
                <w:b/>
              </w:rPr>
            </w:pPr>
            <w:r w:rsidRPr="00CE4454">
              <w:rPr>
                <w:b/>
              </w:rPr>
              <w:t>Monarch</w:t>
            </w:r>
          </w:p>
          <w:p w:rsidR="00CE4454" w:rsidRPr="00CE4454" w:rsidRDefault="00CE4454" w:rsidP="009F35D1">
            <w:pPr>
              <w:rPr>
                <w:b/>
              </w:rPr>
            </w:pPr>
            <w:r w:rsidRPr="00CE4454">
              <w:rPr>
                <w:b/>
              </w:rPr>
              <w:t>Reign</w:t>
            </w:r>
          </w:p>
          <w:p w:rsidR="00CE4454" w:rsidRPr="00CE4454" w:rsidRDefault="00CE4454" w:rsidP="009F35D1">
            <w:pPr>
              <w:rPr>
                <w:b/>
              </w:rPr>
            </w:pPr>
            <w:r w:rsidRPr="00CE4454">
              <w:rPr>
                <w:b/>
              </w:rPr>
              <w:t>Parliament</w:t>
            </w:r>
          </w:p>
          <w:p w:rsidR="00CE4454" w:rsidRPr="00941EA9" w:rsidRDefault="00CE4454" w:rsidP="009F35D1">
            <w:r w:rsidRPr="00CE4454">
              <w:rPr>
                <w:b/>
              </w:rPr>
              <w:t>Democracy</w:t>
            </w:r>
          </w:p>
        </w:tc>
        <w:tc>
          <w:tcPr>
            <w:tcW w:w="5084" w:type="dxa"/>
          </w:tcPr>
          <w:p w:rsidR="00355A2B" w:rsidRDefault="002618CB" w:rsidP="002618CB">
            <w:pPr>
              <w:pStyle w:val="ListParagraph"/>
              <w:numPr>
                <w:ilvl w:val="0"/>
                <w:numId w:val="8"/>
              </w:numPr>
            </w:pPr>
            <w:r w:rsidRPr="002618CB">
              <w:rPr>
                <w:highlight w:val="green"/>
              </w:rPr>
              <w:t>timeline of trains</w:t>
            </w:r>
          </w:p>
          <w:p w:rsidR="002618CB" w:rsidRDefault="002618CB" w:rsidP="002618CB">
            <w:pPr>
              <w:pStyle w:val="ListParagraph"/>
              <w:numPr>
                <w:ilvl w:val="0"/>
                <w:numId w:val="8"/>
              </w:numPr>
            </w:pPr>
            <w:r w:rsidRPr="002618CB">
              <w:rPr>
                <w:highlight w:val="green"/>
              </w:rPr>
              <w:t>Compare 2 artefacts. 1 image from a coal wagon pulled by horses (pre 1825) and another image from Steam engines pulling coal wagons (post 1825). Describe similarities and differences.</w:t>
            </w:r>
          </w:p>
          <w:p w:rsidR="002618CB" w:rsidRDefault="002618CB" w:rsidP="002618CB">
            <w:pPr>
              <w:pStyle w:val="ListParagraph"/>
              <w:numPr>
                <w:ilvl w:val="0"/>
                <w:numId w:val="8"/>
              </w:numPr>
            </w:pPr>
            <w:r w:rsidRPr="002618CB">
              <w:rPr>
                <w:highlight w:val="green"/>
              </w:rPr>
              <w:t>Ask the children to imagine that they live in 1830 and the railway between Liverpool and Manchester has just opened. With your family, you are going to travel on a steam train for the first time. How are you feeling? What will you see on your journey? Model to the class how they could start their writing, e.g. ‘The train pulled into the station and I have never seen such a thing! There is steam billowing from the top of the train….’ The children can then write their own accounts of what they think may have happened on their first steam train ride in 1830.</w:t>
            </w:r>
          </w:p>
          <w:p w:rsidR="002618CB" w:rsidRPr="002618CB" w:rsidRDefault="002618CB" w:rsidP="002618CB">
            <w:pPr>
              <w:pStyle w:val="ListParagraph"/>
              <w:numPr>
                <w:ilvl w:val="0"/>
                <w:numId w:val="8"/>
              </w:numPr>
              <w:rPr>
                <w:highlight w:val="green"/>
              </w:rPr>
            </w:pPr>
            <w:r w:rsidRPr="002618CB">
              <w:rPr>
                <w:highlight w:val="green"/>
              </w:rPr>
              <w:t>To compare and contrast images from the past and now of Crewe railway station. To write sentences about each using the language of ‘In the past…’</w:t>
            </w:r>
          </w:p>
          <w:p w:rsidR="002618CB" w:rsidRPr="00941EA9" w:rsidRDefault="002618CB" w:rsidP="00E87AB0"/>
        </w:tc>
      </w:tr>
      <w:tr w:rsidR="00286835" w:rsidRPr="00286835" w:rsidTr="00941EA9">
        <w:tc>
          <w:tcPr>
            <w:tcW w:w="5325" w:type="dxa"/>
          </w:tcPr>
          <w:p w:rsidR="00286835" w:rsidRPr="00941EA9" w:rsidRDefault="00C646DD" w:rsidP="00941EA9">
            <w:pPr>
              <w:numPr>
                <w:ilvl w:val="0"/>
                <w:numId w:val="1"/>
              </w:numPr>
              <w:shd w:val="clear" w:color="auto" w:fill="FFFFFF"/>
              <w:spacing w:after="75"/>
              <w:rPr>
                <w:rFonts w:eastAsia="Times New Roman" w:cs="Arial"/>
                <w:color w:val="0B0C0C"/>
                <w:lang w:eastAsia="en-GB"/>
              </w:rPr>
            </w:pPr>
            <w:r w:rsidRPr="00941EA9">
              <w:rPr>
                <w:rFonts w:eastAsia="Times New Roman" w:cs="Arial"/>
                <w:color w:val="0B0C0C"/>
                <w:lang w:eastAsia="en-GB"/>
              </w:rPr>
              <w:lastRenderedPageBreak/>
              <w:t>T</w:t>
            </w:r>
            <w:r w:rsidR="003445EE" w:rsidRPr="00941EA9">
              <w:rPr>
                <w:rFonts w:eastAsia="Times New Roman" w:cs="Arial"/>
                <w:color w:val="0B0C0C"/>
                <w:lang w:eastAsia="en-GB"/>
              </w:rPr>
              <w: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tc>
        <w:tc>
          <w:tcPr>
            <w:tcW w:w="4725" w:type="dxa"/>
          </w:tcPr>
          <w:p w:rsidR="004D17AE" w:rsidRPr="00807842" w:rsidRDefault="004D17AE" w:rsidP="009F35D1"/>
          <w:p w:rsidR="009F35D1" w:rsidRDefault="000831EF" w:rsidP="009F35D1">
            <w:pPr>
              <w:spacing w:before="120"/>
            </w:pPr>
            <w:r>
              <w:rPr>
                <w:highlight w:val="yellow"/>
              </w:rPr>
              <w:t xml:space="preserve">British Fire </w:t>
            </w:r>
            <w:proofErr w:type="gramStart"/>
            <w:r>
              <w:rPr>
                <w:highlight w:val="yellow"/>
              </w:rPr>
              <w:t>Service :</w:t>
            </w:r>
            <w:proofErr w:type="gramEnd"/>
            <w:r w:rsidR="004D17AE" w:rsidRPr="00A05004">
              <w:rPr>
                <w:highlight w:val="yellow"/>
              </w:rPr>
              <w:t xml:space="preserve"> </w:t>
            </w:r>
            <w:r w:rsidR="00147ED0">
              <w:rPr>
                <w:highlight w:val="yellow"/>
              </w:rPr>
              <w:t>George Arthur Roberts</w:t>
            </w:r>
          </w:p>
          <w:p w:rsidR="009F35D1" w:rsidRPr="00807842" w:rsidRDefault="009F35D1" w:rsidP="009F35D1">
            <w:pPr>
              <w:spacing w:before="120"/>
            </w:pPr>
            <w:r w:rsidRPr="00807842">
              <w:t>A comparison of the following monarchs: Queen Elizabeth I/Queen Victoria/Queen Elizabeth II</w:t>
            </w:r>
          </w:p>
          <w:p w:rsidR="00286835" w:rsidRPr="00941EA9" w:rsidRDefault="009F35D1" w:rsidP="009F35D1">
            <w:r w:rsidRPr="00807842">
              <w:t>(monarchy, democracy, parliament)</w:t>
            </w:r>
            <w:r>
              <w:t xml:space="preserve"> (summer)</w:t>
            </w:r>
          </w:p>
        </w:tc>
        <w:tc>
          <w:tcPr>
            <w:tcW w:w="5084" w:type="dxa"/>
          </w:tcPr>
          <w:p w:rsidR="00C646DD" w:rsidRDefault="001F3860" w:rsidP="001F3860">
            <w:pPr>
              <w:pStyle w:val="ListParagraph"/>
              <w:numPr>
                <w:ilvl w:val="0"/>
                <w:numId w:val="7"/>
              </w:numPr>
              <w:rPr>
                <w:highlight w:val="yellow"/>
              </w:rPr>
            </w:pPr>
            <w:r w:rsidRPr="002618CB">
              <w:rPr>
                <w:highlight w:val="yellow"/>
              </w:rPr>
              <w:t xml:space="preserve">Timeline of </w:t>
            </w:r>
            <w:r w:rsidR="00147ED0">
              <w:rPr>
                <w:highlight w:val="yellow"/>
              </w:rPr>
              <w:t>George Arthur Robert</w:t>
            </w:r>
            <w:r w:rsidRPr="002618CB">
              <w:rPr>
                <w:highlight w:val="yellow"/>
              </w:rPr>
              <w:t>’s life.</w:t>
            </w:r>
          </w:p>
          <w:p w:rsidR="00A05004" w:rsidRPr="002618CB" w:rsidRDefault="00A05004" w:rsidP="001F3860">
            <w:pPr>
              <w:pStyle w:val="ListParagraph"/>
              <w:numPr>
                <w:ilvl w:val="0"/>
                <w:numId w:val="7"/>
              </w:numPr>
              <w:rPr>
                <w:highlight w:val="yellow"/>
              </w:rPr>
            </w:pPr>
            <w:r>
              <w:rPr>
                <w:highlight w:val="yellow"/>
              </w:rPr>
              <w:t xml:space="preserve">Use key words </w:t>
            </w:r>
            <w:r w:rsidR="001552A2">
              <w:rPr>
                <w:highlight w:val="yellow"/>
              </w:rPr>
              <w:t xml:space="preserve">(front sheet) </w:t>
            </w:r>
            <w:r>
              <w:rPr>
                <w:highlight w:val="yellow"/>
              </w:rPr>
              <w:t>to discuss their meaning and how they relate to</w:t>
            </w:r>
            <w:r w:rsidR="00147ED0">
              <w:rPr>
                <w:highlight w:val="yellow"/>
              </w:rPr>
              <w:t xml:space="preserve"> George Arthur Robert</w:t>
            </w:r>
            <w:r w:rsidR="001552A2">
              <w:rPr>
                <w:highlight w:val="yellow"/>
              </w:rPr>
              <w:t>’s life and achievements.</w:t>
            </w:r>
          </w:p>
          <w:p w:rsidR="001F3860" w:rsidRDefault="001F3860" w:rsidP="001F3860">
            <w:pPr>
              <w:pStyle w:val="ListParagraph"/>
              <w:numPr>
                <w:ilvl w:val="0"/>
                <w:numId w:val="7"/>
              </w:numPr>
            </w:pPr>
            <w:r w:rsidRPr="002618CB">
              <w:rPr>
                <w:highlight w:val="yellow"/>
              </w:rPr>
              <w:t xml:space="preserve">Mini biography of </w:t>
            </w:r>
            <w:r w:rsidR="00147ED0">
              <w:rPr>
                <w:highlight w:val="yellow"/>
              </w:rPr>
              <w:t>George Arthur Robert</w:t>
            </w:r>
            <w:r w:rsidRPr="002618CB">
              <w:rPr>
                <w:highlight w:val="yellow"/>
              </w:rPr>
              <w:t>’s life.</w:t>
            </w:r>
          </w:p>
          <w:p w:rsidR="002618CB" w:rsidRPr="002618CB" w:rsidRDefault="002618CB" w:rsidP="002618CB">
            <w:pPr>
              <w:pStyle w:val="ListParagraph"/>
              <w:numPr>
                <w:ilvl w:val="0"/>
                <w:numId w:val="7"/>
              </w:numPr>
              <w:rPr>
                <w:highlight w:val="green"/>
              </w:rPr>
            </w:pPr>
            <w:r w:rsidRPr="002618CB">
              <w:rPr>
                <w:highlight w:val="green"/>
              </w:rPr>
              <w:t>Create a timeline of George Stephenson’s life adding in the years. 4 events.</w:t>
            </w:r>
          </w:p>
          <w:p w:rsidR="002618CB" w:rsidRPr="00E87AB0" w:rsidRDefault="00E87AB0" w:rsidP="00E87AB0">
            <w:pPr>
              <w:pStyle w:val="ListParagraph"/>
              <w:numPr>
                <w:ilvl w:val="0"/>
                <w:numId w:val="7"/>
              </w:numPr>
              <w:rPr>
                <w:highlight w:val="cyan"/>
              </w:rPr>
            </w:pPr>
            <w:r w:rsidRPr="00E87AB0">
              <w:rPr>
                <w:highlight w:val="cyan"/>
              </w:rPr>
              <w:t>Vocabulary work around the monarchy.</w:t>
            </w:r>
          </w:p>
          <w:p w:rsidR="00E87AB0" w:rsidRPr="00E87AB0" w:rsidRDefault="00E87AB0" w:rsidP="00E87AB0">
            <w:pPr>
              <w:pStyle w:val="ListParagraph"/>
              <w:numPr>
                <w:ilvl w:val="0"/>
                <w:numId w:val="7"/>
              </w:numPr>
              <w:rPr>
                <w:highlight w:val="cyan"/>
              </w:rPr>
            </w:pPr>
            <w:r w:rsidRPr="00E87AB0">
              <w:rPr>
                <w:highlight w:val="cyan"/>
              </w:rPr>
              <w:t>Sorting images of the current royal family.</w:t>
            </w:r>
          </w:p>
          <w:p w:rsidR="00E87AB0" w:rsidRPr="00E87AB0" w:rsidRDefault="00E87AB0" w:rsidP="00E87AB0">
            <w:pPr>
              <w:pStyle w:val="ListParagraph"/>
              <w:numPr>
                <w:ilvl w:val="0"/>
                <w:numId w:val="7"/>
              </w:numPr>
              <w:rPr>
                <w:highlight w:val="cyan"/>
              </w:rPr>
            </w:pPr>
            <w:r w:rsidRPr="00E87AB0">
              <w:rPr>
                <w:highlight w:val="cyan"/>
              </w:rPr>
              <w:t>Hot seating drama activity being a monarchy. Look at rule – what rules would you create if you were the monarch?</w:t>
            </w:r>
          </w:p>
          <w:p w:rsidR="00E87AB0" w:rsidRPr="00E87AB0" w:rsidRDefault="00E87AB0" w:rsidP="00E87AB0">
            <w:pPr>
              <w:pStyle w:val="ListParagraph"/>
              <w:numPr>
                <w:ilvl w:val="0"/>
                <w:numId w:val="7"/>
              </w:numPr>
              <w:rPr>
                <w:highlight w:val="cyan"/>
              </w:rPr>
            </w:pPr>
            <w:r w:rsidRPr="00E87AB0">
              <w:rPr>
                <w:highlight w:val="cyan"/>
              </w:rPr>
              <w:t>Timeline of significant monarchs from British history.</w:t>
            </w:r>
          </w:p>
          <w:p w:rsidR="00E87AB0" w:rsidRPr="00E87AB0" w:rsidRDefault="00E87AB0" w:rsidP="00E87AB0">
            <w:pPr>
              <w:pStyle w:val="ListParagraph"/>
              <w:numPr>
                <w:ilvl w:val="0"/>
                <w:numId w:val="7"/>
              </w:numPr>
              <w:rPr>
                <w:highlight w:val="cyan"/>
              </w:rPr>
            </w:pPr>
            <w:r w:rsidRPr="00E87AB0">
              <w:rPr>
                <w:highlight w:val="cyan"/>
              </w:rPr>
              <w:t>Focus on Queen Victoria’s family tree. Comparison to current royal family and the child’s own family tree.</w:t>
            </w:r>
          </w:p>
          <w:p w:rsidR="00E87AB0" w:rsidRPr="00941EA9" w:rsidRDefault="00E87AB0" w:rsidP="00E87AB0">
            <w:pPr>
              <w:pStyle w:val="ListParagraph"/>
              <w:numPr>
                <w:ilvl w:val="0"/>
                <w:numId w:val="7"/>
              </w:numPr>
            </w:pPr>
            <w:r w:rsidRPr="00E87AB0">
              <w:rPr>
                <w:highlight w:val="cyan"/>
              </w:rPr>
              <w:t>Look at food from Queen Elizabeth’s reign. What would she have eaten at her coronation? Compare to the banquet food of Queen Elizabeth 11. Compare and contrast the food eaten by the rich and poor people.</w:t>
            </w:r>
            <w:r>
              <w:t xml:space="preserve"> </w:t>
            </w:r>
          </w:p>
        </w:tc>
      </w:tr>
      <w:tr w:rsidR="00286835" w:rsidRPr="00286835" w:rsidTr="00941EA9">
        <w:tc>
          <w:tcPr>
            <w:tcW w:w="5325" w:type="dxa"/>
          </w:tcPr>
          <w:p w:rsidR="00286835" w:rsidRPr="00941EA9" w:rsidRDefault="00C646DD" w:rsidP="00941EA9">
            <w:pPr>
              <w:numPr>
                <w:ilvl w:val="0"/>
                <w:numId w:val="1"/>
              </w:numPr>
              <w:shd w:val="clear" w:color="auto" w:fill="FFFFFF"/>
              <w:spacing w:after="75"/>
              <w:rPr>
                <w:rFonts w:eastAsia="Times New Roman" w:cs="Arial"/>
                <w:color w:val="0B0C0C"/>
                <w:lang w:eastAsia="en-GB"/>
              </w:rPr>
            </w:pPr>
            <w:r w:rsidRPr="00941EA9">
              <w:rPr>
                <w:rFonts w:eastAsia="Times New Roman" w:cs="Arial"/>
                <w:color w:val="0B0C0C"/>
                <w:lang w:eastAsia="en-GB"/>
              </w:rPr>
              <w:t>S</w:t>
            </w:r>
            <w:r w:rsidR="003445EE" w:rsidRPr="00941EA9">
              <w:rPr>
                <w:rFonts w:eastAsia="Times New Roman" w:cs="Arial"/>
                <w:color w:val="0B0C0C"/>
                <w:lang w:eastAsia="en-GB"/>
              </w:rPr>
              <w:t>ignificant historical events, people and places in their own locality</w:t>
            </w:r>
          </w:p>
        </w:tc>
        <w:tc>
          <w:tcPr>
            <w:tcW w:w="4725" w:type="dxa"/>
          </w:tcPr>
          <w:p w:rsidR="009C1319" w:rsidRPr="00941EA9" w:rsidRDefault="009F35D1" w:rsidP="009F35D1">
            <w:r w:rsidRPr="00807842">
              <w:t>Railways – aspect of change in local and national life (linked to local area of Crewe)</w:t>
            </w:r>
            <w:r>
              <w:t xml:space="preserve"> (spring)</w:t>
            </w:r>
          </w:p>
        </w:tc>
        <w:tc>
          <w:tcPr>
            <w:tcW w:w="5084" w:type="dxa"/>
          </w:tcPr>
          <w:p w:rsidR="00355A2B" w:rsidRDefault="00990C74" w:rsidP="00990C74">
            <w:pPr>
              <w:pStyle w:val="ListParagraph"/>
              <w:numPr>
                <w:ilvl w:val="0"/>
                <w:numId w:val="11"/>
              </w:numPr>
              <w:rPr>
                <w:highlight w:val="green"/>
              </w:rPr>
            </w:pPr>
            <w:r>
              <w:rPr>
                <w:highlight w:val="green"/>
              </w:rPr>
              <w:t>Timeline of Crewe Railway Station. Looking at the key events of this significant local building.</w:t>
            </w:r>
          </w:p>
          <w:p w:rsidR="00990C74" w:rsidRDefault="00990C74" w:rsidP="00990C74">
            <w:pPr>
              <w:pStyle w:val="ListParagraph"/>
              <w:numPr>
                <w:ilvl w:val="0"/>
                <w:numId w:val="11"/>
              </w:numPr>
              <w:rPr>
                <w:highlight w:val="green"/>
              </w:rPr>
            </w:pPr>
            <w:r>
              <w:rPr>
                <w:highlight w:val="green"/>
              </w:rPr>
              <w:t>Timeline of Crewe and looking at historical maps, including aerial maps.</w:t>
            </w:r>
          </w:p>
          <w:p w:rsidR="00990C74" w:rsidRDefault="00990C74" w:rsidP="00990C74">
            <w:pPr>
              <w:pStyle w:val="ListParagraph"/>
              <w:numPr>
                <w:ilvl w:val="0"/>
                <w:numId w:val="11"/>
              </w:numPr>
              <w:rPr>
                <w:highlight w:val="green"/>
              </w:rPr>
            </w:pPr>
            <w:r>
              <w:rPr>
                <w:highlight w:val="green"/>
              </w:rPr>
              <w:t>The life and events of George Stephenson (create a poster advertising the Rocket).</w:t>
            </w:r>
          </w:p>
          <w:p w:rsidR="00990C74" w:rsidRDefault="00990C74" w:rsidP="00990C74">
            <w:pPr>
              <w:pStyle w:val="ListParagraph"/>
              <w:numPr>
                <w:ilvl w:val="0"/>
                <w:numId w:val="11"/>
              </w:numPr>
              <w:rPr>
                <w:highlight w:val="green"/>
              </w:rPr>
            </w:pPr>
            <w:r>
              <w:rPr>
                <w:highlight w:val="green"/>
              </w:rPr>
              <w:t>Development of Crewe from a village to a large town.</w:t>
            </w:r>
          </w:p>
          <w:p w:rsidR="00990C74" w:rsidRPr="00990C74" w:rsidRDefault="00990C74" w:rsidP="00990C74">
            <w:pPr>
              <w:pStyle w:val="ListParagraph"/>
              <w:numPr>
                <w:ilvl w:val="0"/>
                <w:numId w:val="11"/>
              </w:numPr>
              <w:rPr>
                <w:highlight w:val="green"/>
              </w:rPr>
            </w:pPr>
            <w:r>
              <w:rPr>
                <w:highlight w:val="green"/>
              </w:rPr>
              <w:lastRenderedPageBreak/>
              <w:t xml:space="preserve">Look at how trains change people’s lives. </w:t>
            </w:r>
          </w:p>
        </w:tc>
      </w:tr>
      <w:tr w:rsidR="004D17AE" w:rsidRPr="00286835" w:rsidTr="00941EA9">
        <w:tc>
          <w:tcPr>
            <w:tcW w:w="5325" w:type="dxa"/>
          </w:tcPr>
          <w:p w:rsidR="004D17AE" w:rsidRPr="004D17AE" w:rsidRDefault="004D17AE" w:rsidP="004D17AE">
            <w:pPr>
              <w:numPr>
                <w:ilvl w:val="0"/>
                <w:numId w:val="1"/>
              </w:numPr>
              <w:shd w:val="clear" w:color="auto" w:fill="FFFFFF"/>
              <w:spacing w:after="75"/>
              <w:rPr>
                <w:rFonts w:eastAsia="Times New Roman" w:cs="Arial"/>
                <w:color w:val="0B0C0C"/>
                <w:lang w:eastAsia="en-GB"/>
              </w:rPr>
            </w:pPr>
            <w:r w:rsidRPr="004D17AE">
              <w:rPr>
                <w:rFonts w:eastAsia="Times New Roman" w:cs="Arial"/>
                <w:color w:val="0B0C0C"/>
                <w:lang w:eastAsia="en-GB"/>
              </w:rPr>
              <w:lastRenderedPageBreak/>
              <w:t xml:space="preserve">events beyond living memory that are significant nationally or globally </w:t>
            </w:r>
          </w:p>
        </w:tc>
        <w:tc>
          <w:tcPr>
            <w:tcW w:w="4725" w:type="dxa"/>
          </w:tcPr>
          <w:p w:rsidR="009F35D1" w:rsidRDefault="009F35D1" w:rsidP="009F35D1">
            <w:r>
              <w:t>A study of events beyond living memory</w:t>
            </w:r>
          </w:p>
          <w:p w:rsidR="009F35D1" w:rsidRDefault="009F35D1" w:rsidP="009F35D1">
            <w:r>
              <w:t>(Focus on The Great Fire of London and</w:t>
            </w:r>
            <w:r w:rsidR="001F3860">
              <w:t xml:space="preserve"> Nantwich</w:t>
            </w:r>
            <w:r>
              <w:t>) (autumn)</w:t>
            </w:r>
          </w:p>
          <w:p w:rsidR="004D17AE" w:rsidRPr="00941EA9" w:rsidRDefault="004D17AE" w:rsidP="009F35D1">
            <w:pPr>
              <w:ind w:left="360"/>
            </w:pPr>
          </w:p>
        </w:tc>
        <w:tc>
          <w:tcPr>
            <w:tcW w:w="5084" w:type="dxa"/>
          </w:tcPr>
          <w:p w:rsidR="001F3860" w:rsidRPr="002618CB" w:rsidRDefault="001F3860" w:rsidP="001F3860">
            <w:pPr>
              <w:pStyle w:val="ListParagraph"/>
              <w:numPr>
                <w:ilvl w:val="0"/>
                <w:numId w:val="6"/>
              </w:numPr>
              <w:rPr>
                <w:highlight w:val="yellow"/>
              </w:rPr>
            </w:pPr>
            <w:r w:rsidRPr="002618CB">
              <w:rPr>
                <w:highlight w:val="yellow"/>
              </w:rPr>
              <w:t>Looking at artefacts from the Great fire of London.</w:t>
            </w:r>
          </w:p>
          <w:p w:rsidR="001F3860" w:rsidRPr="002618CB" w:rsidRDefault="001F3860" w:rsidP="001F3860">
            <w:pPr>
              <w:pStyle w:val="ListParagraph"/>
              <w:numPr>
                <w:ilvl w:val="0"/>
                <w:numId w:val="6"/>
              </w:numPr>
              <w:rPr>
                <w:highlight w:val="yellow"/>
              </w:rPr>
            </w:pPr>
            <w:r w:rsidRPr="002618CB">
              <w:rPr>
                <w:highlight w:val="yellow"/>
              </w:rPr>
              <w:t>Creating a class timeline of the Great Fire of London.</w:t>
            </w:r>
          </w:p>
          <w:p w:rsidR="001F3860" w:rsidRPr="002618CB" w:rsidRDefault="001F3860" w:rsidP="001F3860">
            <w:pPr>
              <w:pStyle w:val="ListParagraph"/>
              <w:numPr>
                <w:ilvl w:val="0"/>
                <w:numId w:val="6"/>
              </w:numPr>
              <w:rPr>
                <w:highlight w:val="yellow"/>
              </w:rPr>
            </w:pPr>
            <w:r w:rsidRPr="002618CB">
              <w:rPr>
                <w:highlight w:val="yellow"/>
              </w:rPr>
              <w:t>Roleplay arounds what life would have been like in London during the Great Fire.</w:t>
            </w:r>
          </w:p>
          <w:p w:rsidR="001F3860" w:rsidRPr="002618CB" w:rsidRDefault="001F3860" w:rsidP="001F3860">
            <w:pPr>
              <w:pStyle w:val="ListParagraph"/>
              <w:numPr>
                <w:ilvl w:val="0"/>
                <w:numId w:val="6"/>
              </w:numPr>
              <w:rPr>
                <w:highlight w:val="yellow"/>
              </w:rPr>
            </w:pPr>
            <w:r w:rsidRPr="002618CB">
              <w:rPr>
                <w:highlight w:val="yellow"/>
              </w:rPr>
              <w:t>Visit to Nantwich Museum – comparison</w:t>
            </w:r>
            <w:r>
              <w:t xml:space="preserve"> of </w:t>
            </w:r>
            <w:r w:rsidRPr="002618CB">
              <w:rPr>
                <w:highlight w:val="yellow"/>
              </w:rPr>
              <w:t>The Great Fire of London and the Great Fire of Nantwich.</w:t>
            </w:r>
          </w:p>
          <w:p w:rsidR="001F3860" w:rsidRPr="002618CB" w:rsidRDefault="001F3860" w:rsidP="001F3860">
            <w:pPr>
              <w:pStyle w:val="ListParagraph"/>
              <w:numPr>
                <w:ilvl w:val="0"/>
                <w:numId w:val="6"/>
              </w:numPr>
              <w:rPr>
                <w:highlight w:val="yellow"/>
              </w:rPr>
            </w:pPr>
            <w:r w:rsidRPr="002618CB">
              <w:rPr>
                <w:rFonts w:eastAsia="Calibri" w:cs="Arial"/>
                <w:bCs/>
                <w:color w:val="000000"/>
                <w:highlight w:val="yellow"/>
              </w:rPr>
              <w:t xml:space="preserve">Become Tudor History Detectives and go on a tour of the town of Nantwich. </w:t>
            </w:r>
          </w:p>
          <w:p w:rsidR="001F3860" w:rsidRPr="002618CB" w:rsidRDefault="001F3860" w:rsidP="001F3860">
            <w:pPr>
              <w:pStyle w:val="ListParagraph"/>
              <w:numPr>
                <w:ilvl w:val="0"/>
                <w:numId w:val="6"/>
              </w:numPr>
              <w:rPr>
                <w:highlight w:val="yellow"/>
              </w:rPr>
            </w:pPr>
            <w:r w:rsidRPr="002618CB">
              <w:rPr>
                <w:rFonts w:eastAsia="Calibri" w:cs="Arial"/>
                <w:bCs/>
                <w:color w:val="000000"/>
                <w:highlight w:val="yellow"/>
              </w:rPr>
              <w:t>Follow the course of the Fire of Nantwich and consider why a fire broke out in Nantwich.</w:t>
            </w:r>
          </w:p>
          <w:p w:rsidR="001F3860" w:rsidRPr="002618CB" w:rsidRDefault="001F3860" w:rsidP="001F3860">
            <w:pPr>
              <w:pStyle w:val="ListParagraph"/>
              <w:numPr>
                <w:ilvl w:val="0"/>
                <w:numId w:val="6"/>
              </w:numPr>
              <w:rPr>
                <w:highlight w:val="yellow"/>
              </w:rPr>
            </w:pPr>
            <w:r w:rsidRPr="002618CB">
              <w:rPr>
                <w:rFonts w:eastAsia="Calibri" w:cs="Arial"/>
                <w:bCs/>
                <w:color w:val="000000"/>
                <w:highlight w:val="yellow"/>
              </w:rPr>
              <w:t>Handle and investigate a selection of replica Tudor artefacts, try costumes and take part in a role play activity around putting out the fire using a replica fire truck artefact and leather buckets.</w:t>
            </w:r>
          </w:p>
          <w:p w:rsidR="00907916" w:rsidRPr="002618CB" w:rsidRDefault="00907916" w:rsidP="001F3860">
            <w:pPr>
              <w:pStyle w:val="ListParagraph"/>
              <w:numPr>
                <w:ilvl w:val="0"/>
                <w:numId w:val="6"/>
              </w:numPr>
              <w:rPr>
                <w:highlight w:val="yellow"/>
              </w:rPr>
            </w:pPr>
            <w:r w:rsidRPr="002618CB">
              <w:rPr>
                <w:rFonts w:eastAsia="Calibri" w:cs="Arial"/>
                <w:bCs/>
                <w:color w:val="000000"/>
                <w:highlight w:val="yellow"/>
              </w:rPr>
              <w:t>Discuss materials and why they were susceptible to fire</w:t>
            </w:r>
          </w:p>
          <w:p w:rsidR="00907916" w:rsidRPr="00941EA9" w:rsidRDefault="00907916" w:rsidP="001F3860">
            <w:pPr>
              <w:pStyle w:val="ListParagraph"/>
              <w:numPr>
                <w:ilvl w:val="0"/>
                <w:numId w:val="6"/>
              </w:numPr>
            </w:pPr>
            <w:r w:rsidRPr="002618CB">
              <w:rPr>
                <w:rFonts w:eastAsia="Calibri" w:cs="Arial"/>
                <w:bCs/>
                <w:color w:val="000000"/>
                <w:highlight w:val="yellow"/>
              </w:rPr>
              <w:t>Practise writing in the style of the Tudors using replica quills</w:t>
            </w:r>
          </w:p>
        </w:tc>
      </w:tr>
    </w:tbl>
    <w:p w:rsidR="0038406F" w:rsidRDefault="00D553FD"/>
    <w:p w:rsidR="002618CB" w:rsidRDefault="002618CB">
      <w:r w:rsidRPr="002618CB">
        <w:rPr>
          <w:highlight w:val="yellow"/>
        </w:rPr>
        <w:t>Autumn Term</w:t>
      </w:r>
      <w:r>
        <w:t xml:space="preserve"> </w:t>
      </w:r>
    </w:p>
    <w:p w:rsidR="002618CB" w:rsidRDefault="002618CB">
      <w:r w:rsidRPr="002618CB">
        <w:rPr>
          <w:highlight w:val="green"/>
        </w:rPr>
        <w:t>Spring Term</w:t>
      </w:r>
    </w:p>
    <w:p w:rsidR="00E87AB0" w:rsidRDefault="00E87AB0">
      <w:r w:rsidRPr="00E87AB0">
        <w:rPr>
          <w:highlight w:val="cyan"/>
        </w:rPr>
        <w:t>Summer Term</w:t>
      </w:r>
    </w:p>
    <w:sectPr w:rsidR="00E87AB0" w:rsidSect="00941EA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3FD" w:rsidRDefault="00D553FD" w:rsidP="00286835">
      <w:pPr>
        <w:spacing w:after="0" w:line="240" w:lineRule="auto"/>
      </w:pPr>
      <w:r>
        <w:separator/>
      </w:r>
    </w:p>
  </w:endnote>
  <w:endnote w:type="continuationSeparator" w:id="0">
    <w:p w:rsidR="00D553FD" w:rsidRDefault="00D553FD" w:rsidP="0028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CA" w:rsidRDefault="00703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CA" w:rsidRDefault="00703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CA" w:rsidRDefault="00703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3FD" w:rsidRDefault="00D553FD" w:rsidP="00286835">
      <w:pPr>
        <w:spacing w:after="0" w:line="240" w:lineRule="auto"/>
      </w:pPr>
      <w:r>
        <w:separator/>
      </w:r>
    </w:p>
  </w:footnote>
  <w:footnote w:type="continuationSeparator" w:id="0">
    <w:p w:rsidR="00D553FD" w:rsidRDefault="00D553FD" w:rsidP="0028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CA" w:rsidRDefault="00703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CA" w:rsidRDefault="00703CCA" w:rsidP="00703CCA">
    <w:pPr>
      <w:pStyle w:val="Header"/>
    </w:pPr>
    <w:r w:rsidRPr="00ED5204">
      <w:rPr>
        <w:highlight w:val="yellow"/>
      </w:rPr>
      <w:t>Autumn Term</w:t>
    </w:r>
    <w:r>
      <w:tab/>
    </w:r>
    <w:r w:rsidRPr="00ED5204">
      <w:rPr>
        <w:highlight w:val="green"/>
      </w:rPr>
      <w:t>Spring Term</w:t>
    </w:r>
    <w:r>
      <w:tab/>
    </w:r>
    <w:r w:rsidRPr="00ED5204">
      <w:rPr>
        <w:highlight w:val="cyan"/>
      </w:rPr>
      <w:t>Summer Term</w:t>
    </w:r>
  </w:p>
  <w:p w:rsidR="00703CCA" w:rsidRDefault="00703CCA">
    <w:pPr>
      <w:pStyle w:val="Header"/>
    </w:pPr>
  </w:p>
  <w:p w:rsidR="00703CCA" w:rsidRDefault="00703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CA" w:rsidRDefault="00703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4E2B"/>
    <w:multiLevelType w:val="hybridMultilevel"/>
    <w:tmpl w:val="DC380800"/>
    <w:lvl w:ilvl="0" w:tplc="BB3090D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D6B00"/>
    <w:multiLevelType w:val="multilevel"/>
    <w:tmpl w:val="63A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700DC"/>
    <w:multiLevelType w:val="hybridMultilevel"/>
    <w:tmpl w:val="50CE8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09544FB"/>
    <w:multiLevelType w:val="hybridMultilevel"/>
    <w:tmpl w:val="9AA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5750D"/>
    <w:multiLevelType w:val="hybridMultilevel"/>
    <w:tmpl w:val="A4143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969E3"/>
    <w:multiLevelType w:val="hybridMultilevel"/>
    <w:tmpl w:val="C27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873B9"/>
    <w:multiLevelType w:val="multilevel"/>
    <w:tmpl w:val="C056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9E6A12"/>
    <w:multiLevelType w:val="multilevel"/>
    <w:tmpl w:val="EED0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D776B1"/>
    <w:multiLevelType w:val="hybridMultilevel"/>
    <w:tmpl w:val="BFFE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81476"/>
    <w:multiLevelType w:val="hybridMultilevel"/>
    <w:tmpl w:val="4E0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268BE"/>
    <w:multiLevelType w:val="multilevel"/>
    <w:tmpl w:val="26C0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6"/>
  </w:num>
  <w:num w:numId="4">
    <w:abstractNumId w:val="7"/>
  </w:num>
  <w:num w:numId="5">
    <w:abstractNumId w:val="1"/>
  </w:num>
  <w:num w:numId="6">
    <w:abstractNumId w:val="8"/>
  </w:num>
  <w:num w:numId="7">
    <w:abstractNumId w:val="5"/>
  </w:num>
  <w:num w:numId="8">
    <w:abstractNumId w:val="3"/>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35"/>
    <w:rsid w:val="00034F04"/>
    <w:rsid w:val="00046505"/>
    <w:rsid w:val="000831EF"/>
    <w:rsid w:val="00147ED0"/>
    <w:rsid w:val="001552A2"/>
    <w:rsid w:val="001F3860"/>
    <w:rsid w:val="00224FAF"/>
    <w:rsid w:val="002618CB"/>
    <w:rsid w:val="00286835"/>
    <w:rsid w:val="002C7F0D"/>
    <w:rsid w:val="0032173E"/>
    <w:rsid w:val="003445EE"/>
    <w:rsid w:val="00355A2B"/>
    <w:rsid w:val="0045308C"/>
    <w:rsid w:val="0048069B"/>
    <w:rsid w:val="004D17AE"/>
    <w:rsid w:val="006D5CA6"/>
    <w:rsid w:val="00703CCA"/>
    <w:rsid w:val="00811269"/>
    <w:rsid w:val="00842BCA"/>
    <w:rsid w:val="00907916"/>
    <w:rsid w:val="00941EA9"/>
    <w:rsid w:val="009828DF"/>
    <w:rsid w:val="00990C74"/>
    <w:rsid w:val="009C1319"/>
    <w:rsid w:val="009F35D1"/>
    <w:rsid w:val="00A05004"/>
    <w:rsid w:val="00AB4DE6"/>
    <w:rsid w:val="00B83427"/>
    <w:rsid w:val="00B92C60"/>
    <w:rsid w:val="00C13058"/>
    <w:rsid w:val="00C646DD"/>
    <w:rsid w:val="00CE4454"/>
    <w:rsid w:val="00D553FD"/>
    <w:rsid w:val="00E8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BF2"/>
  <w15:docId w15:val="{C2E94A6F-AB08-439D-B306-03F1F260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6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835"/>
  </w:style>
  <w:style w:type="paragraph" w:styleId="Footer">
    <w:name w:val="footer"/>
    <w:basedOn w:val="Normal"/>
    <w:link w:val="FooterChar"/>
    <w:uiPriority w:val="99"/>
    <w:unhideWhenUsed/>
    <w:rsid w:val="00286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835"/>
  </w:style>
  <w:style w:type="paragraph" w:styleId="ListParagraph">
    <w:name w:val="List Paragraph"/>
    <w:basedOn w:val="Normal"/>
    <w:uiPriority w:val="34"/>
    <w:qFormat/>
    <w:rsid w:val="00286835"/>
    <w:pPr>
      <w:ind w:left="720"/>
      <w:contextualSpacing/>
    </w:pPr>
  </w:style>
  <w:style w:type="paragraph" w:styleId="BalloonText">
    <w:name w:val="Balloon Text"/>
    <w:basedOn w:val="Normal"/>
    <w:link w:val="BalloonTextChar"/>
    <w:uiPriority w:val="99"/>
    <w:semiHidden/>
    <w:unhideWhenUsed/>
    <w:rsid w:val="00941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4093">
      <w:bodyDiv w:val="1"/>
      <w:marLeft w:val="0"/>
      <w:marRight w:val="0"/>
      <w:marTop w:val="0"/>
      <w:marBottom w:val="0"/>
      <w:divBdr>
        <w:top w:val="none" w:sz="0" w:space="0" w:color="auto"/>
        <w:left w:val="none" w:sz="0" w:space="0" w:color="auto"/>
        <w:bottom w:val="none" w:sz="0" w:space="0" w:color="auto"/>
        <w:right w:val="none" w:sz="0" w:space="0" w:color="auto"/>
      </w:divBdr>
    </w:div>
    <w:div w:id="1044477497">
      <w:bodyDiv w:val="1"/>
      <w:marLeft w:val="0"/>
      <w:marRight w:val="0"/>
      <w:marTop w:val="0"/>
      <w:marBottom w:val="0"/>
      <w:divBdr>
        <w:top w:val="none" w:sz="0" w:space="0" w:color="auto"/>
        <w:left w:val="none" w:sz="0" w:space="0" w:color="auto"/>
        <w:bottom w:val="none" w:sz="0" w:space="0" w:color="auto"/>
        <w:right w:val="none" w:sz="0" w:space="0" w:color="auto"/>
      </w:divBdr>
    </w:div>
    <w:div w:id="1350641769">
      <w:bodyDiv w:val="1"/>
      <w:marLeft w:val="0"/>
      <w:marRight w:val="0"/>
      <w:marTop w:val="0"/>
      <w:marBottom w:val="0"/>
      <w:divBdr>
        <w:top w:val="none" w:sz="0" w:space="0" w:color="auto"/>
        <w:left w:val="none" w:sz="0" w:space="0" w:color="auto"/>
        <w:bottom w:val="none" w:sz="0" w:space="0" w:color="auto"/>
        <w:right w:val="none" w:sz="0" w:space="0" w:color="auto"/>
      </w:divBdr>
    </w:div>
    <w:div w:id="18000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Sharp</dc:creator>
  <cp:lastModifiedBy>Leigh Joanne</cp:lastModifiedBy>
  <cp:revision>2</cp:revision>
  <dcterms:created xsi:type="dcterms:W3CDTF">2022-07-28T14:55:00Z</dcterms:created>
  <dcterms:modified xsi:type="dcterms:W3CDTF">2022-07-28T14:55:00Z</dcterms:modified>
</cp:coreProperties>
</file>