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601" w:tblpY="1168"/>
        <w:tblW w:w="15134" w:type="dxa"/>
        <w:tblLook w:val="04A0" w:firstRow="1" w:lastRow="0" w:firstColumn="1" w:lastColumn="0" w:noHBand="0" w:noVBand="1"/>
      </w:tblPr>
      <w:tblGrid>
        <w:gridCol w:w="5325"/>
        <w:gridCol w:w="4139"/>
        <w:gridCol w:w="5670"/>
      </w:tblGrid>
      <w:tr w:rsidR="00941EA9" w:rsidRPr="00A311E1" w:rsidTr="00A311E1">
        <w:trPr>
          <w:trHeight w:val="699"/>
        </w:trPr>
        <w:tc>
          <w:tcPr>
            <w:tcW w:w="5325" w:type="dxa"/>
          </w:tcPr>
          <w:p w:rsidR="00941EA9" w:rsidRPr="00A311E1" w:rsidRDefault="00941EA9" w:rsidP="00941EA9">
            <w:pPr>
              <w:pStyle w:val="Header"/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A311E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41EA9" w:rsidRPr="00A311E1" w:rsidRDefault="00941EA9" w:rsidP="00941EA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311E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7CA1CCC" wp14:editId="4FBFB3BF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-318770</wp:posOffset>
                  </wp:positionV>
                  <wp:extent cx="2684145" cy="1009015"/>
                  <wp:effectExtent l="0" t="0" r="1905" b="635"/>
                  <wp:wrapTight wrapText="bothSides">
                    <wp:wrapPolygon edited="0">
                      <wp:start x="0" y="0"/>
                      <wp:lineTo x="0" y="21206"/>
                      <wp:lineTo x="21462" y="21206"/>
                      <wp:lineTo x="21462" y="0"/>
                      <wp:lineTo x="0" y="0"/>
                    </wp:wrapPolygon>
                  </wp:wrapTight>
                  <wp:docPr id="1" name="Picture 1" descr="O:\Leighton Academy Logo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Leighton Academy Logo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14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dxa"/>
          </w:tcPr>
          <w:p w:rsidR="00941EA9" w:rsidRPr="00A311E1" w:rsidRDefault="00DF5902" w:rsidP="00941EA9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A311E1">
              <w:rPr>
                <w:rFonts w:ascii="Comic Sans MS" w:hAnsi="Comic Sans MS"/>
                <w:sz w:val="24"/>
                <w:szCs w:val="24"/>
                <w:u w:val="single"/>
              </w:rPr>
              <w:t>Year 4</w:t>
            </w:r>
            <w:r w:rsidR="00941EA9" w:rsidRPr="00A311E1">
              <w:rPr>
                <w:rFonts w:ascii="Comic Sans MS" w:hAnsi="Comic Sans MS"/>
                <w:sz w:val="24"/>
                <w:szCs w:val="24"/>
                <w:u w:val="single"/>
              </w:rPr>
              <w:t xml:space="preserve"> Scheme of Work</w:t>
            </w:r>
          </w:p>
          <w:p w:rsidR="00941EA9" w:rsidRPr="00A311E1" w:rsidRDefault="007D3942" w:rsidP="00941EA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</w:t>
            </w:r>
            <w:r w:rsidR="00BD2987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-202</w:t>
            </w:r>
            <w:r w:rsidR="00BD2987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41EA9" w:rsidRPr="00A311E1" w:rsidRDefault="0097302D" w:rsidP="00941EA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Coordinator: Joanne Leigh</w:t>
            </w:r>
          </w:p>
          <w:p w:rsidR="00941EA9" w:rsidRPr="00A311E1" w:rsidRDefault="00941EA9" w:rsidP="00941EA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311E1">
              <w:rPr>
                <w:b/>
                <w:sz w:val="24"/>
                <w:szCs w:val="24"/>
                <w:u w:val="single"/>
              </w:rPr>
              <w:t xml:space="preserve">Last updated: </w:t>
            </w:r>
            <w:r w:rsidR="00EF5966">
              <w:rPr>
                <w:b/>
                <w:sz w:val="24"/>
                <w:szCs w:val="24"/>
                <w:u w:val="single"/>
              </w:rPr>
              <w:t>20.7.22</w:t>
            </w:r>
            <w:r w:rsidR="00C538CD">
              <w:rPr>
                <w:b/>
                <w:sz w:val="24"/>
                <w:szCs w:val="24"/>
                <w:u w:val="single"/>
              </w:rPr>
              <w:t xml:space="preserve"> (GE/LJ)</w:t>
            </w:r>
          </w:p>
          <w:p w:rsidR="00941EA9" w:rsidRPr="00A311E1" w:rsidRDefault="00941EA9" w:rsidP="00941E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286835" w:rsidRPr="00A311E1" w:rsidTr="00A311E1">
        <w:trPr>
          <w:trHeight w:val="699"/>
        </w:trPr>
        <w:tc>
          <w:tcPr>
            <w:tcW w:w="5325" w:type="dxa"/>
            <w:shd w:val="clear" w:color="auto" w:fill="8DB3E2" w:themeFill="text2" w:themeFillTint="66"/>
          </w:tcPr>
          <w:p w:rsidR="00286835" w:rsidRPr="00A311E1" w:rsidRDefault="00286835" w:rsidP="00941EA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311E1">
              <w:rPr>
                <w:b/>
                <w:sz w:val="24"/>
                <w:szCs w:val="24"/>
                <w:u w:val="single"/>
              </w:rPr>
              <w:t>Statutory requirements (National Curriculum)</w:t>
            </w:r>
          </w:p>
        </w:tc>
        <w:tc>
          <w:tcPr>
            <w:tcW w:w="4139" w:type="dxa"/>
            <w:shd w:val="clear" w:color="auto" w:fill="8DB3E2" w:themeFill="text2" w:themeFillTint="66"/>
          </w:tcPr>
          <w:p w:rsidR="00286835" w:rsidRPr="00A311E1" w:rsidRDefault="00286835" w:rsidP="00941EA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311E1">
              <w:rPr>
                <w:b/>
                <w:sz w:val="24"/>
                <w:szCs w:val="24"/>
                <w:u w:val="single"/>
              </w:rPr>
              <w:t>Leighton essentials</w:t>
            </w:r>
          </w:p>
        </w:tc>
        <w:tc>
          <w:tcPr>
            <w:tcW w:w="5670" w:type="dxa"/>
            <w:shd w:val="clear" w:color="auto" w:fill="8DB3E2" w:themeFill="text2" w:themeFillTint="66"/>
          </w:tcPr>
          <w:p w:rsidR="00286835" w:rsidRPr="00A311E1" w:rsidRDefault="00286835" w:rsidP="00941EA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311E1">
              <w:rPr>
                <w:b/>
                <w:sz w:val="24"/>
                <w:szCs w:val="24"/>
                <w:u w:val="single"/>
              </w:rPr>
              <w:t>Suggested activities</w:t>
            </w:r>
          </w:p>
        </w:tc>
      </w:tr>
      <w:tr w:rsidR="00860D20" w:rsidRPr="00A311E1" w:rsidTr="00A311E1">
        <w:tc>
          <w:tcPr>
            <w:tcW w:w="5325" w:type="dxa"/>
          </w:tcPr>
          <w:p w:rsidR="00860D20" w:rsidRPr="00A311E1" w:rsidRDefault="00860D20" w:rsidP="00860D20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A311E1">
              <w:rPr>
                <w:rFonts w:cs="Arial"/>
                <w:color w:val="0B0C0C"/>
                <w:sz w:val="24"/>
                <w:szCs w:val="24"/>
                <w:shd w:val="clear" w:color="auto" w:fill="FFFFFF"/>
              </w:rPr>
              <w:t>Ancient Greece – a study of Greek life and achievements and their influence on the western world</w:t>
            </w:r>
          </w:p>
        </w:tc>
        <w:tc>
          <w:tcPr>
            <w:tcW w:w="4139" w:type="dxa"/>
          </w:tcPr>
          <w:p w:rsidR="00860D20" w:rsidRPr="00A311E1" w:rsidRDefault="00860D20" w:rsidP="00860D20">
            <w:pPr>
              <w:rPr>
                <w:sz w:val="24"/>
                <w:szCs w:val="24"/>
              </w:rPr>
            </w:pPr>
            <w:r w:rsidRPr="00A311E1">
              <w:rPr>
                <w:sz w:val="24"/>
                <w:szCs w:val="24"/>
              </w:rPr>
              <w:t>Ancient Greece – study of Greek life and achievements and influence on the Western World</w:t>
            </w:r>
            <w:r w:rsidR="000A2BC4" w:rsidRPr="00A311E1">
              <w:rPr>
                <w:sz w:val="24"/>
                <w:szCs w:val="24"/>
              </w:rPr>
              <w:t xml:space="preserve"> (spring)</w:t>
            </w:r>
          </w:p>
        </w:tc>
        <w:tc>
          <w:tcPr>
            <w:tcW w:w="5670" w:type="dxa"/>
          </w:tcPr>
          <w:p w:rsidR="002D1F92" w:rsidRPr="00F84EC6" w:rsidRDefault="002D1F92" w:rsidP="002D1F9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highlight w:val="green"/>
              </w:rPr>
            </w:pPr>
            <w:r w:rsidRPr="00F84EC6">
              <w:rPr>
                <w:sz w:val="24"/>
                <w:szCs w:val="24"/>
                <w:highlight w:val="green"/>
              </w:rPr>
              <w:t xml:space="preserve">Look at who at who the Ancient Greeks were and locate Greece on a map. </w:t>
            </w:r>
          </w:p>
          <w:p w:rsidR="002D1F92" w:rsidRPr="00F84EC6" w:rsidRDefault="002D1F92" w:rsidP="002D1F9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highlight w:val="green"/>
              </w:rPr>
            </w:pPr>
            <w:r w:rsidRPr="00F84EC6">
              <w:rPr>
                <w:sz w:val="24"/>
                <w:szCs w:val="24"/>
                <w:highlight w:val="green"/>
              </w:rPr>
              <w:t xml:space="preserve">Use artefacts and a range of pictures to investigate information about the Ancient Greeks. Chn are to use key questions to generate discussion and prompt them to think deeply about these artefacts. </w:t>
            </w:r>
          </w:p>
          <w:p w:rsidR="002D1F92" w:rsidRPr="00F84EC6" w:rsidRDefault="002D1F92" w:rsidP="002D1F9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highlight w:val="green"/>
              </w:rPr>
            </w:pPr>
            <w:r w:rsidRPr="00F84EC6">
              <w:rPr>
                <w:sz w:val="24"/>
                <w:szCs w:val="24"/>
                <w:highlight w:val="green"/>
              </w:rPr>
              <w:t xml:space="preserve">Introduce a timeline of Ancient Greece. </w:t>
            </w:r>
          </w:p>
          <w:p w:rsidR="002D1F92" w:rsidRPr="00F84EC6" w:rsidRDefault="002D1F92" w:rsidP="002D1F9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highlight w:val="green"/>
              </w:rPr>
            </w:pPr>
            <w:r w:rsidRPr="00F84EC6">
              <w:rPr>
                <w:sz w:val="24"/>
                <w:szCs w:val="24"/>
                <w:highlight w:val="green"/>
              </w:rPr>
              <w:t xml:space="preserve">Look at the first ever Olympics. HA to complete an independent research project. Everyone else in mixed ability groups creating a 5-day programme for the Olympics. </w:t>
            </w:r>
          </w:p>
          <w:p w:rsidR="002D1F92" w:rsidRPr="00F84EC6" w:rsidRDefault="002D1F92" w:rsidP="002D1F9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highlight w:val="green"/>
              </w:rPr>
            </w:pPr>
            <w:r w:rsidRPr="00F84EC6">
              <w:rPr>
                <w:sz w:val="24"/>
                <w:szCs w:val="24"/>
                <w:highlight w:val="green"/>
              </w:rPr>
              <w:t xml:space="preserve">Architecture – chn are to create a paired project on a chosen Ancient Greek building. </w:t>
            </w:r>
          </w:p>
          <w:p w:rsidR="002D1F92" w:rsidRPr="00F84EC6" w:rsidRDefault="002D1F92" w:rsidP="002D1F9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highlight w:val="green"/>
              </w:rPr>
            </w:pPr>
            <w:r w:rsidRPr="00F84EC6">
              <w:rPr>
                <w:sz w:val="24"/>
                <w:szCs w:val="24"/>
                <w:highlight w:val="green"/>
              </w:rPr>
              <w:t xml:space="preserve">Democracy – chn to choose a type of democracy from the ancient Greeks and look at it in detail. </w:t>
            </w:r>
          </w:p>
          <w:p w:rsidR="002D1F92" w:rsidRPr="00F84EC6" w:rsidRDefault="002D1F92" w:rsidP="002D1F9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highlight w:val="green"/>
              </w:rPr>
            </w:pPr>
            <w:r w:rsidRPr="00F84EC6">
              <w:rPr>
                <w:sz w:val="24"/>
                <w:szCs w:val="24"/>
                <w:highlight w:val="green"/>
              </w:rPr>
              <w:t xml:space="preserve">Myths and Legends – Chn to act out a Greek Myth. </w:t>
            </w:r>
          </w:p>
          <w:p w:rsidR="002D1F92" w:rsidRPr="00F84EC6" w:rsidRDefault="002D1F92" w:rsidP="002D1F9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highlight w:val="green"/>
              </w:rPr>
            </w:pPr>
            <w:r w:rsidRPr="00F84EC6">
              <w:rPr>
                <w:sz w:val="24"/>
                <w:szCs w:val="24"/>
                <w:highlight w:val="green"/>
              </w:rPr>
              <w:t xml:space="preserve">Greek Trade – Carousel lesson looking at imports and exports. </w:t>
            </w:r>
          </w:p>
          <w:p w:rsidR="002D1F92" w:rsidRPr="00F84EC6" w:rsidRDefault="002D1F92" w:rsidP="002D1F92">
            <w:pPr>
              <w:rPr>
                <w:sz w:val="24"/>
                <w:szCs w:val="24"/>
                <w:highlight w:val="green"/>
              </w:rPr>
            </w:pPr>
            <w:r w:rsidRPr="00F84EC6">
              <w:rPr>
                <w:sz w:val="24"/>
                <w:szCs w:val="24"/>
                <w:highlight w:val="green"/>
              </w:rPr>
              <w:t xml:space="preserve">Throughout the unit, chn are to fill in ‘influence pillars’ </w:t>
            </w:r>
            <w:r w:rsidRPr="00F84EC6">
              <w:rPr>
                <w:sz w:val="24"/>
                <w:szCs w:val="24"/>
                <w:highlight w:val="green"/>
              </w:rPr>
              <w:lastRenderedPageBreak/>
              <w:t xml:space="preserve">to link back to how the Greeks influenced the western world. At the end chn are to use democracy to vote on the most influential part of ancient Greece. </w:t>
            </w:r>
          </w:p>
          <w:p w:rsidR="00860D20" w:rsidRPr="00F84EC6" w:rsidRDefault="00860D20" w:rsidP="00860D20">
            <w:pPr>
              <w:rPr>
                <w:sz w:val="24"/>
                <w:szCs w:val="24"/>
                <w:highlight w:val="green"/>
              </w:rPr>
            </w:pPr>
          </w:p>
        </w:tc>
      </w:tr>
      <w:tr w:rsidR="00860D20" w:rsidRPr="00A311E1" w:rsidTr="00A311E1">
        <w:tc>
          <w:tcPr>
            <w:tcW w:w="5325" w:type="dxa"/>
          </w:tcPr>
          <w:p w:rsidR="00860D20" w:rsidRPr="00A311E1" w:rsidRDefault="00860D20" w:rsidP="000A2BC4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A311E1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lastRenderedPageBreak/>
              <w:t>the Roman Empire and its impact on Britain</w:t>
            </w:r>
          </w:p>
        </w:tc>
        <w:tc>
          <w:tcPr>
            <w:tcW w:w="4139" w:type="dxa"/>
          </w:tcPr>
          <w:p w:rsidR="00860D20" w:rsidRPr="00A311E1" w:rsidRDefault="00860D20" w:rsidP="00860D20">
            <w:pPr>
              <w:rPr>
                <w:sz w:val="24"/>
                <w:szCs w:val="24"/>
              </w:rPr>
            </w:pPr>
            <w:r w:rsidRPr="00A311E1">
              <w:rPr>
                <w:sz w:val="24"/>
                <w:szCs w:val="24"/>
              </w:rPr>
              <w:t>The Roman Empire and its impact on Britain</w:t>
            </w:r>
            <w:r w:rsidR="000A2BC4" w:rsidRPr="00A311E1">
              <w:rPr>
                <w:sz w:val="24"/>
                <w:szCs w:val="24"/>
              </w:rPr>
              <w:t xml:space="preserve"> (summer)</w:t>
            </w:r>
          </w:p>
          <w:p w:rsidR="00860D20" w:rsidRPr="00A311E1" w:rsidRDefault="00860D20" w:rsidP="00860D2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D1F92" w:rsidRPr="00F84EC6" w:rsidRDefault="002D1F92" w:rsidP="002D1F92">
            <w:pPr>
              <w:pStyle w:val="ListParagraph"/>
              <w:numPr>
                <w:ilvl w:val="0"/>
                <w:numId w:val="11"/>
              </w:numPr>
              <w:rPr>
                <w:highlight w:val="cyan"/>
              </w:rPr>
            </w:pPr>
            <w:r w:rsidRPr="00F84EC6">
              <w:rPr>
                <w:highlight w:val="cyan"/>
              </w:rPr>
              <w:t>Chn to locate Rome on a map.</w:t>
            </w:r>
          </w:p>
          <w:p w:rsidR="002D1F92" w:rsidRPr="00F84EC6" w:rsidRDefault="002D1F92" w:rsidP="002D1F92">
            <w:pPr>
              <w:pStyle w:val="ListParagraph"/>
              <w:numPr>
                <w:ilvl w:val="0"/>
                <w:numId w:val="10"/>
              </w:numPr>
              <w:rPr>
                <w:highlight w:val="cyan"/>
              </w:rPr>
            </w:pPr>
            <w:r w:rsidRPr="00F84EC6">
              <w:rPr>
                <w:highlight w:val="cyan"/>
              </w:rPr>
              <w:t>Chn are to create a working timeline and record the founding of Rome ‘Romulus and Remus’ 753BC.</w:t>
            </w:r>
          </w:p>
          <w:p w:rsidR="00860D20" w:rsidRPr="00F84EC6" w:rsidRDefault="002D1F92" w:rsidP="002D1F9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highlight w:val="cyan"/>
              </w:rPr>
            </w:pPr>
            <w:r w:rsidRPr="00F84EC6">
              <w:rPr>
                <w:highlight w:val="cyan"/>
              </w:rPr>
              <w:t xml:space="preserve">Explain to the chn that a lot of Roman achievements influence us today.  Introduce the story of ‘Romulus and Remus’. Chn to re-enact the story and apply understanding to a sculpture that can be found around Rome. </w:t>
            </w:r>
          </w:p>
          <w:p w:rsidR="002D1F92" w:rsidRPr="00F84EC6" w:rsidRDefault="002D1F92" w:rsidP="002D1F9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highlight w:val="cyan"/>
              </w:rPr>
            </w:pPr>
            <w:r w:rsidRPr="00F84EC6">
              <w:rPr>
                <w:szCs w:val="20"/>
                <w:highlight w:val="cyan"/>
              </w:rPr>
              <w:t>Chn to show how much land the Romans had conquered by 117AD on a map and consider how they achieved this.</w:t>
            </w:r>
          </w:p>
          <w:p w:rsidR="002D1F92" w:rsidRPr="00F84EC6" w:rsidRDefault="002D1F92" w:rsidP="002D1F9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highlight w:val="cyan"/>
              </w:rPr>
            </w:pPr>
            <w:r w:rsidRPr="00F84EC6">
              <w:rPr>
                <w:sz w:val="24"/>
                <w:szCs w:val="24"/>
                <w:highlight w:val="cyan"/>
              </w:rPr>
              <w:t xml:space="preserve">Chn to understand why the Romans expanded their empire. Chn to write a non-chronological report or diary entry considering resources/power and the Roman army. </w:t>
            </w:r>
          </w:p>
          <w:p w:rsidR="002D1F92" w:rsidRPr="00F84EC6" w:rsidRDefault="002D1F92" w:rsidP="002D1F9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highlight w:val="cyan"/>
              </w:rPr>
            </w:pPr>
            <w:r w:rsidRPr="00F84EC6">
              <w:rPr>
                <w:sz w:val="24"/>
                <w:szCs w:val="24"/>
                <w:highlight w:val="cyan"/>
              </w:rPr>
              <w:t xml:space="preserve"> Artefact discovery – chn to explore artefacts and consider how they have impacted Britain. </w:t>
            </w:r>
          </w:p>
          <w:p w:rsidR="002D1F92" w:rsidRPr="00F84EC6" w:rsidRDefault="002D1F92" w:rsidP="002D1F9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highlight w:val="cyan"/>
              </w:rPr>
            </w:pPr>
            <w:r w:rsidRPr="00F84EC6">
              <w:rPr>
                <w:sz w:val="24"/>
                <w:szCs w:val="24"/>
                <w:highlight w:val="cyan"/>
              </w:rPr>
              <w:t xml:space="preserve">Roman roads – children to illustrate and label Roman roads and create and plot Roman roads in Britain naming starting and ending points. </w:t>
            </w:r>
          </w:p>
          <w:p w:rsidR="00EC4275" w:rsidRPr="00F84EC6" w:rsidRDefault="00EC4275" w:rsidP="002D1F9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highlight w:val="cyan"/>
              </w:rPr>
            </w:pPr>
            <w:r w:rsidRPr="00F84EC6">
              <w:rPr>
                <w:sz w:val="24"/>
                <w:szCs w:val="24"/>
                <w:highlight w:val="cyan"/>
              </w:rPr>
              <w:t xml:space="preserve">Chn to explore aqueducts – Children to write a newspaper article explaining how they work in addition to their impact on living. </w:t>
            </w:r>
          </w:p>
          <w:p w:rsidR="00EC4275" w:rsidRPr="00F84EC6" w:rsidRDefault="00EC4275" w:rsidP="002D1F9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highlight w:val="cyan"/>
              </w:rPr>
            </w:pPr>
            <w:r w:rsidRPr="00F84EC6">
              <w:rPr>
                <w:sz w:val="24"/>
                <w:szCs w:val="24"/>
                <w:highlight w:val="cyan"/>
              </w:rPr>
              <w:t>Roman legacy independent research project.</w:t>
            </w:r>
          </w:p>
          <w:p w:rsidR="00EC4275" w:rsidRPr="00F84EC6" w:rsidRDefault="00EC4275" w:rsidP="002D1F9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highlight w:val="cyan"/>
              </w:rPr>
            </w:pPr>
            <w:r w:rsidRPr="00F84EC6">
              <w:rPr>
                <w:sz w:val="24"/>
                <w:szCs w:val="24"/>
                <w:highlight w:val="cyan"/>
              </w:rPr>
              <w:t>LOTC – Roman Wroxeter visit.</w:t>
            </w:r>
          </w:p>
          <w:p w:rsidR="00EC4275" w:rsidRPr="00EF5966" w:rsidRDefault="00EC4275" w:rsidP="00EF5966">
            <w:pPr>
              <w:rPr>
                <w:sz w:val="24"/>
                <w:szCs w:val="24"/>
                <w:highlight w:val="cyan"/>
              </w:rPr>
            </w:pPr>
          </w:p>
        </w:tc>
      </w:tr>
      <w:tr w:rsidR="00860D20" w:rsidRPr="00A311E1" w:rsidTr="00A311E1">
        <w:tc>
          <w:tcPr>
            <w:tcW w:w="5325" w:type="dxa"/>
          </w:tcPr>
          <w:p w:rsidR="00860D20" w:rsidRPr="00A311E1" w:rsidRDefault="00860D20" w:rsidP="00860D20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A311E1">
              <w:rPr>
                <w:rFonts w:cs="Arial"/>
                <w:color w:val="0B0C0C"/>
                <w:sz w:val="24"/>
                <w:szCs w:val="24"/>
                <w:shd w:val="clear" w:color="auto" w:fill="FFFFFF"/>
              </w:rPr>
              <w:lastRenderedPageBreak/>
              <w:t>Pupils should continue to develop a chronologically secure knowledge and understanding of British, local and world history, establishing clear narratives within and across the periods they study. </w:t>
            </w:r>
          </w:p>
        </w:tc>
        <w:tc>
          <w:tcPr>
            <w:tcW w:w="4139" w:type="dxa"/>
          </w:tcPr>
          <w:p w:rsidR="00860D20" w:rsidRDefault="007D3942" w:rsidP="00860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British War – Heroism </w:t>
            </w:r>
            <w:r w:rsidR="000A2BC4" w:rsidRPr="002A0240">
              <w:rPr>
                <w:sz w:val="24"/>
                <w:szCs w:val="24"/>
              </w:rPr>
              <w:t>(autumn)</w:t>
            </w:r>
          </w:p>
          <w:p w:rsidR="007D3942" w:rsidRDefault="007D3942" w:rsidP="00860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Seacole</w:t>
            </w:r>
          </w:p>
          <w:p w:rsidR="00A8107A" w:rsidRDefault="00A8107A" w:rsidP="00860D20">
            <w:pPr>
              <w:rPr>
                <w:sz w:val="24"/>
                <w:szCs w:val="24"/>
              </w:rPr>
            </w:pPr>
          </w:p>
          <w:p w:rsidR="00A8107A" w:rsidRDefault="00A8107A" w:rsidP="00860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Influential People (local) </w:t>
            </w:r>
            <w:r w:rsidR="0004770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4770D">
              <w:rPr>
                <w:sz w:val="24"/>
                <w:szCs w:val="24"/>
              </w:rPr>
              <w:t>Daisy Haywood (spring)</w:t>
            </w:r>
          </w:p>
          <w:p w:rsidR="0004770D" w:rsidRDefault="0004770D" w:rsidP="00860D20">
            <w:pPr>
              <w:rPr>
                <w:sz w:val="24"/>
                <w:szCs w:val="24"/>
              </w:rPr>
            </w:pPr>
          </w:p>
          <w:p w:rsidR="0004770D" w:rsidRPr="00A311E1" w:rsidRDefault="0004770D" w:rsidP="00860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Influential People (Roman) – Ivory Bangle lady (summer)</w:t>
            </w:r>
          </w:p>
          <w:p w:rsidR="00860D20" w:rsidRPr="00A311E1" w:rsidRDefault="00860D20" w:rsidP="00860D20">
            <w:pPr>
              <w:rPr>
                <w:sz w:val="24"/>
                <w:szCs w:val="24"/>
              </w:rPr>
            </w:pPr>
          </w:p>
          <w:p w:rsidR="00860D20" w:rsidRPr="00A311E1" w:rsidRDefault="00860D20" w:rsidP="00860D20">
            <w:pPr>
              <w:rPr>
                <w:sz w:val="24"/>
                <w:szCs w:val="24"/>
              </w:rPr>
            </w:pPr>
            <w:r w:rsidRPr="00A311E1">
              <w:rPr>
                <w:sz w:val="24"/>
                <w:szCs w:val="24"/>
              </w:rPr>
              <w:t>Whole school remembrance activities</w:t>
            </w:r>
            <w:r w:rsidR="000A2BC4" w:rsidRPr="00A311E1">
              <w:rPr>
                <w:sz w:val="24"/>
                <w:szCs w:val="24"/>
              </w:rPr>
              <w:t xml:space="preserve"> (autumn)</w:t>
            </w:r>
          </w:p>
          <w:p w:rsidR="00860D20" w:rsidRPr="00A311E1" w:rsidRDefault="00860D20" w:rsidP="00860D2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D20C8" w:rsidRPr="00F84EC6" w:rsidRDefault="007D3942" w:rsidP="009D20C8">
            <w:pPr>
              <w:rPr>
                <w:sz w:val="24"/>
                <w:szCs w:val="24"/>
                <w:highlight w:val="yellow"/>
                <w:u w:val="single"/>
              </w:rPr>
            </w:pPr>
            <w:r>
              <w:rPr>
                <w:sz w:val="24"/>
                <w:szCs w:val="24"/>
                <w:highlight w:val="yellow"/>
                <w:u w:val="single"/>
              </w:rPr>
              <w:t>Mary Seacole</w:t>
            </w:r>
            <w:r w:rsidR="009D20C8" w:rsidRPr="00F84EC6">
              <w:rPr>
                <w:sz w:val="24"/>
                <w:szCs w:val="24"/>
                <w:highlight w:val="yellow"/>
                <w:u w:val="single"/>
              </w:rPr>
              <w:t xml:space="preserve"> </w:t>
            </w:r>
            <w:r>
              <w:rPr>
                <w:sz w:val="24"/>
                <w:szCs w:val="24"/>
                <w:highlight w:val="yellow"/>
                <w:u w:val="single"/>
              </w:rPr>
              <w:t>– Examples of work.</w:t>
            </w:r>
          </w:p>
          <w:p w:rsidR="00860D20" w:rsidRPr="00F84EC6" w:rsidRDefault="009D20C8" w:rsidP="00F0654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highlight w:val="yellow"/>
              </w:rPr>
            </w:pPr>
            <w:r w:rsidRPr="00F84EC6">
              <w:rPr>
                <w:sz w:val="24"/>
                <w:szCs w:val="24"/>
                <w:highlight w:val="yellow"/>
              </w:rPr>
              <w:t>Chn c</w:t>
            </w:r>
            <w:r w:rsidR="007D3942">
              <w:rPr>
                <w:sz w:val="24"/>
                <w:szCs w:val="24"/>
                <w:highlight w:val="yellow"/>
              </w:rPr>
              <w:t>reate segregation</w:t>
            </w:r>
            <w:r w:rsidR="00F0654D" w:rsidRPr="00F84EC6">
              <w:rPr>
                <w:sz w:val="24"/>
                <w:szCs w:val="24"/>
                <w:highlight w:val="yellow"/>
              </w:rPr>
              <w:t xml:space="preserve"> in the classroom – </w:t>
            </w:r>
            <w:r w:rsidR="007D3942">
              <w:rPr>
                <w:sz w:val="24"/>
                <w:szCs w:val="24"/>
                <w:highlight w:val="yellow"/>
              </w:rPr>
              <w:t xml:space="preserve">e.g. </w:t>
            </w:r>
            <w:r w:rsidR="00F0654D" w:rsidRPr="00F84EC6">
              <w:rPr>
                <w:sz w:val="24"/>
                <w:szCs w:val="24"/>
                <w:highlight w:val="yellow"/>
              </w:rPr>
              <w:t xml:space="preserve">chn with </w:t>
            </w:r>
            <w:r w:rsidR="007D3942">
              <w:rPr>
                <w:sz w:val="24"/>
                <w:szCs w:val="24"/>
                <w:highlight w:val="yellow"/>
              </w:rPr>
              <w:t>blue eyes are allowed to use all the playground – others have to stay in one place/not go out.</w:t>
            </w:r>
          </w:p>
          <w:p w:rsidR="00F0654D" w:rsidRPr="00F84EC6" w:rsidRDefault="009D20C8" w:rsidP="00F0654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highlight w:val="yellow"/>
              </w:rPr>
            </w:pPr>
            <w:r w:rsidRPr="00F84EC6">
              <w:rPr>
                <w:sz w:val="24"/>
                <w:szCs w:val="24"/>
                <w:highlight w:val="yellow"/>
              </w:rPr>
              <w:t>Chn s</w:t>
            </w:r>
            <w:r w:rsidR="00F0654D" w:rsidRPr="00F84EC6">
              <w:rPr>
                <w:sz w:val="24"/>
                <w:szCs w:val="24"/>
                <w:highlight w:val="yellow"/>
              </w:rPr>
              <w:t>ort true or</w:t>
            </w:r>
            <w:r w:rsidR="007D3942">
              <w:rPr>
                <w:sz w:val="24"/>
                <w:szCs w:val="24"/>
                <w:highlight w:val="yellow"/>
              </w:rPr>
              <w:t xml:space="preserve"> false facts about the key words on front cover – what do they think the words mean?</w:t>
            </w:r>
          </w:p>
          <w:p w:rsidR="00F0654D" w:rsidRPr="00F84EC6" w:rsidRDefault="009D20C8" w:rsidP="00F0654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highlight w:val="yellow"/>
              </w:rPr>
            </w:pPr>
            <w:r w:rsidRPr="00F84EC6">
              <w:rPr>
                <w:sz w:val="24"/>
                <w:szCs w:val="24"/>
                <w:highlight w:val="yellow"/>
              </w:rPr>
              <w:t>Chn mi</w:t>
            </w:r>
            <w:r w:rsidR="00F0654D" w:rsidRPr="00F84EC6">
              <w:rPr>
                <w:sz w:val="24"/>
                <w:szCs w:val="24"/>
                <w:highlight w:val="yellow"/>
              </w:rPr>
              <w:t xml:space="preserve">nd map </w:t>
            </w:r>
            <w:r w:rsidR="007D3942">
              <w:rPr>
                <w:sz w:val="24"/>
                <w:szCs w:val="24"/>
                <w:highlight w:val="yellow"/>
              </w:rPr>
              <w:t>information about the key words – how do they relate to Mary Seacole?</w:t>
            </w:r>
          </w:p>
          <w:p w:rsidR="00F0654D" w:rsidRPr="00F84EC6" w:rsidRDefault="009D20C8" w:rsidP="00F0654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highlight w:val="yellow"/>
              </w:rPr>
            </w:pPr>
            <w:r w:rsidRPr="00F84EC6">
              <w:rPr>
                <w:sz w:val="24"/>
                <w:szCs w:val="24"/>
                <w:highlight w:val="yellow"/>
              </w:rPr>
              <w:t>Chn c</w:t>
            </w:r>
            <w:r w:rsidR="00F0654D" w:rsidRPr="00F84EC6">
              <w:rPr>
                <w:sz w:val="24"/>
                <w:szCs w:val="24"/>
                <w:highlight w:val="yellow"/>
              </w:rPr>
              <w:t>omplete a time line of events related to</w:t>
            </w:r>
            <w:r w:rsidR="007D3942">
              <w:rPr>
                <w:sz w:val="24"/>
                <w:szCs w:val="24"/>
                <w:highlight w:val="yellow"/>
              </w:rPr>
              <w:t xml:space="preserve"> Mary Seacole</w:t>
            </w:r>
            <w:r w:rsidR="00F0654D" w:rsidRPr="00F84EC6">
              <w:rPr>
                <w:sz w:val="24"/>
                <w:szCs w:val="24"/>
                <w:highlight w:val="yellow"/>
              </w:rPr>
              <w:t xml:space="preserve"> </w:t>
            </w:r>
          </w:p>
          <w:p w:rsidR="00F0654D" w:rsidRPr="00F84EC6" w:rsidRDefault="009D20C8" w:rsidP="00F0654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highlight w:val="yellow"/>
              </w:rPr>
            </w:pPr>
            <w:r w:rsidRPr="00F84EC6">
              <w:rPr>
                <w:sz w:val="24"/>
                <w:szCs w:val="24"/>
                <w:highlight w:val="yellow"/>
              </w:rPr>
              <w:t>Chn w</w:t>
            </w:r>
            <w:r w:rsidR="007D3942">
              <w:rPr>
                <w:sz w:val="24"/>
                <w:szCs w:val="24"/>
                <w:highlight w:val="yellow"/>
              </w:rPr>
              <w:t>rite a diary as Mary Seacole</w:t>
            </w:r>
            <w:r w:rsidR="00F0654D" w:rsidRPr="00F84EC6">
              <w:rPr>
                <w:sz w:val="24"/>
                <w:szCs w:val="24"/>
                <w:highlight w:val="yellow"/>
              </w:rPr>
              <w:t xml:space="preserve"> on how </w:t>
            </w:r>
            <w:r w:rsidR="007D3942">
              <w:rPr>
                <w:sz w:val="24"/>
                <w:szCs w:val="24"/>
                <w:highlight w:val="yellow"/>
              </w:rPr>
              <w:t>she felt when she was refused the chance to nurse but then how she was determined to succeed in her quest.</w:t>
            </w:r>
            <w:r w:rsidR="00B375BC">
              <w:rPr>
                <w:sz w:val="24"/>
                <w:szCs w:val="24"/>
                <w:highlight w:val="yellow"/>
              </w:rPr>
              <w:t xml:space="preserve"> How did she feel trying to save soldiers in the war?</w:t>
            </w:r>
          </w:p>
          <w:p w:rsidR="00F0654D" w:rsidRPr="00F84EC6" w:rsidRDefault="009D20C8" w:rsidP="00F0654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highlight w:val="yellow"/>
              </w:rPr>
            </w:pPr>
            <w:r w:rsidRPr="00F84EC6">
              <w:rPr>
                <w:sz w:val="24"/>
                <w:szCs w:val="24"/>
                <w:highlight w:val="yellow"/>
              </w:rPr>
              <w:t>Chn a</w:t>
            </w:r>
            <w:r w:rsidR="00F0654D" w:rsidRPr="00F84EC6">
              <w:rPr>
                <w:sz w:val="24"/>
                <w:szCs w:val="24"/>
                <w:highlight w:val="yellow"/>
              </w:rPr>
              <w:t xml:space="preserve">nswer questions </w:t>
            </w:r>
            <w:r w:rsidR="007D3942">
              <w:rPr>
                <w:sz w:val="24"/>
                <w:szCs w:val="24"/>
                <w:highlight w:val="yellow"/>
              </w:rPr>
              <w:t xml:space="preserve">about the impact Mary Seacole </w:t>
            </w:r>
            <w:r w:rsidR="00F0654D" w:rsidRPr="00F84EC6">
              <w:rPr>
                <w:sz w:val="24"/>
                <w:szCs w:val="24"/>
                <w:highlight w:val="yellow"/>
              </w:rPr>
              <w:t xml:space="preserve">had. </w:t>
            </w:r>
          </w:p>
          <w:p w:rsidR="009D20C8" w:rsidRPr="00F84EC6" w:rsidRDefault="009D20C8" w:rsidP="009D20C8">
            <w:pPr>
              <w:rPr>
                <w:sz w:val="24"/>
                <w:szCs w:val="24"/>
                <w:highlight w:val="yellow"/>
              </w:rPr>
            </w:pPr>
          </w:p>
          <w:p w:rsidR="009D20C8" w:rsidRPr="00F84EC6" w:rsidRDefault="009D20C8" w:rsidP="009D20C8">
            <w:pPr>
              <w:rPr>
                <w:sz w:val="24"/>
                <w:szCs w:val="24"/>
                <w:highlight w:val="yellow"/>
                <w:u w:val="single"/>
              </w:rPr>
            </w:pPr>
            <w:r w:rsidRPr="00F84EC6">
              <w:rPr>
                <w:sz w:val="24"/>
                <w:szCs w:val="24"/>
                <w:highlight w:val="yellow"/>
                <w:u w:val="single"/>
              </w:rPr>
              <w:t xml:space="preserve">Remembrance Day </w:t>
            </w:r>
          </w:p>
          <w:p w:rsidR="009D20C8" w:rsidRPr="00F84EC6" w:rsidRDefault="009D20C8" w:rsidP="009D20C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highlight w:val="yellow"/>
              </w:rPr>
            </w:pPr>
            <w:r w:rsidRPr="00F84EC6">
              <w:rPr>
                <w:sz w:val="24"/>
                <w:szCs w:val="24"/>
                <w:highlight w:val="yellow"/>
              </w:rPr>
              <w:t>Chn write a non-chronological report about the facts of WW1</w:t>
            </w:r>
          </w:p>
          <w:p w:rsidR="009D20C8" w:rsidRPr="00F84EC6" w:rsidRDefault="009D20C8" w:rsidP="009D20C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highlight w:val="yellow"/>
              </w:rPr>
            </w:pPr>
            <w:r w:rsidRPr="00F84EC6">
              <w:rPr>
                <w:sz w:val="24"/>
                <w:szCs w:val="24"/>
                <w:highlight w:val="yellow"/>
              </w:rPr>
              <w:t xml:space="preserve">Chn create a time line of events relating to WW1. </w:t>
            </w:r>
          </w:p>
          <w:p w:rsidR="009D20C8" w:rsidRDefault="009D20C8" w:rsidP="009D20C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highlight w:val="yellow"/>
              </w:rPr>
            </w:pPr>
            <w:r w:rsidRPr="00F84EC6">
              <w:rPr>
                <w:sz w:val="24"/>
                <w:szCs w:val="24"/>
                <w:highlight w:val="yellow"/>
              </w:rPr>
              <w:t xml:space="preserve">Chn create a ration book.  </w:t>
            </w:r>
          </w:p>
          <w:p w:rsidR="007C1DF1" w:rsidRDefault="007C1DF1" w:rsidP="007C1DF1">
            <w:pPr>
              <w:rPr>
                <w:sz w:val="24"/>
                <w:szCs w:val="24"/>
                <w:highlight w:val="yellow"/>
              </w:rPr>
            </w:pPr>
          </w:p>
          <w:p w:rsidR="007C1DF1" w:rsidRDefault="007C1DF1" w:rsidP="007C1DF1">
            <w:pPr>
              <w:rPr>
                <w:sz w:val="24"/>
                <w:szCs w:val="24"/>
                <w:highlight w:val="green"/>
                <w:u w:val="single"/>
              </w:rPr>
            </w:pPr>
            <w:r w:rsidRPr="007C1DF1">
              <w:rPr>
                <w:sz w:val="24"/>
                <w:szCs w:val="24"/>
                <w:highlight w:val="green"/>
                <w:u w:val="single"/>
              </w:rPr>
              <w:t>Daisy Haywood – Examples of Work</w:t>
            </w:r>
          </w:p>
          <w:p w:rsidR="007C1DF1" w:rsidRDefault="007C1DF1" w:rsidP="007C1DF1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highlight w:val="green"/>
              </w:rPr>
            </w:pPr>
            <w:r w:rsidRPr="007C1DF1">
              <w:rPr>
                <w:sz w:val="24"/>
                <w:szCs w:val="24"/>
                <w:highlight w:val="green"/>
              </w:rPr>
              <w:t>Read newspaper articles to find out about Daisy’s job and experience</w:t>
            </w:r>
          </w:p>
          <w:p w:rsidR="00881643" w:rsidRDefault="00A91360" w:rsidP="007C1DF1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lastRenderedPageBreak/>
              <w:t>Write about how it would have felt for Daisy to work in the munitions factory</w:t>
            </w:r>
          </w:p>
          <w:p w:rsidR="001217B4" w:rsidRPr="00A91360" w:rsidRDefault="001217B4" w:rsidP="00A91360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Analysis of an England and Wales census from 1911</w:t>
            </w:r>
            <w:r w:rsidR="0084414D">
              <w:rPr>
                <w:sz w:val="24"/>
                <w:szCs w:val="24"/>
                <w:highlight w:val="green"/>
              </w:rPr>
              <w:t xml:space="preserve"> looking at the occupations of women three years before the outbreak of WWI</w:t>
            </w:r>
          </w:p>
          <w:p w:rsidR="004E528E" w:rsidRDefault="004E528E" w:rsidP="003626E0">
            <w:pPr>
              <w:pStyle w:val="ListParagraph"/>
              <w:rPr>
                <w:sz w:val="24"/>
                <w:szCs w:val="24"/>
                <w:highlight w:val="green"/>
              </w:rPr>
            </w:pPr>
          </w:p>
          <w:p w:rsidR="003626E0" w:rsidRDefault="00EF1D8B" w:rsidP="000F7667">
            <w:pPr>
              <w:rPr>
                <w:sz w:val="24"/>
                <w:szCs w:val="24"/>
                <w:highlight w:val="cyan"/>
                <w:u w:val="single"/>
              </w:rPr>
            </w:pPr>
            <w:r w:rsidRPr="000F7667">
              <w:rPr>
                <w:sz w:val="24"/>
                <w:szCs w:val="24"/>
                <w:highlight w:val="cyan"/>
                <w:u w:val="single"/>
              </w:rPr>
              <w:t>Julia Terrtia/</w:t>
            </w:r>
            <w:r w:rsidR="00FB1C94" w:rsidRPr="000F7667">
              <w:rPr>
                <w:sz w:val="24"/>
                <w:szCs w:val="24"/>
                <w:highlight w:val="cyan"/>
                <w:u w:val="single"/>
              </w:rPr>
              <w:t>Ivory Bangle Lady – Examples of Work</w:t>
            </w:r>
          </w:p>
          <w:p w:rsidR="000F7667" w:rsidRPr="004B606B" w:rsidRDefault="000F7667" w:rsidP="000F766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  <w:highlight w:val="cyan"/>
              </w:rPr>
            </w:pPr>
            <w:r w:rsidRPr="004B606B">
              <w:rPr>
                <w:sz w:val="24"/>
                <w:szCs w:val="24"/>
                <w:highlight w:val="cyan"/>
              </w:rPr>
              <w:t>Analyse prints of the artefacts found in the grave of Julia Terrtia in York</w:t>
            </w:r>
          </w:p>
          <w:p w:rsidR="000F7667" w:rsidRDefault="004B606B" w:rsidP="000F766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  <w:highlight w:val="cyan"/>
              </w:rPr>
            </w:pPr>
            <w:r w:rsidRPr="004B606B">
              <w:rPr>
                <w:sz w:val="24"/>
                <w:szCs w:val="24"/>
                <w:highlight w:val="cyan"/>
              </w:rPr>
              <w:t>Listen to a video of the scientist who studied her</w:t>
            </w:r>
          </w:p>
          <w:p w:rsidR="00A97011" w:rsidRDefault="00A97011" w:rsidP="000F766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 xml:space="preserve">Make inferences about Julia’s life </w:t>
            </w:r>
          </w:p>
          <w:p w:rsidR="00A97011" w:rsidRDefault="00A97011" w:rsidP="000F766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Listen to an audio of Julia’s story</w:t>
            </w:r>
          </w:p>
          <w:p w:rsidR="003F356F" w:rsidRPr="004B606B" w:rsidRDefault="003F356F" w:rsidP="000F766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Use this individual study to reflect more on who the Romans in Britain were</w:t>
            </w:r>
          </w:p>
          <w:p w:rsidR="000F7667" w:rsidRPr="000F7667" w:rsidRDefault="000F7667" w:rsidP="000F7667">
            <w:pPr>
              <w:pStyle w:val="ListParagraph"/>
              <w:rPr>
                <w:sz w:val="24"/>
                <w:szCs w:val="24"/>
                <w:highlight w:val="yellow"/>
              </w:rPr>
            </w:pPr>
          </w:p>
        </w:tc>
      </w:tr>
    </w:tbl>
    <w:p w:rsidR="00A311E1" w:rsidRPr="00A311E1" w:rsidRDefault="00A311E1" w:rsidP="002A0240">
      <w:pPr>
        <w:rPr>
          <w:sz w:val="24"/>
          <w:szCs w:val="24"/>
        </w:rPr>
      </w:pPr>
    </w:p>
    <w:sectPr w:rsidR="00A311E1" w:rsidRPr="00A311E1" w:rsidSect="00941EA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1A7" w:rsidRDefault="005B61A7" w:rsidP="00286835">
      <w:pPr>
        <w:spacing w:after="0" w:line="240" w:lineRule="auto"/>
      </w:pPr>
      <w:r>
        <w:separator/>
      </w:r>
    </w:p>
  </w:endnote>
  <w:endnote w:type="continuationSeparator" w:id="0">
    <w:p w:rsidR="005B61A7" w:rsidRDefault="005B61A7" w:rsidP="0028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1A7" w:rsidRDefault="005B61A7" w:rsidP="00286835">
      <w:pPr>
        <w:spacing w:after="0" w:line="240" w:lineRule="auto"/>
      </w:pPr>
      <w:r>
        <w:separator/>
      </w:r>
    </w:p>
  </w:footnote>
  <w:footnote w:type="continuationSeparator" w:id="0">
    <w:p w:rsidR="005B61A7" w:rsidRDefault="005B61A7" w:rsidP="0028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40" w:rsidRDefault="002A0240" w:rsidP="002A0240">
    <w:pPr>
      <w:pStyle w:val="Header"/>
    </w:pPr>
    <w:r w:rsidRPr="00ED5204">
      <w:rPr>
        <w:highlight w:val="yellow"/>
      </w:rPr>
      <w:t>Autumn Term</w:t>
    </w:r>
    <w:r>
      <w:tab/>
    </w:r>
    <w:r w:rsidRPr="00ED5204">
      <w:rPr>
        <w:highlight w:val="green"/>
      </w:rPr>
      <w:t>Spring Term</w:t>
    </w:r>
    <w:r>
      <w:tab/>
    </w:r>
    <w:r w:rsidRPr="00ED5204">
      <w:rPr>
        <w:highlight w:val="cyan"/>
      </w:rPr>
      <w:t>Summer Term</w:t>
    </w:r>
  </w:p>
  <w:p w:rsidR="002A0240" w:rsidRDefault="002A0240">
    <w:pPr>
      <w:pStyle w:val="Header"/>
    </w:pPr>
  </w:p>
  <w:p w:rsidR="002A0240" w:rsidRDefault="002A0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4E2B"/>
    <w:multiLevelType w:val="hybridMultilevel"/>
    <w:tmpl w:val="DC380800"/>
    <w:lvl w:ilvl="0" w:tplc="BB3090D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6B00"/>
    <w:multiLevelType w:val="multilevel"/>
    <w:tmpl w:val="63A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4306C"/>
    <w:multiLevelType w:val="hybridMultilevel"/>
    <w:tmpl w:val="A038068A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902602B"/>
    <w:multiLevelType w:val="hybridMultilevel"/>
    <w:tmpl w:val="42620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04A75"/>
    <w:multiLevelType w:val="hybridMultilevel"/>
    <w:tmpl w:val="7416D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21B69"/>
    <w:multiLevelType w:val="hybridMultilevel"/>
    <w:tmpl w:val="70EEE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00DBE"/>
    <w:multiLevelType w:val="hybridMultilevel"/>
    <w:tmpl w:val="D18A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E40F0"/>
    <w:multiLevelType w:val="hybridMultilevel"/>
    <w:tmpl w:val="14B49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D7CBD"/>
    <w:multiLevelType w:val="hybridMultilevel"/>
    <w:tmpl w:val="52B6A64A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4FA2505C"/>
    <w:multiLevelType w:val="hybridMultilevel"/>
    <w:tmpl w:val="4780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31E88"/>
    <w:multiLevelType w:val="multilevel"/>
    <w:tmpl w:val="E932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9873B9"/>
    <w:multiLevelType w:val="multilevel"/>
    <w:tmpl w:val="C05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9E6A12"/>
    <w:multiLevelType w:val="multilevel"/>
    <w:tmpl w:val="EED0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C32903"/>
    <w:multiLevelType w:val="hybridMultilevel"/>
    <w:tmpl w:val="7970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6404F"/>
    <w:multiLevelType w:val="hybridMultilevel"/>
    <w:tmpl w:val="7A28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268BE"/>
    <w:multiLevelType w:val="multilevel"/>
    <w:tmpl w:val="26C0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14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35"/>
    <w:rsid w:val="000063CA"/>
    <w:rsid w:val="00034F04"/>
    <w:rsid w:val="00046505"/>
    <w:rsid w:val="0004770D"/>
    <w:rsid w:val="000A2BC4"/>
    <w:rsid w:val="000F7667"/>
    <w:rsid w:val="001177C2"/>
    <w:rsid w:val="001217B4"/>
    <w:rsid w:val="00190A9C"/>
    <w:rsid w:val="00224FAF"/>
    <w:rsid w:val="00286835"/>
    <w:rsid w:val="002A0240"/>
    <w:rsid w:val="002C7F0D"/>
    <w:rsid w:val="002D1F92"/>
    <w:rsid w:val="0032173E"/>
    <w:rsid w:val="003445EE"/>
    <w:rsid w:val="00355A2B"/>
    <w:rsid w:val="003626E0"/>
    <w:rsid w:val="003F356F"/>
    <w:rsid w:val="0045308C"/>
    <w:rsid w:val="0048069B"/>
    <w:rsid w:val="004B606B"/>
    <w:rsid w:val="004E528E"/>
    <w:rsid w:val="005B61A7"/>
    <w:rsid w:val="006D5CA6"/>
    <w:rsid w:val="007C1DF1"/>
    <w:rsid w:val="007D3942"/>
    <w:rsid w:val="00811269"/>
    <w:rsid w:val="0084414D"/>
    <w:rsid w:val="00855D71"/>
    <w:rsid w:val="00860D20"/>
    <w:rsid w:val="00881643"/>
    <w:rsid w:val="00912056"/>
    <w:rsid w:val="00941EA9"/>
    <w:rsid w:val="0097302D"/>
    <w:rsid w:val="009C1319"/>
    <w:rsid w:val="009D20C8"/>
    <w:rsid w:val="00A311E1"/>
    <w:rsid w:val="00A8107A"/>
    <w:rsid w:val="00A91360"/>
    <w:rsid w:val="00A97011"/>
    <w:rsid w:val="00AB4DE6"/>
    <w:rsid w:val="00B375BC"/>
    <w:rsid w:val="00B83427"/>
    <w:rsid w:val="00B92C60"/>
    <w:rsid w:val="00BD2987"/>
    <w:rsid w:val="00C13058"/>
    <w:rsid w:val="00C538CD"/>
    <w:rsid w:val="00C646DD"/>
    <w:rsid w:val="00DF5902"/>
    <w:rsid w:val="00EC4275"/>
    <w:rsid w:val="00EF1D8B"/>
    <w:rsid w:val="00EF5966"/>
    <w:rsid w:val="00F0654D"/>
    <w:rsid w:val="00F84EC6"/>
    <w:rsid w:val="00F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27025F-6304-4BD4-A4D5-9C92A331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35"/>
  </w:style>
  <w:style w:type="paragraph" w:styleId="Footer">
    <w:name w:val="footer"/>
    <w:basedOn w:val="Normal"/>
    <w:link w:val="FooterChar"/>
    <w:uiPriority w:val="99"/>
    <w:unhideWhenUsed/>
    <w:rsid w:val="00286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35"/>
  </w:style>
  <w:style w:type="paragraph" w:styleId="ListParagraph">
    <w:name w:val="List Paragraph"/>
    <w:basedOn w:val="Normal"/>
    <w:uiPriority w:val="34"/>
    <w:qFormat/>
    <w:rsid w:val="00286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Sharp</dc:creator>
  <cp:lastModifiedBy>Leigh Joanne</cp:lastModifiedBy>
  <cp:revision>2</cp:revision>
  <cp:lastPrinted>2020-03-10T20:23:00Z</cp:lastPrinted>
  <dcterms:created xsi:type="dcterms:W3CDTF">2022-07-28T14:56:00Z</dcterms:created>
  <dcterms:modified xsi:type="dcterms:W3CDTF">2022-07-28T14:56:00Z</dcterms:modified>
</cp:coreProperties>
</file>