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-533399</wp:posOffset>
                </wp:positionH>
                <wp:positionV relativeFrom="paragraph">
                  <wp:posOffset>0</wp:posOffset>
                </wp:positionV>
                <wp:extent cx="6890385" cy="986790"/>
                <wp:effectExtent b="0" l="0" r="0" t="0"/>
                <wp:wrapNone/>
                <wp:docPr id="2" name=""/>
                <a:graphic>
                  <a:graphicData uri="http://schemas.microsoft.com/office/word/2010/wordprocessingGroup">
                    <wpg:wgp>
                      <wpg:cNvGrpSpPr/>
                      <wpg:grpSpPr>
                        <a:xfrm>
                          <a:off x="1900800" y="3286600"/>
                          <a:ext cx="6890385" cy="986790"/>
                          <a:chOff x="1900800" y="3286600"/>
                          <a:chExt cx="6890400" cy="986800"/>
                        </a:xfrm>
                      </wpg:grpSpPr>
                      <wpg:grpSp>
                        <wpg:cNvGrpSpPr/>
                        <wpg:grpSpPr>
                          <a:xfrm>
                            <a:off x="1900808" y="3286605"/>
                            <a:ext cx="6890385" cy="986790"/>
                            <a:chOff x="465" y="367"/>
                            <a:chExt cx="10851" cy="1554"/>
                          </a:xfrm>
                        </wpg:grpSpPr>
                        <wps:wsp>
                          <wps:cNvSpPr/>
                          <wps:cNvPr id="3" name="Shape 3"/>
                          <wps:spPr>
                            <a:xfrm>
                              <a:off x="465" y="367"/>
                              <a:ext cx="10850" cy="1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7">
                              <a:alphaModFix/>
                            </a:blip>
                            <a:srcRect b="0" l="19557" r="39511" t="0"/>
                            <a:stretch/>
                          </pic:blipFill>
                          <pic:spPr>
                            <a:xfrm>
                              <a:off x="2670" y="727"/>
                              <a:ext cx="4980" cy="1047"/>
                            </a:xfrm>
                            <a:prstGeom prst="rect">
                              <a:avLst/>
                            </a:prstGeom>
                            <a:noFill/>
                            <a:ln>
                              <a:noFill/>
                            </a:ln>
                          </pic:spPr>
                        </pic:pic>
                        <pic:pic>
                          <pic:nvPicPr>
                            <pic:cNvPr descr="Outstanding Logo" id="5" name="Shape 5"/>
                            <pic:cNvPicPr preferRelativeResize="0"/>
                          </pic:nvPicPr>
                          <pic:blipFill rotWithShape="1">
                            <a:blip r:embed="rId8">
                              <a:alphaModFix/>
                            </a:blip>
                            <a:srcRect b="0" l="0" r="0" t="0"/>
                            <a:stretch/>
                          </pic:blipFill>
                          <pic:spPr>
                            <a:xfrm>
                              <a:off x="465" y="390"/>
                              <a:ext cx="1455" cy="1455"/>
                            </a:xfrm>
                            <a:prstGeom prst="rect">
                              <a:avLst/>
                            </a:prstGeom>
                            <a:noFill/>
                            <a:ln>
                              <a:noFill/>
                            </a:ln>
                          </pic:spPr>
                        </pic:pic>
                        <pic:pic>
                          <pic:nvPicPr>
                            <pic:cNvPr id="6" name="Shape 6"/>
                            <pic:cNvPicPr preferRelativeResize="0"/>
                          </pic:nvPicPr>
                          <pic:blipFill rotWithShape="1">
                            <a:blip r:embed="rId9">
                              <a:alphaModFix/>
                            </a:blip>
                            <a:srcRect b="0" l="0" r="0" t="0"/>
                            <a:stretch/>
                          </pic:blipFill>
                          <pic:spPr>
                            <a:xfrm>
                              <a:off x="9825" y="390"/>
                              <a:ext cx="1491" cy="1531"/>
                            </a:xfrm>
                            <a:prstGeom prst="rect">
                              <a:avLst/>
                            </a:prstGeom>
                            <a:noFill/>
                            <a:ln>
                              <a:noFill/>
                            </a:ln>
                          </pic:spPr>
                        </pic:pic>
                        <pic:pic>
                          <pic:nvPicPr>
                            <pic:cNvPr descr="St Edmunds figure" id="7" name="Shape 7"/>
                            <pic:cNvPicPr preferRelativeResize="0"/>
                          </pic:nvPicPr>
                          <pic:blipFill rotWithShape="1">
                            <a:blip r:embed="rId10">
                              <a:alphaModFix/>
                            </a:blip>
                            <a:srcRect b="0" l="0" r="0" t="0"/>
                            <a:stretch/>
                          </pic:blipFill>
                          <pic:spPr>
                            <a:xfrm>
                              <a:off x="7965" y="367"/>
                              <a:ext cx="1633" cy="1531"/>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-533399</wp:posOffset>
                </wp:positionH>
                <wp:positionV relativeFrom="paragraph">
                  <wp:posOffset>0</wp:posOffset>
                </wp:positionV>
                <wp:extent cx="6890385" cy="986790"/>
                <wp:effectExtent b="0" l="0" r="0" t="0"/>
                <wp:wrapNone/>
                <wp:docPr id="2"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6890385" cy="986790"/>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tabs>
          <w:tab w:val="left" w:leader="none" w:pos="3270"/>
        </w:tabs>
        <w:jc w:val="center"/>
        <w:rPr>
          <w:sz w:val="72"/>
          <w:szCs w:val="72"/>
        </w:rPr>
      </w:pPr>
      <w:r w:rsidDel="00000000" w:rsidR="00000000" w:rsidRPr="00000000">
        <w:rPr>
          <w:sz w:val="72"/>
          <w:szCs w:val="72"/>
          <w:rtl w:val="0"/>
        </w:rPr>
        <w:t xml:space="preserve">St Edmund’s and Lilycroft Nursery Schools</w:t>
      </w:r>
    </w:p>
    <w:p w:rsidR="00000000" w:rsidDel="00000000" w:rsidP="00000000" w:rsidRDefault="00000000" w:rsidRPr="00000000" w14:paraId="0000000B">
      <w:pPr>
        <w:tabs>
          <w:tab w:val="left" w:leader="none" w:pos="3270"/>
        </w:tabs>
        <w:jc w:val="center"/>
        <w:rPr>
          <w:color w:val="000000"/>
          <w:sz w:val="72"/>
          <w:szCs w:val="72"/>
        </w:rPr>
      </w:pPr>
      <w:r w:rsidDel="00000000" w:rsidR="00000000" w:rsidRPr="00000000">
        <w:rPr>
          <w:rtl w:val="0"/>
        </w:rPr>
      </w:r>
    </w:p>
    <w:p w:rsidR="00000000" w:rsidDel="00000000" w:rsidP="00000000" w:rsidRDefault="00000000" w:rsidRPr="00000000" w14:paraId="0000000C">
      <w:pPr>
        <w:tabs>
          <w:tab w:val="left" w:leader="none" w:pos="3270"/>
        </w:tabs>
        <w:jc w:val="center"/>
        <w:rPr>
          <w:color w:val="000000"/>
          <w:sz w:val="72"/>
          <w:szCs w:val="72"/>
        </w:rPr>
      </w:pPr>
      <w:r w:rsidDel="00000000" w:rsidR="00000000" w:rsidRPr="00000000">
        <w:rPr>
          <w:color w:val="000000"/>
          <w:sz w:val="72"/>
          <w:szCs w:val="72"/>
          <w:rtl w:val="0"/>
        </w:rPr>
        <w:t xml:space="preserve">Accessibility Plan and Policy</w:t>
      </w:r>
    </w:p>
    <w:p w:rsidR="00000000" w:rsidDel="00000000" w:rsidP="00000000" w:rsidRDefault="00000000" w:rsidRPr="00000000" w14:paraId="0000000D">
      <w:pPr>
        <w:tabs>
          <w:tab w:val="left" w:leader="none" w:pos="3270"/>
        </w:tabs>
        <w:jc w:val="center"/>
        <w:rPr>
          <w:color w:val="000000"/>
          <w:sz w:val="72"/>
          <w:szCs w:val="72"/>
        </w:rPr>
      </w:pPr>
      <w:r w:rsidDel="00000000" w:rsidR="00000000" w:rsidRPr="00000000">
        <w:rPr>
          <w:color w:val="000000"/>
          <w:sz w:val="72"/>
          <w:szCs w:val="72"/>
          <w:rtl w:val="0"/>
        </w:rPr>
        <w:t xml:space="preserve">202</w:t>
      </w:r>
      <w:r w:rsidDel="00000000" w:rsidR="00000000" w:rsidRPr="00000000">
        <w:rPr>
          <w:sz w:val="72"/>
          <w:szCs w:val="72"/>
          <w:rtl w:val="0"/>
        </w:rPr>
        <w:t xml:space="preserve">6</w:t>
      </w:r>
      <w:r w:rsidDel="00000000" w:rsidR="00000000" w:rsidRPr="00000000">
        <w:rPr>
          <w:color w:val="000000"/>
          <w:sz w:val="72"/>
          <w:szCs w:val="72"/>
          <w:rtl w:val="0"/>
        </w:rPr>
        <w:t xml:space="preserve">-202</w:t>
      </w:r>
      <w:r w:rsidDel="00000000" w:rsidR="00000000" w:rsidRPr="00000000">
        <w:rPr>
          <w:sz w:val="72"/>
          <w:szCs w:val="72"/>
          <w:rtl w:val="0"/>
        </w:rPr>
        <w:t xml:space="preserve">8</w:t>
      </w:r>
      <w:r w:rsidDel="00000000" w:rsidR="00000000" w:rsidRPr="00000000">
        <w:rPr>
          <w:rtl w:val="0"/>
        </w:rPr>
      </w:r>
    </w:p>
    <w:p w:rsidR="00000000" w:rsidDel="00000000" w:rsidP="00000000" w:rsidRDefault="00000000" w:rsidRPr="00000000" w14:paraId="0000000E">
      <w:pPr>
        <w:tabs>
          <w:tab w:val="left" w:leader="none" w:pos="3270"/>
        </w:tabs>
        <w:jc w:val="center"/>
        <w:rPr>
          <w:color w:val="000000"/>
          <w:sz w:val="72"/>
          <w:szCs w:val="72"/>
        </w:rPr>
      </w:pPr>
      <w:r w:rsidDel="00000000" w:rsidR="00000000" w:rsidRPr="00000000">
        <w:rPr>
          <w:rtl w:val="0"/>
        </w:rPr>
      </w:r>
    </w:p>
    <w:p w:rsidR="00000000" w:rsidDel="00000000" w:rsidP="00000000" w:rsidRDefault="00000000" w:rsidRPr="00000000" w14:paraId="0000000F">
      <w:pPr>
        <w:tabs>
          <w:tab w:val="left" w:leader="none" w:pos="3270"/>
        </w:tabs>
        <w:jc w:val="center"/>
        <w:rPr>
          <w:color w:val="000000"/>
          <w:sz w:val="72"/>
          <w:szCs w:val="72"/>
        </w:rPr>
      </w:pPr>
      <w:r w:rsidDel="00000000" w:rsidR="00000000" w:rsidRPr="00000000">
        <w:rPr>
          <w:rtl w:val="0"/>
        </w:rPr>
      </w:r>
    </w:p>
    <w:p w:rsidR="00000000" w:rsidDel="00000000" w:rsidP="00000000" w:rsidRDefault="00000000" w:rsidRPr="00000000" w14:paraId="00000010">
      <w:pPr>
        <w:tabs>
          <w:tab w:val="left" w:leader="none" w:pos="3270"/>
        </w:tabs>
        <w:jc w:val="center"/>
        <w:rPr>
          <w:color w:val="000000"/>
          <w:sz w:val="72"/>
          <w:szCs w:val="72"/>
        </w:rPr>
      </w:pPr>
      <w:r w:rsidDel="00000000" w:rsidR="00000000" w:rsidRPr="00000000">
        <w:rPr>
          <w:rtl w:val="0"/>
        </w:rPr>
      </w:r>
    </w:p>
    <w:p w:rsidR="00000000" w:rsidDel="00000000" w:rsidP="00000000" w:rsidRDefault="00000000" w:rsidRPr="00000000" w14:paraId="00000011">
      <w:pPr>
        <w:tabs>
          <w:tab w:val="left" w:leader="none" w:pos="3270"/>
        </w:tabs>
        <w:jc w:val="center"/>
        <w:rPr>
          <w:color w:val="000000"/>
          <w:sz w:val="72"/>
          <w:szCs w:val="7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jc w:val="both"/>
        <w:rPr>
          <w:sz w:val="28"/>
          <w:szCs w:val="28"/>
        </w:rPr>
      </w:pPr>
      <w:r w:rsidDel="00000000" w:rsidR="00000000" w:rsidRPr="00000000">
        <w:rPr>
          <w:sz w:val="28"/>
          <w:szCs w:val="28"/>
          <w:rtl w:val="0"/>
        </w:rPr>
        <w:t xml:space="preserve"> This Accessibility Plan and Policy are drawn up in compliance with current legislation and requirements as specified in Schedule 10, relating to Disability, of the Equality Act 2010. A person is regarded as having a disability under the Act where they have a physical or mental impairment that has a substantial and long-term adverse effect on their ability to carry out normal day-to-day activities. </w:t>
      </w:r>
    </w:p>
    <w:p w:rsidR="00000000" w:rsidDel="00000000" w:rsidP="00000000" w:rsidRDefault="00000000" w:rsidRPr="00000000" w14:paraId="00000014">
      <w:pPr>
        <w:jc w:val="both"/>
        <w:rPr>
          <w:sz w:val="28"/>
          <w:szCs w:val="28"/>
        </w:rPr>
      </w:pPr>
      <w:r w:rsidDel="00000000" w:rsidR="00000000" w:rsidRPr="00000000">
        <w:rPr>
          <w:sz w:val="28"/>
          <w:szCs w:val="28"/>
          <w:rtl w:val="0"/>
        </w:rPr>
        <w:t xml:space="preserve">St Edmund’s and Lilycroft Nursery Schools are committed to working together to provide an inspirational and exciting learning environment where all children can develop an enthusiasm for life-long learning. We believe that children should feel happy, safe and valued so that they gain a respectful, caring attitude towards each other and the environment both locally and globally.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The Governing Body are accountable for ensuring the implementation, review and reporting on progress of the Accessibility Plan over a prescribed period.</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1. St Edmund’s and Lilycroft Nursery Schools are committed to providing an accessible environment, which values and includes all children, staff, parents and visitors regardless of their education, physical, sensory, social, spiritual, emotional and cultural needs. We are committed to challenging negative attitudes about disability and accessibility and to developing a culture of awareness, tolerance and inclusion.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2. St Edmund’s and Lilycroft Nursery Schools plan, over time, to ensure the accessibility of provision for all children, staff and visitors to the school.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3. The Accessibility Plan will cover a three-year period and will be updated annually.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4. The Accessibility Plan will contain relevant actions to: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Improve access to the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physical environment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of the schools, adding specialist facilities as necessary. This covers reasonable adjustments to the physical environment of the schools and physical aids to access education.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Increase access to the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curriculum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for children with a disability, expanding and making reasonable adjustments to the curriculum as necessary to ensure that children with a disability are as, equally, prepared for life as all other children. This covers teaching and learning and the wider curriculum of the schools such as participation in additional activities like football sessions, Forest School or school trips. It also covers the provision of specialist aids and equipment, which may assist these children in accessing the curriculum.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Improve and make reasonable adjustments to the delivery of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written information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to children, staff, parents and visitors with disabilities. Examples might include letters home, information about the schools and school events. The information should be made available in various preferred formats within a reasonable time frame.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5. The Action Plan for physical accessibility relates to the Accessibility Audits of the schools, which were undertaken by the Department of Children’s Sensory Service in regards to access for children with Visual Impairment and by the Physical and Medical Team in regards to accessibility of the physical environment for our children with disabilities.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It may not be feasible to undertake some of the works during the life of this Accessibility Plan and therefore some items will roll forward into subsequent plans.</w:t>
      </w:r>
    </w:p>
    <w:p w:rsidR="00000000" w:rsidDel="00000000" w:rsidP="00000000" w:rsidRDefault="00000000" w:rsidRPr="00000000" w14:paraId="00000025">
      <w:pPr>
        <w:tabs>
          <w:tab w:val="left" w:leader="none" w:pos="3270"/>
        </w:tabs>
        <w:jc w:val="center"/>
        <w:rPr/>
      </w:pPr>
      <w:r w:rsidDel="00000000" w:rsidR="00000000" w:rsidRPr="00000000">
        <w:rPr>
          <w:rtl w:val="0"/>
        </w:rPr>
      </w:r>
    </w:p>
    <w:p w:rsidR="00000000" w:rsidDel="00000000" w:rsidP="00000000" w:rsidRDefault="00000000" w:rsidRPr="00000000" w14:paraId="00000026">
      <w:pPr>
        <w:tabs>
          <w:tab w:val="left" w:leader="none" w:pos="3270"/>
        </w:tabs>
        <w:jc w:val="center"/>
        <w:rPr>
          <w:sz w:val="28"/>
          <w:szCs w:val="28"/>
        </w:rPr>
      </w:pPr>
      <w:r w:rsidDel="00000000" w:rsidR="00000000" w:rsidRPr="00000000">
        <w:rPr>
          <w:rtl w:val="0"/>
        </w:rPr>
      </w:r>
    </w:p>
    <w:p w:rsidR="00000000" w:rsidDel="00000000" w:rsidP="00000000" w:rsidRDefault="00000000" w:rsidRPr="00000000" w14:paraId="00000027">
      <w:pPr>
        <w:tabs>
          <w:tab w:val="left" w:leader="none" w:pos="3270"/>
        </w:tabs>
        <w:rPr>
          <w:sz w:val="28"/>
          <w:szCs w:val="28"/>
        </w:rPr>
      </w:pPr>
      <w:r w:rsidDel="00000000" w:rsidR="00000000" w:rsidRPr="00000000">
        <w:rPr>
          <w:sz w:val="28"/>
          <w:szCs w:val="28"/>
          <w:rtl w:val="0"/>
        </w:rPr>
        <w:t xml:space="preserve">Signed by:</w:t>
      </w:r>
    </w:p>
    <w:p w:rsidR="00000000" w:rsidDel="00000000" w:rsidP="00000000" w:rsidRDefault="00000000" w:rsidRPr="00000000" w14:paraId="00000028">
      <w:pPr>
        <w:tabs>
          <w:tab w:val="left" w:leader="none" w:pos="3270"/>
        </w:tabs>
        <w:rPr>
          <w:sz w:val="28"/>
          <w:szCs w:val="28"/>
        </w:rPr>
      </w:pPr>
      <w:r w:rsidDel="00000000" w:rsidR="00000000" w:rsidRPr="00000000">
        <w:rPr>
          <w:sz w:val="28"/>
          <w:szCs w:val="28"/>
          <w:rtl w:val="0"/>
        </w:rPr>
        <w:t xml:space="preserve">Chair of Governors: __________________________Date__________________</w:t>
      </w:r>
    </w:p>
    <w:p w:rsidR="00000000" w:rsidDel="00000000" w:rsidP="00000000" w:rsidRDefault="00000000" w:rsidRPr="00000000" w14:paraId="00000029">
      <w:pPr>
        <w:tabs>
          <w:tab w:val="left" w:leader="none" w:pos="3270"/>
        </w:tabs>
        <w:rPr>
          <w:sz w:val="28"/>
          <w:szCs w:val="28"/>
        </w:rPr>
      </w:pPr>
      <w:r w:rsidDel="00000000" w:rsidR="00000000" w:rsidRPr="00000000">
        <w:rPr>
          <w:rtl w:val="0"/>
        </w:rPr>
      </w:r>
    </w:p>
    <w:p w:rsidR="00000000" w:rsidDel="00000000" w:rsidP="00000000" w:rsidRDefault="00000000" w:rsidRPr="00000000" w14:paraId="0000002A">
      <w:pPr>
        <w:tabs>
          <w:tab w:val="left" w:leader="none" w:pos="3270"/>
        </w:tabs>
        <w:rPr>
          <w:sz w:val="28"/>
          <w:szCs w:val="28"/>
        </w:rPr>
      </w:pPr>
      <w:r w:rsidDel="00000000" w:rsidR="00000000" w:rsidRPr="00000000">
        <w:rPr>
          <w:sz w:val="28"/>
          <w:szCs w:val="28"/>
          <w:rtl w:val="0"/>
        </w:rPr>
        <w:t xml:space="preserve">Executive Head Teacher: ______________________Date__________________</w:t>
      </w:r>
    </w:p>
    <w:p w:rsidR="00000000" w:rsidDel="00000000" w:rsidP="00000000" w:rsidRDefault="00000000" w:rsidRPr="00000000" w14:paraId="0000002B">
      <w:pPr>
        <w:tabs>
          <w:tab w:val="left" w:leader="none" w:pos="3270"/>
        </w:tabs>
        <w:jc w:val="center"/>
        <w:rPr>
          <w:sz w:val="28"/>
          <w:szCs w:val="28"/>
        </w:rPr>
      </w:pPr>
      <w:r w:rsidDel="00000000" w:rsidR="00000000" w:rsidRPr="00000000">
        <w:rPr>
          <w:rtl w:val="0"/>
        </w:rPr>
      </w:r>
    </w:p>
    <w:p w:rsidR="00000000" w:rsidDel="00000000" w:rsidP="00000000" w:rsidRDefault="00000000" w:rsidRPr="00000000" w14:paraId="0000002C">
      <w:pPr>
        <w:tabs>
          <w:tab w:val="left" w:leader="none" w:pos="3270"/>
        </w:tabs>
        <w:jc w:val="center"/>
        <w:rPr/>
      </w:pPr>
      <w:r w:rsidDel="00000000" w:rsidR="00000000" w:rsidRPr="00000000">
        <w:rPr>
          <w:rtl w:val="0"/>
        </w:rPr>
      </w:r>
    </w:p>
    <w:p w:rsidR="00000000" w:rsidDel="00000000" w:rsidP="00000000" w:rsidRDefault="00000000" w:rsidRPr="00000000" w14:paraId="0000002D">
      <w:pPr>
        <w:tabs>
          <w:tab w:val="left" w:leader="none" w:pos="3270"/>
        </w:tabs>
        <w:jc w:val="center"/>
        <w:rPr/>
      </w:pPr>
      <w:r w:rsidDel="00000000" w:rsidR="00000000" w:rsidRPr="00000000">
        <w:rPr>
          <w:rtl w:val="0"/>
        </w:rPr>
      </w:r>
    </w:p>
    <w:p w:rsidR="00000000" w:rsidDel="00000000" w:rsidP="00000000" w:rsidRDefault="00000000" w:rsidRPr="00000000" w14:paraId="0000002E">
      <w:pPr>
        <w:tabs>
          <w:tab w:val="left" w:leader="none" w:pos="3270"/>
        </w:tabs>
        <w:jc w:val="center"/>
        <w:rPr/>
      </w:pPr>
      <w:r w:rsidDel="00000000" w:rsidR="00000000" w:rsidRPr="00000000">
        <w:rPr>
          <w:rtl w:val="0"/>
        </w:rPr>
      </w:r>
    </w:p>
    <w:p w:rsidR="00000000" w:rsidDel="00000000" w:rsidP="00000000" w:rsidRDefault="00000000" w:rsidRPr="00000000" w14:paraId="0000002F">
      <w:pPr>
        <w:tabs>
          <w:tab w:val="left" w:leader="none" w:pos="3270"/>
        </w:tabs>
        <w:jc w:val="center"/>
        <w:rPr/>
      </w:pPr>
      <w:r w:rsidDel="00000000" w:rsidR="00000000" w:rsidRPr="00000000">
        <w:rPr>
          <w:rtl w:val="0"/>
        </w:rPr>
      </w:r>
    </w:p>
    <w:p w:rsidR="00000000" w:rsidDel="00000000" w:rsidP="00000000" w:rsidRDefault="00000000" w:rsidRPr="00000000" w14:paraId="00000030">
      <w:pPr>
        <w:tabs>
          <w:tab w:val="left" w:leader="none" w:pos="3270"/>
        </w:tabs>
        <w:jc w:val="center"/>
        <w:rPr/>
      </w:pPr>
      <w:r w:rsidDel="00000000" w:rsidR="00000000" w:rsidRPr="00000000">
        <w:rPr>
          <w:rtl w:val="0"/>
        </w:rPr>
      </w:r>
    </w:p>
    <w:p w:rsidR="00000000" w:rsidDel="00000000" w:rsidP="00000000" w:rsidRDefault="00000000" w:rsidRPr="00000000" w14:paraId="00000031">
      <w:pPr>
        <w:tabs>
          <w:tab w:val="left" w:leader="none" w:pos="3270"/>
        </w:tabs>
        <w:jc w:val="center"/>
        <w:rPr/>
      </w:pPr>
      <w:r w:rsidDel="00000000" w:rsidR="00000000" w:rsidRPr="00000000">
        <w:rPr>
          <w:rtl w:val="0"/>
        </w:rPr>
      </w:r>
    </w:p>
    <w:p w:rsidR="00000000" w:rsidDel="00000000" w:rsidP="00000000" w:rsidRDefault="00000000" w:rsidRPr="00000000" w14:paraId="00000032">
      <w:pPr>
        <w:tabs>
          <w:tab w:val="left" w:leader="none" w:pos="3270"/>
        </w:tabs>
        <w:jc w:val="center"/>
        <w:rPr/>
      </w:pPr>
      <w:r w:rsidDel="00000000" w:rsidR="00000000" w:rsidRPr="00000000">
        <w:rPr>
          <w:rtl w:val="0"/>
        </w:rPr>
      </w:r>
    </w:p>
    <w:p w:rsidR="00000000" w:rsidDel="00000000" w:rsidP="00000000" w:rsidRDefault="00000000" w:rsidRPr="00000000" w14:paraId="00000033">
      <w:pPr>
        <w:tabs>
          <w:tab w:val="left" w:leader="none" w:pos="3270"/>
        </w:tabs>
        <w:jc w:val="center"/>
        <w:rPr/>
      </w:pPr>
      <w:r w:rsidDel="00000000" w:rsidR="00000000" w:rsidRPr="00000000">
        <w:rPr>
          <w:rtl w:val="0"/>
        </w:rPr>
      </w:r>
    </w:p>
    <w:p w:rsidR="00000000" w:rsidDel="00000000" w:rsidP="00000000" w:rsidRDefault="00000000" w:rsidRPr="00000000" w14:paraId="00000034">
      <w:pPr>
        <w:tabs>
          <w:tab w:val="left" w:leader="none" w:pos="3270"/>
        </w:tabs>
        <w:jc w:val="center"/>
        <w:rPr/>
      </w:pPr>
      <w:r w:rsidDel="00000000" w:rsidR="00000000" w:rsidRPr="00000000">
        <w:rPr>
          <w:rtl w:val="0"/>
        </w:rPr>
      </w:r>
    </w:p>
    <w:p w:rsidR="00000000" w:rsidDel="00000000" w:rsidP="00000000" w:rsidRDefault="00000000" w:rsidRPr="00000000" w14:paraId="00000035">
      <w:pPr>
        <w:tabs>
          <w:tab w:val="left" w:leader="none" w:pos="3270"/>
        </w:tabs>
        <w:rPr/>
      </w:pPr>
      <w:r w:rsidDel="00000000" w:rsidR="00000000" w:rsidRPr="00000000">
        <w:rPr>
          <w:rtl w:val="0"/>
        </w:rPr>
        <w:t xml:space="preserve">Written by Ermina Kesedzic, Assistant Head/SENDCO</w:t>
      </w:r>
    </w:p>
    <w:p w:rsidR="00000000" w:rsidDel="00000000" w:rsidP="00000000" w:rsidRDefault="00000000" w:rsidRPr="00000000" w14:paraId="00000036">
      <w:pPr>
        <w:tabs>
          <w:tab w:val="left" w:leader="none" w:pos="3270"/>
        </w:tabs>
        <w:rPr/>
        <w:sectPr>
          <w:pgSz w:h="16838" w:w="11906" w:orient="portrait"/>
          <w:pgMar w:bottom="1440" w:top="1440" w:left="1440" w:right="1440" w:header="708" w:footer="708"/>
          <w:pgNumType w:start="1"/>
        </w:sectPr>
      </w:pPr>
      <w:r w:rsidDel="00000000" w:rsidR="00000000" w:rsidRPr="00000000">
        <w:rPr>
          <w:rtl w:val="0"/>
        </w:rPr>
        <w:t xml:space="preserve">May 2026</w:t>
      </w:r>
    </w:p>
    <w:p w:rsidR="00000000" w:rsidDel="00000000" w:rsidP="00000000" w:rsidRDefault="00000000" w:rsidRPr="00000000" w14:paraId="00000037">
      <w:pPr>
        <w:pStyle w:val="Heading1"/>
        <w:ind w:left="360" w:hanging="360"/>
        <w:rPr/>
      </w:pPr>
      <w:bookmarkStart w:colFirst="0" w:colLast="0" w:name="_heading=h.eq47mb6d14rd" w:id="0"/>
      <w:bookmarkEnd w:id="0"/>
      <w:r w:rsidDel="00000000" w:rsidR="00000000" w:rsidRPr="00000000">
        <w:rPr>
          <w:rtl w:val="0"/>
        </w:rPr>
        <w:t xml:space="preserve">Planning duty 1: Curriculum </w:t>
      </w:r>
    </w:p>
    <w:tbl>
      <w:tblPr>
        <w:tblStyle w:val="Table1"/>
        <w:tblW w:w="14885.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30"/>
        <w:gridCol w:w="3466"/>
        <w:gridCol w:w="1985"/>
        <w:gridCol w:w="4394"/>
        <w:gridCol w:w="2410"/>
        <w:tblGridChange w:id="0">
          <w:tblGrid>
            <w:gridCol w:w="2630"/>
            <w:gridCol w:w="3466"/>
            <w:gridCol w:w="1985"/>
            <w:gridCol w:w="4394"/>
            <w:gridCol w:w="2410"/>
          </w:tblGrid>
        </w:tblGridChange>
      </w:tblGrid>
      <w:tr>
        <w:trPr>
          <w:cantSplit w:val="0"/>
          <w:trHeight w:val="397" w:hRule="atLeast"/>
          <w:tblHeader w:val="0"/>
        </w:trPr>
        <w:tc>
          <w:tcPr>
            <w:shd w:fill="acb9ca" w:val="clear"/>
            <w:vAlign w:val="center"/>
          </w:tcPr>
          <w:p w:rsidR="00000000" w:rsidDel="00000000" w:rsidP="00000000" w:rsidRDefault="00000000" w:rsidRPr="00000000" w14:paraId="00000038">
            <w:pPr>
              <w:jc w:val="center"/>
              <w:rPr>
                <w:b w:val="1"/>
                <w:bCs w:val="1"/>
              </w:rPr>
            </w:pPr>
            <w:r w:rsidDel="00000000" w:rsidR="00000000" w:rsidRPr="00000000">
              <w:rPr>
                <w:b w:val="1"/>
                <w:bCs w:val="1"/>
                <w:rtl w:val="0"/>
              </w:rPr>
              <w:t xml:space="preserve">Target</w:t>
            </w:r>
          </w:p>
        </w:tc>
        <w:tc>
          <w:tcPr>
            <w:shd w:fill="acb9ca" w:val="clear"/>
            <w:vAlign w:val="center"/>
          </w:tcPr>
          <w:p w:rsidR="00000000" w:rsidDel="00000000" w:rsidP="00000000" w:rsidRDefault="00000000" w:rsidRPr="00000000" w14:paraId="00000039">
            <w:pPr>
              <w:jc w:val="center"/>
              <w:rPr>
                <w:b w:val="1"/>
                <w:bCs w:val="1"/>
              </w:rPr>
            </w:pPr>
            <w:r w:rsidDel="00000000" w:rsidR="00000000" w:rsidRPr="00000000">
              <w:rPr>
                <w:b w:val="1"/>
                <w:bCs w:val="1"/>
                <w:rtl w:val="0"/>
              </w:rPr>
              <w:t xml:space="preserve">Strategies</w:t>
            </w:r>
          </w:p>
        </w:tc>
        <w:tc>
          <w:tcPr>
            <w:shd w:fill="acb9ca" w:val="clear"/>
            <w:vAlign w:val="center"/>
          </w:tcPr>
          <w:p w:rsidR="00000000" w:rsidDel="00000000" w:rsidP="00000000" w:rsidRDefault="00000000" w:rsidRPr="00000000" w14:paraId="0000003A">
            <w:pPr>
              <w:jc w:val="center"/>
              <w:rPr>
                <w:b w:val="1"/>
                <w:bCs w:val="1"/>
              </w:rPr>
            </w:pPr>
            <w:r w:rsidDel="00000000" w:rsidR="00000000" w:rsidRPr="00000000">
              <w:rPr>
                <w:b w:val="1"/>
                <w:bCs w:val="1"/>
                <w:rtl w:val="0"/>
              </w:rPr>
              <w:t xml:space="preserve">Who </w:t>
            </w:r>
          </w:p>
        </w:tc>
        <w:tc>
          <w:tcPr>
            <w:shd w:fill="acb9ca" w:val="clear"/>
            <w:vAlign w:val="center"/>
          </w:tcPr>
          <w:p w:rsidR="00000000" w:rsidDel="00000000" w:rsidP="00000000" w:rsidRDefault="00000000" w:rsidRPr="00000000" w14:paraId="0000003B">
            <w:pPr>
              <w:jc w:val="center"/>
              <w:rPr>
                <w:b w:val="1"/>
                <w:bCs w:val="1"/>
              </w:rPr>
            </w:pPr>
            <w:r w:rsidDel="00000000" w:rsidR="00000000" w:rsidRPr="00000000">
              <w:rPr>
                <w:b w:val="1"/>
                <w:bCs w:val="1"/>
                <w:rtl w:val="0"/>
              </w:rPr>
              <w:t xml:space="preserve">Outcome</w:t>
            </w:r>
          </w:p>
        </w:tc>
        <w:tc>
          <w:tcPr>
            <w:shd w:fill="acb9ca" w:val="clear"/>
            <w:vAlign w:val="center"/>
          </w:tcPr>
          <w:p w:rsidR="00000000" w:rsidDel="00000000" w:rsidP="00000000" w:rsidRDefault="00000000" w:rsidRPr="00000000" w14:paraId="0000003C">
            <w:pPr>
              <w:jc w:val="center"/>
              <w:rPr>
                <w:b w:val="1"/>
                <w:bCs w:val="1"/>
              </w:rPr>
            </w:pPr>
            <w:r w:rsidDel="00000000" w:rsidR="00000000" w:rsidRPr="00000000">
              <w:rPr>
                <w:b w:val="1"/>
                <w:bCs w:val="1"/>
                <w:rtl w:val="0"/>
              </w:rPr>
              <w:t xml:space="preserve">Review Dates</w:t>
            </w:r>
          </w:p>
        </w:tc>
      </w:tr>
      <w:tr>
        <w:trPr>
          <w:cantSplit w:val="0"/>
          <w:trHeight w:val="1939" w:hRule="atLeast"/>
          <w:tblHeader w:val="0"/>
        </w:trPr>
        <w:tc>
          <w:tcP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Classrooms are optimally organised to promote the participation and independence of all children</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3E">
            <w:pPr>
              <w:rPr>
                <w:color w:val="000000"/>
                <w:sz w:val="21"/>
                <w:szCs w:val="21"/>
              </w:rPr>
            </w:pPr>
            <w:r w:rsidDel="00000000" w:rsidR="00000000" w:rsidRPr="00000000">
              <w:rPr>
                <w:rtl w:val="0"/>
              </w:rPr>
            </w:r>
          </w:p>
        </w:tc>
        <w:tc>
          <w:tcPr>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Review and implement a preferred layout of furniture and equipment to support the learning process and access to the provision in individual class bases.  </w:t>
            </w:r>
          </w:p>
        </w:tc>
        <w:tc>
          <w:tcPr>
            <w:vAlign w:val="center"/>
          </w:tcPr>
          <w:p w:rsidR="00000000" w:rsidDel="00000000" w:rsidP="00000000" w:rsidRDefault="00000000" w:rsidRPr="00000000" w14:paraId="00000040">
            <w:pPr>
              <w:rPr>
                <w:sz w:val="21"/>
                <w:szCs w:val="21"/>
              </w:rPr>
            </w:pPr>
            <w:r w:rsidDel="00000000" w:rsidR="00000000" w:rsidRPr="00000000">
              <w:rPr>
                <w:sz w:val="21"/>
                <w:szCs w:val="21"/>
                <w:rtl w:val="0"/>
              </w:rPr>
              <w:t xml:space="preserve">SENDCO</w:t>
            </w:r>
          </w:p>
          <w:p w:rsidR="00000000" w:rsidDel="00000000" w:rsidP="00000000" w:rsidRDefault="00000000" w:rsidRPr="00000000" w14:paraId="00000041">
            <w:pPr>
              <w:rPr>
                <w:sz w:val="21"/>
                <w:szCs w:val="21"/>
              </w:rPr>
            </w:pPr>
            <w:r w:rsidDel="00000000" w:rsidR="00000000" w:rsidRPr="00000000">
              <w:rPr>
                <w:sz w:val="21"/>
                <w:szCs w:val="21"/>
                <w:rtl w:val="0"/>
              </w:rPr>
              <w:t xml:space="preserve">Teachers</w:t>
            </w:r>
          </w:p>
          <w:p w:rsidR="00000000" w:rsidDel="00000000" w:rsidP="00000000" w:rsidRDefault="00000000" w:rsidRPr="00000000" w14:paraId="00000042">
            <w:pPr>
              <w:rPr>
                <w:sz w:val="21"/>
                <w:szCs w:val="21"/>
              </w:rPr>
            </w:pPr>
            <w:r w:rsidDel="00000000" w:rsidR="00000000" w:rsidRPr="00000000">
              <w:rPr>
                <w:sz w:val="21"/>
                <w:szCs w:val="21"/>
                <w:rtl w:val="0"/>
              </w:rPr>
              <w:t xml:space="preserve">Practitioners </w:t>
            </w:r>
          </w:p>
        </w:tc>
        <w:tc>
          <w:tcPr>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bl>
            <w:tblPr>
              <w:tblStyle w:val="Table2"/>
              <w:tblW w:w="4178.0" w:type="dxa"/>
              <w:jc w:val="left"/>
              <w:tblBorders>
                <w:top w:color="000000" w:space="0" w:sz="0" w:val="nil"/>
                <w:left w:color="000000" w:space="0" w:sz="0" w:val="nil"/>
                <w:bottom w:color="000000" w:space="0" w:sz="0" w:val="nil"/>
                <w:right w:color="000000" w:space="0" w:sz="0" w:val="nil"/>
              </w:tblBorders>
              <w:tblLayout w:type="fixed"/>
              <w:tblLook w:val="0000"/>
            </w:tblPr>
            <w:tblGrid>
              <w:gridCol w:w="4178"/>
              <w:tblGridChange w:id="0">
                <w:tblGrid>
                  <w:gridCol w:w="4178"/>
                </w:tblGrid>
              </w:tblGridChange>
            </w:tblGrid>
            <w:tr>
              <w:trPr>
                <w:cantSplit w:val="0"/>
                <w:trHeight w:val="498" w:hRule="atLeast"/>
                <w:tblHeader w:val="0"/>
              </w:trPr>
              <w:tc>
                <w:tcPr/>
                <w:p w:rsidR="00000000" w:rsidDel="00000000" w:rsidP="00000000" w:rsidRDefault="00000000" w:rsidRPr="00000000" w14:paraId="00000044">
                  <w:pPr>
                    <w:spacing w:after="0" w:line="240" w:lineRule="auto"/>
                    <w:rPr>
                      <w:color w:val="000000"/>
                      <w:sz w:val="21"/>
                      <w:szCs w:val="21"/>
                    </w:rPr>
                  </w:pPr>
                  <w:r w:rsidDel="00000000" w:rsidR="00000000" w:rsidRPr="00000000">
                    <w:rPr>
                      <w:color w:val="000000"/>
                      <w:sz w:val="21"/>
                      <w:szCs w:val="21"/>
                      <w:rtl w:val="0"/>
                    </w:rPr>
                    <w:t xml:space="preserve">Children have access to a range of resources to support their learning. </w:t>
                  </w:r>
                </w:p>
              </w:tc>
            </w:tr>
          </w:tbl>
          <w:p w:rsidR="00000000" w:rsidDel="00000000" w:rsidP="00000000" w:rsidRDefault="00000000" w:rsidRPr="00000000" w14:paraId="00000045">
            <w:pPr>
              <w:rPr>
                <w:sz w:val="21"/>
                <w:szCs w:val="21"/>
              </w:rPr>
            </w:pPr>
            <w:r w:rsidDel="00000000" w:rsidR="00000000" w:rsidRPr="00000000">
              <w:rPr>
                <w:rtl w:val="0"/>
              </w:rPr>
            </w:r>
          </w:p>
        </w:tc>
        <w:tc>
          <w:tcPr>
            <w:vAlign w:val="center"/>
          </w:tcPr>
          <w:p w:rsidR="00000000" w:rsidDel="00000000" w:rsidP="00000000" w:rsidRDefault="00000000" w:rsidRPr="00000000" w14:paraId="00000046">
            <w:pPr>
              <w:rPr>
                <w:sz w:val="21"/>
                <w:szCs w:val="21"/>
              </w:rPr>
            </w:pPr>
            <w:r w:rsidDel="00000000" w:rsidR="00000000" w:rsidRPr="00000000">
              <w:rPr>
                <w:sz w:val="21"/>
                <w:szCs w:val="21"/>
                <w:rtl w:val="0"/>
              </w:rPr>
              <w:t xml:space="preserve">Spring Term 2022</w:t>
            </w:r>
          </w:p>
          <w:p w:rsidR="00000000" w:rsidDel="00000000" w:rsidP="00000000" w:rsidRDefault="00000000" w:rsidRPr="00000000" w14:paraId="00000047">
            <w:pPr>
              <w:rPr>
                <w:b w:val="1"/>
                <w:bCs w:val="1"/>
                <w:sz w:val="21"/>
                <w:szCs w:val="21"/>
                <w:u w:val="single"/>
              </w:rPr>
            </w:pPr>
            <w:r w:rsidDel="00000000" w:rsidR="00000000" w:rsidRPr="00000000">
              <w:rPr>
                <w:sz w:val="21"/>
                <w:szCs w:val="21"/>
                <w:rtl w:val="0"/>
              </w:rPr>
              <w:t xml:space="preserve">Spring Term 2023</w:t>
            </w:r>
            <w:r w:rsidDel="00000000" w:rsidR="00000000" w:rsidRPr="00000000">
              <w:rPr>
                <w:rtl w:val="0"/>
              </w:rPr>
            </w:r>
          </w:p>
        </w:tc>
      </w:tr>
      <w:tr>
        <w:trPr>
          <w:cantSplit w:val="0"/>
          <w:trHeight w:val="1966" w:hRule="atLeast"/>
          <w:tblHeader w:val="0"/>
        </w:trPr>
        <w:tc>
          <w:tcPr>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1"/>
                <w:szCs w:val="21"/>
                <w:u w:val="single"/>
              </w:rPr>
            </w:pPr>
            <w:r w:rsidDel="00000000" w:rsidR="00000000" w:rsidRPr="00000000">
              <w:rPr>
                <w:rtl w:val="0"/>
              </w:rPr>
            </w:r>
          </w:p>
          <w:tbl>
            <w:tblPr>
              <w:tblStyle w:val="Table3"/>
              <w:tblW w:w="2414.0" w:type="dxa"/>
              <w:jc w:val="left"/>
              <w:tblBorders>
                <w:top w:color="000000" w:space="0" w:sz="0" w:val="nil"/>
                <w:left w:color="000000" w:space="0" w:sz="0" w:val="nil"/>
                <w:bottom w:color="000000" w:space="0" w:sz="0" w:val="nil"/>
                <w:right w:color="000000" w:space="0" w:sz="0" w:val="nil"/>
              </w:tblBorders>
              <w:tblLayout w:type="fixed"/>
              <w:tblLook w:val="0000"/>
            </w:tblPr>
            <w:tblGrid>
              <w:gridCol w:w="2414"/>
              <w:tblGridChange w:id="0">
                <w:tblGrid>
                  <w:gridCol w:w="2414"/>
                </w:tblGrid>
              </w:tblGridChange>
            </w:tblGrid>
            <w:tr>
              <w:trPr>
                <w:cantSplit w:val="0"/>
                <w:trHeight w:val="498" w:hRule="atLeast"/>
                <w:tblHeader w:val="0"/>
              </w:trPr>
              <w:tc>
                <w:tcPr/>
                <w:p w:rsidR="00000000" w:rsidDel="00000000" w:rsidP="00000000" w:rsidRDefault="00000000" w:rsidRPr="00000000" w14:paraId="00000049">
                  <w:pPr>
                    <w:spacing w:after="0" w:line="240" w:lineRule="auto"/>
                    <w:rPr>
                      <w:color w:val="000000"/>
                      <w:sz w:val="21"/>
                      <w:szCs w:val="21"/>
                    </w:rPr>
                  </w:pPr>
                  <w:r w:rsidDel="00000000" w:rsidR="00000000" w:rsidRPr="00000000">
                    <w:rPr>
                      <w:color w:val="000000"/>
                      <w:sz w:val="21"/>
                      <w:szCs w:val="21"/>
                      <w:rtl w:val="0"/>
                    </w:rPr>
                    <w:t xml:space="preserve">All additional activities are planned to ensure they are accessible to all children. </w:t>
                  </w:r>
                </w:p>
              </w:tc>
            </w:tr>
          </w:tbl>
          <w:p w:rsidR="00000000" w:rsidDel="00000000" w:rsidP="00000000" w:rsidRDefault="00000000" w:rsidRPr="00000000" w14:paraId="0000004A">
            <w:pPr>
              <w:rPr>
                <w:sz w:val="21"/>
                <w:szCs w:val="21"/>
              </w:rPr>
            </w:pPr>
            <w:r w:rsidDel="00000000" w:rsidR="00000000" w:rsidRPr="00000000">
              <w:rPr>
                <w:rtl w:val="0"/>
              </w:rPr>
            </w:r>
          </w:p>
        </w:tc>
        <w:tc>
          <w:tcPr>
            <w:vAlign w:val="center"/>
          </w:tcPr>
          <w:p w:rsidR="00000000" w:rsidDel="00000000" w:rsidP="00000000" w:rsidRDefault="00000000" w:rsidRPr="00000000" w14:paraId="0000004B">
            <w:pPr>
              <w:rPr>
                <w:sz w:val="21"/>
                <w:szCs w:val="21"/>
              </w:rPr>
            </w:pPr>
            <w:r w:rsidDel="00000000" w:rsidR="00000000" w:rsidRPr="00000000">
              <w:rPr>
                <w:sz w:val="21"/>
                <w:szCs w:val="21"/>
                <w:rtl w:val="0"/>
              </w:rPr>
              <w:t xml:space="preserv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Review all additional activities and their accessibility for all children. </w:t>
            </w:r>
          </w:p>
          <w:p w:rsidR="00000000" w:rsidDel="00000000" w:rsidP="00000000" w:rsidRDefault="00000000" w:rsidRPr="00000000" w14:paraId="0000004D">
            <w:pPr>
              <w:rPr>
                <w:sz w:val="21"/>
                <w:szCs w:val="21"/>
              </w:rPr>
            </w:pPr>
            <w:r w:rsidDel="00000000" w:rsidR="00000000" w:rsidRPr="00000000">
              <w:rPr>
                <w:rtl w:val="0"/>
              </w:rPr>
            </w:r>
          </w:p>
        </w:tc>
        <w:tc>
          <w:tcPr>
            <w:vAlign w:val="center"/>
          </w:tcPr>
          <w:p w:rsidR="00000000" w:rsidDel="00000000" w:rsidP="00000000" w:rsidRDefault="00000000" w:rsidRPr="00000000" w14:paraId="0000004E">
            <w:pPr>
              <w:rPr>
                <w:sz w:val="21"/>
                <w:szCs w:val="21"/>
              </w:rPr>
            </w:pPr>
            <w:r w:rsidDel="00000000" w:rsidR="00000000" w:rsidRPr="00000000">
              <w:rPr>
                <w:sz w:val="21"/>
                <w:szCs w:val="21"/>
                <w:rtl w:val="0"/>
              </w:rPr>
              <w:t xml:space="preserve"> SENDCO, Senior SEND practitioner</w:t>
            </w:r>
          </w:p>
          <w:p w:rsidR="00000000" w:rsidDel="00000000" w:rsidP="00000000" w:rsidRDefault="00000000" w:rsidRPr="00000000" w14:paraId="0000004F">
            <w:pPr>
              <w:rPr>
                <w:sz w:val="21"/>
                <w:szCs w:val="21"/>
              </w:rPr>
            </w:pPr>
            <w:r w:rsidDel="00000000" w:rsidR="00000000" w:rsidRPr="00000000">
              <w:rPr>
                <w:sz w:val="21"/>
                <w:szCs w:val="21"/>
                <w:rtl w:val="0"/>
              </w:rPr>
              <w:t xml:space="preserve">Class Teachers</w:t>
            </w:r>
          </w:p>
          <w:p w:rsidR="00000000" w:rsidDel="00000000" w:rsidP="00000000" w:rsidRDefault="00000000" w:rsidRPr="00000000" w14:paraId="00000050">
            <w:pPr>
              <w:rPr>
                <w:sz w:val="21"/>
                <w:szCs w:val="21"/>
              </w:rPr>
            </w:pPr>
            <w:r w:rsidDel="00000000" w:rsidR="00000000" w:rsidRPr="00000000">
              <w:rPr>
                <w:sz w:val="21"/>
                <w:szCs w:val="21"/>
                <w:rtl w:val="0"/>
              </w:rPr>
              <w:t xml:space="preserve">Practitioners</w:t>
            </w:r>
          </w:p>
        </w:tc>
        <w:tc>
          <w:tcPr>
            <w:vAlign w:val="center"/>
          </w:tcPr>
          <w:p w:rsidR="00000000" w:rsidDel="00000000" w:rsidP="00000000" w:rsidRDefault="00000000" w:rsidRPr="00000000" w14:paraId="00000051">
            <w:pPr>
              <w:rPr>
                <w:sz w:val="21"/>
                <w:szCs w:val="21"/>
              </w:rPr>
            </w:pPr>
            <w:r w:rsidDel="00000000" w:rsidR="00000000" w:rsidRPr="00000000">
              <w:rPr>
                <w:sz w:val="21"/>
                <w:szCs w:val="21"/>
                <w:rtl w:val="0"/>
              </w:rPr>
              <w:t xml:space="preserve">All out-of-school activities will be conducted in an inclusive environment with providers that comply with all current and future legislative requirements </w:t>
            </w:r>
          </w:p>
        </w:tc>
        <w:tc>
          <w:tcPr>
            <w:vAlign w:val="center"/>
          </w:tcPr>
          <w:p w:rsidR="00000000" w:rsidDel="00000000" w:rsidP="00000000" w:rsidRDefault="00000000" w:rsidRPr="00000000" w14:paraId="00000052">
            <w:pPr>
              <w:rPr>
                <w:sz w:val="21"/>
                <w:szCs w:val="21"/>
              </w:rPr>
            </w:pPr>
            <w:r w:rsidDel="00000000" w:rsidR="00000000" w:rsidRPr="00000000">
              <w:rPr>
                <w:sz w:val="21"/>
                <w:szCs w:val="21"/>
                <w:rtl w:val="0"/>
              </w:rPr>
              <w:t xml:space="preserve">Spring Term 2022</w:t>
            </w:r>
          </w:p>
          <w:p w:rsidR="00000000" w:rsidDel="00000000" w:rsidP="00000000" w:rsidRDefault="00000000" w:rsidRPr="00000000" w14:paraId="00000053">
            <w:pPr>
              <w:rPr>
                <w:b w:val="1"/>
                <w:bCs w:val="1"/>
                <w:sz w:val="21"/>
                <w:szCs w:val="21"/>
                <w:u w:val="single"/>
              </w:rPr>
            </w:pPr>
            <w:r w:rsidDel="00000000" w:rsidR="00000000" w:rsidRPr="00000000">
              <w:rPr>
                <w:sz w:val="21"/>
                <w:szCs w:val="21"/>
                <w:rtl w:val="0"/>
              </w:rPr>
              <w:t xml:space="preserve">Spring Term 2023</w:t>
            </w:r>
            <w:r w:rsidDel="00000000" w:rsidR="00000000" w:rsidRPr="00000000">
              <w:rPr>
                <w:rtl w:val="0"/>
              </w:rPr>
            </w:r>
          </w:p>
        </w:tc>
      </w:tr>
      <w:tr>
        <w:trPr>
          <w:cantSplit w:val="0"/>
          <w:trHeight w:val="1531" w:hRule="atLeast"/>
          <w:tblHeader w:val="0"/>
        </w:trPr>
        <w:tc>
          <w:tcPr>
            <w:vAlign w:val="center"/>
          </w:tcPr>
          <w:p w:rsidR="00000000" w:rsidDel="00000000" w:rsidP="00000000" w:rsidRDefault="00000000" w:rsidRPr="00000000" w14:paraId="00000054">
            <w:pPr>
              <w:rPr>
                <w:sz w:val="21"/>
                <w:szCs w:val="21"/>
              </w:rPr>
            </w:pPr>
            <w:r w:rsidDel="00000000" w:rsidR="00000000" w:rsidRPr="00000000">
              <w:rPr>
                <w:sz w:val="21"/>
                <w:szCs w:val="21"/>
                <w:rtl w:val="0"/>
              </w:rPr>
              <w:t xml:space="preserve">All staff to be familiar with the needs of the children with SEND in their classroom and strategies that support their learning such as Objects Of Reference or Timetable.</w:t>
            </w:r>
          </w:p>
        </w:tc>
        <w:tc>
          <w:tcPr>
            <w:vAlign w:val="center"/>
          </w:tcPr>
          <w:p w:rsidR="00000000" w:rsidDel="00000000" w:rsidP="00000000" w:rsidRDefault="00000000" w:rsidRPr="00000000" w14:paraId="00000055">
            <w:pPr>
              <w:rPr>
                <w:sz w:val="21"/>
                <w:szCs w:val="21"/>
              </w:rPr>
            </w:pPr>
            <w:r w:rsidDel="00000000" w:rsidR="00000000" w:rsidRPr="00000000">
              <w:rPr>
                <w:sz w:val="21"/>
                <w:szCs w:val="21"/>
                <w:rtl w:val="0"/>
              </w:rPr>
              <w:t xml:space="preserve">Regular update on the needs of individual children. Explain and model the delivery of specific strategies for each child</w:t>
            </w:r>
          </w:p>
        </w:tc>
        <w:tc>
          <w:tcPr>
            <w:vAlign w:val="center"/>
          </w:tcPr>
          <w:p w:rsidR="00000000" w:rsidDel="00000000" w:rsidP="00000000" w:rsidRDefault="00000000" w:rsidRPr="00000000" w14:paraId="00000056">
            <w:pPr>
              <w:rPr>
                <w:sz w:val="21"/>
                <w:szCs w:val="21"/>
              </w:rPr>
            </w:pPr>
            <w:r w:rsidDel="00000000" w:rsidR="00000000" w:rsidRPr="00000000">
              <w:rPr>
                <w:sz w:val="21"/>
                <w:szCs w:val="21"/>
                <w:rtl w:val="0"/>
              </w:rPr>
              <w:t xml:space="preserve">SENDCO</w:t>
            </w:r>
          </w:p>
          <w:p w:rsidR="00000000" w:rsidDel="00000000" w:rsidP="00000000" w:rsidRDefault="00000000" w:rsidRPr="00000000" w14:paraId="00000057">
            <w:pPr>
              <w:rPr>
                <w:sz w:val="21"/>
                <w:szCs w:val="21"/>
              </w:rPr>
            </w:pPr>
            <w:r w:rsidDel="00000000" w:rsidR="00000000" w:rsidRPr="00000000">
              <w:rPr>
                <w:sz w:val="21"/>
                <w:szCs w:val="21"/>
                <w:rtl w:val="0"/>
              </w:rPr>
              <w:t xml:space="preserve">Senior SEND practitioner</w:t>
            </w:r>
          </w:p>
        </w:tc>
        <w:tc>
          <w:tcPr>
            <w:vAlign w:val="center"/>
          </w:tcPr>
          <w:p w:rsidR="00000000" w:rsidDel="00000000" w:rsidP="00000000" w:rsidRDefault="00000000" w:rsidRPr="00000000" w14:paraId="00000058">
            <w:pPr>
              <w:rPr>
                <w:sz w:val="21"/>
                <w:szCs w:val="21"/>
              </w:rPr>
            </w:pPr>
            <w:r w:rsidDel="00000000" w:rsidR="00000000" w:rsidRPr="00000000">
              <w:rPr>
                <w:sz w:val="21"/>
                <w:szCs w:val="21"/>
                <w:rtl w:val="0"/>
              </w:rPr>
              <w:t xml:space="preserve">All staff will be confident in using and delivering agreed strategies for children with SEND.</w:t>
            </w:r>
          </w:p>
        </w:tc>
        <w:tc>
          <w:tcPr>
            <w:vAlign w:val="center"/>
          </w:tcPr>
          <w:p w:rsidR="00000000" w:rsidDel="00000000" w:rsidP="00000000" w:rsidRDefault="00000000" w:rsidRPr="00000000" w14:paraId="00000059">
            <w:pPr>
              <w:rPr>
                <w:sz w:val="21"/>
                <w:szCs w:val="21"/>
              </w:rPr>
            </w:pPr>
            <w:r w:rsidDel="00000000" w:rsidR="00000000" w:rsidRPr="00000000">
              <w:rPr>
                <w:sz w:val="21"/>
                <w:szCs w:val="21"/>
                <w:rtl w:val="0"/>
              </w:rPr>
              <w:t xml:space="preserve">Spring Term 2022</w:t>
            </w:r>
          </w:p>
          <w:p w:rsidR="00000000" w:rsidDel="00000000" w:rsidP="00000000" w:rsidRDefault="00000000" w:rsidRPr="00000000" w14:paraId="0000005A">
            <w:pPr>
              <w:rPr>
                <w:sz w:val="21"/>
                <w:szCs w:val="21"/>
              </w:rPr>
            </w:pPr>
            <w:r w:rsidDel="00000000" w:rsidR="00000000" w:rsidRPr="00000000">
              <w:rPr>
                <w:sz w:val="21"/>
                <w:szCs w:val="21"/>
                <w:rtl w:val="0"/>
              </w:rPr>
              <w:t xml:space="preserve">Spring Term 2023</w:t>
            </w:r>
          </w:p>
        </w:tc>
      </w:tr>
      <w:tr>
        <w:trPr>
          <w:cantSplit w:val="0"/>
          <w:trHeight w:val="1474" w:hRule="atLeast"/>
          <w:tblHeader w:val="0"/>
        </w:trPr>
        <w:tc>
          <w:tcP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bl>
            <w:tblPr>
              <w:tblStyle w:val="Table4"/>
              <w:tblW w:w="2414.0" w:type="dxa"/>
              <w:jc w:val="left"/>
              <w:tblBorders>
                <w:top w:color="000000" w:space="0" w:sz="0" w:val="nil"/>
                <w:left w:color="000000" w:space="0" w:sz="0" w:val="nil"/>
                <w:bottom w:color="000000" w:space="0" w:sz="0" w:val="nil"/>
                <w:right w:color="000000" w:space="0" w:sz="0" w:val="nil"/>
              </w:tblBorders>
              <w:tblLayout w:type="fixed"/>
              <w:tblLook w:val="0000"/>
            </w:tblPr>
            <w:tblGrid>
              <w:gridCol w:w="2414"/>
              <w:tblGridChange w:id="0">
                <w:tblGrid>
                  <w:gridCol w:w="2414"/>
                </w:tblGrid>
              </w:tblGridChange>
            </w:tblGrid>
            <w:tr>
              <w:trPr>
                <w:cantSplit w:val="0"/>
                <w:trHeight w:val="257" w:hRule="atLeast"/>
                <w:tblHeader w:val="0"/>
              </w:trPr>
              <w:tc>
                <w:tcPr/>
                <w:p w:rsidR="00000000" w:rsidDel="00000000" w:rsidP="00000000" w:rsidRDefault="00000000" w:rsidRPr="00000000" w14:paraId="0000005C">
                  <w:pPr>
                    <w:spacing w:after="0" w:line="240" w:lineRule="auto"/>
                    <w:rPr>
                      <w:color w:val="000000"/>
                      <w:sz w:val="21"/>
                      <w:szCs w:val="21"/>
                    </w:rPr>
                  </w:pPr>
                  <w:r w:rsidDel="00000000" w:rsidR="00000000" w:rsidRPr="00000000">
                    <w:rPr>
                      <w:color w:val="000000"/>
                      <w:sz w:val="21"/>
                      <w:szCs w:val="21"/>
                      <w:rtl w:val="0"/>
                    </w:rPr>
                    <w:t xml:space="preserve">Training for staff in the identification of and teaching children with specific learning difficulties. </w:t>
                  </w:r>
                </w:p>
              </w:tc>
            </w:tr>
          </w:tbl>
          <w:p w:rsidR="00000000" w:rsidDel="00000000" w:rsidP="00000000" w:rsidRDefault="00000000" w:rsidRPr="00000000" w14:paraId="0000005D">
            <w:pPr>
              <w:rPr>
                <w:sz w:val="21"/>
                <w:szCs w:val="21"/>
              </w:rPr>
            </w:pPr>
            <w:r w:rsidDel="00000000" w:rsidR="00000000" w:rsidRPr="00000000">
              <w:rPr>
                <w:rtl w:val="0"/>
              </w:rPr>
            </w:r>
          </w:p>
        </w:tc>
        <w:tc>
          <w:tcPr>
            <w:vAlign w:val="center"/>
          </w:tcPr>
          <w:p w:rsidR="00000000" w:rsidDel="00000000" w:rsidP="00000000" w:rsidRDefault="00000000" w:rsidRPr="00000000" w14:paraId="0000005E">
            <w:pPr>
              <w:rPr>
                <w:sz w:val="21"/>
                <w:szCs w:val="21"/>
              </w:rPr>
            </w:pPr>
            <w:r w:rsidDel="00000000" w:rsidR="00000000" w:rsidRPr="00000000">
              <w:rPr>
                <w:sz w:val="21"/>
                <w:szCs w:val="21"/>
                <w:rtl w:val="0"/>
              </w:rPr>
              <w:t xml:space="preserve">Training provided for staff on specific conditions of the children in their classrooms e.g. Autism, Down’s Syndrome, Spina Bifida, Visual or Hearing Impairment.</w:t>
            </w:r>
          </w:p>
        </w:tc>
        <w:tc>
          <w:tcPr>
            <w:vAlign w:val="center"/>
          </w:tcPr>
          <w:p w:rsidR="00000000" w:rsidDel="00000000" w:rsidP="00000000" w:rsidRDefault="00000000" w:rsidRPr="00000000" w14:paraId="0000005F">
            <w:pPr>
              <w:rPr>
                <w:sz w:val="21"/>
                <w:szCs w:val="21"/>
              </w:rPr>
            </w:pPr>
            <w:r w:rsidDel="00000000" w:rsidR="00000000" w:rsidRPr="00000000">
              <w:rPr>
                <w:sz w:val="21"/>
                <w:szCs w:val="21"/>
                <w:rtl w:val="0"/>
              </w:rPr>
              <w:t xml:space="preserve">SENDCO</w:t>
            </w:r>
          </w:p>
          <w:p w:rsidR="00000000" w:rsidDel="00000000" w:rsidP="00000000" w:rsidRDefault="00000000" w:rsidRPr="00000000" w14:paraId="00000060">
            <w:pPr>
              <w:rPr>
                <w:sz w:val="21"/>
                <w:szCs w:val="21"/>
              </w:rPr>
            </w:pPr>
            <w:r w:rsidDel="00000000" w:rsidR="00000000" w:rsidRPr="00000000">
              <w:rPr>
                <w:sz w:val="21"/>
                <w:szCs w:val="21"/>
                <w:rtl w:val="0"/>
              </w:rPr>
              <w:t xml:space="preserve">Outside professionals </w:t>
            </w:r>
          </w:p>
        </w:tc>
        <w:tc>
          <w:tcPr>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All staff are familiar with the criteria for identifying specific needs and how best to support these children in the classroom. </w:t>
            </w:r>
          </w:p>
          <w:p w:rsidR="00000000" w:rsidDel="00000000" w:rsidP="00000000" w:rsidRDefault="00000000" w:rsidRPr="00000000" w14:paraId="00000062">
            <w:pPr>
              <w:rPr>
                <w:sz w:val="21"/>
                <w:szCs w:val="21"/>
              </w:rPr>
            </w:pPr>
            <w:r w:rsidDel="00000000" w:rsidR="00000000" w:rsidRPr="00000000">
              <w:rPr>
                <w:rtl w:val="0"/>
              </w:rPr>
            </w:r>
          </w:p>
        </w:tc>
        <w:tc>
          <w:tcPr>
            <w:vAlign w:val="center"/>
          </w:tcPr>
          <w:p w:rsidR="00000000" w:rsidDel="00000000" w:rsidP="00000000" w:rsidRDefault="00000000" w:rsidRPr="00000000" w14:paraId="00000063">
            <w:pPr>
              <w:rPr>
                <w:b w:val="1"/>
                <w:bCs w:val="1"/>
                <w:sz w:val="21"/>
                <w:szCs w:val="21"/>
                <w:u w:val="single"/>
              </w:rPr>
            </w:pPr>
            <w:r w:rsidDel="00000000" w:rsidR="00000000" w:rsidRPr="00000000">
              <w:rPr>
                <w:sz w:val="21"/>
                <w:szCs w:val="21"/>
                <w:rtl w:val="0"/>
              </w:rPr>
              <w:t xml:space="preserve">Summer Term 2024</w:t>
            </w:r>
            <w:r w:rsidDel="00000000" w:rsidR="00000000" w:rsidRPr="00000000">
              <w:rPr>
                <w:rtl w:val="0"/>
              </w:rPr>
            </w:r>
          </w:p>
        </w:tc>
      </w:tr>
    </w:tbl>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pStyle w:val="Heading1"/>
        <w:spacing w:after="0" w:lineRule="auto"/>
        <w:rPr/>
      </w:pPr>
      <w:bookmarkStart w:colFirst="0" w:colLast="0" w:name="_heading=h.pe89jl733i7b" w:id="1"/>
      <w:bookmarkEnd w:id="1"/>
      <w:r w:rsidDel="00000000" w:rsidR="00000000" w:rsidRPr="00000000">
        <w:rPr>
          <w:rtl w:val="0"/>
        </w:rPr>
      </w:r>
    </w:p>
    <w:p w:rsidR="00000000" w:rsidDel="00000000" w:rsidP="00000000" w:rsidRDefault="00000000" w:rsidRPr="00000000" w14:paraId="00000066">
      <w:pPr>
        <w:pStyle w:val="Heading1"/>
        <w:rPr/>
      </w:pPr>
      <w:bookmarkStart w:colFirst="0" w:colLast="0" w:name="_heading=h.1vc4ajsnot3f" w:id="2"/>
      <w:bookmarkEnd w:id="2"/>
      <w:r w:rsidDel="00000000" w:rsidR="00000000" w:rsidRPr="00000000">
        <w:rPr>
          <w:rtl w:val="0"/>
        </w:rPr>
        <w:t xml:space="preserve">Planning duty 2: Physical environment </w:t>
      </w:r>
    </w:p>
    <w:tbl>
      <w:tblPr>
        <w:tblStyle w:val="Table5"/>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82"/>
        <w:gridCol w:w="3545"/>
        <w:gridCol w:w="1928"/>
        <w:gridCol w:w="4394"/>
        <w:gridCol w:w="2410"/>
        <w:tblGridChange w:id="0">
          <w:tblGrid>
            <w:gridCol w:w="2182"/>
            <w:gridCol w:w="3545"/>
            <w:gridCol w:w="1928"/>
            <w:gridCol w:w="4394"/>
            <w:gridCol w:w="2410"/>
          </w:tblGrid>
        </w:tblGridChange>
      </w:tblGrid>
      <w:tr>
        <w:trPr>
          <w:cantSplit w:val="0"/>
          <w:trHeight w:val="397" w:hRule="atLeast"/>
          <w:tblHeader w:val="0"/>
        </w:trPr>
        <w:tc>
          <w:tcPr>
            <w:shd w:fill="acb9ca" w:val="clear"/>
            <w:vAlign w:val="center"/>
          </w:tcPr>
          <w:p w:rsidR="00000000" w:rsidDel="00000000" w:rsidP="00000000" w:rsidRDefault="00000000" w:rsidRPr="00000000" w14:paraId="00000067">
            <w:pPr>
              <w:jc w:val="center"/>
              <w:rPr>
                <w:b w:val="1"/>
                <w:bCs w:val="1"/>
              </w:rPr>
            </w:pPr>
            <w:r w:rsidDel="00000000" w:rsidR="00000000" w:rsidRPr="00000000">
              <w:rPr>
                <w:b w:val="1"/>
                <w:bCs w:val="1"/>
                <w:rtl w:val="0"/>
              </w:rPr>
              <w:t xml:space="preserve">Target</w:t>
            </w:r>
          </w:p>
        </w:tc>
        <w:tc>
          <w:tcPr>
            <w:shd w:fill="acb9ca" w:val="clear"/>
            <w:vAlign w:val="center"/>
          </w:tcPr>
          <w:p w:rsidR="00000000" w:rsidDel="00000000" w:rsidP="00000000" w:rsidRDefault="00000000" w:rsidRPr="00000000" w14:paraId="00000068">
            <w:pPr>
              <w:jc w:val="center"/>
              <w:rPr>
                <w:b w:val="1"/>
                <w:bCs w:val="1"/>
              </w:rPr>
            </w:pPr>
            <w:r w:rsidDel="00000000" w:rsidR="00000000" w:rsidRPr="00000000">
              <w:rPr>
                <w:b w:val="1"/>
                <w:bCs w:val="1"/>
                <w:rtl w:val="0"/>
              </w:rPr>
              <w:t xml:space="preserve">Strategies</w:t>
            </w:r>
          </w:p>
        </w:tc>
        <w:tc>
          <w:tcPr>
            <w:shd w:fill="acb9ca" w:val="clear"/>
            <w:vAlign w:val="center"/>
          </w:tcPr>
          <w:p w:rsidR="00000000" w:rsidDel="00000000" w:rsidP="00000000" w:rsidRDefault="00000000" w:rsidRPr="00000000" w14:paraId="00000069">
            <w:pPr>
              <w:jc w:val="center"/>
              <w:rPr>
                <w:b w:val="1"/>
                <w:bCs w:val="1"/>
              </w:rPr>
            </w:pPr>
            <w:r w:rsidDel="00000000" w:rsidR="00000000" w:rsidRPr="00000000">
              <w:rPr>
                <w:b w:val="1"/>
                <w:bCs w:val="1"/>
                <w:rtl w:val="0"/>
              </w:rPr>
              <w:t xml:space="preserve">Who </w:t>
            </w:r>
          </w:p>
        </w:tc>
        <w:tc>
          <w:tcPr>
            <w:shd w:fill="acb9ca" w:val="clear"/>
            <w:vAlign w:val="center"/>
          </w:tcPr>
          <w:p w:rsidR="00000000" w:rsidDel="00000000" w:rsidP="00000000" w:rsidRDefault="00000000" w:rsidRPr="00000000" w14:paraId="0000006A">
            <w:pPr>
              <w:jc w:val="center"/>
              <w:rPr>
                <w:b w:val="1"/>
                <w:bCs w:val="1"/>
              </w:rPr>
            </w:pPr>
            <w:r w:rsidDel="00000000" w:rsidR="00000000" w:rsidRPr="00000000">
              <w:rPr>
                <w:b w:val="1"/>
                <w:bCs w:val="1"/>
                <w:rtl w:val="0"/>
              </w:rPr>
              <w:t xml:space="preserve">Outcome</w:t>
            </w:r>
          </w:p>
        </w:tc>
        <w:tc>
          <w:tcPr>
            <w:shd w:fill="acb9ca" w:val="clear"/>
            <w:vAlign w:val="center"/>
          </w:tcPr>
          <w:p w:rsidR="00000000" w:rsidDel="00000000" w:rsidP="00000000" w:rsidRDefault="00000000" w:rsidRPr="00000000" w14:paraId="0000006B">
            <w:pPr>
              <w:jc w:val="center"/>
              <w:rPr>
                <w:b w:val="1"/>
                <w:bCs w:val="1"/>
              </w:rPr>
            </w:pPr>
            <w:r w:rsidDel="00000000" w:rsidR="00000000" w:rsidRPr="00000000">
              <w:rPr>
                <w:b w:val="1"/>
                <w:bCs w:val="1"/>
                <w:rtl w:val="0"/>
              </w:rPr>
              <w:t xml:space="preserve">Review</w:t>
            </w:r>
          </w:p>
        </w:tc>
      </w:tr>
      <w:tr>
        <w:trPr>
          <w:cantSplit w:val="0"/>
          <w:trHeight w:val="1820" w:hRule="atLeast"/>
          <w:tblHeader w:val="0"/>
        </w:trPr>
        <w:tc>
          <w:tcPr>
            <w:vAlign w:val="center"/>
          </w:tcPr>
          <w:p w:rsidR="00000000" w:rsidDel="00000000" w:rsidP="00000000" w:rsidRDefault="00000000" w:rsidRPr="00000000" w14:paraId="0000006C">
            <w:pPr>
              <w:rPr>
                <w:sz w:val="21"/>
                <w:szCs w:val="21"/>
              </w:rPr>
            </w:pPr>
            <w:r w:rsidDel="00000000" w:rsidR="00000000" w:rsidRPr="00000000">
              <w:rPr>
                <w:sz w:val="21"/>
                <w:szCs w:val="21"/>
                <w:rtl w:val="0"/>
              </w:rPr>
              <w:t xml:space="preserve">Carry out Risk Assessment of all classrooms and outdoor spaces to identify possible hazards. </w:t>
            </w:r>
          </w:p>
          <w:tbl>
            <w:tblPr>
              <w:tblStyle w:val="Table6"/>
              <w:tblW w:w="1471.0" w:type="dxa"/>
              <w:jc w:val="left"/>
              <w:tblBorders>
                <w:top w:color="000000" w:space="0" w:sz="0" w:val="nil"/>
                <w:left w:color="000000" w:space="0" w:sz="0" w:val="nil"/>
                <w:bottom w:color="000000" w:space="0" w:sz="0" w:val="nil"/>
                <w:right w:color="000000" w:space="0" w:sz="0" w:val="nil"/>
              </w:tblBorders>
              <w:tblLayout w:type="fixed"/>
              <w:tblLook w:val="0000"/>
            </w:tblPr>
            <w:tblGrid>
              <w:gridCol w:w="1471"/>
              <w:tblGridChange w:id="0">
                <w:tblGrid>
                  <w:gridCol w:w="1471"/>
                </w:tblGrid>
              </w:tblGridChange>
            </w:tblGrid>
            <w:tr>
              <w:trPr>
                <w:cantSplit w:val="0"/>
                <w:trHeight w:val="409" w:hRule="atLeast"/>
                <w:tblHeader w:val="0"/>
              </w:trPr>
              <w:tc>
                <w:tcPr/>
                <w:p w:rsidR="00000000" w:rsidDel="00000000" w:rsidP="00000000" w:rsidRDefault="00000000" w:rsidRPr="00000000" w14:paraId="0000006D">
                  <w:pPr>
                    <w:spacing w:after="0" w:line="240" w:lineRule="auto"/>
                    <w:rPr>
                      <w:rFonts w:ascii="Lucida Sans" w:cs="Lucida Sans" w:eastAsia="Lucida Sans" w:hAnsi="Lucida Sans"/>
                      <w:color w:val="000000"/>
                      <w:sz w:val="21"/>
                      <w:szCs w:val="21"/>
                    </w:rPr>
                  </w:pPr>
                  <w:r w:rsidDel="00000000" w:rsidR="00000000" w:rsidRPr="00000000">
                    <w:rPr>
                      <w:rtl w:val="0"/>
                    </w:rPr>
                  </w:r>
                </w:p>
              </w:tc>
            </w:tr>
          </w:tbl>
          <w:p w:rsidR="00000000" w:rsidDel="00000000" w:rsidP="00000000" w:rsidRDefault="00000000" w:rsidRPr="00000000" w14:paraId="0000006E">
            <w:pPr>
              <w:rPr>
                <w:sz w:val="21"/>
                <w:szCs w:val="21"/>
              </w:rPr>
            </w:pPr>
            <w:r w:rsidDel="00000000" w:rsidR="00000000" w:rsidRPr="00000000">
              <w:rPr>
                <w:rtl w:val="0"/>
              </w:rPr>
            </w:r>
          </w:p>
        </w:tc>
        <w:tc>
          <w:tcPr>
            <w:vAlign w:val="center"/>
          </w:tcPr>
          <w:p w:rsidR="00000000" w:rsidDel="00000000" w:rsidP="00000000" w:rsidRDefault="00000000" w:rsidRPr="00000000" w14:paraId="0000006F">
            <w:pPr>
              <w:rPr>
                <w:sz w:val="21"/>
                <w:szCs w:val="21"/>
              </w:rPr>
            </w:pPr>
            <w:r w:rsidDel="00000000" w:rsidR="00000000" w:rsidRPr="00000000">
              <w:rPr>
                <w:sz w:val="21"/>
                <w:szCs w:val="21"/>
                <w:rtl w:val="0"/>
              </w:rPr>
              <w:t xml:space="preserve">Both external and internal areas will be thoroughly looked at.</w:t>
            </w:r>
          </w:p>
          <w:p w:rsidR="00000000" w:rsidDel="00000000" w:rsidP="00000000" w:rsidRDefault="00000000" w:rsidRPr="00000000" w14:paraId="00000070">
            <w:pPr>
              <w:rPr>
                <w:sz w:val="21"/>
                <w:szCs w:val="21"/>
              </w:rPr>
            </w:pPr>
            <w:r w:rsidDel="00000000" w:rsidR="00000000" w:rsidRPr="00000000">
              <w:rPr>
                <w:sz w:val="21"/>
                <w:szCs w:val="21"/>
                <w:rtl w:val="0"/>
              </w:rPr>
              <w:t xml:space="preserve">Risk Assessments will be written for each classroom and outdoor space. </w:t>
            </w:r>
          </w:p>
        </w:tc>
        <w:tc>
          <w:tcPr>
            <w:vAlign w:val="center"/>
          </w:tcPr>
          <w:p w:rsidR="00000000" w:rsidDel="00000000" w:rsidP="00000000" w:rsidRDefault="00000000" w:rsidRPr="00000000" w14:paraId="00000071">
            <w:pPr>
              <w:rPr>
                <w:sz w:val="21"/>
                <w:szCs w:val="21"/>
              </w:rPr>
            </w:pPr>
            <w:r w:rsidDel="00000000" w:rsidR="00000000" w:rsidRPr="00000000">
              <w:rPr>
                <w:sz w:val="21"/>
                <w:szCs w:val="21"/>
                <w:rtl w:val="0"/>
              </w:rPr>
              <w:t xml:space="preserve">Site Manager</w:t>
            </w:r>
          </w:p>
          <w:p w:rsidR="00000000" w:rsidDel="00000000" w:rsidP="00000000" w:rsidRDefault="00000000" w:rsidRPr="00000000" w14:paraId="00000072">
            <w:pPr>
              <w:rPr>
                <w:sz w:val="21"/>
                <w:szCs w:val="21"/>
              </w:rPr>
            </w:pPr>
            <w:r w:rsidDel="00000000" w:rsidR="00000000" w:rsidRPr="00000000">
              <w:rPr>
                <w:sz w:val="21"/>
                <w:szCs w:val="21"/>
                <w:rtl w:val="0"/>
              </w:rPr>
              <w:t xml:space="preserve">Business Manager</w:t>
            </w:r>
          </w:p>
          <w:p w:rsidR="00000000" w:rsidDel="00000000" w:rsidP="00000000" w:rsidRDefault="00000000" w:rsidRPr="00000000" w14:paraId="00000073">
            <w:pPr>
              <w:rPr>
                <w:sz w:val="21"/>
                <w:szCs w:val="21"/>
              </w:rPr>
            </w:pPr>
            <w:r w:rsidDel="00000000" w:rsidR="00000000" w:rsidRPr="00000000">
              <w:rPr>
                <w:sz w:val="21"/>
                <w:szCs w:val="21"/>
                <w:rtl w:val="0"/>
              </w:rPr>
              <w:t xml:space="preserve">SENDCO</w:t>
            </w:r>
          </w:p>
        </w:tc>
        <w:tc>
          <w:tcPr>
            <w:vAlign w:val="center"/>
          </w:tcPr>
          <w:p w:rsidR="00000000" w:rsidDel="00000000" w:rsidP="00000000" w:rsidRDefault="00000000" w:rsidRPr="00000000" w14:paraId="00000074">
            <w:pPr>
              <w:rPr>
                <w:sz w:val="21"/>
                <w:szCs w:val="21"/>
              </w:rPr>
            </w:pPr>
            <w:r w:rsidDel="00000000" w:rsidR="00000000" w:rsidRPr="00000000">
              <w:rPr>
                <w:sz w:val="21"/>
                <w:szCs w:val="21"/>
                <w:rtl w:val="0"/>
              </w:rPr>
              <w:t xml:space="preserve">All staff will be familiar with the risk assessment for their class and will confidently carry out daily checks. </w:t>
            </w:r>
          </w:p>
          <w:p w:rsidR="00000000" w:rsidDel="00000000" w:rsidP="00000000" w:rsidRDefault="00000000" w:rsidRPr="00000000" w14:paraId="00000075">
            <w:pPr>
              <w:rPr>
                <w:sz w:val="21"/>
                <w:szCs w:val="21"/>
              </w:rPr>
            </w:pPr>
            <w:r w:rsidDel="00000000" w:rsidR="00000000" w:rsidRPr="00000000">
              <w:rPr>
                <w:rtl w:val="0"/>
              </w:rPr>
            </w:r>
          </w:p>
        </w:tc>
        <w:tc>
          <w:tcPr>
            <w:vAlign w:val="center"/>
          </w:tcPr>
          <w:p w:rsidR="00000000" w:rsidDel="00000000" w:rsidP="00000000" w:rsidRDefault="00000000" w:rsidRPr="00000000" w14:paraId="00000076">
            <w:pPr>
              <w:rPr>
                <w:b w:val="1"/>
                <w:bCs w:val="1"/>
                <w:sz w:val="21"/>
                <w:szCs w:val="21"/>
                <w:u w:val="single"/>
              </w:rPr>
            </w:pPr>
            <w:r w:rsidDel="00000000" w:rsidR="00000000" w:rsidRPr="00000000">
              <w:rPr>
                <w:sz w:val="21"/>
                <w:szCs w:val="21"/>
                <w:rtl w:val="0"/>
              </w:rPr>
              <w:t xml:space="preserve">Spring 2027</w:t>
            </w:r>
            <w:r w:rsidDel="00000000" w:rsidR="00000000" w:rsidRPr="00000000">
              <w:rPr>
                <w:rtl w:val="0"/>
              </w:rPr>
            </w:r>
          </w:p>
        </w:tc>
      </w:tr>
      <w:tr>
        <w:trPr>
          <w:cantSplit w:val="0"/>
          <w:trHeight w:val="2076" w:hRule="atLeast"/>
          <w:tblHeader w:val="0"/>
        </w:trPr>
        <w:tc>
          <w:tcPr>
            <w:vAlign w:val="center"/>
          </w:tcPr>
          <w:p w:rsidR="00000000" w:rsidDel="00000000" w:rsidP="00000000" w:rsidRDefault="00000000" w:rsidRPr="00000000" w14:paraId="00000077">
            <w:pPr>
              <w:rPr>
                <w:sz w:val="21"/>
                <w:szCs w:val="21"/>
              </w:rPr>
            </w:pPr>
            <w:r w:rsidDel="00000000" w:rsidR="00000000" w:rsidRPr="00000000">
              <w:rPr>
                <w:color w:val="000000"/>
                <w:sz w:val="21"/>
                <w:szCs w:val="21"/>
                <w:rtl w:val="0"/>
              </w:rPr>
              <w:t xml:space="preserve">Ensure that all children and adults with disabilities can be safely evacuated</w:t>
            </w:r>
            <w:r w:rsidDel="00000000" w:rsidR="00000000" w:rsidRPr="00000000">
              <w:rPr>
                <w:rtl w:val="0"/>
              </w:rPr>
            </w:r>
          </w:p>
        </w:tc>
        <w:tc>
          <w:tcP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All PEEPs to be put in place and shared with all staff.</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Ensure all staff are aware of their responsibilities in relation to children with disabilities.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Ensure that a number of people are trained to use EVAC chair and that the training is updated regularly. </w:t>
            </w:r>
          </w:p>
        </w:tc>
        <w:tc>
          <w:tcPr>
            <w:vAlign w:val="center"/>
          </w:tcPr>
          <w:p w:rsidR="00000000" w:rsidDel="00000000" w:rsidP="00000000" w:rsidRDefault="00000000" w:rsidRPr="00000000" w14:paraId="0000007B">
            <w:pPr>
              <w:rPr>
                <w:sz w:val="21"/>
                <w:szCs w:val="21"/>
              </w:rPr>
            </w:pPr>
            <w:r w:rsidDel="00000000" w:rsidR="00000000" w:rsidRPr="00000000">
              <w:rPr>
                <w:sz w:val="21"/>
                <w:szCs w:val="21"/>
                <w:rtl w:val="0"/>
              </w:rPr>
              <w:t xml:space="preserve">SENDCO</w:t>
            </w:r>
          </w:p>
          <w:p w:rsidR="00000000" w:rsidDel="00000000" w:rsidP="00000000" w:rsidRDefault="00000000" w:rsidRPr="00000000" w14:paraId="0000007C">
            <w:pPr>
              <w:rPr>
                <w:sz w:val="21"/>
                <w:szCs w:val="21"/>
              </w:rPr>
            </w:pPr>
            <w:r w:rsidDel="00000000" w:rsidR="00000000" w:rsidRPr="00000000">
              <w:rPr>
                <w:sz w:val="21"/>
                <w:szCs w:val="21"/>
                <w:rtl w:val="0"/>
              </w:rPr>
              <w:t xml:space="preserve">Business Manager </w:t>
            </w:r>
          </w:p>
        </w:tc>
        <w:tc>
          <w:tcPr>
            <w:vAlign w:val="center"/>
          </w:tcPr>
          <w:p w:rsidR="00000000" w:rsidDel="00000000" w:rsidP="00000000" w:rsidRDefault="00000000" w:rsidRPr="00000000" w14:paraId="0000007D">
            <w:pPr>
              <w:rPr>
                <w:sz w:val="21"/>
                <w:szCs w:val="21"/>
              </w:rPr>
            </w:pPr>
            <w:r w:rsidDel="00000000" w:rsidR="00000000" w:rsidRPr="00000000">
              <w:rPr>
                <w:sz w:val="21"/>
                <w:szCs w:val="21"/>
                <w:rtl w:val="0"/>
              </w:rPr>
              <w:t xml:space="preserve">All staff are confident in carrying their responsibilities in relation to children with disabilities and know how to put PEEPs into action. </w:t>
            </w:r>
          </w:p>
        </w:tc>
        <w:tc>
          <w:tcPr>
            <w:vAlign w:val="center"/>
          </w:tcPr>
          <w:p w:rsidR="00000000" w:rsidDel="00000000" w:rsidP="00000000" w:rsidRDefault="00000000" w:rsidRPr="00000000" w14:paraId="0000007E">
            <w:pPr>
              <w:rPr>
                <w:b w:val="1"/>
                <w:bCs w:val="1"/>
                <w:sz w:val="21"/>
                <w:szCs w:val="21"/>
                <w:u w:val="single"/>
              </w:rPr>
            </w:pPr>
            <w:r w:rsidDel="00000000" w:rsidR="00000000" w:rsidRPr="00000000">
              <w:rPr>
                <w:rtl w:val="0"/>
              </w:rPr>
            </w:r>
          </w:p>
        </w:tc>
      </w:tr>
      <w:tr>
        <w:trPr>
          <w:cantSplit w:val="0"/>
          <w:trHeight w:val="1474" w:hRule="atLeast"/>
          <w:tblHeader w:val="0"/>
        </w:trPr>
        <w:tc>
          <w:tcPr>
            <w:vAlign w:val="center"/>
          </w:tcPr>
          <w:p w:rsidR="00000000" w:rsidDel="00000000" w:rsidP="00000000" w:rsidRDefault="00000000" w:rsidRPr="00000000" w14:paraId="0000007F">
            <w:pPr>
              <w:rPr>
                <w:color w:val="000000"/>
                <w:sz w:val="21"/>
                <w:szCs w:val="21"/>
              </w:rPr>
            </w:pPr>
            <w:r w:rsidDel="00000000" w:rsidR="00000000" w:rsidRPr="00000000">
              <w:rPr>
                <w:color w:val="000000"/>
                <w:sz w:val="21"/>
                <w:szCs w:val="21"/>
                <w:rtl w:val="0"/>
              </w:rPr>
              <w:t xml:space="preserve">Improve external and internal environment access for visually impaired people </w:t>
            </w:r>
          </w:p>
          <w:p w:rsidR="00000000" w:rsidDel="00000000" w:rsidP="00000000" w:rsidRDefault="00000000" w:rsidRPr="00000000" w14:paraId="00000080">
            <w:pPr>
              <w:rPr>
                <w:sz w:val="21"/>
                <w:szCs w:val="21"/>
              </w:rPr>
            </w:pPr>
            <w:r w:rsidDel="00000000" w:rsidR="00000000" w:rsidRPr="00000000">
              <w:rPr>
                <w:rtl w:val="0"/>
              </w:rPr>
            </w:r>
          </w:p>
        </w:tc>
        <w:tc>
          <w:tcPr>
            <w:vAlign w:val="center"/>
          </w:tcPr>
          <w:p w:rsidR="00000000" w:rsidDel="00000000" w:rsidP="00000000" w:rsidRDefault="00000000" w:rsidRPr="00000000" w14:paraId="00000081">
            <w:pPr>
              <w:rPr>
                <w:sz w:val="21"/>
                <w:szCs w:val="21"/>
              </w:rPr>
            </w:pPr>
            <w:r w:rsidDel="00000000" w:rsidR="00000000" w:rsidRPr="00000000">
              <w:rPr>
                <w:sz w:val="21"/>
                <w:szCs w:val="21"/>
                <w:rtl w:val="0"/>
              </w:rPr>
              <w:t xml:space="preserve">-Repaint the edges on the steps outside.</w:t>
            </w:r>
          </w:p>
          <w:p w:rsidR="00000000" w:rsidDel="00000000" w:rsidP="00000000" w:rsidRDefault="00000000" w:rsidRPr="00000000" w14:paraId="00000082">
            <w:pPr>
              <w:rPr>
                <w:sz w:val="21"/>
                <w:szCs w:val="21"/>
              </w:rPr>
            </w:pPr>
            <w:r w:rsidDel="00000000" w:rsidR="00000000" w:rsidRPr="00000000">
              <w:rPr>
                <w:sz w:val="21"/>
                <w:szCs w:val="21"/>
                <w:rtl w:val="0"/>
              </w:rPr>
              <w:t xml:space="preserve">-Mark edges of the flooring and furniture in classrooms where there is a child with visual impairment including any rooms that a child will be accessing. </w:t>
            </w:r>
          </w:p>
          <w:p w:rsidR="00000000" w:rsidDel="00000000" w:rsidP="00000000" w:rsidRDefault="00000000" w:rsidRPr="00000000" w14:paraId="00000083">
            <w:pPr>
              <w:rPr>
                <w:sz w:val="21"/>
                <w:szCs w:val="21"/>
              </w:rPr>
            </w:pPr>
            <w:r w:rsidDel="00000000" w:rsidR="00000000" w:rsidRPr="00000000">
              <w:rPr>
                <w:sz w:val="21"/>
                <w:szCs w:val="21"/>
                <w:rtl w:val="0"/>
              </w:rPr>
              <w:t xml:space="preserve">- Clearly mark toilet cubicles and hand soap dispensers/dryers with a contrasting tape/paint.</w:t>
            </w:r>
          </w:p>
          <w:p w:rsidR="00000000" w:rsidDel="00000000" w:rsidP="00000000" w:rsidRDefault="00000000" w:rsidRPr="00000000" w14:paraId="00000084">
            <w:pPr>
              <w:rPr>
                <w:sz w:val="21"/>
                <w:szCs w:val="21"/>
              </w:rPr>
            </w:pPr>
            <w:r w:rsidDel="00000000" w:rsidR="00000000" w:rsidRPr="00000000">
              <w:rPr>
                <w:sz w:val="21"/>
                <w:szCs w:val="21"/>
                <w:rtl w:val="0"/>
              </w:rPr>
              <w:t xml:space="preserve">-At next refurbishment-install contrasting coloured toilet doors </w:t>
            </w:r>
          </w:p>
        </w:tc>
        <w:tc>
          <w:tcPr>
            <w:vAlign w:val="center"/>
          </w:tcPr>
          <w:p w:rsidR="00000000" w:rsidDel="00000000" w:rsidP="00000000" w:rsidRDefault="00000000" w:rsidRPr="00000000" w14:paraId="00000085">
            <w:pPr>
              <w:rPr>
                <w:sz w:val="21"/>
                <w:szCs w:val="21"/>
              </w:rPr>
            </w:pPr>
            <w:r w:rsidDel="00000000" w:rsidR="00000000" w:rsidRPr="00000000">
              <w:rPr>
                <w:sz w:val="21"/>
                <w:szCs w:val="21"/>
                <w:rtl w:val="0"/>
              </w:rPr>
              <w:t xml:space="preserve">SENDCO</w:t>
            </w:r>
          </w:p>
          <w:p w:rsidR="00000000" w:rsidDel="00000000" w:rsidP="00000000" w:rsidRDefault="00000000" w:rsidRPr="00000000" w14:paraId="00000086">
            <w:pPr>
              <w:rPr>
                <w:sz w:val="21"/>
                <w:szCs w:val="21"/>
              </w:rPr>
            </w:pPr>
            <w:r w:rsidDel="00000000" w:rsidR="00000000" w:rsidRPr="00000000">
              <w:rPr>
                <w:sz w:val="21"/>
                <w:szCs w:val="21"/>
                <w:rtl w:val="0"/>
              </w:rPr>
              <w:t xml:space="preserve">Site Manager</w:t>
            </w:r>
          </w:p>
        </w:tc>
        <w:tc>
          <w:tcPr>
            <w:vAlign w:val="center"/>
          </w:tcPr>
          <w:p w:rsidR="00000000" w:rsidDel="00000000" w:rsidP="00000000" w:rsidRDefault="00000000" w:rsidRPr="00000000" w14:paraId="00000087">
            <w:pPr>
              <w:rPr>
                <w:sz w:val="21"/>
                <w:szCs w:val="21"/>
              </w:rPr>
            </w:pPr>
            <w:r w:rsidDel="00000000" w:rsidR="00000000" w:rsidRPr="00000000">
              <w:rPr>
                <w:sz w:val="21"/>
                <w:szCs w:val="21"/>
                <w:rtl w:val="0"/>
              </w:rPr>
              <w:t xml:space="preserve">Learning environment is accessible to pupils with visual impairments </w:t>
            </w:r>
          </w:p>
          <w:p w:rsidR="00000000" w:rsidDel="00000000" w:rsidP="00000000" w:rsidRDefault="00000000" w:rsidRPr="00000000" w14:paraId="00000088">
            <w:pPr>
              <w:rPr>
                <w:sz w:val="21"/>
                <w:szCs w:val="21"/>
              </w:rPr>
            </w:pPr>
            <w:r w:rsidDel="00000000" w:rsidR="00000000" w:rsidRPr="00000000">
              <w:rPr>
                <w:sz w:val="21"/>
                <w:szCs w:val="21"/>
                <w:rtl w:val="0"/>
              </w:rPr>
              <w:t xml:space="preserve">Access to toilets is increased</w:t>
            </w:r>
          </w:p>
        </w:tc>
        <w:tc>
          <w:tcPr>
            <w:vAlign w:val="center"/>
          </w:tcPr>
          <w:p w:rsidR="00000000" w:rsidDel="00000000" w:rsidP="00000000" w:rsidRDefault="00000000" w:rsidRPr="00000000" w14:paraId="00000089">
            <w:pPr>
              <w:rPr>
                <w:sz w:val="21"/>
                <w:szCs w:val="21"/>
              </w:rPr>
            </w:pPr>
            <w:r w:rsidDel="00000000" w:rsidR="00000000" w:rsidRPr="00000000">
              <w:rPr>
                <w:sz w:val="21"/>
                <w:szCs w:val="21"/>
                <w:rtl w:val="0"/>
              </w:rPr>
              <w:t xml:space="preserve">Summer Term 2022</w:t>
            </w:r>
          </w:p>
          <w:p w:rsidR="00000000" w:rsidDel="00000000" w:rsidP="00000000" w:rsidRDefault="00000000" w:rsidRPr="00000000" w14:paraId="0000008A">
            <w:pPr>
              <w:rPr>
                <w:b w:val="1"/>
                <w:bCs w:val="1"/>
                <w:sz w:val="21"/>
                <w:szCs w:val="21"/>
                <w:u w:val="single"/>
              </w:rPr>
            </w:pPr>
            <w:r w:rsidDel="00000000" w:rsidR="00000000" w:rsidRPr="00000000">
              <w:rPr>
                <w:sz w:val="21"/>
                <w:szCs w:val="21"/>
                <w:rtl w:val="0"/>
              </w:rPr>
              <w:t xml:space="preserve">Summer Term 2024</w:t>
            </w:r>
            <w:r w:rsidDel="00000000" w:rsidR="00000000" w:rsidRPr="00000000">
              <w:rPr>
                <w:rtl w:val="0"/>
              </w:rPr>
            </w:r>
          </w:p>
        </w:tc>
      </w:tr>
      <w:tr>
        <w:trPr>
          <w:cantSplit w:val="0"/>
          <w:trHeight w:val="1474" w:hRule="atLeast"/>
          <w:tblHeader w:val="0"/>
        </w:trPr>
        <w:tc>
          <w:tcPr>
            <w:vAlign w:val="center"/>
          </w:tcPr>
          <w:p w:rsidR="00000000" w:rsidDel="00000000" w:rsidP="00000000" w:rsidRDefault="00000000" w:rsidRPr="00000000" w14:paraId="0000008B">
            <w:pPr>
              <w:rPr>
                <w:color w:val="000000"/>
                <w:sz w:val="21"/>
                <w:szCs w:val="21"/>
              </w:rPr>
            </w:pPr>
            <w:r w:rsidDel="00000000" w:rsidR="00000000" w:rsidRPr="00000000">
              <w:rPr>
                <w:sz w:val="21"/>
                <w:szCs w:val="21"/>
                <w:rtl w:val="0"/>
              </w:rPr>
              <w:t xml:space="preserve">A new changing unit will be installed in the 3–4s toilets to further support safeguarding measures for children who require changing.  </w:t>
            </w:r>
            <w:r w:rsidDel="00000000" w:rsidR="00000000" w:rsidRPr="00000000">
              <w:rPr>
                <w:rtl w:val="0"/>
              </w:rPr>
            </w:r>
          </w:p>
        </w:tc>
        <w:tc>
          <w:tcPr>
            <w:vAlign w:val="center"/>
          </w:tcPr>
          <w:p w:rsidR="00000000" w:rsidDel="00000000" w:rsidP="00000000" w:rsidRDefault="00000000" w:rsidRPr="00000000" w14:paraId="0000008C">
            <w:pPr>
              <w:rPr>
                <w:sz w:val="21"/>
                <w:szCs w:val="21"/>
              </w:rPr>
            </w:pPr>
            <w:r w:rsidDel="00000000" w:rsidR="00000000" w:rsidRPr="00000000">
              <w:rPr>
                <w:sz w:val="21"/>
                <w:szCs w:val="21"/>
                <w:rtl w:val="0"/>
              </w:rPr>
              <w:t xml:space="preserve">-SLT to make the decision on what work needs to be done.</w:t>
            </w:r>
          </w:p>
          <w:p w:rsidR="00000000" w:rsidDel="00000000" w:rsidP="00000000" w:rsidRDefault="00000000" w:rsidRPr="00000000" w14:paraId="0000008D">
            <w:pPr>
              <w:rPr>
                <w:sz w:val="21"/>
                <w:szCs w:val="21"/>
              </w:rPr>
            </w:pPr>
            <w:r w:rsidDel="00000000" w:rsidR="00000000" w:rsidRPr="00000000">
              <w:rPr>
                <w:sz w:val="21"/>
                <w:szCs w:val="21"/>
                <w:rtl w:val="0"/>
              </w:rPr>
              <w:t xml:space="preserve">-Business Manager to calculate the cost</w:t>
            </w:r>
          </w:p>
          <w:p w:rsidR="00000000" w:rsidDel="00000000" w:rsidP="00000000" w:rsidRDefault="00000000" w:rsidRPr="00000000" w14:paraId="0000008E">
            <w:pPr>
              <w:rPr>
                <w:sz w:val="21"/>
                <w:szCs w:val="21"/>
              </w:rPr>
            </w:pPr>
            <w:r w:rsidDel="00000000" w:rsidR="00000000" w:rsidRPr="00000000">
              <w:rPr>
                <w:sz w:val="21"/>
                <w:szCs w:val="21"/>
                <w:rtl w:val="0"/>
              </w:rPr>
              <w:t xml:space="preserve">-Site manager to organise the contractors. </w:t>
            </w:r>
          </w:p>
        </w:tc>
        <w:tc>
          <w:tcPr>
            <w:vAlign w:val="center"/>
          </w:tcPr>
          <w:p w:rsidR="00000000" w:rsidDel="00000000" w:rsidP="00000000" w:rsidRDefault="00000000" w:rsidRPr="00000000" w14:paraId="0000008F">
            <w:pPr>
              <w:rPr>
                <w:sz w:val="21"/>
                <w:szCs w:val="21"/>
              </w:rPr>
            </w:pPr>
            <w:r w:rsidDel="00000000" w:rsidR="00000000" w:rsidRPr="00000000">
              <w:rPr>
                <w:sz w:val="21"/>
                <w:szCs w:val="21"/>
                <w:rtl w:val="0"/>
              </w:rPr>
              <w:t xml:space="preserve">Business Manager </w:t>
            </w:r>
          </w:p>
          <w:p w:rsidR="00000000" w:rsidDel="00000000" w:rsidP="00000000" w:rsidRDefault="00000000" w:rsidRPr="00000000" w14:paraId="00000090">
            <w:pPr>
              <w:rPr>
                <w:sz w:val="21"/>
                <w:szCs w:val="21"/>
              </w:rPr>
            </w:pPr>
            <w:r w:rsidDel="00000000" w:rsidR="00000000" w:rsidRPr="00000000">
              <w:rPr>
                <w:sz w:val="21"/>
                <w:szCs w:val="21"/>
                <w:rtl w:val="0"/>
              </w:rPr>
              <w:t xml:space="preserve">Site Manager</w:t>
            </w:r>
          </w:p>
          <w:p w:rsidR="00000000" w:rsidDel="00000000" w:rsidP="00000000" w:rsidRDefault="00000000" w:rsidRPr="00000000" w14:paraId="00000091">
            <w:pPr>
              <w:rPr>
                <w:sz w:val="21"/>
                <w:szCs w:val="21"/>
              </w:rPr>
            </w:pPr>
            <w:r w:rsidDel="00000000" w:rsidR="00000000" w:rsidRPr="00000000">
              <w:rPr>
                <w:sz w:val="21"/>
                <w:szCs w:val="21"/>
                <w:rtl w:val="0"/>
              </w:rPr>
              <w:t xml:space="preserve">SLT</w:t>
            </w:r>
          </w:p>
          <w:p w:rsidR="00000000" w:rsidDel="00000000" w:rsidP="00000000" w:rsidRDefault="00000000" w:rsidRPr="00000000" w14:paraId="00000092">
            <w:pPr>
              <w:rPr>
                <w:sz w:val="21"/>
                <w:szCs w:val="21"/>
              </w:rPr>
            </w:pPr>
            <w:r w:rsidDel="00000000" w:rsidR="00000000" w:rsidRPr="00000000">
              <w:rPr>
                <w:sz w:val="21"/>
                <w:szCs w:val="21"/>
                <w:rtl w:val="0"/>
              </w:rPr>
              <w:t xml:space="preserve">Contractors</w:t>
            </w:r>
          </w:p>
        </w:tc>
        <w:tc>
          <w:tcPr>
            <w:vAlign w:val="center"/>
          </w:tcPr>
          <w:p w:rsidR="00000000" w:rsidDel="00000000" w:rsidP="00000000" w:rsidRDefault="00000000" w:rsidRPr="00000000" w14:paraId="00000093">
            <w:pPr>
              <w:rPr>
                <w:sz w:val="21"/>
                <w:szCs w:val="21"/>
              </w:rPr>
            </w:pPr>
            <w:r w:rsidDel="00000000" w:rsidR="00000000" w:rsidRPr="00000000">
              <w:rPr>
                <w:sz w:val="21"/>
                <w:szCs w:val="21"/>
                <w:rtl w:val="0"/>
              </w:rPr>
              <w:t xml:space="preserve">To improve safeguarding practice by providing a dedicated changing facility within the 3–4s toilets, ensuring children’s privacy, safety, and dignity are consistently maintained during personal care routines. </w:t>
            </w:r>
          </w:p>
        </w:tc>
        <w:tc>
          <w:tcPr>
            <w:vAlign w:val="center"/>
          </w:tcPr>
          <w:p w:rsidR="00000000" w:rsidDel="00000000" w:rsidP="00000000" w:rsidRDefault="00000000" w:rsidRPr="00000000" w14:paraId="00000094">
            <w:pPr>
              <w:rPr>
                <w:sz w:val="21"/>
                <w:szCs w:val="21"/>
              </w:rPr>
            </w:pPr>
            <w:r w:rsidDel="00000000" w:rsidR="00000000" w:rsidRPr="00000000">
              <w:rPr>
                <w:sz w:val="21"/>
                <w:szCs w:val="21"/>
                <w:rtl w:val="0"/>
              </w:rPr>
              <w:t xml:space="preserve">By Summer 2026</w:t>
            </w:r>
          </w:p>
        </w:tc>
      </w:tr>
    </w:tbl>
    <w:p w:rsidR="00000000" w:rsidDel="00000000" w:rsidP="00000000" w:rsidRDefault="00000000" w:rsidRPr="00000000" w14:paraId="00000095">
      <w:pPr>
        <w:pStyle w:val="Heading1"/>
        <w:spacing w:after="0" w:lineRule="auto"/>
        <w:rPr/>
      </w:pPr>
      <w:bookmarkStart w:colFirst="0" w:colLast="0" w:name="_heading=h.cpjijjh8pek1" w:id="3"/>
      <w:bookmarkEnd w:id="3"/>
      <w:r w:rsidDel="00000000" w:rsidR="00000000" w:rsidRPr="00000000">
        <w:rPr>
          <w:rtl w:val="0"/>
        </w:rPr>
      </w:r>
    </w:p>
    <w:p w:rsidR="00000000" w:rsidDel="00000000" w:rsidP="00000000" w:rsidRDefault="00000000" w:rsidRPr="00000000" w14:paraId="00000096">
      <w:pPr>
        <w:pStyle w:val="Heading1"/>
        <w:spacing w:after="0" w:lineRule="auto"/>
        <w:rPr/>
      </w:pPr>
      <w:r w:rsidDel="00000000" w:rsidR="00000000" w:rsidRPr="00000000">
        <w:rPr>
          <w:rtl w:val="0"/>
        </w:rPr>
      </w:r>
    </w:p>
    <w:p w:rsidR="00000000" w:rsidDel="00000000" w:rsidP="00000000" w:rsidRDefault="00000000" w:rsidRPr="00000000" w14:paraId="00000097">
      <w:pPr>
        <w:pStyle w:val="Heading1"/>
        <w:rPr/>
      </w:pPr>
      <w:r w:rsidDel="00000000" w:rsidR="00000000" w:rsidRPr="00000000">
        <w:rPr>
          <w:rtl w:val="0"/>
        </w:rPr>
        <w:t xml:space="preserve">Planning duty 3: Information </w:t>
      </w:r>
    </w:p>
    <w:p w:rsidR="00000000" w:rsidDel="00000000" w:rsidP="00000000" w:rsidRDefault="00000000" w:rsidRPr="00000000" w14:paraId="00000098">
      <w:pPr>
        <w:jc w:val="both"/>
        <w:rPr/>
      </w:pPr>
      <w:bookmarkStart w:colFirst="0" w:colLast="0" w:name="_heading=h.i0ukvggrd8v9" w:id="4"/>
      <w:bookmarkEnd w:id="4"/>
      <w:r w:rsidDel="00000000" w:rsidR="00000000" w:rsidRPr="00000000">
        <w:rPr>
          <w:rtl w:val="0"/>
        </w:rPr>
      </w:r>
    </w:p>
    <w:tbl>
      <w:tblPr>
        <w:tblStyle w:val="Table7"/>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45"/>
        <w:gridCol w:w="3225"/>
        <w:gridCol w:w="1985"/>
        <w:gridCol w:w="4394"/>
        <w:gridCol w:w="2410"/>
        <w:tblGridChange w:id="0">
          <w:tblGrid>
            <w:gridCol w:w="2445"/>
            <w:gridCol w:w="3225"/>
            <w:gridCol w:w="1985"/>
            <w:gridCol w:w="4394"/>
            <w:gridCol w:w="2410"/>
          </w:tblGrid>
        </w:tblGridChange>
      </w:tblGrid>
      <w:tr>
        <w:trPr>
          <w:cantSplit w:val="0"/>
          <w:trHeight w:val="397" w:hRule="atLeast"/>
          <w:tblHeader w:val="0"/>
        </w:trPr>
        <w:tc>
          <w:tcPr>
            <w:shd w:fill="acb9ca" w:val="clear"/>
            <w:vAlign w:val="center"/>
          </w:tcPr>
          <w:p w:rsidR="00000000" w:rsidDel="00000000" w:rsidP="00000000" w:rsidRDefault="00000000" w:rsidRPr="00000000" w14:paraId="00000099">
            <w:pPr>
              <w:jc w:val="center"/>
              <w:rPr>
                <w:b w:val="1"/>
                <w:bCs w:val="1"/>
              </w:rPr>
            </w:pPr>
            <w:r w:rsidDel="00000000" w:rsidR="00000000" w:rsidRPr="00000000">
              <w:rPr>
                <w:b w:val="1"/>
                <w:bCs w:val="1"/>
                <w:rtl w:val="0"/>
              </w:rPr>
              <w:t xml:space="preserve">Target</w:t>
            </w:r>
          </w:p>
        </w:tc>
        <w:tc>
          <w:tcPr>
            <w:shd w:fill="acb9ca" w:val="clear"/>
            <w:vAlign w:val="center"/>
          </w:tcPr>
          <w:p w:rsidR="00000000" w:rsidDel="00000000" w:rsidP="00000000" w:rsidRDefault="00000000" w:rsidRPr="00000000" w14:paraId="0000009A">
            <w:pPr>
              <w:jc w:val="center"/>
              <w:rPr>
                <w:b w:val="1"/>
                <w:bCs w:val="1"/>
              </w:rPr>
            </w:pPr>
            <w:r w:rsidDel="00000000" w:rsidR="00000000" w:rsidRPr="00000000">
              <w:rPr>
                <w:b w:val="1"/>
                <w:bCs w:val="1"/>
                <w:rtl w:val="0"/>
              </w:rPr>
              <w:t xml:space="preserve">Strategies</w:t>
            </w:r>
          </w:p>
        </w:tc>
        <w:tc>
          <w:tcPr>
            <w:shd w:fill="acb9ca" w:val="clear"/>
            <w:vAlign w:val="center"/>
          </w:tcPr>
          <w:p w:rsidR="00000000" w:rsidDel="00000000" w:rsidP="00000000" w:rsidRDefault="00000000" w:rsidRPr="00000000" w14:paraId="0000009B">
            <w:pPr>
              <w:jc w:val="center"/>
              <w:rPr>
                <w:b w:val="1"/>
                <w:bCs w:val="1"/>
              </w:rPr>
            </w:pPr>
            <w:r w:rsidDel="00000000" w:rsidR="00000000" w:rsidRPr="00000000">
              <w:rPr>
                <w:b w:val="1"/>
                <w:bCs w:val="1"/>
                <w:rtl w:val="0"/>
              </w:rPr>
              <w:t xml:space="preserve">Who </w:t>
            </w:r>
          </w:p>
        </w:tc>
        <w:tc>
          <w:tcPr>
            <w:shd w:fill="acb9ca" w:val="clear"/>
            <w:vAlign w:val="center"/>
          </w:tcPr>
          <w:p w:rsidR="00000000" w:rsidDel="00000000" w:rsidP="00000000" w:rsidRDefault="00000000" w:rsidRPr="00000000" w14:paraId="0000009C">
            <w:pPr>
              <w:jc w:val="center"/>
              <w:rPr>
                <w:b w:val="1"/>
                <w:bCs w:val="1"/>
              </w:rPr>
            </w:pPr>
            <w:r w:rsidDel="00000000" w:rsidR="00000000" w:rsidRPr="00000000">
              <w:rPr>
                <w:b w:val="1"/>
                <w:bCs w:val="1"/>
                <w:rtl w:val="0"/>
              </w:rPr>
              <w:t xml:space="preserve">Outcome</w:t>
            </w:r>
          </w:p>
        </w:tc>
        <w:tc>
          <w:tcPr>
            <w:shd w:fill="acb9ca" w:val="clear"/>
            <w:vAlign w:val="center"/>
          </w:tcPr>
          <w:p w:rsidR="00000000" w:rsidDel="00000000" w:rsidP="00000000" w:rsidRDefault="00000000" w:rsidRPr="00000000" w14:paraId="0000009D">
            <w:pPr>
              <w:jc w:val="center"/>
              <w:rPr>
                <w:b w:val="1"/>
                <w:bCs w:val="1"/>
              </w:rPr>
            </w:pPr>
            <w:r w:rsidDel="00000000" w:rsidR="00000000" w:rsidRPr="00000000">
              <w:rPr>
                <w:b w:val="1"/>
                <w:bCs w:val="1"/>
                <w:rtl w:val="0"/>
              </w:rPr>
              <w:t xml:space="preserve">Review</w:t>
            </w:r>
          </w:p>
        </w:tc>
      </w:tr>
      <w:tr>
        <w:trPr>
          <w:cantSplit w:val="0"/>
          <w:trHeight w:val="2505" w:hRule="atLeast"/>
          <w:tblHeader w:val="0"/>
        </w:trPr>
        <w:tc>
          <w:tcPr>
            <w:vAlign w:val="center"/>
          </w:tcPr>
          <w:p w:rsidR="00000000" w:rsidDel="00000000" w:rsidP="00000000" w:rsidRDefault="00000000" w:rsidRPr="00000000" w14:paraId="0000009E">
            <w:pPr>
              <w:rPr/>
            </w:pPr>
            <w:r w:rsidDel="00000000" w:rsidR="00000000" w:rsidRPr="00000000">
              <w:rPr>
                <w:rtl w:val="0"/>
              </w:rPr>
              <w:t xml:space="preserve">Availability of written material in alternative formats and different languages when necessary, including posts on Famly, to ensure effective communication and accessibility for all families. </w:t>
            </w:r>
          </w:p>
        </w:tc>
        <w:tc>
          <w:tcPr>
            <w:vAlign w:val="center"/>
          </w:tcPr>
          <w:p w:rsidR="00000000" w:rsidDel="00000000" w:rsidP="00000000" w:rsidRDefault="00000000" w:rsidRPr="00000000" w14:paraId="0000009F">
            <w:pPr>
              <w:rPr/>
            </w:pPr>
            <w:r w:rsidDel="00000000" w:rsidR="00000000" w:rsidRPr="00000000">
              <w:rPr>
                <w:rtl w:val="0"/>
              </w:rPr>
              <w:t xml:space="preserve">-Information for families, related to schools, will be adapted according to needs of different families. This might include information in the home languages of our families, information available online as well as in print, information available in specific font size or on contrasting paper when needed.</w:t>
            </w:r>
          </w:p>
          <w:p w:rsidR="00000000" w:rsidDel="00000000" w:rsidP="00000000" w:rsidRDefault="00000000" w:rsidRPr="00000000" w14:paraId="000000A0">
            <w:pPr>
              <w:rPr/>
            </w:pPr>
            <w:r w:rsidDel="00000000" w:rsidR="00000000" w:rsidRPr="00000000">
              <w:rPr>
                <w:rtl w:val="0"/>
              </w:rPr>
              <w:t xml:space="preserve"> </w:t>
            </w:r>
          </w:p>
        </w:tc>
        <w:tc>
          <w:tcPr>
            <w:vAlign w:val="center"/>
          </w:tcPr>
          <w:p w:rsidR="00000000" w:rsidDel="00000000" w:rsidP="00000000" w:rsidRDefault="00000000" w:rsidRPr="00000000" w14:paraId="000000A1">
            <w:pPr>
              <w:rPr/>
            </w:pPr>
            <w:r w:rsidDel="00000000" w:rsidR="00000000" w:rsidRPr="00000000">
              <w:rPr>
                <w:rtl w:val="0"/>
              </w:rPr>
              <w:t xml:space="preserve">Family Support Team</w:t>
            </w:r>
          </w:p>
          <w:p w:rsidR="00000000" w:rsidDel="00000000" w:rsidP="00000000" w:rsidRDefault="00000000" w:rsidRPr="00000000" w14:paraId="000000A2">
            <w:pPr>
              <w:rPr/>
            </w:pPr>
            <w:r w:rsidDel="00000000" w:rsidR="00000000" w:rsidRPr="00000000">
              <w:rPr>
                <w:rtl w:val="0"/>
              </w:rPr>
              <w:t xml:space="preserve">Admin</w:t>
            </w:r>
          </w:p>
          <w:p w:rsidR="00000000" w:rsidDel="00000000" w:rsidP="00000000" w:rsidRDefault="00000000" w:rsidRPr="00000000" w14:paraId="000000A3">
            <w:pPr>
              <w:rPr/>
            </w:pPr>
            <w:r w:rsidDel="00000000" w:rsidR="00000000" w:rsidRPr="00000000">
              <w:rPr>
                <w:rtl w:val="0"/>
              </w:rPr>
              <w:t xml:space="preserve">SENDCO</w:t>
            </w:r>
          </w:p>
        </w:tc>
        <w:tc>
          <w:tcPr>
            <w:vAlign w:val="cente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schools will be able to provide written information in different formats when required for individual purposes </w:t>
            </w:r>
          </w:p>
          <w:p w:rsidR="00000000" w:rsidDel="00000000" w:rsidP="00000000" w:rsidRDefault="00000000" w:rsidRPr="00000000" w14:paraId="000000A5">
            <w:pPr>
              <w:rPr/>
            </w:pPr>
            <w:r w:rsidDel="00000000" w:rsidR="00000000" w:rsidRPr="00000000">
              <w:rPr>
                <w:rtl w:val="0"/>
              </w:rPr>
            </w:r>
          </w:p>
        </w:tc>
        <w:tc>
          <w:tcPr>
            <w:vAlign w:val="center"/>
          </w:tcPr>
          <w:p w:rsidR="00000000" w:rsidDel="00000000" w:rsidP="00000000" w:rsidRDefault="00000000" w:rsidRPr="00000000" w14:paraId="000000A6">
            <w:pPr>
              <w:rPr/>
            </w:pPr>
            <w:r w:rsidDel="00000000" w:rsidR="00000000" w:rsidRPr="00000000">
              <w:rPr>
                <w:rtl w:val="0"/>
              </w:rPr>
              <w:t xml:space="preserve">Summer Term 2027</w:t>
            </w:r>
          </w:p>
        </w:tc>
      </w:tr>
      <w:tr>
        <w:trPr>
          <w:cantSplit w:val="0"/>
          <w:trHeight w:val="1531" w:hRule="atLeast"/>
          <w:tblHeader w:val="0"/>
        </w:trPr>
        <w:tc>
          <w:tcPr>
            <w:vAlign w:val="center"/>
          </w:tcPr>
          <w:p w:rsidR="00000000" w:rsidDel="00000000" w:rsidP="00000000" w:rsidRDefault="00000000" w:rsidRPr="00000000" w14:paraId="000000A7">
            <w:pPr>
              <w:rPr/>
            </w:pPr>
            <w:r w:rsidDel="00000000" w:rsidR="00000000" w:rsidRPr="00000000">
              <w:rPr>
                <w:rtl w:val="0"/>
              </w:rPr>
              <w:t xml:space="preserve">Ensure that all staff are familiar with the support available to families of children with disabilities both in school and within the Local Authority (LA) and are able to advise parents accordingly. </w:t>
            </w:r>
          </w:p>
        </w:tc>
        <w:tc>
          <w:tcPr>
            <w:vAlign w:val="center"/>
          </w:tcPr>
          <w:p w:rsidR="00000000" w:rsidDel="00000000" w:rsidP="00000000" w:rsidRDefault="00000000" w:rsidRPr="00000000" w14:paraId="000000A8">
            <w:pPr>
              <w:rPr/>
            </w:pPr>
            <w:r w:rsidDel="00000000" w:rsidR="00000000" w:rsidRPr="00000000">
              <w:rPr>
                <w:rtl w:val="0"/>
              </w:rPr>
              <w:t xml:space="preserve">All staff will receive the relevant training and input on the support available. </w:t>
            </w:r>
          </w:p>
          <w:p w:rsidR="00000000" w:rsidDel="00000000" w:rsidP="00000000" w:rsidRDefault="00000000" w:rsidRPr="00000000" w14:paraId="000000A9">
            <w:pPr>
              <w:rPr/>
            </w:pPr>
            <w:r w:rsidDel="00000000" w:rsidR="00000000" w:rsidRPr="00000000">
              <w:rPr>
                <w:rtl w:val="0"/>
              </w:rPr>
              <w:t xml:space="preserve">Share Bradford Local Offer monthly newsletter with Families via email.  </w:t>
            </w:r>
          </w:p>
          <w:p w:rsidR="00000000" w:rsidDel="00000000" w:rsidP="00000000" w:rsidRDefault="00000000" w:rsidRPr="00000000" w14:paraId="000000AA">
            <w:pPr>
              <w:rPr/>
            </w:pPr>
            <w:r w:rsidDel="00000000" w:rsidR="00000000" w:rsidRPr="00000000">
              <w:rPr>
                <w:rtl w:val="0"/>
              </w:rPr>
            </w:r>
          </w:p>
        </w:tc>
        <w:tc>
          <w:tcPr>
            <w:vAlign w:val="center"/>
          </w:tcPr>
          <w:p w:rsidR="00000000" w:rsidDel="00000000" w:rsidP="00000000" w:rsidRDefault="00000000" w:rsidRPr="00000000" w14:paraId="000000AB">
            <w:pPr>
              <w:rPr/>
            </w:pPr>
            <w:r w:rsidDel="00000000" w:rsidR="00000000" w:rsidRPr="00000000">
              <w:rPr>
                <w:rtl w:val="0"/>
              </w:rPr>
              <w:t xml:space="preserve">SENDCO</w:t>
            </w:r>
          </w:p>
        </w:tc>
        <w:tc>
          <w:tcPr>
            <w:vAlign w:val="center"/>
          </w:tcPr>
          <w:p w:rsidR="00000000" w:rsidDel="00000000" w:rsidP="00000000" w:rsidRDefault="00000000" w:rsidRPr="00000000" w14:paraId="000000AC">
            <w:pPr>
              <w:rPr/>
            </w:pPr>
            <w:r w:rsidDel="00000000" w:rsidR="00000000" w:rsidRPr="00000000">
              <w:rPr>
                <w:rtl w:val="0"/>
              </w:rPr>
              <w:t xml:space="preserve">All staff will be familiar with schools’ and LA Local Offer.</w:t>
            </w:r>
          </w:p>
        </w:tc>
        <w:tc>
          <w:tcPr>
            <w:vAlign w:val="center"/>
          </w:tcPr>
          <w:p w:rsidR="00000000" w:rsidDel="00000000" w:rsidP="00000000" w:rsidRDefault="00000000" w:rsidRPr="00000000" w14:paraId="000000AD">
            <w:pPr>
              <w:rPr>
                <w:b w:val="1"/>
                <w:bCs w:val="1"/>
                <w:u w:val="single"/>
              </w:rPr>
            </w:pPr>
            <w:r w:rsidDel="00000000" w:rsidR="00000000" w:rsidRPr="00000000">
              <w:rPr>
                <w:rtl w:val="0"/>
              </w:rPr>
              <w:t xml:space="preserve">Continuous </w:t>
            </w:r>
            <w:r w:rsidDel="00000000" w:rsidR="00000000" w:rsidRPr="00000000">
              <w:rPr>
                <w:rtl w:val="0"/>
              </w:rPr>
            </w:r>
          </w:p>
        </w:tc>
      </w:tr>
      <w:tr>
        <w:trPr>
          <w:cantSplit w:val="0"/>
          <w:trHeight w:val="1474" w:hRule="atLeast"/>
          <w:tblHeader w:val="0"/>
        </w:trPr>
        <w:tc>
          <w:tcPr>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u w:val="single"/>
              </w:rPr>
            </w:pPr>
            <w:r w:rsidDel="00000000" w:rsidR="00000000" w:rsidRPr="00000000">
              <w:rPr>
                <w:rtl w:val="0"/>
              </w:rPr>
            </w:r>
          </w:p>
          <w:tbl>
            <w:tblPr>
              <w:tblStyle w:val="Table8"/>
              <w:tblW w:w="2229.0" w:type="dxa"/>
              <w:jc w:val="left"/>
              <w:tblBorders>
                <w:top w:color="000000" w:space="0" w:sz="0" w:val="nil"/>
                <w:left w:color="000000" w:space="0" w:sz="0" w:val="nil"/>
                <w:bottom w:color="000000" w:space="0" w:sz="0" w:val="nil"/>
                <w:right w:color="000000" w:space="0" w:sz="0" w:val="nil"/>
              </w:tblBorders>
              <w:tblLayout w:type="fixed"/>
              <w:tblLook w:val="0000"/>
            </w:tblPr>
            <w:tblGrid>
              <w:gridCol w:w="2229"/>
              <w:tblGridChange w:id="0">
                <w:tblGrid>
                  <w:gridCol w:w="2229"/>
                </w:tblGrid>
              </w:tblGridChange>
            </w:tblGrid>
            <w:tr>
              <w:trPr>
                <w:cantSplit w:val="0"/>
                <w:trHeight w:val="783" w:hRule="atLeast"/>
                <w:tblHeader w:val="0"/>
              </w:trPr>
              <w:tc>
                <w:tcPr/>
                <w:p w:rsidR="00000000" w:rsidDel="00000000" w:rsidP="00000000" w:rsidRDefault="00000000" w:rsidRPr="00000000" w14:paraId="000000AF">
                  <w:pPr>
                    <w:spacing w:after="0" w:line="240" w:lineRule="auto"/>
                    <w:rPr>
                      <w:color w:val="000000"/>
                    </w:rPr>
                  </w:pPr>
                  <w:r w:rsidDel="00000000" w:rsidR="00000000" w:rsidRPr="00000000">
                    <w:rPr>
                      <w:color w:val="000000"/>
                      <w:rtl w:val="0"/>
                    </w:rPr>
                    <w:t xml:space="preserve">Survey families as to the quality of communication to seek their opinions as to how to improve. </w:t>
                  </w:r>
                </w:p>
              </w:tc>
            </w:tr>
          </w:tbl>
          <w:p w:rsidR="00000000" w:rsidDel="00000000" w:rsidP="00000000" w:rsidRDefault="00000000" w:rsidRPr="00000000" w14:paraId="000000B0">
            <w:pPr>
              <w:rPr/>
            </w:pPr>
            <w:r w:rsidDel="00000000" w:rsidR="00000000" w:rsidRPr="00000000">
              <w:rPr>
                <w:rtl w:val="0"/>
              </w:rPr>
            </w:r>
          </w:p>
        </w:tc>
        <w:tc>
          <w:tcPr>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Send out survey to families regarding quality of communication. </w:t>
            </w:r>
          </w:p>
          <w:p w:rsidR="00000000" w:rsidDel="00000000" w:rsidP="00000000" w:rsidRDefault="00000000" w:rsidRPr="00000000" w14:paraId="000000B2">
            <w:pPr>
              <w:rPr/>
            </w:pPr>
            <w:r w:rsidDel="00000000" w:rsidR="00000000" w:rsidRPr="00000000">
              <w:rPr>
                <w:rtl w:val="0"/>
              </w:rPr>
            </w:r>
          </w:p>
        </w:tc>
        <w:tc>
          <w:tcPr>
            <w:vAlign w:val="center"/>
          </w:tcPr>
          <w:p w:rsidR="00000000" w:rsidDel="00000000" w:rsidP="00000000" w:rsidRDefault="00000000" w:rsidRPr="00000000" w14:paraId="000000B3">
            <w:pPr>
              <w:rPr/>
            </w:pPr>
            <w:r w:rsidDel="00000000" w:rsidR="00000000" w:rsidRPr="00000000">
              <w:rPr>
                <w:rtl w:val="0"/>
              </w:rPr>
              <w:t xml:space="preserve">SENDCO</w:t>
            </w:r>
          </w:p>
          <w:p w:rsidR="00000000" w:rsidDel="00000000" w:rsidP="00000000" w:rsidRDefault="00000000" w:rsidRPr="00000000" w14:paraId="000000B4">
            <w:pPr>
              <w:rPr/>
            </w:pPr>
            <w:r w:rsidDel="00000000" w:rsidR="00000000" w:rsidRPr="00000000">
              <w:rPr>
                <w:rtl w:val="0"/>
              </w:rPr>
              <w:t xml:space="preserve">Head Teacher</w:t>
            </w:r>
          </w:p>
        </w:tc>
        <w:tc>
          <w:tcP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9"/>
              <w:tblW w:w="4178.0" w:type="dxa"/>
              <w:jc w:val="left"/>
              <w:tblBorders>
                <w:top w:color="000000" w:space="0" w:sz="0" w:val="nil"/>
                <w:left w:color="000000" w:space="0" w:sz="0" w:val="nil"/>
                <w:bottom w:color="000000" w:space="0" w:sz="0" w:val="nil"/>
                <w:right w:color="000000" w:space="0" w:sz="0" w:val="nil"/>
              </w:tblBorders>
              <w:tblLayout w:type="fixed"/>
              <w:tblLook w:val="0000"/>
            </w:tblPr>
            <w:tblGrid>
              <w:gridCol w:w="4178"/>
              <w:tblGridChange w:id="0">
                <w:tblGrid>
                  <w:gridCol w:w="4178"/>
                </w:tblGrid>
              </w:tblGridChange>
            </w:tblGrid>
            <w:tr>
              <w:trPr>
                <w:cantSplit w:val="0"/>
                <w:trHeight w:val="553" w:hRule="atLeast"/>
                <w:tblHeader w:val="0"/>
              </w:trPr>
              <w:tc>
                <w:tcPr/>
                <w:p w:rsidR="00000000" w:rsidDel="00000000" w:rsidP="00000000" w:rsidRDefault="00000000" w:rsidRPr="00000000" w14:paraId="000000B6">
                  <w:pPr>
                    <w:spacing w:after="0" w:line="240" w:lineRule="auto"/>
                    <w:rPr>
                      <w:color w:val="000000"/>
                    </w:rPr>
                  </w:pPr>
                  <w:r w:rsidDel="00000000" w:rsidR="00000000" w:rsidRPr="00000000">
                    <w:rPr>
                      <w:color w:val="000000"/>
                      <w:rtl w:val="0"/>
                    </w:rPr>
                    <w:t xml:space="preserve">Schools are more aware of the opinions of families and act on this </w:t>
                  </w:r>
                </w:p>
              </w:tc>
            </w:tr>
          </w:tbl>
          <w:p w:rsidR="00000000" w:rsidDel="00000000" w:rsidP="00000000" w:rsidRDefault="00000000" w:rsidRPr="00000000" w14:paraId="000000B7">
            <w:pPr>
              <w:rPr/>
            </w:pPr>
            <w:r w:rsidDel="00000000" w:rsidR="00000000" w:rsidRPr="00000000">
              <w:rPr>
                <w:rtl w:val="0"/>
              </w:rPr>
            </w:r>
          </w:p>
        </w:tc>
        <w:tc>
          <w:tcPr>
            <w:vAlign w:val="center"/>
          </w:tcPr>
          <w:p w:rsidR="00000000" w:rsidDel="00000000" w:rsidP="00000000" w:rsidRDefault="00000000" w:rsidRPr="00000000" w14:paraId="000000B8">
            <w:pPr>
              <w:rPr/>
            </w:pPr>
            <w:r w:rsidDel="00000000" w:rsidR="00000000" w:rsidRPr="00000000">
              <w:rPr>
                <w:rtl w:val="0"/>
              </w:rPr>
              <w:t xml:space="preserve">Autumn Term 2022</w:t>
            </w:r>
          </w:p>
          <w:p w:rsidR="00000000" w:rsidDel="00000000" w:rsidP="00000000" w:rsidRDefault="00000000" w:rsidRPr="00000000" w14:paraId="000000B9">
            <w:pPr>
              <w:rPr>
                <w:b w:val="1"/>
                <w:bCs w:val="1"/>
                <w:u w:val="single"/>
              </w:rPr>
            </w:pPr>
            <w:bookmarkStart w:colFirst="0" w:colLast="0" w:name="_heading=h.bm035yy6gkqx" w:id="5"/>
            <w:bookmarkEnd w:id="5"/>
            <w:r w:rsidDel="00000000" w:rsidR="00000000" w:rsidRPr="00000000">
              <w:rPr>
                <w:rtl w:val="0"/>
              </w:rPr>
              <w:t xml:space="preserve">Autumn Term 2024</w:t>
            </w:r>
            <w:r w:rsidDel="00000000" w:rsidR="00000000" w:rsidRPr="00000000">
              <w:rPr>
                <w:rtl w:val="0"/>
              </w:rPr>
            </w:r>
          </w:p>
        </w:tc>
      </w:tr>
    </w:tbl>
    <w:p w:rsidR="00000000" w:rsidDel="00000000" w:rsidP="00000000" w:rsidRDefault="00000000" w:rsidRPr="00000000" w14:paraId="000000BA">
      <w:pPr>
        <w:tabs>
          <w:tab w:val="left" w:leader="none" w:pos="3270"/>
        </w:tabs>
        <w:rPr/>
      </w:pPr>
      <w:r w:rsidDel="00000000" w:rsidR="00000000" w:rsidRPr="00000000">
        <w:rPr>
          <w:rtl w:val="0"/>
        </w:rPr>
      </w:r>
    </w:p>
    <w:p w:rsidR="00000000" w:rsidDel="00000000" w:rsidP="00000000" w:rsidRDefault="00000000" w:rsidRPr="00000000" w14:paraId="000000BB">
      <w:pPr>
        <w:tabs>
          <w:tab w:val="left" w:leader="none" w:pos="3270"/>
        </w:tabs>
        <w:rPr/>
      </w:pPr>
      <w:r w:rsidDel="00000000" w:rsidR="00000000" w:rsidRPr="00000000">
        <w:rPr>
          <w:rtl w:val="0"/>
        </w:rPr>
      </w:r>
    </w:p>
    <w:sectPr>
      <w:type w:val="nextPage"/>
      <w:pgSz w:h="11906" w:w="16838" w:orient="landscape"/>
      <w:pgMar w:bottom="1440" w:top="1440" w:left="1440" w:right="1440" w:header="709" w:footer="709"/>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ucida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00" w:line="276" w:lineRule="auto"/>
      <w:ind w:left="360" w:hanging="360"/>
      <w:jc w:val="both"/>
    </w:pPr>
    <w:rPr>
      <w:rFonts w:ascii="Calibri" w:cs="Calibri" w:eastAsia="Calibri" w:hAnsi="Calibri"/>
      <w:b w:val="1"/>
      <w:bCs w:val="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E70573"/>
    <w:pPr>
      <w:autoSpaceDE w:val="0"/>
      <w:autoSpaceDN w:val="0"/>
      <w:adjustRightInd w:val="0"/>
      <w:spacing w:after="0" w:line="240" w:lineRule="auto"/>
    </w:pPr>
    <w:rPr>
      <w:rFonts w:ascii="Arial" w:cs="Arial" w:hAnsi="Arial"/>
      <w:color w:val="000000"/>
      <w:sz w:val="24"/>
      <w:szCs w:val="24"/>
    </w:rPr>
  </w:style>
  <w:style w:type="paragraph" w:styleId="Header">
    <w:name w:val="header"/>
    <w:basedOn w:val="Normal"/>
    <w:link w:val="HeaderChar"/>
    <w:uiPriority w:val="99"/>
    <w:unhideWhenUsed w:val="1"/>
    <w:rsid w:val="00DF1521"/>
    <w:pPr>
      <w:tabs>
        <w:tab w:val="center" w:pos="4513"/>
        <w:tab w:val="right" w:pos="9026"/>
      </w:tabs>
      <w:spacing w:after="0" w:line="240" w:lineRule="auto"/>
    </w:pPr>
  </w:style>
  <w:style w:type="character" w:styleId="HeaderChar" w:customStyle="1">
    <w:name w:val="Header Char"/>
    <w:basedOn w:val="DefaultParagraphFont"/>
    <w:link w:val="Header"/>
    <w:uiPriority w:val="99"/>
    <w:rsid w:val="00DF1521"/>
  </w:style>
  <w:style w:type="paragraph" w:styleId="Footer">
    <w:name w:val="footer"/>
    <w:basedOn w:val="Normal"/>
    <w:link w:val="FooterChar"/>
    <w:uiPriority w:val="99"/>
    <w:unhideWhenUsed w:val="1"/>
    <w:rsid w:val="00DF1521"/>
    <w:pPr>
      <w:tabs>
        <w:tab w:val="center" w:pos="4513"/>
        <w:tab w:val="right" w:pos="9026"/>
      </w:tabs>
      <w:spacing w:after="0" w:line="240" w:lineRule="auto"/>
    </w:pPr>
  </w:style>
  <w:style w:type="character" w:styleId="FooterChar" w:customStyle="1">
    <w:name w:val="Footer Char"/>
    <w:basedOn w:val="DefaultParagraphFont"/>
    <w:link w:val="Footer"/>
    <w:uiPriority w:val="99"/>
    <w:rsid w:val="00DF1521"/>
  </w:style>
  <w:style w:type="character" w:styleId="Heading1Char" w:customStyle="1">
    <w:name w:val="Heading 1 Char"/>
    <w:aliases w:val="TSB Headings Char"/>
    <w:basedOn w:val="DefaultParagraphFont"/>
    <w:link w:val="Heading1"/>
    <w:uiPriority w:val="9"/>
    <w:rsid w:val="00FA414A"/>
    <w:rPr>
      <w:rFonts w:asciiTheme="majorHAnsi" w:cstheme="majorHAnsi" w:hAnsiTheme="majorHAnsi"/>
      <w:b w:val="1"/>
      <w:sz w:val="28"/>
      <w:szCs w:val="32"/>
    </w:rPr>
  </w:style>
  <w:style w:type="table" w:styleId="TableGrid">
    <w:name w:val="Table Grid"/>
    <w:basedOn w:val="TableNormal"/>
    <w:uiPriority w:val="59"/>
    <w:rsid w:val="00FA414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Style1" w:customStyle="1">
    <w:name w:val="Style1"/>
    <w:basedOn w:val="NoList"/>
    <w:uiPriority w:val="99"/>
    <w:rsid w:val="00FA414A"/>
    <w:pPr>
      <w:numPr>
        <w:numId w:val="4"/>
      </w:numPr>
    </w:pPr>
  </w:style>
  <w:style w:type="paragraph" w:styleId="TSB-Level1Numbers" w:customStyle="1">
    <w:name w:val="TSB - Level 1 Numbers"/>
    <w:basedOn w:val="Heading1"/>
    <w:qFormat w:val="1"/>
    <w:rsid w:val="00FA414A"/>
    <w:pPr>
      <w:numPr>
        <w:ilvl w:val="1"/>
      </w:numPr>
      <w:tabs>
        <w:tab w:val="num" w:pos="360"/>
      </w:tabs>
      <w:ind w:left="1480" w:hanging="482"/>
      <w:contextualSpacing w:val="0"/>
    </w:pPr>
    <w:rPr>
      <w:rFonts w:cstheme="minorHAnsi"/>
      <w:b w:val="0"/>
      <w:sz w:val="22"/>
    </w:rPr>
  </w:style>
  <w:style w:type="paragraph" w:styleId="TSB-Level2Numbers" w:customStyle="1">
    <w:name w:val="TSB - Level 2 Numbers"/>
    <w:basedOn w:val="TSB-Level1Numbers"/>
    <w:autoRedefine w:val="1"/>
    <w:qFormat w:val="1"/>
    <w:rsid w:val="00FA414A"/>
    <w:pPr>
      <w:numPr>
        <w:ilvl w:val="2"/>
      </w:numPr>
      <w:ind w:left="2223" w:hanging="998"/>
    </w:pPr>
  </w:style>
  <w:style w:type="paragraph" w:styleId="ListParagraph">
    <w:name w:val="List Paragraph"/>
    <w:basedOn w:val="Normal"/>
    <w:uiPriority w:val="34"/>
    <w:qFormat w:val="1"/>
    <w:rsid w:val="00FA414A"/>
    <w:pPr>
      <w:ind w:left="720"/>
      <w:contextualSpacing w:val="1"/>
    </w:pPr>
  </w:style>
  <w:style w:type="paragraph" w:styleId="BalloonText">
    <w:name w:val="Balloon Text"/>
    <w:basedOn w:val="Normal"/>
    <w:link w:val="BalloonTextChar"/>
    <w:uiPriority w:val="99"/>
    <w:semiHidden w:val="1"/>
    <w:unhideWhenUsed w:val="1"/>
    <w:rsid w:val="00A81E4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81E45"/>
    <w:rPr>
      <w:rFonts w:ascii="Segoe UI" w:cs="Segoe UI" w:hAnsi="Segoe UI"/>
      <w:sz w:val="18"/>
      <w:szCs w:val="18"/>
    </w:rPr>
  </w:style>
  <w:style w:type="character" w:styleId="CommentReference">
    <w:name w:val="annotation reference"/>
    <w:basedOn w:val="DefaultParagraphFont"/>
    <w:uiPriority w:val="99"/>
    <w:semiHidden w:val="1"/>
    <w:unhideWhenUsed w:val="1"/>
    <w:rsid w:val="005C7904"/>
    <w:rPr>
      <w:sz w:val="16"/>
      <w:szCs w:val="16"/>
    </w:rPr>
  </w:style>
  <w:style w:type="paragraph" w:styleId="CommentText">
    <w:name w:val="annotation text"/>
    <w:basedOn w:val="Normal"/>
    <w:link w:val="CommentTextChar"/>
    <w:uiPriority w:val="99"/>
    <w:semiHidden w:val="1"/>
    <w:unhideWhenUsed w:val="1"/>
    <w:rsid w:val="005C7904"/>
    <w:pPr>
      <w:spacing w:line="240" w:lineRule="auto"/>
    </w:pPr>
    <w:rPr>
      <w:sz w:val="20"/>
      <w:szCs w:val="20"/>
    </w:rPr>
  </w:style>
  <w:style w:type="character" w:styleId="CommentTextChar" w:customStyle="1">
    <w:name w:val="Comment Text Char"/>
    <w:basedOn w:val="DefaultParagraphFont"/>
    <w:link w:val="CommentText"/>
    <w:uiPriority w:val="99"/>
    <w:semiHidden w:val="1"/>
    <w:rsid w:val="005C7904"/>
    <w:rPr>
      <w:sz w:val="20"/>
      <w:szCs w:val="20"/>
    </w:rPr>
  </w:style>
  <w:style w:type="paragraph" w:styleId="CommentSubject">
    <w:name w:val="annotation subject"/>
    <w:basedOn w:val="CommentText"/>
    <w:next w:val="CommentText"/>
    <w:link w:val="CommentSubjectChar"/>
    <w:uiPriority w:val="99"/>
    <w:semiHidden w:val="1"/>
    <w:unhideWhenUsed w:val="1"/>
    <w:rsid w:val="005C7904"/>
    <w:rPr>
      <w:b w:val="1"/>
      <w:bCs w:val="1"/>
    </w:rPr>
  </w:style>
  <w:style w:type="character" w:styleId="CommentSubjectChar" w:customStyle="1">
    <w:name w:val="Comment Subject Char"/>
    <w:basedOn w:val="CommentTextChar"/>
    <w:link w:val="CommentSubject"/>
    <w:uiPriority w:val="99"/>
    <w:semiHidden w:val="1"/>
    <w:rsid w:val="005C7904"/>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3.jp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IQcyeQTJGxeCWLis8+hCWOX+fg==">CgMxLjAyDmguZXE0N21iNmQxNHJkMg5oLnBlODlqbDczM2k3YjIOaC4xdmM0YWpzbm90M2YyDmguY3BqaWpqaDhwZWsxMg5oLmkwdWt2Z2dyZDh2OTIOaC5ibTAzNXl5NmdrcXg4AHIhMVNjUTRMVmR3RnptTVZCSzZONDNnZklHN3EteVJjeFRJ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2021-07-02T14:51:00Z</dcterms:created>
  <dc:creator>Ermina</dc:creator>
</cp:coreProperties>
</file>