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C8F5" w14:textId="77777777" w:rsidR="0076171D" w:rsidRDefault="0076171D" w:rsidP="0076171D">
      <w:pPr>
        <w:pStyle w:val="NoSpacing"/>
        <w:jc w:val="center"/>
        <w:rPr>
          <w:rFonts w:ascii="SassoonPrimaryInfant" w:hAnsi="SassoonPrimaryInfant"/>
          <w:sz w:val="28"/>
          <w:szCs w:val="28"/>
          <w:u w:val="single"/>
          <w:lang w:val="en-GB"/>
        </w:rPr>
      </w:pPr>
      <w:r>
        <w:rPr>
          <w:rFonts w:ascii="SassoonPrimaryInfant" w:hAnsi="SassoonPrimaryInfant"/>
          <w:sz w:val="28"/>
          <w:szCs w:val="28"/>
          <w:u w:val="single"/>
          <w:lang w:val="en-GB"/>
        </w:rPr>
        <w:t>LINDEN ROAD ACADEMY</w:t>
      </w:r>
    </w:p>
    <w:p w14:paraId="007F219F" w14:textId="77777777" w:rsidR="0076171D" w:rsidRDefault="0076171D" w:rsidP="0076171D">
      <w:pPr>
        <w:pStyle w:val="NoSpacing"/>
        <w:jc w:val="center"/>
        <w:rPr>
          <w:rFonts w:ascii="SassoonPrimaryInfant" w:hAnsi="SassoonPrimaryInfant"/>
          <w:sz w:val="32"/>
          <w:szCs w:val="32"/>
          <w:u w:val="single"/>
          <w:lang w:val="en-GB"/>
        </w:rPr>
      </w:pPr>
    </w:p>
    <w:p w14:paraId="2839703C" w14:textId="4A43B057" w:rsidR="0076171D" w:rsidRDefault="0076171D" w:rsidP="0076171D">
      <w:pPr>
        <w:pStyle w:val="NoSpacing"/>
        <w:rPr>
          <w:rFonts w:ascii="SassoonPrimaryInfant" w:hAnsi="SassoonPrimaryInfant"/>
          <w:b/>
          <w:sz w:val="96"/>
          <w:szCs w:val="96"/>
          <w:lang w:val="en-GB"/>
        </w:rPr>
      </w:pPr>
      <w:r>
        <w:rPr>
          <w:noProof/>
        </w:rPr>
        <w:drawing>
          <wp:anchor distT="0" distB="0" distL="114300" distR="114300" simplePos="0" relativeHeight="251658240" behindDoc="1" locked="0" layoutInCell="1" allowOverlap="1" wp14:anchorId="0D7D9214" wp14:editId="170231F8">
            <wp:simplePos x="0" y="0"/>
            <wp:positionH relativeFrom="column">
              <wp:posOffset>2096135</wp:posOffset>
            </wp:positionH>
            <wp:positionV relativeFrom="paragraph">
              <wp:posOffset>-3810</wp:posOffset>
            </wp:positionV>
            <wp:extent cx="1809750" cy="1447800"/>
            <wp:effectExtent l="0" t="0" r="0" b="0"/>
            <wp:wrapTight wrapText="bothSides">
              <wp:wrapPolygon edited="0">
                <wp:start x="0" y="0"/>
                <wp:lineTo x="0" y="21316"/>
                <wp:lineTo x="21373" y="21316"/>
                <wp:lineTo x="21373" y="0"/>
                <wp:lineTo x="0" y="0"/>
              </wp:wrapPolygon>
            </wp:wrapTight>
            <wp:docPr id="1686176645" name="Picture 1" descr="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447800"/>
                    </a:xfrm>
                    <a:prstGeom prst="rect">
                      <a:avLst/>
                    </a:prstGeom>
                    <a:noFill/>
                  </pic:spPr>
                </pic:pic>
              </a:graphicData>
            </a:graphic>
            <wp14:sizeRelH relativeFrom="page">
              <wp14:pctWidth>0</wp14:pctWidth>
            </wp14:sizeRelH>
            <wp14:sizeRelV relativeFrom="page">
              <wp14:pctHeight>0</wp14:pctHeight>
            </wp14:sizeRelV>
          </wp:anchor>
        </w:drawing>
      </w:r>
    </w:p>
    <w:p w14:paraId="3E936C5D" w14:textId="77777777" w:rsidR="0076171D" w:rsidRDefault="0076171D" w:rsidP="0076171D">
      <w:pPr>
        <w:pStyle w:val="NoSpacing"/>
        <w:jc w:val="center"/>
        <w:rPr>
          <w:rFonts w:ascii="SassoonPrimaryInfant" w:hAnsi="SassoonPrimaryInfant"/>
          <w:b/>
          <w:sz w:val="100"/>
          <w:szCs w:val="100"/>
          <w:lang w:val="en-GB"/>
        </w:rPr>
      </w:pPr>
    </w:p>
    <w:p w14:paraId="38B10477" w14:textId="77777777" w:rsidR="0076171D" w:rsidRDefault="0076171D" w:rsidP="0076171D">
      <w:pPr>
        <w:pStyle w:val="NoSpacing"/>
        <w:jc w:val="center"/>
        <w:rPr>
          <w:rFonts w:ascii="SassoonPrimaryInfant" w:hAnsi="SassoonPrimaryInfant"/>
          <w:b/>
          <w:sz w:val="100"/>
          <w:szCs w:val="100"/>
          <w:lang w:val="en-GB"/>
        </w:rPr>
      </w:pPr>
      <w:r>
        <w:rPr>
          <w:rFonts w:ascii="SassoonPrimaryInfant" w:hAnsi="SassoonPrimaryInfant"/>
          <w:b/>
          <w:sz w:val="100"/>
          <w:szCs w:val="100"/>
          <w:lang w:val="en-GB"/>
        </w:rPr>
        <w:t>SEND</w:t>
      </w:r>
    </w:p>
    <w:p w14:paraId="6B5AA438" w14:textId="55AFF9F4" w:rsidR="0076171D" w:rsidRDefault="0076171D" w:rsidP="0076171D">
      <w:pPr>
        <w:pStyle w:val="NoSpacing"/>
        <w:jc w:val="center"/>
        <w:rPr>
          <w:rFonts w:ascii="SassoonPrimaryInfant" w:hAnsi="SassoonPrimaryInfant"/>
          <w:b/>
          <w:sz w:val="100"/>
          <w:szCs w:val="100"/>
          <w:lang w:val="en-GB"/>
        </w:rPr>
      </w:pPr>
      <w:r>
        <w:rPr>
          <w:rFonts w:ascii="SassoonPrimaryInfant" w:hAnsi="SassoonPrimaryInfant"/>
          <w:b/>
          <w:sz w:val="100"/>
          <w:szCs w:val="100"/>
          <w:lang w:val="en-GB"/>
        </w:rPr>
        <w:t>ACCESSIBILITY</w:t>
      </w:r>
    </w:p>
    <w:p w14:paraId="7A050EC3" w14:textId="1241DE70" w:rsidR="0076171D" w:rsidRDefault="0076171D" w:rsidP="0076171D">
      <w:pPr>
        <w:pStyle w:val="NoSpacing"/>
        <w:jc w:val="center"/>
        <w:rPr>
          <w:rFonts w:ascii="SassoonPrimaryInfant" w:hAnsi="SassoonPrimaryInfant"/>
          <w:b/>
          <w:sz w:val="100"/>
          <w:szCs w:val="100"/>
          <w:lang w:val="en-GB"/>
        </w:rPr>
      </w:pPr>
      <w:r w:rsidRPr="0076171D">
        <w:rPr>
          <w:rFonts w:ascii="SassoonPrimaryInfant" w:eastAsia="Times New Roman" w:hAnsi="SassoonPrimaryInfant" w:cs="Arial"/>
          <w:color w:val="000000"/>
          <w:sz w:val="24"/>
          <w:szCs w:val="24"/>
          <w:lang w:eastAsia="en-GB"/>
        </w:rPr>
        <w:t xml:space="preserve"> </w:t>
      </w:r>
      <w:r>
        <w:rPr>
          <w:rFonts w:ascii="SassoonPrimaryInfant" w:hAnsi="SassoonPrimaryInfant"/>
          <w:b/>
          <w:sz w:val="100"/>
          <w:szCs w:val="100"/>
          <w:lang w:val="en-GB"/>
        </w:rPr>
        <w:t xml:space="preserve">PLAN </w:t>
      </w:r>
    </w:p>
    <w:p w14:paraId="2F143E42" w14:textId="77777777" w:rsidR="0076171D" w:rsidRDefault="0076171D" w:rsidP="0076171D">
      <w:pPr>
        <w:pStyle w:val="NoSpacing"/>
        <w:jc w:val="center"/>
        <w:rPr>
          <w:rFonts w:ascii="SassoonPrimaryInfant" w:hAnsi="SassoonPrimaryInfant"/>
          <w:b/>
          <w:sz w:val="100"/>
          <w:szCs w:val="100"/>
          <w:lang w:val="en-GB"/>
        </w:rPr>
      </w:pPr>
    </w:p>
    <w:p w14:paraId="36A547B6" w14:textId="77777777" w:rsidR="0076171D" w:rsidRDefault="0076171D" w:rsidP="0076171D">
      <w:pPr>
        <w:pStyle w:val="NoSpacing"/>
        <w:rPr>
          <w:rFonts w:ascii="SassoonPrimaryInfant" w:hAnsi="SassoonPrimaryInfant"/>
          <w:b/>
          <w:sz w:val="36"/>
          <w:szCs w:val="36"/>
          <w:lang w:val="en-GB"/>
        </w:rPr>
      </w:pPr>
    </w:p>
    <w:p w14:paraId="7DBCF3DF" w14:textId="5A31E576" w:rsidR="0076171D" w:rsidRDefault="0076171D" w:rsidP="0076171D">
      <w:pPr>
        <w:pStyle w:val="NoSpacing"/>
        <w:rPr>
          <w:rFonts w:ascii="SassoonPrimaryInfant" w:hAnsi="SassoonPrimaryInfant"/>
          <w:b/>
          <w:sz w:val="36"/>
          <w:szCs w:val="36"/>
          <w:lang w:val="en-GB"/>
        </w:rPr>
      </w:pPr>
      <w:r>
        <w:rPr>
          <w:rFonts w:ascii="SassoonPrimaryInfant" w:hAnsi="SassoonPrimaryInfant"/>
          <w:b/>
          <w:sz w:val="36"/>
          <w:szCs w:val="36"/>
          <w:lang w:val="en-GB"/>
        </w:rPr>
        <w:t>Date Published:</w:t>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January</w:t>
      </w:r>
      <w:r>
        <w:rPr>
          <w:rFonts w:ascii="SassoonPrimaryInfant" w:hAnsi="SassoonPrimaryInfant"/>
          <w:b/>
          <w:sz w:val="36"/>
          <w:szCs w:val="36"/>
          <w:lang w:val="en-GB"/>
        </w:rPr>
        <w:t xml:space="preserve"> 2022</w:t>
      </w:r>
    </w:p>
    <w:p w14:paraId="54E49B49" w14:textId="77777777" w:rsidR="0076171D" w:rsidRDefault="0076171D" w:rsidP="0076171D">
      <w:pPr>
        <w:pStyle w:val="NoSpacing"/>
        <w:rPr>
          <w:rFonts w:ascii="SassoonPrimaryInfant" w:hAnsi="SassoonPrimaryInfant"/>
          <w:b/>
          <w:sz w:val="36"/>
          <w:szCs w:val="36"/>
          <w:lang w:val="en-GB"/>
        </w:rPr>
      </w:pPr>
    </w:p>
    <w:p w14:paraId="6126214D" w14:textId="01EEEC6F" w:rsidR="0076171D" w:rsidRDefault="0076171D" w:rsidP="0076171D">
      <w:pPr>
        <w:pStyle w:val="NoSpacing"/>
        <w:rPr>
          <w:rFonts w:ascii="SassoonPrimaryInfant" w:hAnsi="SassoonPrimaryInfant"/>
          <w:b/>
          <w:sz w:val="36"/>
          <w:szCs w:val="36"/>
          <w:lang w:val="en-GB"/>
        </w:rPr>
      </w:pPr>
      <w:r>
        <w:rPr>
          <w:rFonts w:ascii="SassoonPrimaryInfant" w:hAnsi="SassoonPrimaryInfant"/>
          <w:b/>
          <w:sz w:val="36"/>
          <w:szCs w:val="36"/>
          <w:lang w:val="en-GB"/>
        </w:rPr>
        <w:t>Version:</w:t>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ab/>
        <w:t>V</w:t>
      </w:r>
      <w:r>
        <w:rPr>
          <w:rFonts w:ascii="SassoonPrimaryInfant" w:hAnsi="SassoonPrimaryInfant"/>
          <w:b/>
          <w:sz w:val="36"/>
          <w:szCs w:val="36"/>
          <w:lang w:val="en-GB"/>
        </w:rPr>
        <w:t>1</w:t>
      </w:r>
    </w:p>
    <w:p w14:paraId="0ED86263" w14:textId="77777777" w:rsidR="0076171D" w:rsidRDefault="0076171D" w:rsidP="0076171D">
      <w:pPr>
        <w:pStyle w:val="NoSpacing"/>
        <w:rPr>
          <w:rFonts w:ascii="SassoonPrimaryInfant" w:hAnsi="SassoonPrimaryInfant"/>
          <w:b/>
          <w:sz w:val="36"/>
          <w:szCs w:val="36"/>
          <w:lang w:val="en-GB"/>
        </w:rPr>
      </w:pPr>
    </w:p>
    <w:p w14:paraId="1E433A85" w14:textId="77777777" w:rsidR="0076171D" w:rsidRDefault="0076171D" w:rsidP="0076171D">
      <w:pPr>
        <w:pStyle w:val="NoSpacing"/>
        <w:rPr>
          <w:rFonts w:ascii="SassoonPrimaryInfant" w:hAnsi="SassoonPrimaryInfant"/>
          <w:b/>
          <w:sz w:val="36"/>
          <w:szCs w:val="36"/>
          <w:lang w:val="en-GB"/>
        </w:rPr>
      </w:pPr>
      <w:proofErr w:type="gramStart"/>
      <w:r>
        <w:rPr>
          <w:rFonts w:ascii="SassoonPrimaryInfant" w:hAnsi="SassoonPrimaryInfant"/>
          <w:b/>
          <w:sz w:val="36"/>
          <w:szCs w:val="36"/>
          <w:lang w:val="en-GB"/>
        </w:rPr>
        <w:t>Author:</w:t>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ab/>
      </w:r>
      <w:proofErr w:type="spellStart"/>
      <w:r>
        <w:rPr>
          <w:rFonts w:ascii="SassoonPrimaryInfant" w:hAnsi="SassoonPrimaryInfant"/>
          <w:b/>
          <w:sz w:val="36"/>
          <w:szCs w:val="36"/>
          <w:lang w:val="en-GB"/>
        </w:rPr>
        <w:t>R.Farebrother</w:t>
      </w:r>
      <w:proofErr w:type="spellEnd"/>
      <w:proofErr w:type="gramEnd"/>
    </w:p>
    <w:p w14:paraId="1428CFE5" w14:textId="77777777" w:rsidR="0076171D" w:rsidRDefault="0076171D" w:rsidP="0076171D">
      <w:pPr>
        <w:pStyle w:val="NoSpacing"/>
        <w:rPr>
          <w:rFonts w:ascii="SassoonPrimaryInfant" w:hAnsi="SassoonPrimaryInfant"/>
          <w:b/>
          <w:sz w:val="36"/>
          <w:szCs w:val="36"/>
          <w:lang w:val="en-GB"/>
        </w:rPr>
      </w:pPr>
    </w:p>
    <w:p w14:paraId="7CBC33EB" w14:textId="37608AB9" w:rsidR="0076171D" w:rsidRDefault="0076171D" w:rsidP="0076171D">
      <w:pPr>
        <w:pStyle w:val="NoSpacing"/>
        <w:rPr>
          <w:rFonts w:ascii="SassoonPrimaryInfant" w:hAnsi="SassoonPrimaryInfant"/>
          <w:b/>
          <w:sz w:val="36"/>
          <w:szCs w:val="36"/>
          <w:lang w:val="en-GB"/>
        </w:rPr>
      </w:pPr>
      <w:r>
        <w:rPr>
          <w:rFonts w:ascii="SassoonPrimaryInfant" w:hAnsi="SassoonPrimaryInfant"/>
          <w:b/>
          <w:sz w:val="36"/>
          <w:szCs w:val="36"/>
          <w:lang w:val="en-GB"/>
        </w:rPr>
        <w:t>Review Date:</w:t>
      </w:r>
      <w:r>
        <w:rPr>
          <w:rFonts w:ascii="SassoonPrimaryInfant" w:hAnsi="SassoonPrimaryInfant"/>
          <w:b/>
          <w:sz w:val="36"/>
          <w:szCs w:val="36"/>
          <w:lang w:val="en-GB"/>
        </w:rPr>
        <w:tab/>
      </w:r>
      <w:r>
        <w:rPr>
          <w:rFonts w:ascii="SassoonPrimaryInfant" w:hAnsi="SassoonPrimaryInfant"/>
          <w:b/>
          <w:sz w:val="36"/>
          <w:szCs w:val="36"/>
          <w:lang w:val="en-GB"/>
        </w:rPr>
        <w:tab/>
      </w:r>
      <w:r>
        <w:rPr>
          <w:rFonts w:ascii="SassoonPrimaryInfant" w:hAnsi="SassoonPrimaryInfant"/>
          <w:b/>
          <w:sz w:val="36"/>
          <w:szCs w:val="36"/>
          <w:lang w:val="en-GB"/>
        </w:rPr>
        <w:tab/>
        <w:t xml:space="preserve">January </w:t>
      </w:r>
      <w:r>
        <w:rPr>
          <w:rFonts w:ascii="SassoonPrimaryInfant" w:hAnsi="SassoonPrimaryInfant"/>
          <w:b/>
          <w:sz w:val="36"/>
          <w:szCs w:val="36"/>
          <w:lang w:val="en-GB"/>
        </w:rPr>
        <w:t>202</w:t>
      </w:r>
      <w:r>
        <w:rPr>
          <w:rFonts w:ascii="SassoonPrimaryInfant" w:hAnsi="SassoonPrimaryInfant"/>
          <w:b/>
          <w:sz w:val="36"/>
          <w:szCs w:val="36"/>
          <w:lang w:val="en-GB"/>
        </w:rPr>
        <w:t>5</w:t>
      </w:r>
    </w:p>
    <w:p w14:paraId="5B20B342" w14:textId="77777777" w:rsidR="0076171D" w:rsidRDefault="0076171D" w:rsidP="0076171D">
      <w:pPr>
        <w:pStyle w:val="NoSpacing"/>
        <w:rPr>
          <w:rFonts w:ascii="SassoonPrimaryInfant" w:hAnsi="SassoonPrimaryInfant"/>
          <w:b/>
          <w:sz w:val="36"/>
          <w:szCs w:val="36"/>
          <w:lang w:val="en-GB"/>
        </w:rPr>
      </w:pPr>
    </w:p>
    <w:p w14:paraId="1089D29B" w14:textId="77777777" w:rsidR="0076171D" w:rsidRDefault="0076171D" w:rsidP="0076171D">
      <w:pPr>
        <w:pStyle w:val="Title"/>
        <w:jc w:val="left"/>
        <w:rPr>
          <w:rFonts w:ascii="SassoonPrimaryInfant" w:hAnsi="SassoonPrimaryInfant"/>
          <w:lang w:val="en-GB"/>
        </w:rPr>
      </w:pPr>
    </w:p>
    <w:p w14:paraId="41389784" w14:textId="77777777" w:rsidR="0076171D" w:rsidRDefault="0076171D" w:rsidP="0076171D">
      <w:pPr>
        <w:pStyle w:val="Title"/>
        <w:rPr>
          <w:rFonts w:ascii="SassoonPrimaryInfant" w:hAnsi="SassoonPrimaryInfant" w:cs="Arial"/>
          <w:bCs/>
          <w:color w:val="000000"/>
          <w:sz w:val="24"/>
          <w:szCs w:val="24"/>
          <w:lang w:eastAsia="en-GB"/>
        </w:rPr>
      </w:pPr>
      <w:r w:rsidRPr="0076171D">
        <w:rPr>
          <w:rFonts w:ascii="SassoonPrimaryInfant" w:hAnsi="SassoonPrimaryInfant" w:cs="Arial"/>
          <w:bCs/>
          <w:color w:val="000000"/>
          <w:sz w:val="24"/>
          <w:szCs w:val="24"/>
          <w:lang w:eastAsia="en-GB"/>
        </w:rPr>
        <w:t xml:space="preserve">Accessibility Plan 2022 </w:t>
      </w:r>
      <w:r>
        <w:rPr>
          <w:rFonts w:ascii="SassoonPrimaryInfant" w:hAnsi="SassoonPrimaryInfant" w:cs="Arial"/>
          <w:b w:val="0"/>
          <w:bCs/>
          <w:color w:val="000000"/>
          <w:sz w:val="24"/>
          <w:szCs w:val="24"/>
          <w:lang w:eastAsia="en-GB"/>
        </w:rPr>
        <w:t>–</w:t>
      </w:r>
      <w:r w:rsidRPr="0076171D">
        <w:rPr>
          <w:rFonts w:ascii="SassoonPrimaryInfant" w:hAnsi="SassoonPrimaryInfant" w:cs="Arial"/>
          <w:bCs/>
          <w:color w:val="000000"/>
          <w:sz w:val="24"/>
          <w:szCs w:val="24"/>
          <w:lang w:eastAsia="en-GB"/>
        </w:rPr>
        <w:t xml:space="preserve"> 2024</w:t>
      </w:r>
    </w:p>
    <w:p w14:paraId="37D97DDB" w14:textId="35A976A0" w:rsidR="0076171D" w:rsidRDefault="0076171D" w:rsidP="0076171D">
      <w:pPr>
        <w:pStyle w:val="Title"/>
        <w:rPr>
          <w:rFonts w:ascii="SassoonPrimaryInfant" w:hAnsi="SassoonPrimaryInfant"/>
          <w:sz w:val="24"/>
          <w:szCs w:val="24"/>
          <w:lang w:val="en-GB"/>
        </w:rPr>
      </w:pPr>
      <w:r>
        <w:rPr>
          <w:rFonts w:ascii="SassoonPrimaryInfant" w:hAnsi="SassoonPrimaryInfant"/>
          <w:sz w:val="24"/>
          <w:szCs w:val="24"/>
        </w:rPr>
        <w:t xml:space="preserve">Linden Road </w:t>
      </w:r>
      <w:r>
        <w:rPr>
          <w:rFonts w:ascii="SassoonPrimaryInfant" w:hAnsi="SassoonPrimaryInfant"/>
          <w:sz w:val="24"/>
          <w:szCs w:val="24"/>
          <w:lang w:val="en-GB"/>
        </w:rPr>
        <w:t>Academy</w:t>
      </w:r>
    </w:p>
    <w:p w14:paraId="71EC9F67" w14:textId="77777777" w:rsidR="0076171D" w:rsidRDefault="0076171D" w:rsidP="0076171D">
      <w:pPr>
        <w:spacing w:after="6" w:line="240" w:lineRule="auto"/>
        <w:ind w:left="10"/>
        <w:rPr>
          <w:rFonts w:ascii="SassoonPrimaryInfant" w:eastAsia="Times New Roman" w:hAnsi="SassoonPrimaryInfant" w:cs="Arial"/>
          <w:b/>
          <w:bCs/>
          <w:color w:val="000000"/>
          <w:kern w:val="0"/>
          <w:sz w:val="24"/>
          <w:szCs w:val="24"/>
          <w:lang w:eastAsia="en-GB"/>
          <w14:ligatures w14:val="none"/>
        </w:rPr>
      </w:pPr>
    </w:p>
    <w:p w14:paraId="1AF18CE3" w14:textId="77777777" w:rsidR="0076171D" w:rsidRDefault="0076171D" w:rsidP="0076171D">
      <w:pPr>
        <w:spacing w:after="6" w:line="240" w:lineRule="auto"/>
        <w:ind w:left="10"/>
        <w:rPr>
          <w:rFonts w:ascii="SassoonPrimaryInfant" w:eastAsia="Times New Roman" w:hAnsi="SassoonPrimaryInfant" w:cs="Arial"/>
          <w:b/>
          <w:bCs/>
          <w:color w:val="000000"/>
          <w:kern w:val="0"/>
          <w:sz w:val="24"/>
          <w:szCs w:val="24"/>
          <w:lang w:eastAsia="en-GB"/>
          <w14:ligatures w14:val="none"/>
        </w:rPr>
      </w:pPr>
    </w:p>
    <w:p w14:paraId="5BCEE548" w14:textId="77777777" w:rsidR="0076171D" w:rsidRDefault="0076171D" w:rsidP="0076171D">
      <w:pPr>
        <w:spacing w:after="6" w:line="240" w:lineRule="auto"/>
        <w:ind w:left="10"/>
        <w:rPr>
          <w:rFonts w:ascii="SassoonPrimaryInfant" w:eastAsia="Times New Roman" w:hAnsi="SassoonPrimaryInfant" w:cs="Arial"/>
          <w:b/>
          <w:bCs/>
          <w:color w:val="000000"/>
          <w:kern w:val="0"/>
          <w:sz w:val="24"/>
          <w:szCs w:val="24"/>
          <w:lang w:eastAsia="en-GB"/>
          <w14:ligatures w14:val="none"/>
        </w:rPr>
      </w:pPr>
    </w:p>
    <w:p w14:paraId="3C44A886" w14:textId="3FB69DC2" w:rsidR="0076171D" w:rsidRDefault="0076171D" w:rsidP="0076171D">
      <w:pPr>
        <w:spacing w:after="6" w:line="240" w:lineRule="auto"/>
        <w:ind w:left="10"/>
        <w:rPr>
          <w:rFonts w:ascii="SassoonPrimaryInfant" w:eastAsia="Times New Roman" w:hAnsi="SassoonPrimaryInfant" w:cs="Arial"/>
          <w:b/>
          <w:bCs/>
          <w:color w:val="000000"/>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lastRenderedPageBreak/>
        <w:t xml:space="preserve">Accessibility Plan 2022 </w:t>
      </w:r>
      <w:r>
        <w:rPr>
          <w:rFonts w:ascii="SassoonPrimaryInfant" w:eastAsia="Times New Roman" w:hAnsi="SassoonPrimaryInfant" w:cs="Arial"/>
          <w:b/>
          <w:bCs/>
          <w:color w:val="000000"/>
          <w:kern w:val="0"/>
          <w:sz w:val="24"/>
          <w:szCs w:val="24"/>
          <w:lang w:eastAsia="en-GB"/>
          <w14:ligatures w14:val="none"/>
        </w:rPr>
        <w:t>–</w:t>
      </w:r>
      <w:r w:rsidRPr="0076171D">
        <w:rPr>
          <w:rFonts w:ascii="SassoonPrimaryInfant" w:eastAsia="Times New Roman" w:hAnsi="SassoonPrimaryInfant" w:cs="Arial"/>
          <w:b/>
          <w:bCs/>
          <w:color w:val="000000"/>
          <w:kern w:val="0"/>
          <w:sz w:val="24"/>
          <w:szCs w:val="24"/>
          <w:lang w:eastAsia="en-GB"/>
          <w14:ligatures w14:val="none"/>
        </w:rPr>
        <w:t xml:space="preserve"> 2024</w:t>
      </w:r>
    </w:p>
    <w:p w14:paraId="52AC664E"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p>
    <w:p w14:paraId="3101EAE8"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Linden Road Academy and </w:t>
      </w:r>
      <w:proofErr w:type="gramStart"/>
      <w:r w:rsidRPr="0076171D">
        <w:rPr>
          <w:rFonts w:ascii="SassoonPrimaryInfant" w:eastAsia="Times New Roman" w:hAnsi="SassoonPrimaryInfant" w:cs="Arial"/>
          <w:color w:val="000000"/>
          <w:kern w:val="0"/>
          <w:sz w:val="24"/>
          <w:szCs w:val="24"/>
          <w:lang w:eastAsia="en-GB"/>
          <w14:ligatures w14:val="none"/>
        </w:rPr>
        <w:t>Hearing Impaired</w:t>
      </w:r>
      <w:proofErr w:type="gramEnd"/>
      <w:r w:rsidRPr="0076171D">
        <w:rPr>
          <w:rFonts w:ascii="SassoonPrimaryInfant" w:eastAsia="Times New Roman" w:hAnsi="SassoonPrimaryInfant" w:cs="Arial"/>
          <w:color w:val="000000"/>
          <w:kern w:val="0"/>
          <w:sz w:val="24"/>
          <w:szCs w:val="24"/>
          <w:lang w:eastAsia="en-GB"/>
          <w14:ligatures w14:val="none"/>
        </w:rPr>
        <w:t xml:space="preserve"> Resource Base has adopted this accessibility plan in line with the school’s special educational needs policy with the aim to ensure that our school is socially and academically inclusive, that all pupils have access to a full curriculum, and that all pupils are appropriately challenged. </w:t>
      </w:r>
    </w:p>
    <w:p w14:paraId="319D9209"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p>
    <w:p w14:paraId="04F82F40"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Our special educational needs policy outlines the provision that our school has in place to support pupils with special educational needs and disabilities (SEND), and the school’s publication of equality information and objectives explains how we ensure equal opportunities for all our students. Increased access to the curriculum, physical access to the school, and access to information are particular to students with SEND, and this accessibility plan provides an outline of how the school will manage this part of the SEND provision. </w:t>
      </w:r>
    </w:p>
    <w:p w14:paraId="403964C5"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Please refer to our special educational needs policy for an outline of the full provision that our school has in place to support pupils with SEND.  </w:t>
      </w:r>
    </w:p>
    <w:p w14:paraId="74DBAE15"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b/>
          <w:bCs/>
          <w:color w:val="000000"/>
          <w:kern w:val="0"/>
          <w:sz w:val="24"/>
          <w:szCs w:val="24"/>
          <w:lang w:eastAsia="en-GB"/>
          <w14:ligatures w14:val="none"/>
        </w:rPr>
        <w:t> </w:t>
      </w:r>
    </w:p>
    <w:p w14:paraId="2AB257A3"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t xml:space="preserve">1. Access to the curriculum, </w:t>
      </w:r>
      <w:proofErr w:type="gramStart"/>
      <w:r w:rsidRPr="0076171D">
        <w:rPr>
          <w:rFonts w:ascii="SassoonPrimaryInfant" w:eastAsia="Times New Roman" w:hAnsi="SassoonPrimaryInfant" w:cs="Arial"/>
          <w:b/>
          <w:bCs/>
          <w:color w:val="000000"/>
          <w:kern w:val="0"/>
          <w:sz w:val="24"/>
          <w:szCs w:val="24"/>
          <w:lang w:eastAsia="en-GB"/>
          <w14:ligatures w14:val="none"/>
        </w:rPr>
        <w:t>information</w:t>
      </w:r>
      <w:proofErr w:type="gramEnd"/>
      <w:r w:rsidRPr="0076171D">
        <w:rPr>
          <w:rFonts w:ascii="SassoonPrimaryInfant" w:eastAsia="Times New Roman" w:hAnsi="SassoonPrimaryInfant" w:cs="Arial"/>
          <w:b/>
          <w:bCs/>
          <w:color w:val="000000"/>
          <w:kern w:val="0"/>
          <w:sz w:val="24"/>
          <w:szCs w:val="24"/>
          <w:lang w:eastAsia="en-GB"/>
          <w14:ligatures w14:val="none"/>
        </w:rPr>
        <w:t xml:space="preserve"> and associated services </w:t>
      </w:r>
    </w:p>
    <w:p w14:paraId="16D8D35F"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17319E1C"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Pupils with SEND will be given access to the curriculum supported by the school’s specialist SEND provision and in line with the wishes of their parents and the needs of the individual. </w:t>
      </w:r>
    </w:p>
    <w:p w14:paraId="658B4D4B"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2C212E22"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Every effort will be made to educate pupils with SEND alongside their peers in a mainstream classroom setting. Where this is not possible, the SENCO will consult with the child’s parents for other flexible arrangements to be made.  </w:t>
      </w:r>
    </w:p>
    <w:p w14:paraId="0FF399CF"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0F604A4E"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The school curriculum is regularly reviewed by the Head teacher together with the SENCo, to ensure that it is accessible to pupils of all levels and </w:t>
      </w:r>
      <w:proofErr w:type="gramStart"/>
      <w:r w:rsidRPr="0076171D">
        <w:rPr>
          <w:rFonts w:ascii="SassoonPrimaryInfant" w:eastAsia="Times New Roman" w:hAnsi="SassoonPrimaryInfant" w:cs="Arial"/>
          <w:color w:val="000000"/>
          <w:kern w:val="0"/>
          <w:sz w:val="24"/>
          <w:szCs w:val="24"/>
          <w:lang w:eastAsia="en-GB"/>
          <w14:ligatures w14:val="none"/>
        </w:rPr>
        <w:t>abilities, and</w:t>
      </w:r>
      <w:proofErr w:type="gramEnd"/>
      <w:r w:rsidRPr="0076171D">
        <w:rPr>
          <w:rFonts w:ascii="SassoonPrimaryInfant" w:eastAsia="Times New Roman" w:hAnsi="SassoonPrimaryInfant" w:cs="Arial"/>
          <w:color w:val="000000"/>
          <w:kern w:val="0"/>
          <w:sz w:val="24"/>
          <w:szCs w:val="24"/>
          <w:lang w:eastAsia="en-GB"/>
          <w14:ligatures w14:val="none"/>
        </w:rPr>
        <w:t xml:space="preserve"> supports the learning and progress of all pupils as individuals. This includes learning outside the classroom. </w:t>
      </w:r>
    </w:p>
    <w:p w14:paraId="7C0F5D56"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747CA5A0"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It is our aim to ensure that all resources and SEND provisions are being used effectively and efficiently within the school setting </w:t>
      </w:r>
      <w:proofErr w:type="gramStart"/>
      <w:r w:rsidRPr="0076171D">
        <w:rPr>
          <w:rFonts w:ascii="SassoonPrimaryInfant" w:eastAsia="Times New Roman" w:hAnsi="SassoonPrimaryInfant" w:cs="Arial"/>
          <w:color w:val="000000"/>
          <w:kern w:val="0"/>
          <w:sz w:val="24"/>
          <w:szCs w:val="24"/>
          <w:lang w:eastAsia="en-GB"/>
          <w14:ligatures w14:val="none"/>
        </w:rPr>
        <w:t>in order to</w:t>
      </w:r>
      <w:proofErr w:type="gramEnd"/>
      <w:r w:rsidRPr="0076171D">
        <w:rPr>
          <w:rFonts w:ascii="SassoonPrimaryInfant" w:eastAsia="Times New Roman" w:hAnsi="SassoonPrimaryInfant" w:cs="Arial"/>
          <w:color w:val="000000"/>
          <w:kern w:val="0"/>
          <w:sz w:val="24"/>
          <w:szCs w:val="24"/>
          <w:lang w:eastAsia="en-GB"/>
          <w14:ligatures w14:val="none"/>
        </w:rPr>
        <w:t xml:space="preserve"> support the taught curriculum and enable pupils to reach their full potential. The school does this by:  </w:t>
      </w:r>
    </w:p>
    <w:p w14:paraId="6CEACEDA"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070E7869" w14:textId="77777777" w:rsidR="0076171D" w:rsidRPr="0076171D" w:rsidRDefault="0076171D" w:rsidP="0076171D">
      <w:pPr>
        <w:numPr>
          <w:ilvl w:val="0"/>
          <w:numId w:val="1"/>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keeping staff fully informed of the special educational needs of any pupils in their charge including sharing progress reports, medical reports and teacher </w:t>
      </w:r>
      <w:proofErr w:type="gramStart"/>
      <w:r w:rsidRPr="0076171D">
        <w:rPr>
          <w:rFonts w:ascii="SassoonPrimaryInfant" w:eastAsia="Times New Roman" w:hAnsi="SassoonPrimaryInfant" w:cs="Arial"/>
          <w:color w:val="000000"/>
          <w:kern w:val="0"/>
          <w:sz w:val="24"/>
          <w:szCs w:val="24"/>
          <w:lang w:eastAsia="en-GB"/>
          <w14:ligatures w14:val="none"/>
        </w:rPr>
        <w:t>feedback</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512E0752" w14:textId="77777777" w:rsidR="0076171D" w:rsidRPr="0076171D" w:rsidRDefault="0076171D" w:rsidP="0076171D">
      <w:pPr>
        <w:numPr>
          <w:ilvl w:val="0"/>
          <w:numId w:val="1"/>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providing regular training and learning opportunities for staff in all departments </w:t>
      </w:r>
      <w:proofErr w:type="gramStart"/>
      <w:r w:rsidRPr="0076171D">
        <w:rPr>
          <w:rFonts w:ascii="SassoonPrimaryInfant" w:eastAsia="Times New Roman" w:hAnsi="SassoonPrimaryInfant" w:cs="Arial"/>
          <w:color w:val="000000"/>
          <w:kern w:val="0"/>
          <w:sz w:val="24"/>
          <w:szCs w:val="24"/>
          <w:lang w:eastAsia="en-GB"/>
          <w14:ligatures w14:val="none"/>
        </w:rPr>
        <w:t>on the subject of SEND</w:t>
      </w:r>
      <w:proofErr w:type="gramEnd"/>
      <w:r w:rsidRPr="0076171D">
        <w:rPr>
          <w:rFonts w:ascii="SassoonPrimaryInfant" w:eastAsia="Times New Roman" w:hAnsi="SassoonPrimaryInfant" w:cs="Arial"/>
          <w:color w:val="000000"/>
          <w:kern w:val="0"/>
          <w:sz w:val="24"/>
          <w:szCs w:val="24"/>
          <w:lang w:eastAsia="en-GB"/>
          <w14:ligatures w14:val="none"/>
        </w:rPr>
        <w:t xml:space="preserve"> and SEND teaching; school staff should be up to date with teaching methods that will aid the progress of all pupils including those with </w:t>
      </w:r>
    </w:p>
    <w:p w14:paraId="6DDBB0F3"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SEND </w:t>
      </w:r>
    </w:p>
    <w:p w14:paraId="20204427"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making use of all class facilities and space </w:t>
      </w:r>
    </w:p>
    <w:p w14:paraId="10E358F9"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using in-class provisions and support effectively to ensure that the curriculum is differentiated where </w:t>
      </w:r>
      <w:proofErr w:type="gramStart"/>
      <w:r w:rsidRPr="0076171D">
        <w:rPr>
          <w:rFonts w:ascii="SassoonPrimaryInfant" w:eastAsia="Times New Roman" w:hAnsi="SassoonPrimaryInfant" w:cs="Arial"/>
          <w:color w:val="000000"/>
          <w:kern w:val="0"/>
          <w:sz w:val="24"/>
          <w:szCs w:val="24"/>
          <w:lang w:eastAsia="en-GB"/>
          <w14:ligatures w14:val="none"/>
        </w:rPr>
        <w:t>necessary</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7CD902E6"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making sure that individual or group tuition is available where it is felt that pupils would benefit from this </w:t>
      </w:r>
      <w:proofErr w:type="gramStart"/>
      <w:r w:rsidRPr="0076171D">
        <w:rPr>
          <w:rFonts w:ascii="SassoonPrimaryInfant" w:eastAsia="Times New Roman" w:hAnsi="SassoonPrimaryInfant" w:cs="Arial"/>
          <w:color w:val="000000"/>
          <w:kern w:val="0"/>
          <w:sz w:val="24"/>
          <w:szCs w:val="24"/>
          <w:lang w:eastAsia="en-GB"/>
          <w14:ligatures w14:val="none"/>
        </w:rPr>
        <w:t>provision</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2C512578"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any decision to provide group teaching outside the classroom will involve the SENCO in providing a rationale and focus on flexible teaching. Parents will be made aware of any circumstances in which changes have been </w:t>
      </w:r>
      <w:proofErr w:type="gramStart"/>
      <w:r w:rsidRPr="0076171D">
        <w:rPr>
          <w:rFonts w:ascii="SassoonPrimaryInfant" w:eastAsia="Times New Roman" w:hAnsi="SassoonPrimaryInfant" w:cs="Arial"/>
          <w:color w:val="000000"/>
          <w:kern w:val="0"/>
          <w:sz w:val="24"/>
          <w:szCs w:val="24"/>
          <w:lang w:eastAsia="en-GB"/>
          <w14:ligatures w14:val="none"/>
        </w:rPr>
        <w:t>made</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4017466F"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lastRenderedPageBreak/>
        <w:t xml:space="preserve">setting appropriate individual targets that motivate pupils to do their best, and celebrating achievements at all </w:t>
      </w:r>
      <w:proofErr w:type="gramStart"/>
      <w:r w:rsidRPr="0076171D">
        <w:rPr>
          <w:rFonts w:ascii="SassoonPrimaryInfant" w:eastAsia="Times New Roman" w:hAnsi="SassoonPrimaryInfant" w:cs="Arial"/>
          <w:color w:val="000000"/>
          <w:kern w:val="0"/>
          <w:sz w:val="24"/>
          <w:szCs w:val="24"/>
          <w:lang w:eastAsia="en-GB"/>
          <w14:ligatures w14:val="none"/>
        </w:rPr>
        <w:t>levels</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57F5E1FF" w14:textId="77777777" w:rsidR="0076171D" w:rsidRPr="0076171D" w:rsidRDefault="0076171D" w:rsidP="0076171D">
      <w:pPr>
        <w:numPr>
          <w:ilvl w:val="0"/>
          <w:numId w:val="2"/>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listening to pupils’ views and taking them into account in all aspects of school life. </w:t>
      </w:r>
    </w:p>
    <w:p w14:paraId="0EEBCD08"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072553C6" w14:textId="77777777" w:rsidR="0076171D" w:rsidRPr="0076171D" w:rsidRDefault="0076171D" w:rsidP="0076171D">
      <w:pPr>
        <w:numPr>
          <w:ilvl w:val="0"/>
          <w:numId w:val="3"/>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t xml:space="preserve">Sensory and physical needs </w:t>
      </w:r>
    </w:p>
    <w:p w14:paraId="3E0B7852"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5913ADC4"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The school has some of the following adaptations in place to meet sensory and physical needs and those not yet present are being </w:t>
      </w:r>
      <w:proofErr w:type="gramStart"/>
      <w:r w:rsidRPr="0076171D">
        <w:rPr>
          <w:rFonts w:ascii="SassoonPrimaryInfant" w:eastAsia="Times New Roman" w:hAnsi="SassoonPrimaryInfant" w:cs="Arial"/>
          <w:color w:val="000000"/>
          <w:kern w:val="0"/>
          <w:sz w:val="24"/>
          <w:szCs w:val="24"/>
          <w:lang w:eastAsia="en-GB"/>
          <w14:ligatures w14:val="none"/>
        </w:rPr>
        <w:t>planned for the future</w:t>
      </w:r>
      <w:proofErr w:type="gramEnd"/>
      <w:r w:rsidRPr="0076171D">
        <w:rPr>
          <w:rFonts w:ascii="SassoonPrimaryInfant" w:eastAsia="Times New Roman" w:hAnsi="SassoonPrimaryInfant" w:cs="Arial"/>
          <w:color w:val="000000"/>
          <w:kern w:val="0"/>
          <w:sz w:val="24"/>
          <w:szCs w:val="24"/>
          <w:lang w:eastAsia="en-GB"/>
          <w14:ligatures w14:val="none"/>
        </w:rPr>
        <w:t xml:space="preserve">: </w:t>
      </w:r>
    </w:p>
    <w:p w14:paraId="62FE1915" w14:textId="77777777" w:rsidR="0076171D" w:rsidRPr="0076171D" w:rsidRDefault="0076171D" w:rsidP="0076171D">
      <w:pPr>
        <w:numPr>
          <w:ilvl w:val="0"/>
          <w:numId w:val="4"/>
        </w:numPr>
        <w:spacing w:before="100" w:beforeAutospacing="1" w:after="100" w:afterAutospacing="1" w:line="240" w:lineRule="auto"/>
        <w:ind w:left="1440"/>
        <w:rPr>
          <w:rFonts w:ascii="Times New Roman" w:eastAsia="Times New Roman" w:hAnsi="Times New Roman" w:cs="Times New Roman"/>
          <w:kern w:val="0"/>
          <w:sz w:val="24"/>
          <w:szCs w:val="24"/>
          <w:lang w:eastAsia="en-GB"/>
          <w14:ligatures w14:val="none"/>
        </w:rPr>
      </w:pPr>
    </w:p>
    <w:p w14:paraId="49153583"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appropriate seating, acoustic </w:t>
      </w:r>
      <w:proofErr w:type="gramStart"/>
      <w:r w:rsidRPr="0076171D">
        <w:rPr>
          <w:rFonts w:ascii="SassoonPrimaryInfant" w:eastAsia="Times New Roman" w:hAnsi="SassoonPrimaryInfant" w:cs="Arial"/>
          <w:color w:val="000000"/>
          <w:kern w:val="0"/>
          <w:sz w:val="24"/>
          <w:szCs w:val="24"/>
          <w:lang w:eastAsia="en-GB"/>
          <w14:ligatures w14:val="none"/>
        </w:rPr>
        <w:t>conditioning</w:t>
      </w:r>
      <w:proofErr w:type="gramEnd"/>
      <w:r w:rsidRPr="0076171D">
        <w:rPr>
          <w:rFonts w:ascii="SassoonPrimaryInfant" w:eastAsia="Times New Roman" w:hAnsi="SassoonPrimaryInfant" w:cs="Arial"/>
          <w:color w:val="000000"/>
          <w:kern w:val="0"/>
          <w:sz w:val="24"/>
          <w:szCs w:val="24"/>
          <w:lang w:eastAsia="en-GB"/>
          <w14:ligatures w14:val="none"/>
        </w:rPr>
        <w:t xml:space="preserve"> and lighting </w:t>
      </w:r>
    </w:p>
    <w:p w14:paraId="4DB2B83B"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adaptations to the physical environment of the school </w:t>
      </w:r>
    </w:p>
    <w:p w14:paraId="5C52A0E0"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adaptations to school policies and procedures </w:t>
      </w:r>
    </w:p>
    <w:p w14:paraId="68F28B5D"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access to alternative or augmented forms of communication </w:t>
      </w:r>
    </w:p>
    <w:p w14:paraId="3BD94E65"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provision of tactile and kinaesthetic materials  </w:t>
      </w:r>
    </w:p>
    <w:p w14:paraId="1AA149D7"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access to low vision aids </w:t>
      </w:r>
    </w:p>
    <w:p w14:paraId="389A8C15"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access to specialist aids, </w:t>
      </w:r>
      <w:proofErr w:type="gramStart"/>
      <w:r w:rsidRPr="0076171D">
        <w:rPr>
          <w:rFonts w:ascii="SassoonPrimaryInfant" w:eastAsia="Times New Roman" w:hAnsi="SassoonPrimaryInfant" w:cs="Arial"/>
          <w:color w:val="000000"/>
          <w:kern w:val="0"/>
          <w:sz w:val="24"/>
          <w:szCs w:val="24"/>
          <w:lang w:eastAsia="en-GB"/>
          <w14:ligatures w14:val="none"/>
        </w:rPr>
        <w:t>equipment</w:t>
      </w:r>
      <w:proofErr w:type="gramEnd"/>
      <w:r w:rsidRPr="0076171D">
        <w:rPr>
          <w:rFonts w:ascii="SassoonPrimaryInfant" w:eastAsia="Times New Roman" w:hAnsi="SassoonPrimaryInfant" w:cs="Arial"/>
          <w:color w:val="000000"/>
          <w:kern w:val="0"/>
          <w:sz w:val="24"/>
          <w:szCs w:val="24"/>
          <w:lang w:eastAsia="en-GB"/>
          <w14:ligatures w14:val="none"/>
        </w:rPr>
        <w:t xml:space="preserve"> or furniture </w:t>
      </w:r>
    </w:p>
    <w:p w14:paraId="1BFCC657" w14:textId="77777777" w:rsidR="0076171D" w:rsidRPr="0076171D" w:rsidRDefault="0076171D" w:rsidP="0076171D">
      <w:pPr>
        <w:numPr>
          <w:ilvl w:val="1"/>
          <w:numId w:val="4"/>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regular and frequent access to specialist support.  </w:t>
      </w:r>
      <w:r w:rsidRPr="0076171D">
        <w:rPr>
          <w:rFonts w:ascii="SassoonPrimaryInfant" w:eastAsia="Times New Roman" w:hAnsi="SassoonPrimaryInfant" w:cs="Arial"/>
          <w:b/>
          <w:bCs/>
          <w:color w:val="000000"/>
          <w:kern w:val="0"/>
          <w:sz w:val="24"/>
          <w:szCs w:val="24"/>
          <w:lang w:eastAsia="en-GB"/>
          <w14:ligatures w14:val="none"/>
        </w:rPr>
        <w:t xml:space="preserve">          </w:t>
      </w:r>
      <w:r w:rsidRPr="0076171D">
        <w:rPr>
          <w:rFonts w:ascii="SassoonPrimaryInfant" w:eastAsia="Times New Roman" w:hAnsi="SassoonPrimaryInfant" w:cs="Arial"/>
          <w:color w:val="000000"/>
          <w:kern w:val="0"/>
          <w:sz w:val="24"/>
          <w:szCs w:val="24"/>
          <w:lang w:eastAsia="en-GB"/>
          <w14:ligatures w14:val="none"/>
        </w:rPr>
        <w:t> </w:t>
      </w:r>
    </w:p>
    <w:p w14:paraId="4B51C0BC" w14:textId="77777777" w:rsidR="0076171D" w:rsidRPr="0076171D" w:rsidRDefault="0076171D" w:rsidP="0076171D">
      <w:pPr>
        <w:numPr>
          <w:ilvl w:val="0"/>
          <w:numId w:val="4"/>
        </w:numPr>
        <w:spacing w:after="6" w:line="240" w:lineRule="auto"/>
        <w:ind w:left="73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t xml:space="preserve">Reasonable adjustments </w:t>
      </w:r>
    </w:p>
    <w:p w14:paraId="1A5BD0EE"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4F6AEBC3"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The school will also make reasonable adjustments for individual students who need extra provision than that which is already in place to make sure that all students are involved in every aspect of school life, and that all barriers to learning are removed. These may fall under the following headings:  </w:t>
      </w:r>
    </w:p>
    <w:p w14:paraId="53E3859C" w14:textId="77777777" w:rsidR="0076171D" w:rsidRPr="0076171D" w:rsidRDefault="0076171D" w:rsidP="0076171D">
      <w:pPr>
        <w:spacing w:after="0" w:line="240" w:lineRule="auto"/>
        <w:rPr>
          <w:rFonts w:ascii="Times New Roman" w:eastAsia="Times New Roman" w:hAnsi="Times New Roman" w:cs="Times New Roman"/>
          <w:kern w:val="0"/>
          <w:sz w:val="24"/>
          <w:szCs w:val="24"/>
          <w:lang w:eastAsia="en-GB"/>
          <w14:ligatures w14:val="none"/>
        </w:rPr>
      </w:pPr>
      <w:r w:rsidRPr="0076171D">
        <w:rPr>
          <w:rFonts w:ascii="Arial" w:eastAsia="Times New Roman" w:hAnsi="Arial" w:cs="Arial"/>
          <w:color w:val="000000"/>
          <w:kern w:val="0"/>
          <w:sz w:val="24"/>
          <w:szCs w:val="24"/>
          <w:lang w:eastAsia="en-GB"/>
          <w14:ligatures w14:val="none"/>
        </w:rPr>
        <w:t> </w:t>
      </w:r>
    </w:p>
    <w:p w14:paraId="5A898F7B"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t xml:space="preserve">The building and grounds: </w:t>
      </w:r>
    </w:p>
    <w:p w14:paraId="6A524B68" w14:textId="77777777" w:rsidR="0076171D" w:rsidRPr="0076171D" w:rsidRDefault="0076171D" w:rsidP="0076171D">
      <w:pPr>
        <w:numPr>
          <w:ilvl w:val="0"/>
          <w:numId w:val="5"/>
        </w:numPr>
        <w:spacing w:before="100" w:beforeAutospacing="1" w:after="100" w:afterAutospacing="1" w:line="240" w:lineRule="auto"/>
        <w:ind w:left="1440"/>
        <w:rPr>
          <w:rFonts w:ascii="Times New Roman" w:eastAsia="Times New Roman" w:hAnsi="Times New Roman" w:cs="Times New Roman"/>
          <w:kern w:val="0"/>
          <w:sz w:val="24"/>
          <w:szCs w:val="24"/>
          <w:lang w:eastAsia="en-GB"/>
          <w14:ligatures w14:val="none"/>
        </w:rPr>
      </w:pPr>
    </w:p>
    <w:p w14:paraId="7223B9EF" w14:textId="77777777" w:rsidR="0076171D" w:rsidRPr="0076171D" w:rsidRDefault="0076171D" w:rsidP="0076171D">
      <w:pPr>
        <w:numPr>
          <w:ilvl w:val="1"/>
          <w:numId w:val="5"/>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audio-visual fire alarms </w:t>
      </w:r>
    </w:p>
    <w:p w14:paraId="5FA0E7E7" w14:textId="77777777" w:rsidR="0076171D" w:rsidRPr="0076171D" w:rsidRDefault="0076171D" w:rsidP="0076171D">
      <w:pPr>
        <w:numPr>
          <w:ilvl w:val="1"/>
          <w:numId w:val="5"/>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assistance with guiding. </w:t>
      </w:r>
    </w:p>
    <w:p w14:paraId="3AED8048"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b/>
          <w:bCs/>
          <w:color w:val="000000"/>
          <w:kern w:val="0"/>
          <w:sz w:val="24"/>
          <w:szCs w:val="24"/>
          <w:lang w:eastAsia="en-GB"/>
          <w14:ligatures w14:val="none"/>
        </w:rPr>
        <w:t xml:space="preserve">Teaching and learning: </w:t>
      </w:r>
    </w:p>
    <w:p w14:paraId="445F0B32" w14:textId="77777777" w:rsidR="0076171D" w:rsidRPr="0076171D" w:rsidRDefault="0076171D" w:rsidP="0076171D">
      <w:pPr>
        <w:numPr>
          <w:ilvl w:val="0"/>
          <w:numId w:val="6"/>
        </w:numPr>
        <w:spacing w:before="100" w:beforeAutospacing="1" w:after="100" w:afterAutospacing="1" w:line="240" w:lineRule="auto"/>
        <w:ind w:left="1440"/>
        <w:rPr>
          <w:rFonts w:ascii="Times New Roman" w:eastAsia="Times New Roman" w:hAnsi="Times New Roman" w:cs="Times New Roman"/>
          <w:kern w:val="0"/>
          <w:sz w:val="24"/>
          <w:szCs w:val="24"/>
          <w:lang w:eastAsia="en-GB"/>
          <w14:ligatures w14:val="none"/>
        </w:rPr>
      </w:pPr>
    </w:p>
    <w:p w14:paraId="0D3D4A1E" w14:textId="77777777" w:rsidR="0076171D" w:rsidRPr="0076171D" w:rsidRDefault="0076171D" w:rsidP="0076171D">
      <w:pPr>
        <w:numPr>
          <w:ilvl w:val="1"/>
          <w:numId w:val="6"/>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Specific equipment </w:t>
      </w:r>
    </w:p>
    <w:p w14:paraId="03512948" w14:textId="77777777" w:rsidR="0076171D" w:rsidRPr="0076171D" w:rsidRDefault="0076171D" w:rsidP="0076171D">
      <w:pPr>
        <w:numPr>
          <w:ilvl w:val="1"/>
          <w:numId w:val="6"/>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Additional assistance from a member of staff</w:t>
      </w:r>
    </w:p>
    <w:p w14:paraId="5BA97477" w14:textId="77777777" w:rsidR="0076171D" w:rsidRPr="0076171D" w:rsidRDefault="0076171D" w:rsidP="0076171D">
      <w:pPr>
        <w:numPr>
          <w:ilvl w:val="1"/>
          <w:numId w:val="6"/>
        </w:numPr>
        <w:spacing w:after="6" w:line="240" w:lineRule="auto"/>
        <w:ind w:left="145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 xml:space="preserve">A device to support learning and </w:t>
      </w:r>
      <w:proofErr w:type="gramStart"/>
      <w:r w:rsidRPr="0076171D">
        <w:rPr>
          <w:rFonts w:ascii="SassoonPrimaryInfant" w:eastAsia="Times New Roman" w:hAnsi="SassoonPrimaryInfant" w:cs="Arial"/>
          <w:color w:val="000000"/>
          <w:kern w:val="0"/>
          <w:sz w:val="24"/>
          <w:szCs w:val="24"/>
          <w:lang w:eastAsia="en-GB"/>
          <w14:ligatures w14:val="none"/>
        </w:rPr>
        <w:t>communication</w:t>
      </w:r>
      <w:proofErr w:type="gramEnd"/>
    </w:p>
    <w:p w14:paraId="0EE5D3C0"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p>
    <w:p w14:paraId="21F9210D"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r w:rsidRPr="0076171D">
        <w:rPr>
          <w:rFonts w:ascii="SassoonPrimaryInfant" w:eastAsia="Times New Roman" w:hAnsi="SassoonPrimaryInfant" w:cs="Arial"/>
          <w:color w:val="000000"/>
          <w:kern w:val="0"/>
          <w:sz w:val="24"/>
          <w:szCs w:val="24"/>
          <w:lang w:eastAsia="en-GB"/>
          <w14:ligatures w14:val="none"/>
        </w:rPr>
        <w:t>This accessibility plan will be evaluated every 3 years to monitor its effectiveness and ensure that it covers all areas of accessibility that are needed in the school,</w:t>
      </w:r>
    </w:p>
    <w:p w14:paraId="6D75C151" w14:textId="77777777" w:rsidR="0076171D" w:rsidRPr="0076171D" w:rsidRDefault="0076171D" w:rsidP="0076171D">
      <w:pPr>
        <w:spacing w:after="6" w:line="240" w:lineRule="auto"/>
        <w:ind w:left="10"/>
        <w:rPr>
          <w:rFonts w:ascii="Times New Roman" w:eastAsia="Times New Roman" w:hAnsi="Times New Roman" w:cs="Times New Roman"/>
          <w:kern w:val="0"/>
          <w:sz w:val="24"/>
          <w:szCs w:val="24"/>
          <w:lang w:eastAsia="en-GB"/>
          <w14:ligatures w14:val="none"/>
        </w:rPr>
      </w:pPr>
    </w:p>
    <w:p w14:paraId="4D03B1B4" w14:textId="77777777" w:rsidR="00257DF3" w:rsidRDefault="00257DF3"/>
    <w:sectPr w:rsidR="00257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3553"/>
    <w:multiLevelType w:val="multilevel"/>
    <w:tmpl w:val="C97A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05D19"/>
    <w:multiLevelType w:val="multilevel"/>
    <w:tmpl w:val="AFFC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34BA"/>
    <w:multiLevelType w:val="multilevel"/>
    <w:tmpl w:val="23DE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D56C0"/>
    <w:multiLevelType w:val="multilevel"/>
    <w:tmpl w:val="8D0EC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13591E"/>
    <w:multiLevelType w:val="multilevel"/>
    <w:tmpl w:val="390A90C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342906"/>
    <w:multiLevelType w:val="multilevel"/>
    <w:tmpl w:val="ECD43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955092">
    <w:abstractNumId w:val="2"/>
  </w:num>
  <w:num w:numId="2" w16cid:durableId="1081947630">
    <w:abstractNumId w:val="1"/>
  </w:num>
  <w:num w:numId="3" w16cid:durableId="1826629806">
    <w:abstractNumId w:val="3"/>
  </w:num>
  <w:num w:numId="4" w16cid:durableId="393088016">
    <w:abstractNumId w:val="4"/>
  </w:num>
  <w:num w:numId="5" w16cid:durableId="599490371">
    <w:abstractNumId w:val="5"/>
  </w:num>
  <w:num w:numId="6" w16cid:durableId="52802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1D"/>
    <w:rsid w:val="00257DF3"/>
    <w:rsid w:val="0076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6392BC"/>
  <w15:chartTrackingRefBased/>
  <w15:docId w15:val="{4FA5E86E-731D-4F7C-BB21-E5467786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7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6171D"/>
    <w:rPr>
      <w:b/>
      <w:bCs/>
    </w:rPr>
  </w:style>
  <w:style w:type="paragraph" w:styleId="Title">
    <w:name w:val="Title"/>
    <w:basedOn w:val="Normal"/>
    <w:link w:val="TitleChar"/>
    <w:qFormat/>
    <w:rsid w:val="0076171D"/>
    <w:pPr>
      <w:spacing w:after="0" w:line="240" w:lineRule="auto"/>
      <w:jc w:val="center"/>
    </w:pPr>
    <w:rPr>
      <w:rFonts w:ascii="Arial" w:eastAsia="Times New Roman" w:hAnsi="Arial" w:cs="Times New Roman"/>
      <w:b/>
      <w:kern w:val="0"/>
      <w:sz w:val="28"/>
      <w:szCs w:val="32"/>
      <w:u w:val="single"/>
      <w:lang w:val="x-none" w:eastAsia="x-none"/>
      <w14:ligatures w14:val="none"/>
    </w:rPr>
  </w:style>
  <w:style w:type="character" w:customStyle="1" w:styleId="TitleChar">
    <w:name w:val="Title Char"/>
    <w:basedOn w:val="DefaultParagraphFont"/>
    <w:link w:val="Title"/>
    <w:rsid w:val="0076171D"/>
    <w:rPr>
      <w:rFonts w:ascii="Arial" w:eastAsia="Times New Roman" w:hAnsi="Arial" w:cs="Times New Roman"/>
      <w:b/>
      <w:kern w:val="0"/>
      <w:sz w:val="28"/>
      <w:szCs w:val="32"/>
      <w:u w:val="single"/>
      <w:lang w:val="x-none" w:eastAsia="x-none"/>
      <w14:ligatures w14:val="none"/>
    </w:rPr>
  </w:style>
  <w:style w:type="paragraph" w:styleId="NoSpacing">
    <w:name w:val="No Spacing"/>
    <w:uiPriority w:val="1"/>
    <w:qFormat/>
    <w:rsid w:val="0076171D"/>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5529">
      <w:bodyDiv w:val="1"/>
      <w:marLeft w:val="0"/>
      <w:marRight w:val="0"/>
      <w:marTop w:val="0"/>
      <w:marBottom w:val="0"/>
      <w:divBdr>
        <w:top w:val="none" w:sz="0" w:space="0" w:color="auto"/>
        <w:left w:val="none" w:sz="0" w:space="0" w:color="auto"/>
        <w:bottom w:val="none" w:sz="0" w:space="0" w:color="auto"/>
        <w:right w:val="none" w:sz="0" w:space="0" w:color="auto"/>
      </w:divBdr>
    </w:div>
    <w:div w:id="127633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B34475AC7B2439EBD2BA2DF004032" ma:contentTypeVersion="8" ma:contentTypeDescription="Create a new document." ma:contentTypeScope="" ma:versionID="ca16e3ea5a20c6db3402dd8b35e384fa">
  <xsd:schema xmlns:xsd="http://www.w3.org/2001/XMLSchema" xmlns:xs="http://www.w3.org/2001/XMLSchema" xmlns:p="http://schemas.microsoft.com/office/2006/metadata/properties" xmlns:ns2="e39d403f-5ab0-4714-9b1a-16ca3eb865b5" targetNamespace="http://schemas.microsoft.com/office/2006/metadata/properties" ma:root="true" ma:fieldsID="7d49fd4c49d331114deaaafdb95ecc58" ns2:_="">
    <xsd:import namespace="e39d403f-5ab0-4714-9b1a-16ca3eb865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03f-5ab0-4714-9b1a-16ca3eb8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d403f-5ab0-4714-9b1a-16ca3eb865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53EFD-F603-41B3-9FB6-5E7E91D0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d403f-5ab0-4714-9b1a-16ca3eb86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265F5-1D83-49C8-B803-9E55EAC9747D}">
  <ds:schemaRefs>
    <ds:schemaRef ds:uri="http://schemas.microsoft.com/sharepoint/v3/contenttype/forms"/>
  </ds:schemaRefs>
</ds:datastoreItem>
</file>

<file path=customXml/itemProps3.xml><?xml version="1.0" encoding="utf-8"?>
<ds:datastoreItem xmlns:ds="http://schemas.openxmlformats.org/officeDocument/2006/customXml" ds:itemID="{813E095E-C2FB-4130-9128-84557D1491E7}">
  <ds:schemaRefs>
    <ds:schemaRef ds:uri="http://purl.org/dc/terms/"/>
    <ds:schemaRef ds:uri="http://schemas.microsoft.com/office/2006/metadata/properties"/>
    <ds:schemaRef ds:uri="e39d403f-5ab0-4714-9b1a-16ca3eb865b5"/>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 Amy</dc:creator>
  <cp:keywords/>
  <dc:description/>
  <cp:lastModifiedBy>Dewar, Amy</cp:lastModifiedBy>
  <cp:revision>2</cp:revision>
  <dcterms:created xsi:type="dcterms:W3CDTF">2023-10-24T19:53:00Z</dcterms:created>
  <dcterms:modified xsi:type="dcterms:W3CDTF">2023-10-24T19:56:00Z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0x010100FC9B34475AC7B2439EBD2BA2DF004032</vt:lpwstr>
  </property>
  <property fmtid="{D5CDD505-2E9C-101B-9397-08002B2CF9AE}" pid="3" name="MediaServiceImageTags">
    <vt:lpwstr/>
  </property>
</Properties>
</file>