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Food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Fixed term maternity cover.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Create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 background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teaching KS5; curriculum knowledge at KS5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KS5 and forthcoming changes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C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